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отчет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 оценки регулирующего воздействия проекта муниципального нормативного правового акта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4"/>
        <w:gridCol w:w="4519"/>
      </w:tblGrid>
      <w:tr w:rsidR="006E33AF" w:rsidRPr="006E33AF" w:rsidTr="00A278A6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6E33AF" w:rsidRPr="006E33AF" w:rsidTr="00A278A6">
        <w:trPr>
          <w:trHeight w:val="158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6E33AF" w:rsidRPr="006E33AF" w:rsidRDefault="00240470" w:rsidP="00240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23</w:t>
            </w:r>
            <w:r w:rsidR="00A92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августа</w:t>
            </w:r>
            <w:r w:rsidR="00D9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721F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92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9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E33AF"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6E33AF" w:rsidRPr="006E33AF" w:rsidTr="00A278A6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6E33AF" w:rsidRPr="006E33AF" w:rsidRDefault="005F6FDD" w:rsidP="00240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2404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сентября</w:t>
            </w:r>
            <w:r w:rsidR="00A92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21F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92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E33AF"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6E33AF" w:rsidRPr="006E33AF" w:rsidTr="00A278A6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6E33AF" w:rsidRPr="006E33AF" w:rsidTr="00A278A6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указывается количество</w:t>
            </w:r>
          </w:p>
        </w:tc>
      </w:tr>
      <w:tr w:rsidR="006E33AF" w:rsidRPr="006E33AF" w:rsidTr="00A278A6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A278A6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A278A6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1.Общая информация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3649"/>
        <w:gridCol w:w="5759"/>
      </w:tblGrid>
      <w:tr w:rsidR="006E33AF" w:rsidRPr="006E33AF" w:rsidTr="00A278A6">
        <w:tc>
          <w:tcPr>
            <w:tcW w:w="33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BA26D4" w:rsidRDefault="006E33AF" w:rsidP="006504F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Структурное подразделение администрации города Нефтеюганска (далее </w:t>
            </w:r>
            <w:r w:rsidR="00BA2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разработчик): </w:t>
            </w:r>
          </w:p>
          <w:p w:rsidR="006504FD" w:rsidRPr="006E33AF" w:rsidRDefault="00D95502" w:rsidP="006504F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экономического развития администрации города Нефтеюганска (ДЭР)</w:t>
            </w:r>
          </w:p>
        </w:tc>
      </w:tr>
      <w:tr w:rsidR="006E33AF" w:rsidRPr="006E33AF" w:rsidTr="00A278A6">
        <w:trPr>
          <w:trHeight w:val="1267"/>
        </w:trPr>
        <w:tc>
          <w:tcPr>
            <w:tcW w:w="33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6E33AF" w:rsidRPr="006E33AF" w:rsidRDefault="006E33AF" w:rsidP="00C57B47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структурных подразделениях администрации города Нефтеюганска – соисполнителях: </w:t>
            </w:r>
          </w:p>
          <w:p w:rsidR="006E33AF" w:rsidRPr="006E33AF" w:rsidRDefault="006E33AF" w:rsidP="00C57B47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6E33AF" w:rsidP="00C57B4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6E33AF" w:rsidRPr="006E33AF" w:rsidTr="00A278A6">
        <w:trPr>
          <w:trHeight w:val="991"/>
        </w:trPr>
        <w:tc>
          <w:tcPr>
            <w:tcW w:w="33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C57B47" w:rsidRDefault="006E33AF" w:rsidP="00A30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и наименование проекта муниципального нормативного правового акта: </w:t>
            </w:r>
          </w:p>
          <w:p w:rsidR="006E33AF" w:rsidRPr="00240470" w:rsidRDefault="005F6B7B" w:rsidP="002404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П</w:t>
            </w:r>
            <w:r w:rsidR="00D95502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роект</w:t>
            </w:r>
            <w:r w:rsidR="00D95502" w:rsidRPr="00D95502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 постановления администрации </w:t>
            </w:r>
            <w:r w:rsidR="00D95502" w:rsidRPr="00D9550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города Нефтеюганска </w:t>
            </w:r>
            <w:r w:rsidR="00D95502" w:rsidRPr="00D95502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1B0306" w:rsidRPr="001B0306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города  Нефтеюганска от 01.04.2022 № 32-нп</w:t>
            </w:r>
            <w:r w:rsidR="002404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B0306" w:rsidRPr="001B0306">
              <w:rPr>
                <w:rFonts w:ascii="Times New Roman" w:eastAsia="Times New Roman" w:hAnsi="Times New Roman" w:cs="Times New Roman"/>
                <w:sz w:val="28"/>
                <w:szCs w:val="28"/>
              </w:rPr>
              <w:t>«О порядках предоставления субсидий сельскохозяйственным товаропроизводителям</w:t>
            </w:r>
            <w:r w:rsidR="00D53DFA" w:rsidRPr="00D53DFA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E33AF" w:rsidRPr="006E33AF" w:rsidTr="000F37A9">
        <w:trPr>
          <w:trHeight w:val="1408"/>
        </w:trPr>
        <w:tc>
          <w:tcPr>
            <w:tcW w:w="33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C57B47" w:rsidRDefault="006E33AF" w:rsidP="00D9550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</w:p>
          <w:p w:rsidR="00D53DFA" w:rsidRDefault="00D53DFA" w:rsidP="00D53DF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DFA">
              <w:rPr>
                <w:rFonts w:ascii="Times New Roman" w:hAnsi="Times New Roman" w:cs="Times New Roman"/>
                <w:sz w:val="28"/>
                <w:szCs w:val="28"/>
              </w:rPr>
              <w:t>1.Порядок</w:t>
            </w:r>
            <w:r w:rsidR="001B0306" w:rsidRPr="001B03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предоставления субсидий сельскохозяйственным товаропроизводителям</w:t>
            </w:r>
            <w:r w:rsidRPr="00D53D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6E33AF" w:rsidRPr="006E33AF" w:rsidRDefault="00D53DFA" w:rsidP="00D53DF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53DFA">
              <w:rPr>
                <w:rFonts w:ascii="Times New Roman" w:hAnsi="Times New Roman" w:cs="Times New Roman"/>
                <w:sz w:val="28"/>
                <w:szCs w:val="28"/>
              </w:rPr>
              <w:t>2.Основание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53DFA">
              <w:rPr>
                <w:rFonts w:ascii="Times New Roman" w:hAnsi="Times New Roman" w:cs="Times New Roman"/>
                <w:sz w:val="28"/>
                <w:szCs w:val="28"/>
              </w:rPr>
              <w:t xml:space="preserve"> для разработки является приведение действующего муниципального правового акта в соответствии с изменениями законодательства.</w:t>
            </w:r>
            <w:r>
              <w:t xml:space="preserve"> </w:t>
            </w:r>
          </w:p>
        </w:tc>
      </w:tr>
      <w:tr w:rsidR="006E33AF" w:rsidRPr="006E33AF" w:rsidTr="00A278A6">
        <w:tc>
          <w:tcPr>
            <w:tcW w:w="336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Контактная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информация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исполнителя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разработчика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D95502" w:rsidRPr="006E33AF" w:rsidTr="00A278A6">
        <w:tc>
          <w:tcPr>
            <w:tcW w:w="33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240470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Богатова Снежана Михайловна</w:t>
            </w:r>
          </w:p>
        </w:tc>
      </w:tr>
      <w:tr w:rsidR="00D95502" w:rsidRPr="006E33AF" w:rsidTr="00A278A6">
        <w:tc>
          <w:tcPr>
            <w:tcW w:w="33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240470" w:rsidP="00240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 w:rsidR="00D9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развити</w:t>
            </w:r>
            <w:r w:rsidR="00C57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D9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предпринимательства и потребительского рынка департамента экономического развития администрации города Нефтеюганска</w:t>
            </w:r>
          </w:p>
        </w:tc>
      </w:tr>
      <w:tr w:rsidR="00D95502" w:rsidRPr="006E33AF" w:rsidTr="00A278A6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D95502" w:rsidP="00240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8(3463) 2</w:t>
            </w:r>
            <w:r w:rsidR="002D5B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04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80 10</w:t>
            </w:r>
          </w:p>
        </w:tc>
      </w:tr>
      <w:tr w:rsidR="00D95502" w:rsidRPr="006E33AF" w:rsidTr="00A278A6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BD744B" w:rsidRDefault="00D95502" w:rsidP="00D95502">
            <w:pPr>
              <w:tabs>
                <w:tab w:val="right" w:pos="9923"/>
              </w:tabs>
              <w:autoSpaceDE w:val="0"/>
              <w:autoSpaceDN w:val="0"/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D744B">
              <w:rPr>
                <w:rFonts w:ascii="Times New Roman" w:hAnsi="Times New Roman"/>
                <w:sz w:val="28"/>
                <w:szCs w:val="28"/>
                <w:u w:val="single"/>
                <w:lang w:val="en-US" w:eastAsia="ru-RU"/>
              </w:rPr>
              <w:t>otd</w:t>
            </w:r>
            <w:r w:rsidR="00FE419B">
              <w:rPr>
                <w:rFonts w:ascii="Times New Roman" w:hAnsi="Times New Roman"/>
                <w:sz w:val="28"/>
                <w:szCs w:val="28"/>
                <w:u w:val="single"/>
                <w:lang w:val="en-US" w:eastAsia="ru-RU"/>
              </w:rPr>
              <w:t>el</w:t>
            </w:r>
            <w:r w:rsidRPr="00BD744B">
              <w:rPr>
                <w:rFonts w:ascii="Times New Roman" w:hAnsi="Times New Roman"/>
                <w:sz w:val="28"/>
                <w:szCs w:val="28"/>
                <w:u w:val="single"/>
                <w:lang w:val="en-US" w:eastAsia="ru-RU"/>
              </w:rPr>
              <w:t>predp</w:t>
            </w:r>
            <w:proofErr w:type="spellEnd"/>
            <w:r w:rsidRPr="00BD744B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@admugansk.ru</w:t>
            </w:r>
          </w:p>
          <w:p w:rsidR="00D95502" w:rsidRPr="0091214C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2.Степень регулирующего воздействия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5206"/>
        <w:gridCol w:w="4191"/>
      </w:tblGrid>
      <w:tr w:rsidR="006E33AF" w:rsidRPr="006E33AF" w:rsidTr="00A278A6">
        <w:tc>
          <w:tcPr>
            <w:tcW w:w="341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581" w:type="pct"/>
            <w:shd w:val="clear" w:color="auto" w:fill="auto"/>
          </w:tcPr>
          <w:p w:rsidR="006E33AF" w:rsidRPr="00145C99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Степень регулирующего воздействия проекта муниципального нормативного правового акта: </w:t>
            </w:r>
          </w:p>
        </w:tc>
        <w:tc>
          <w:tcPr>
            <w:tcW w:w="2078" w:type="pct"/>
            <w:tcBorders>
              <w:bottom w:val="single" w:sz="4" w:space="0" w:color="auto"/>
            </w:tcBorders>
            <w:shd w:val="clear" w:color="auto" w:fill="auto"/>
          </w:tcPr>
          <w:p w:rsidR="001B0306" w:rsidRPr="008365B4" w:rsidRDefault="008365B4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365B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Средняя</w:t>
            </w:r>
          </w:p>
          <w:p w:rsidR="006E33AF" w:rsidRPr="00145C99" w:rsidRDefault="001B0306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45C9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="006E33AF" w:rsidRPr="00145C9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6E33AF" w:rsidRPr="006E33AF" w:rsidTr="00A278A6">
        <w:trPr>
          <w:trHeight w:val="1331"/>
        </w:trPr>
        <w:tc>
          <w:tcPr>
            <w:tcW w:w="341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659" w:type="pct"/>
            <w:gridSpan w:val="2"/>
            <w:shd w:val="clear" w:color="auto" w:fill="auto"/>
          </w:tcPr>
          <w:p w:rsidR="00BC647D" w:rsidRPr="00BC647D" w:rsidRDefault="006E33AF" w:rsidP="00BC647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5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  <w:r w:rsidR="00F40C02" w:rsidRPr="00145C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B7B">
              <w:rPr>
                <w:rFonts w:ascii="Times New Roman" w:hAnsi="Times New Roman"/>
                <w:sz w:val="28"/>
                <w:szCs w:val="28"/>
              </w:rPr>
              <w:t>П</w:t>
            </w:r>
            <w:r w:rsidR="00721FCA" w:rsidRPr="00145C99">
              <w:rPr>
                <w:rFonts w:ascii="Times New Roman" w:hAnsi="Times New Roman"/>
                <w:sz w:val="28"/>
                <w:szCs w:val="28"/>
              </w:rPr>
              <w:t xml:space="preserve">роект муниципального нормативного </w:t>
            </w:r>
            <w:r w:rsidR="00721FCA" w:rsidRPr="008365B4">
              <w:rPr>
                <w:rFonts w:ascii="Times New Roman" w:hAnsi="Times New Roman"/>
                <w:sz w:val="28"/>
                <w:szCs w:val="28"/>
              </w:rPr>
              <w:t xml:space="preserve">правового акта </w:t>
            </w:r>
            <w:r w:rsidR="001B0306" w:rsidRPr="008365B4">
              <w:rPr>
                <w:rFonts w:ascii="Times New Roman" w:hAnsi="Times New Roman"/>
                <w:sz w:val="28"/>
                <w:szCs w:val="28"/>
              </w:rPr>
              <w:t xml:space="preserve">не значительно </w:t>
            </w:r>
            <w:r w:rsidR="00BC647D" w:rsidRPr="008365B4">
              <w:rPr>
                <w:rFonts w:ascii="Times New Roman" w:hAnsi="Times New Roman"/>
                <w:sz w:val="28"/>
                <w:szCs w:val="28"/>
              </w:rPr>
              <w:t>затрагивает интересы</w:t>
            </w:r>
            <w:r w:rsidR="001B0306" w:rsidRPr="008365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B0306" w:rsidRPr="008365B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сельскохозяйственных товаропроизводителей</w:t>
            </w:r>
            <w:r w:rsidR="00BC647D" w:rsidRPr="008365B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E33AF" w:rsidRPr="00145C99" w:rsidRDefault="001B0306" w:rsidP="001B030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</w:t>
            </w:r>
            <w:r w:rsidR="00BC647D" w:rsidRPr="00BC647D">
              <w:rPr>
                <w:rFonts w:ascii="Times New Roman" w:hAnsi="Times New Roman"/>
                <w:sz w:val="28"/>
                <w:szCs w:val="28"/>
              </w:rPr>
              <w:t>редусматривает новое правовое регулирование и новые ограничения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BC647D" w:rsidRPr="00BC647D">
              <w:rPr>
                <w:rFonts w:ascii="Times New Roman" w:hAnsi="Times New Roman"/>
                <w:sz w:val="28"/>
                <w:szCs w:val="28"/>
              </w:rPr>
              <w:t>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0306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сельскохозяйственны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1B03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товаропроизводител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="00BC647D" w:rsidRPr="00BC647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</w:tbl>
    <w:p w:rsidR="00695F2B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F2B" w:rsidRPr="006E33AF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695F2B" w:rsidRPr="006E33AF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9258"/>
      </w:tblGrid>
      <w:tr w:rsidR="00695F2B" w:rsidRPr="006E33AF" w:rsidTr="00F14E0D">
        <w:tc>
          <w:tcPr>
            <w:tcW w:w="410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695F2B" w:rsidRDefault="00695F2B" w:rsidP="00F14E0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95F2B" w:rsidRPr="007B3BE5" w:rsidRDefault="00695F2B" w:rsidP="00F14E0D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8573F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Отсутствие финансовой поддержки сельскохозяйственным товаропроизводителям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8573F">
              <w:rPr>
                <w:rFonts w:ascii="Times New Roman" w:eastAsia="Times New Roman" w:hAnsi="Times New Roman" w:cs="Times New Roman"/>
                <w:sz w:val="28"/>
                <w:szCs w:val="28"/>
              </w:rPr>
              <w:t>повлечет уменьшению объемов производства продукции, снижению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8573F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конкурентоспособности продукции и повышению уровня импортной зависимости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857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продовольственного рынка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города </w:t>
            </w:r>
            <w:r w:rsidRPr="0018573F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Нефтеюганска, а также негативное влияние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8573F">
              <w:rPr>
                <w:rFonts w:ascii="Times New Roman" w:eastAsia="Times New Roman" w:hAnsi="Times New Roman" w:cs="Times New Roman"/>
                <w:sz w:val="28"/>
                <w:szCs w:val="28"/>
              </w:rPr>
              <w:t>на финансовую устойчивость местных сельскохозяйственных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8573F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товаропроизводителей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95F2B" w:rsidRPr="006E33AF" w:rsidTr="00F14E0D">
        <w:tc>
          <w:tcPr>
            <w:tcW w:w="410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90" w:type="pct"/>
            <w:shd w:val="clear" w:color="auto" w:fill="auto"/>
          </w:tcPr>
          <w:p w:rsidR="00695F2B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</w:p>
          <w:p w:rsidR="00695F2B" w:rsidRPr="002C18F7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-уменьшение объемов производства;</w:t>
            </w:r>
          </w:p>
          <w:p w:rsidR="00695F2B" w:rsidRPr="002C18F7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C1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1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конкурентоспособности продукции;</w:t>
            </w:r>
          </w:p>
          <w:p w:rsidR="00695F2B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C1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нестабильная финансовая устойчивость местных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2C1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ельскохозяйственных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1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товаропроизводителей.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6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количества сельскохозяйственных товаропроизводителей на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Нефтеюганска.</w:t>
            </w:r>
          </w:p>
        </w:tc>
      </w:tr>
      <w:tr w:rsidR="00695F2B" w:rsidRPr="006E33AF" w:rsidTr="00F14E0D">
        <w:trPr>
          <w:trHeight w:val="1759"/>
        </w:trPr>
        <w:tc>
          <w:tcPr>
            <w:tcW w:w="410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0" w:type="pct"/>
            <w:shd w:val="clear" w:color="auto" w:fill="auto"/>
          </w:tcPr>
          <w:p w:rsidR="00695F2B" w:rsidRPr="00E70250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2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695F2B" w:rsidRPr="006E33AF" w:rsidRDefault="00080C2A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Приведение муниципального правого акта в соответствие с законодательством Российской Федерации.</w:t>
            </w:r>
          </w:p>
        </w:tc>
      </w:tr>
      <w:tr w:rsidR="00695F2B" w:rsidRPr="006E33AF" w:rsidTr="00F14E0D">
        <w:tc>
          <w:tcPr>
            <w:tcW w:w="410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695F2B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95F2B" w:rsidRPr="006E33AF" w:rsidTr="00F14E0D">
        <w:tc>
          <w:tcPr>
            <w:tcW w:w="410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 (</w:t>
            </w: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95F2B" w:rsidRPr="006E33AF" w:rsidTr="00F14E0D">
        <w:tc>
          <w:tcPr>
            <w:tcW w:w="410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3.6.</w:t>
            </w:r>
          </w:p>
        </w:tc>
        <w:tc>
          <w:tcPr>
            <w:tcW w:w="4590" w:type="pct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проблеме: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tabs>
                <w:tab w:val="left" w:pos="36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отсутствует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695F2B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F2B" w:rsidRPr="006E33AF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4.Опыт решения аналогичных проблем в других субъектах </w:t>
      </w:r>
    </w:p>
    <w:p w:rsidR="00695F2B" w:rsidRPr="006E33AF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в том числе в Ханты-Мансийском автономном</w:t>
      </w:r>
    </w:p>
    <w:p w:rsidR="00695F2B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</w:p>
    <w:p w:rsidR="00F672A9" w:rsidRPr="006E33AF" w:rsidRDefault="00F672A9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9258"/>
      </w:tblGrid>
      <w:tr w:rsidR="00695F2B" w:rsidRPr="006E33AF" w:rsidTr="00F14E0D">
        <w:tc>
          <w:tcPr>
            <w:tcW w:w="410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695F2B" w:rsidRPr="00E70250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2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соответствующих сферах деятельности:</w:t>
            </w:r>
          </w:p>
          <w:p w:rsidR="00695F2B" w:rsidRPr="00E70250" w:rsidRDefault="00240470" w:rsidP="00E702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95F2B" w:rsidRPr="00E702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.Муниципальными образованиями Ханты-Мансийского автономного округа – Югры в настоящее время разрабатываются аналогичные нормативные правовые акты.</w:t>
            </w:r>
          </w:p>
          <w:p w:rsidR="00695F2B" w:rsidRPr="00741B66" w:rsidRDefault="00695F2B" w:rsidP="00F14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95F2B" w:rsidRPr="006E33AF" w:rsidTr="00F14E0D">
        <w:tc>
          <w:tcPr>
            <w:tcW w:w="410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4590" w:type="pct"/>
            <w:shd w:val="clear" w:color="auto" w:fill="auto"/>
          </w:tcPr>
          <w:p w:rsidR="00695F2B" w:rsidRPr="00E70250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2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2930F2" w:rsidRPr="00E70250" w:rsidRDefault="00240470" w:rsidP="00240470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  <w:p w:rsidR="00695F2B" w:rsidRPr="00741B66" w:rsidRDefault="00695F2B" w:rsidP="00E70250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695F2B" w:rsidRPr="006E33AF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F2B" w:rsidRPr="006E33AF" w:rsidRDefault="00695F2B" w:rsidP="00695F2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3957"/>
        <w:gridCol w:w="821"/>
        <w:gridCol w:w="4492"/>
      </w:tblGrid>
      <w:tr w:rsidR="00695F2B" w:rsidRPr="006E33AF" w:rsidTr="00F14E0D">
        <w:trPr>
          <w:trHeight w:val="989"/>
        </w:trPr>
        <w:tc>
          <w:tcPr>
            <w:tcW w:w="404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695F2B" w:rsidRPr="006E33AF" w:rsidTr="00F14E0D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695F2B" w:rsidRPr="00DA2CCB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2CC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субсидий</w:t>
            </w:r>
          </w:p>
          <w:p w:rsidR="00695F2B" w:rsidRPr="00DA2CCB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2CCB">
              <w:rPr>
                <w:rFonts w:ascii="Times New Roman" w:eastAsia="Calibri" w:hAnsi="Times New Roman" w:cs="Times New Roman"/>
                <w:sz w:val="28"/>
                <w:szCs w:val="28"/>
              </w:rPr>
              <w:t>сельскохозяйственным товаропроизводителям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города </w:t>
            </w:r>
          </w:p>
          <w:p w:rsidR="00695F2B" w:rsidRPr="00DA2CCB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Нефтеюганск</w:t>
            </w:r>
            <w:r w:rsidRPr="00DA2CCB">
              <w:rPr>
                <w:rFonts w:ascii="Times New Roman" w:eastAsia="Calibri" w:hAnsi="Times New Roman" w:cs="Times New Roman"/>
                <w:sz w:val="28"/>
                <w:szCs w:val="28"/>
              </w:rPr>
              <w:t>а в целях увеличения</w:t>
            </w:r>
          </w:p>
          <w:p w:rsidR="00695F2B" w:rsidRPr="00DA2CCB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2CCB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производства сельскохозяйственной</w:t>
            </w:r>
          </w:p>
          <w:p w:rsidR="00695F2B" w:rsidRPr="00DA2CCB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2CCB">
              <w:rPr>
                <w:rFonts w:ascii="Times New Roman" w:eastAsia="Calibri" w:hAnsi="Times New Roman" w:cs="Times New Roman"/>
                <w:sz w:val="28"/>
                <w:szCs w:val="28"/>
              </w:rPr>
              <w:t>продукции и обеспечения продовольственной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2C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безопасности 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города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2CCB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срока действия постановления</w:t>
            </w:r>
          </w:p>
        </w:tc>
      </w:tr>
      <w:tr w:rsidR="00695F2B" w:rsidRPr="006E33AF" w:rsidTr="00F14E0D">
        <w:tc>
          <w:tcPr>
            <w:tcW w:w="404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7ED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057ED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Югры:</w:t>
            </w:r>
          </w:p>
          <w:p w:rsidR="00695F2B" w:rsidRPr="00743D7D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предлагаемого правового регулирования соответствует направлениям Стратегии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3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социально-экономического развития муниципального образования город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</w:t>
            </w:r>
            <w:r w:rsidRPr="00743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43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года:</w:t>
            </w:r>
          </w:p>
          <w:p w:rsidR="00695F2B" w:rsidRPr="00743D7D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-сохранение макроэкономической стабильности и переход к устойчивому развитию;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3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-создание условий для устойчивого развития малого и среднего предпринимательства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3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города, повышение роли малого и среднего предпринимательства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3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экономике муниципального образования</w:t>
            </w:r>
          </w:p>
        </w:tc>
      </w:tr>
      <w:tr w:rsidR="00695F2B" w:rsidRPr="006E33AF" w:rsidTr="00F14E0D">
        <w:tc>
          <w:tcPr>
            <w:tcW w:w="404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695F2B" w:rsidRPr="006E33AF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F2B" w:rsidRPr="006E33AF" w:rsidRDefault="00695F2B" w:rsidP="00695F2B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695F2B" w:rsidRPr="006E33AF" w:rsidRDefault="00695F2B" w:rsidP="00695F2B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9258"/>
      </w:tblGrid>
      <w:tr w:rsidR="00695F2B" w:rsidRPr="006E33AF" w:rsidTr="00F14E0D">
        <w:tc>
          <w:tcPr>
            <w:tcW w:w="410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695F2B" w:rsidRDefault="00695F2B" w:rsidP="00F14E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Pr="00E46E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5F2B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муниципального нормативного правового акта</w:t>
            </w:r>
          </w:p>
          <w:p w:rsidR="00695F2B" w:rsidRPr="006E33AF" w:rsidRDefault="00695F2B" w:rsidP="00695F2B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постановления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города </w:t>
            </w:r>
            <w:r w:rsidRPr="0024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 направлен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регулирование отношений, возникающих в связи с предоставлением субсидий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сельскохозяйственным товаропроизводителям, в целях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возмещения затрат сельскохозяйственным товаропроизводителям,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осуществляющим производство и реализацию сельскохозяйственной продукции 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бюджета города Нефтеюганска за счет субвенций из бюджета Ханты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4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Мансийского автономного округа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24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соответствии с действующим законодательством Российской Федерации</w:t>
            </w:r>
            <w:r w:rsidRPr="0024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95F2B" w:rsidRPr="006E33AF" w:rsidTr="00F14E0D">
        <w:tc>
          <w:tcPr>
            <w:tcW w:w="410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799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95F2B" w:rsidRPr="006E33AF" w:rsidTr="00F14E0D">
        <w:tc>
          <w:tcPr>
            <w:tcW w:w="410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95F2B" w:rsidRPr="006E33AF" w:rsidTr="00F14E0D">
        <w:tc>
          <w:tcPr>
            <w:tcW w:w="410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695F2B" w:rsidRPr="006E33AF" w:rsidRDefault="00695F2B" w:rsidP="00695F2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7.Основные группы субъектов предпринимательской и инвестиционной деятельности, иные заинтересованные лица, включая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008"/>
        <w:gridCol w:w="831"/>
        <w:gridCol w:w="4421"/>
      </w:tblGrid>
      <w:tr w:rsidR="00695F2B" w:rsidRPr="006E33AF" w:rsidTr="00F14E0D">
        <w:trPr>
          <w:trHeight w:val="55"/>
        </w:trPr>
        <w:tc>
          <w:tcPr>
            <w:tcW w:w="409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87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412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192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695F2B" w:rsidRPr="006E33AF" w:rsidTr="00F14E0D">
        <w:trPr>
          <w:trHeight w:val="1213"/>
        </w:trPr>
        <w:tc>
          <w:tcPr>
            <w:tcW w:w="2396" w:type="pct"/>
            <w:gridSpan w:val="2"/>
            <w:shd w:val="clear" w:color="auto" w:fill="auto"/>
          </w:tcPr>
          <w:p w:rsidR="00695F2B" w:rsidRPr="001F6A70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6A70">
              <w:rPr>
                <w:rFonts w:ascii="Times New Roman" w:eastAsia="Calibri" w:hAnsi="Times New Roman" w:cs="Times New Roman"/>
                <w:sz w:val="28"/>
                <w:szCs w:val="28"/>
              </w:rPr>
              <w:t>Сельскохозяйственные товаропроизводители:</w:t>
            </w:r>
          </w:p>
          <w:p w:rsidR="00695F2B" w:rsidRPr="001F6A70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6A70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юридические лица независимо от организационно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F6A70">
              <w:rPr>
                <w:rFonts w:ascii="Times New Roman" w:eastAsia="Calibri" w:hAnsi="Times New Roman" w:cs="Times New Roman"/>
                <w:sz w:val="28"/>
                <w:szCs w:val="28"/>
              </w:rPr>
              <w:t>правовых форм (за исключением государственных</w:t>
            </w:r>
          </w:p>
          <w:p w:rsidR="00695F2B" w:rsidRPr="001F6A70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6A70">
              <w:rPr>
                <w:rFonts w:ascii="Times New Roman" w:eastAsia="Calibri" w:hAnsi="Times New Roman" w:cs="Times New Roman"/>
                <w:sz w:val="28"/>
                <w:szCs w:val="28"/>
              </w:rPr>
              <w:t>(муниципальных) учреждений), крестьянские</w:t>
            </w:r>
          </w:p>
          <w:p w:rsidR="00695F2B" w:rsidRPr="001F6A70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6A70">
              <w:rPr>
                <w:rFonts w:ascii="Times New Roman" w:eastAsia="Calibri" w:hAnsi="Times New Roman" w:cs="Times New Roman"/>
                <w:sz w:val="28"/>
                <w:szCs w:val="28"/>
              </w:rPr>
              <w:t>(фермерские) хозяйства, индивидуальные</w:t>
            </w:r>
          </w:p>
          <w:p w:rsidR="00695F2B" w:rsidRPr="001F6A70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6A70">
              <w:rPr>
                <w:rFonts w:ascii="Times New Roman" w:eastAsia="Calibri" w:hAnsi="Times New Roman" w:cs="Times New Roman"/>
                <w:sz w:val="28"/>
                <w:szCs w:val="28"/>
              </w:rPr>
              <w:t>предприниматели, граждане, ведущие личное</w:t>
            </w:r>
          </w:p>
          <w:p w:rsidR="00695F2B" w:rsidRPr="001F6A70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6A70">
              <w:rPr>
                <w:rFonts w:ascii="Times New Roman" w:eastAsia="Calibri" w:hAnsi="Times New Roman" w:cs="Times New Roman"/>
                <w:sz w:val="28"/>
                <w:szCs w:val="28"/>
              </w:rPr>
              <w:t>подсобное хозяйство, осуществляющие деятельность на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6A70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территории автономного округа.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695F2B" w:rsidRPr="006E33AF" w:rsidRDefault="00240470" w:rsidP="00F14E0D">
            <w:pPr>
              <w:spacing w:after="0" w:line="240" w:lineRule="auto"/>
              <w:ind w:hanging="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695F2B" w:rsidRPr="006E33AF" w:rsidTr="00F14E0D">
        <w:trPr>
          <w:trHeight w:val="52"/>
        </w:trPr>
        <w:tc>
          <w:tcPr>
            <w:tcW w:w="2396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6A7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экономического развития администрации города Нефтеюганска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95F2B" w:rsidRPr="006E33AF" w:rsidTr="00F14E0D">
        <w:tc>
          <w:tcPr>
            <w:tcW w:w="409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1" w:type="pct"/>
            <w:gridSpan w:val="3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1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административный учет, данные из реестра субъектов МСП ФНС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РФ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695F2B" w:rsidRPr="006E33AF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F2B" w:rsidRPr="006E33AF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8.Анализ влияния социально-экономических последствий</w:t>
      </w:r>
    </w:p>
    <w:p w:rsidR="00695F2B" w:rsidRPr="006E33AF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проекта муниципального нормативного правового акта на деятельность субъектов малого и среднего предпринимательства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8"/>
        <w:gridCol w:w="2178"/>
        <w:gridCol w:w="215"/>
        <w:gridCol w:w="564"/>
        <w:gridCol w:w="1326"/>
        <w:gridCol w:w="1151"/>
        <w:gridCol w:w="1572"/>
        <w:gridCol w:w="14"/>
      </w:tblGrid>
      <w:tr w:rsidR="00695F2B" w:rsidRPr="006E33AF" w:rsidTr="00F14E0D">
        <w:trPr>
          <w:trHeight w:val="1012"/>
        </w:trPr>
        <w:tc>
          <w:tcPr>
            <w:tcW w:w="2956" w:type="pct"/>
            <w:gridSpan w:val="4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8.1.Оценка структуры регулируемых субъектов по категориям</w:t>
            </w:r>
          </w:p>
        </w:tc>
        <w:tc>
          <w:tcPr>
            <w:tcW w:w="1246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798" w:type="pct"/>
            <w:gridSpan w:val="2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вес (%)</w:t>
            </w:r>
          </w:p>
        </w:tc>
      </w:tr>
      <w:tr w:rsidR="00695F2B" w:rsidRPr="006E33AF" w:rsidTr="00F14E0D">
        <w:trPr>
          <w:trHeight w:val="423"/>
        </w:trPr>
        <w:tc>
          <w:tcPr>
            <w:tcW w:w="2956" w:type="pct"/>
            <w:gridSpan w:val="4"/>
            <w:shd w:val="clear" w:color="auto" w:fill="auto"/>
          </w:tcPr>
          <w:p w:rsidR="00695F2B" w:rsidRPr="006E33AF" w:rsidRDefault="00695F2B" w:rsidP="00F14E0D">
            <w:pPr>
              <w:tabs>
                <w:tab w:val="center" w:pos="2922"/>
                <w:tab w:val="left" w:pos="5016"/>
              </w:tabs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1246" w:type="pct"/>
            <w:gridSpan w:val="2"/>
            <w:shd w:val="clear" w:color="auto" w:fill="auto"/>
          </w:tcPr>
          <w:p w:rsidR="00695F2B" w:rsidRPr="006E33AF" w:rsidRDefault="00240470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8" w:type="pct"/>
            <w:gridSpan w:val="2"/>
          </w:tcPr>
          <w:p w:rsidR="00695F2B" w:rsidRPr="006E33AF" w:rsidRDefault="00240470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</w:tr>
      <w:tr w:rsidR="00695F2B" w:rsidRPr="006E33AF" w:rsidTr="00F14E0D">
        <w:trPr>
          <w:trHeight w:val="387"/>
        </w:trPr>
        <w:tc>
          <w:tcPr>
            <w:tcW w:w="2956" w:type="pct"/>
            <w:gridSpan w:val="4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246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gridSpan w:val="2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5F2B" w:rsidRPr="006E33AF" w:rsidTr="00F14E0D">
        <w:trPr>
          <w:trHeight w:val="355"/>
        </w:trPr>
        <w:tc>
          <w:tcPr>
            <w:tcW w:w="2956" w:type="pct"/>
            <w:gridSpan w:val="4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1246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gridSpan w:val="2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5F2B" w:rsidRPr="006E33AF" w:rsidTr="00F14E0D">
        <w:trPr>
          <w:trHeight w:val="347"/>
        </w:trPr>
        <w:tc>
          <w:tcPr>
            <w:tcW w:w="2956" w:type="pct"/>
            <w:gridSpan w:val="4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1246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gridSpan w:val="2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5F2B" w:rsidRPr="006E33AF" w:rsidTr="00F14E0D">
        <w:trPr>
          <w:trHeight w:val="393"/>
        </w:trPr>
        <w:tc>
          <w:tcPr>
            <w:tcW w:w="5000" w:type="pct"/>
            <w:gridSpan w:val="8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2.Источники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данных: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административный учет, данные из реестра субъектов МСП ФНС РФ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95F2B" w:rsidRPr="006E33AF" w:rsidTr="00F14E0D">
        <w:trPr>
          <w:trHeight w:val="2073"/>
        </w:trPr>
        <w:tc>
          <w:tcPr>
            <w:tcW w:w="5000" w:type="pct"/>
            <w:gridSpan w:val="8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  <w:proofErr w:type="gramStart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3.Оценка</w:t>
            </w:r>
            <w:proofErr w:type="gramEnd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 объемов производства сельскохозяйственной продукции и увеличение доли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57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продовольственной безопасности населения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</w:t>
            </w: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95F2B" w:rsidRPr="006E33AF" w:rsidTr="00F14E0D">
        <w:trPr>
          <w:trHeight w:val="390"/>
        </w:trPr>
        <w:tc>
          <w:tcPr>
            <w:tcW w:w="2564" w:type="pct"/>
            <w:gridSpan w:val="2"/>
            <w:vMerge w:val="restar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8.4.Описание социально-экономических последствий реализации проекта муниципального нормативного правового акта</w:t>
            </w:r>
          </w:p>
        </w:tc>
        <w:tc>
          <w:tcPr>
            <w:tcW w:w="2436" w:type="pct"/>
            <w:gridSpan w:val="6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8.5.Количественная оценка</w:t>
            </w:r>
          </w:p>
        </w:tc>
      </w:tr>
      <w:tr w:rsidR="00695F2B" w:rsidRPr="006E33AF" w:rsidTr="00695F2B">
        <w:trPr>
          <w:trHeight w:val="52"/>
        </w:trPr>
        <w:tc>
          <w:tcPr>
            <w:tcW w:w="2564" w:type="pct"/>
            <w:gridSpan w:val="2"/>
            <w:vMerge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9" w:type="pct"/>
            <w:gridSpan w:val="3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378" w:type="pct"/>
            <w:gridSpan w:val="3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Периодические</w:t>
            </w:r>
          </w:p>
        </w:tc>
      </w:tr>
      <w:tr w:rsidR="00695F2B" w:rsidRPr="006E33AF" w:rsidTr="00F14E0D">
        <w:trPr>
          <w:trHeight w:val="339"/>
        </w:trPr>
        <w:tc>
          <w:tcPr>
            <w:tcW w:w="5000" w:type="pct"/>
            <w:gridSpan w:val="8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Содержательные издержки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695F2B" w:rsidRPr="006E33AF" w:rsidTr="00695F2B">
        <w:trPr>
          <w:trHeight w:val="52"/>
        </w:trPr>
        <w:tc>
          <w:tcPr>
            <w:tcW w:w="2672" w:type="pct"/>
            <w:gridSpan w:val="3"/>
            <w:shd w:val="clear" w:color="auto" w:fill="auto"/>
          </w:tcPr>
          <w:p w:rsidR="00695F2B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 издержек 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0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Расходы на предоставление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ежемесячно </w:t>
            </w:r>
            <w:r w:rsidRPr="00BB00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пакета документов на получение субсидии,  отчета </w:t>
            </w:r>
            <w:r w:rsidRPr="003035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достижении результатов и показателей, установленных                        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3035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оглашении о предоставлении субсидии </w:t>
            </w:r>
            <w:r w:rsidRPr="0015088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периодические </w:t>
            </w:r>
            <w:r w:rsidRPr="001508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расходы)</w:t>
            </w:r>
          </w:p>
        </w:tc>
        <w:tc>
          <w:tcPr>
            <w:tcW w:w="950" w:type="pct"/>
            <w:gridSpan w:val="2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78" w:type="pct"/>
            <w:gridSpan w:val="3"/>
          </w:tcPr>
          <w:p w:rsidR="00695F2B" w:rsidRPr="001063A1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Расходы на предоставление пакета документов на получение </w:t>
            </w:r>
            <w:r w:rsidR="00240470"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>субсидии, отчета</w:t>
            </w: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 достижении результатов и показателей, установленных                         в соглашении о предоставлении субсидии (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</w:t>
            </w: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>е расходы) -</w:t>
            </w:r>
            <w:r w:rsidR="00CA61F5">
              <w:rPr>
                <w:rFonts w:ascii="Times New Roman" w:eastAsia="Calibri" w:hAnsi="Times New Roman" w:cs="Times New Roman"/>
                <w:sz w:val="28"/>
                <w:szCs w:val="28"/>
              </w:rPr>
              <w:t>22 828,8</w:t>
            </w: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руб.:</w:t>
            </w:r>
          </w:p>
          <w:p w:rsidR="00695F2B" w:rsidRPr="001063A1" w:rsidRDefault="00725F95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>а) затраты</w:t>
            </w:r>
            <w:r w:rsidR="00695F2B"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оплату труда бухгалтера – </w:t>
            </w:r>
            <w:r w:rsidR="00BA347A"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>20 716,8</w:t>
            </w:r>
            <w:r w:rsidR="00695F2B"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  <w:p w:rsidR="00695F2B" w:rsidRPr="001063A1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(стоимость 1 часа работы - из расчета минимальной заработной платы в ХМАО - Югре: </w:t>
            </w:r>
            <w:r w:rsidR="00BA347A">
              <w:rPr>
                <w:rFonts w:ascii="Times New Roman" w:eastAsia="Calibri" w:hAnsi="Times New Roman" w:cs="Times New Roman"/>
                <w:sz w:val="28"/>
                <w:szCs w:val="28"/>
              </w:rPr>
              <w:t>425 842,56</w:t>
            </w: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 (годовой ФОТ с учетом страховых взносов в ФСС, ФФОМС, ПФР)/ 197</w:t>
            </w:r>
            <w:r w:rsidR="00BA347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час. (по производственному календарю на 202</w:t>
            </w:r>
            <w:r w:rsidR="00BA347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год) = </w:t>
            </w:r>
            <w:r w:rsidR="00BA347A">
              <w:rPr>
                <w:rFonts w:ascii="Times New Roman" w:eastAsia="Calibri" w:hAnsi="Times New Roman" w:cs="Times New Roman"/>
                <w:sz w:val="28"/>
                <w:szCs w:val="28"/>
              </w:rPr>
              <w:t>215,8</w:t>
            </w: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руб.- 1 час.)    </w:t>
            </w:r>
          </w:p>
          <w:p w:rsidR="00695F2B" w:rsidRPr="001063A1" w:rsidRDefault="00BA347A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215,8</w:t>
            </w:r>
            <w:r w:rsidR="00695F2B"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руб.*8</w:t>
            </w:r>
            <w:proofErr w:type="gramStart"/>
            <w:r w:rsidR="00695F2B"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>час.*</w:t>
            </w:r>
            <w:proofErr w:type="gramEnd"/>
            <w:r w:rsidR="00695F2B"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>12 мес.;</w:t>
            </w:r>
          </w:p>
          <w:p w:rsidR="00695F2B" w:rsidRPr="001063A1" w:rsidRDefault="00725F95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>б) транспортные</w:t>
            </w:r>
            <w:r w:rsidR="00695F2B"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расходы - </w:t>
            </w:r>
            <w:r w:rsidR="0028143A">
              <w:rPr>
                <w:rFonts w:ascii="Times New Roman" w:eastAsia="Calibri" w:hAnsi="Times New Roman" w:cs="Times New Roman"/>
                <w:sz w:val="28"/>
                <w:szCs w:val="28"/>
              </w:rPr>
              <w:t>720</w:t>
            </w:r>
            <w:r w:rsidR="00695F2B"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 </w:t>
            </w:r>
          </w:p>
          <w:p w:rsidR="00695F2B" w:rsidRPr="001063A1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28143A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руб.*2 поездки на автобусе (муниципальный маршрут) *12 мес.);</w:t>
            </w:r>
          </w:p>
          <w:p w:rsidR="00695F2B" w:rsidRPr="001063A1" w:rsidRDefault="00725F95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>в) расходы</w:t>
            </w:r>
            <w:r w:rsidR="00695F2B"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приобретение канцелярских товаров - </w:t>
            </w:r>
            <w:r w:rsidR="00CA61F5"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>2112</w:t>
            </w:r>
            <w:r w:rsidR="00695F2B"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proofErr w:type="gramStart"/>
            <w:r w:rsidR="00695F2B"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>00  руб.</w:t>
            </w:r>
            <w:proofErr w:type="gramEnd"/>
          </w:p>
          <w:p w:rsidR="00695F2B" w:rsidRPr="001063A1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28143A"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>Бумага офисная</w:t>
            </w: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8143A">
              <w:rPr>
                <w:rFonts w:ascii="Times New Roman" w:eastAsia="Calibri" w:hAnsi="Times New Roman" w:cs="Times New Roman"/>
                <w:sz w:val="28"/>
                <w:szCs w:val="28"/>
              </w:rPr>
              <w:t>380</w:t>
            </w: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  за 1 </w:t>
            </w:r>
            <w:r w:rsidR="0028143A"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>пачку (</w:t>
            </w: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500 листов.) </w:t>
            </w:r>
          </w:p>
          <w:p w:rsidR="00695F2B" w:rsidRPr="001063A1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лист - 0,58 коп. </w:t>
            </w:r>
          </w:p>
          <w:p w:rsidR="00695F2B" w:rsidRPr="00CA61F5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28143A"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  <w:r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коп. * 100 листов*12 мес. = </w:t>
            </w:r>
            <w:r w:rsidR="0028143A"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>912</w:t>
            </w:r>
            <w:r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>,00 руб.</w:t>
            </w:r>
          </w:p>
          <w:p w:rsidR="00695F2B" w:rsidRPr="00CA61F5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2.Картридж на </w:t>
            </w:r>
            <w:proofErr w:type="gramStart"/>
            <w:r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>лазерный  принтер</w:t>
            </w:r>
            <w:proofErr w:type="gramEnd"/>
            <w:r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(на 1500 листов).</w:t>
            </w:r>
          </w:p>
          <w:p w:rsidR="00695F2B" w:rsidRPr="00CA61F5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>цена - 1500 руб.</w:t>
            </w:r>
          </w:p>
          <w:p w:rsidR="00695F2B" w:rsidRPr="00CA61F5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>Печать 1 листа: 1500/1500 = 1,00 руб.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1F5">
              <w:rPr>
                <w:rFonts w:ascii="Times New Roman" w:eastAsia="Calibri" w:hAnsi="Times New Roman" w:cs="Times New Roman"/>
                <w:sz w:val="28"/>
                <w:szCs w:val="28"/>
              </w:rPr>
              <w:t>100 листов *1 руб. *12 мес.   = 1200 руб.</w:t>
            </w:r>
          </w:p>
        </w:tc>
      </w:tr>
      <w:tr w:rsidR="00695F2B" w:rsidRPr="006E33AF" w:rsidTr="00F14E0D">
        <w:trPr>
          <w:trHeight w:val="293"/>
        </w:trPr>
        <w:tc>
          <w:tcPr>
            <w:tcW w:w="5000" w:type="pct"/>
            <w:gridSpan w:val="8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Информационные издержки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2"/>
            </w:r>
          </w:p>
        </w:tc>
      </w:tr>
      <w:tr w:rsidR="00695F2B" w:rsidRPr="006E33AF" w:rsidTr="00695F2B">
        <w:trPr>
          <w:trHeight w:val="52"/>
        </w:trPr>
        <w:tc>
          <w:tcPr>
            <w:tcW w:w="2672" w:type="pct"/>
            <w:gridSpan w:val="3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950" w:type="pct"/>
            <w:gridSpan w:val="2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8" w:type="pct"/>
            <w:gridSpan w:val="3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95F2B" w:rsidRPr="006E33AF" w:rsidTr="00695F2B">
        <w:trPr>
          <w:trHeight w:val="52"/>
        </w:trPr>
        <w:tc>
          <w:tcPr>
            <w:tcW w:w="2672" w:type="pct"/>
            <w:gridSpan w:val="3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№</w:t>
            </w:r>
          </w:p>
        </w:tc>
        <w:tc>
          <w:tcPr>
            <w:tcW w:w="950" w:type="pct"/>
            <w:gridSpan w:val="2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78" w:type="pct"/>
            <w:gridSpan w:val="3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95F2B" w:rsidRPr="006E33AF" w:rsidTr="00F14E0D">
        <w:trPr>
          <w:trHeight w:val="412"/>
        </w:trPr>
        <w:tc>
          <w:tcPr>
            <w:tcW w:w="5000" w:type="pct"/>
            <w:gridSpan w:val="8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Преимущества и (или) иные выгоды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3"/>
            </w:r>
          </w:p>
        </w:tc>
      </w:tr>
      <w:tr w:rsidR="00695F2B" w:rsidRPr="006E33AF" w:rsidTr="00695F2B">
        <w:trPr>
          <w:trHeight w:val="52"/>
        </w:trPr>
        <w:tc>
          <w:tcPr>
            <w:tcW w:w="2672" w:type="pct"/>
            <w:gridSpan w:val="3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Преимущество 1</w:t>
            </w:r>
          </w:p>
        </w:tc>
        <w:tc>
          <w:tcPr>
            <w:tcW w:w="950" w:type="pct"/>
            <w:gridSpan w:val="2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78" w:type="pct"/>
            <w:gridSpan w:val="3"/>
          </w:tcPr>
          <w:p w:rsidR="00695F2B" w:rsidRPr="00F47CB3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7CB3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субсидий, размер которых</w:t>
            </w:r>
          </w:p>
          <w:p w:rsidR="00695F2B" w:rsidRPr="00F47CB3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7CB3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 постановлением</w:t>
            </w:r>
          </w:p>
          <w:p w:rsidR="00695F2B" w:rsidRPr="00F47CB3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7CB3">
              <w:rPr>
                <w:rFonts w:ascii="Times New Roman" w:eastAsia="Calibri" w:hAnsi="Times New Roman" w:cs="Times New Roman"/>
                <w:sz w:val="28"/>
                <w:szCs w:val="28"/>
              </w:rPr>
              <w:t>Правительства Ханты-Мансийского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47CB3">
              <w:rPr>
                <w:rFonts w:ascii="Times New Roman" w:eastAsia="Calibri" w:hAnsi="Times New Roman" w:cs="Times New Roman"/>
                <w:sz w:val="28"/>
                <w:szCs w:val="28"/>
              </w:rPr>
              <w:t>автономного округа - Югры 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01CCA">
              <w:rPr>
                <w:rFonts w:ascii="Times New Roman" w:hAnsi="Times New Roman" w:cs="Times New Roman"/>
                <w:sz w:val="28"/>
                <w:lang w:eastAsia="ru-RU"/>
              </w:rPr>
              <w:t>30.12.2021  № 637-п      «О  мерах  по реализации государственной программы Ханты-Мансийского автономного округа – Югры «Развитие агропромышленного комплекса»</w:t>
            </w:r>
          </w:p>
        </w:tc>
      </w:tr>
      <w:tr w:rsidR="00695F2B" w:rsidRPr="006E33AF" w:rsidTr="00695F2B">
        <w:trPr>
          <w:trHeight w:val="52"/>
        </w:trPr>
        <w:tc>
          <w:tcPr>
            <w:tcW w:w="2672" w:type="pct"/>
            <w:gridSpan w:val="3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Преимущество №</w:t>
            </w:r>
          </w:p>
        </w:tc>
        <w:tc>
          <w:tcPr>
            <w:tcW w:w="950" w:type="pct"/>
            <w:gridSpan w:val="2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78" w:type="pct"/>
            <w:gridSpan w:val="3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5F2B" w:rsidRPr="006E33AF" w:rsidTr="00F14E0D">
        <w:trPr>
          <w:trHeight w:val="52"/>
        </w:trPr>
        <w:tc>
          <w:tcPr>
            <w:tcW w:w="5000" w:type="pct"/>
            <w:gridSpan w:val="8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8.6.Итого:</w:t>
            </w:r>
          </w:p>
        </w:tc>
      </w:tr>
      <w:tr w:rsidR="00695F2B" w:rsidRPr="006E33AF" w:rsidTr="00695F2B">
        <w:trPr>
          <w:trHeight w:val="852"/>
        </w:trPr>
        <w:tc>
          <w:tcPr>
            <w:tcW w:w="2672" w:type="pct"/>
            <w:gridSpan w:val="3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950" w:type="pct"/>
            <w:gridSpan w:val="2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78" w:type="pct"/>
            <w:gridSpan w:val="3"/>
          </w:tcPr>
          <w:p w:rsidR="00695F2B" w:rsidRPr="006E33AF" w:rsidRDefault="00CA61F5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22 828,8</w:t>
            </w:r>
            <w:r w:rsidRPr="00106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95F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695F2B" w:rsidRPr="006E33AF" w:rsidTr="00695F2B">
        <w:trPr>
          <w:trHeight w:val="52"/>
        </w:trPr>
        <w:tc>
          <w:tcPr>
            <w:tcW w:w="2672" w:type="pct"/>
            <w:gridSpan w:val="3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950" w:type="pct"/>
            <w:gridSpan w:val="2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78" w:type="pct"/>
            <w:gridSpan w:val="3"/>
          </w:tcPr>
          <w:p w:rsidR="00695F2B" w:rsidRPr="00011D5E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1D5E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субсидий, размер которых</w:t>
            </w:r>
          </w:p>
          <w:p w:rsidR="00695F2B" w:rsidRPr="00011D5E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1D5E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 постановлением</w:t>
            </w:r>
          </w:p>
          <w:p w:rsidR="00695F2B" w:rsidRPr="00011D5E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1D5E">
              <w:rPr>
                <w:rFonts w:ascii="Times New Roman" w:eastAsia="Calibri" w:hAnsi="Times New Roman" w:cs="Times New Roman"/>
                <w:sz w:val="28"/>
                <w:szCs w:val="28"/>
              </w:rPr>
              <w:t>Правительства Ханты-Мансийского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1D5E">
              <w:rPr>
                <w:rFonts w:ascii="Times New Roman" w:eastAsia="Calibri" w:hAnsi="Times New Roman" w:cs="Times New Roman"/>
                <w:sz w:val="28"/>
                <w:szCs w:val="28"/>
              </w:rPr>
              <w:t>автономного округа - Югры 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2799E">
              <w:rPr>
                <w:rFonts w:ascii="Times New Roman" w:eastAsia="Calibri" w:hAnsi="Times New Roman" w:cs="Times New Roman"/>
                <w:sz w:val="28"/>
                <w:szCs w:val="28"/>
              </w:rPr>
              <w:t>30.12.2021  № 637-п      «О  мерах  по реализации государственной программы Ханты-Мансийского автономного округа – Югры «Развитие агропромышленного комплекса»</w:t>
            </w:r>
          </w:p>
        </w:tc>
      </w:tr>
      <w:tr w:rsidR="00695F2B" w:rsidRPr="006E33AF" w:rsidTr="00F14E0D">
        <w:trPr>
          <w:trHeight w:val="52"/>
        </w:trPr>
        <w:tc>
          <w:tcPr>
            <w:tcW w:w="5000" w:type="pct"/>
            <w:gridSpan w:val="8"/>
            <w:shd w:val="clear" w:color="auto" w:fill="auto"/>
          </w:tcPr>
          <w:p w:rsidR="00695F2B" w:rsidRPr="00F2799E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7.Источники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данных:</w:t>
            </w:r>
            <w:r>
              <w:t xml:space="preserve"> </w:t>
            </w:r>
            <w:r w:rsidRPr="00F27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7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Правительства Ханты-Мансийского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автономного округа - Югры от </w:t>
            </w:r>
            <w:proofErr w:type="gramStart"/>
            <w:r w:rsidRPr="00F27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30.12.2021  №</w:t>
            </w:r>
            <w:proofErr w:type="gramEnd"/>
            <w:r w:rsidRPr="00F27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637-п  «О  мерах  по реализации государственной программы Ханты-Мансийского автономного округа – Югры «Развитие агропромышленного комплекса»</w:t>
            </w:r>
          </w:p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95F2B" w:rsidRPr="006E33AF" w:rsidTr="00F14E0D">
        <w:trPr>
          <w:trHeight w:val="52"/>
        </w:trPr>
        <w:tc>
          <w:tcPr>
            <w:tcW w:w="5000" w:type="pct"/>
            <w:gridSpan w:val="8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8.8.Нормативно-правовые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695F2B" w:rsidRPr="006E33AF" w:rsidTr="00F14E0D">
        <w:trPr>
          <w:trHeight w:val="52"/>
        </w:trPr>
        <w:tc>
          <w:tcPr>
            <w:tcW w:w="1468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Нормативно-правовые</w:t>
            </w:r>
          </w:p>
        </w:tc>
        <w:tc>
          <w:tcPr>
            <w:tcW w:w="3532" w:type="pct"/>
            <w:gridSpan w:val="7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95F2B" w:rsidRPr="006E33AF" w:rsidTr="00F14E0D">
        <w:trPr>
          <w:trHeight w:val="52"/>
        </w:trPr>
        <w:tc>
          <w:tcPr>
            <w:tcW w:w="1468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Организационные </w:t>
            </w:r>
          </w:p>
        </w:tc>
        <w:tc>
          <w:tcPr>
            <w:tcW w:w="3532" w:type="pct"/>
            <w:gridSpan w:val="7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95F2B" w:rsidRPr="006E33AF" w:rsidTr="00695F2B">
        <w:trPr>
          <w:gridAfter w:val="1"/>
          <w:wAfter w:w="8" w:type="pct"/>
          <w:trHeight w:val="52"/>
        </w:trPr>
        <w:tc>
          <w:tcPr>
            <w:tcW w:w="1468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8.9.Прогноз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1488" w:type="pct"/>
            <w:gridSpan w:val="3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666" w:type="pct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370" w:type="pct"/>
            <w:gridSpan w:val="2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695F2B" w:rsidRPr="006E33AF" w:rsidTr="00695F2B">
        <w:trPr>
          <w:gridAfter w:val="1"/>
          <w:wAfter w:w="8" w:type="pct"/>
          <w:trHeight w:val="429"/>
        </w:trPr>
        <w:tc>
          <w:tcPr>
            <w:tcW w:w="1468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88" w:type="pct"/>
            <w:gridSpan w:val="3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" w:type="pct"/>
          </w:tcPr>
          <w:p w:rsidR="00695F2B" w:rsidRPr="00553C65" w:rsidRDefault="00695F2B" w:rsidP="00F14E0D">
            <w:pPr>
              <w:jc w:val="center"/>
            </w:pPr>
            <w:r w:rsidRPr="00553C65">
              <w:t>-</w:t>
            </w:r>
          </w:p>
        </w:tc>
        <w:tc>
          <w:tcPr>
            <w:tcW w:w="1370" w:type="pct"/>
            <w:gridSpan w:val="2"/>
          </w:tcPr>
          <w:p w:rsidR="00695F2B" w:rsidRPr="00553C65" w:rsidRDefault="00695F2B" w:rsidP="00F14E0D">
            <w:pPr>
              <w:jc w:val="center"/>
            </w:pPr>
            <w:r w:rsidRPr="00553C65">
              <w:t>-</w:t>
            </w:r>
          </w:p>
        </w:tc>
      </w:tr>
      <w:tr w:rsidR="00695F2B" w:rsidRPr="006E33AF" w:rsidTr="00695F2B">
        <w:trPr>
          <w:gridAfter w:val="1"/>
          <w:wAfter w:w="8" w:type="pct"/>
          <w:trHeight w:val="52"/>
        </w:trPr>
        <w:tc>
          <w:tcPr>
            <w:tcW w:w="1468" w:type="pct"/>
            <w:shd w:val="clear" w:color="auto" w:fill="auto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488" w:type="pct"/>
            <w:gridSpan w:val="3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" w:type="pct"/>
          </w:tcPr>
          <w:p w:rsidR="00695F2B" w:rsidRPr="00553C65" w:rsidRDefault="00695F2B" w:rsidP="00F14E0D">
            <w:pPr>
              <w:jc w:val="center"/>
            </w:pPr>
            <w:r w:rsidRPr="00553C65">
              <w:t>-</w:t>
            </w:r>
          </w:p>
        </w:tc>
        <w:tc>
          <w:tcPr>
            <w:tcW w:w="1370" w:type="pct"/>
            <w:gridSpan w:val="2"/>
          </w:tcPr>
          <w:p w:rsidR="00695F2B" w:rsidRPr="00553C65" w:rsidRDefault="00695F2B" w:rsidP="00F14E0D">
            <w:pPr>
              <w:jc w:val="center"/>
            </w:pPr>
            <w:r w:rsidRPr="00553C65">
              <w:t>-</w:t>
            </w:r>
          </w:p>
        </w:tc>
      </w:tr>
      <w:tr w:rsidR="00695F2B" w:rsidRPr="006E33AF" w:rsidTr="00695F2B">
        <w:trPr>
          <w:gridAfter w:val="1"/>
          <w:wAfter w:w="8" w:type="pct"/>
          <w:trHeight w:val="52"/>
        </w:trPr>
        <w:tc>
          <w:tcPr>
            <w:tcW w:w="1468" w:type="pct"/>
            <w:shd w:val="clear" w:color="auto" w:fill="auto"/>
          </w:tcPr>
          <w:p w:rsidR="00695F2B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488" w:type="pct"/>
            <w:gridSpan w:val="3"/>
          </w:tcPr>
          <w:p w:rsidR="00695F2B" w:rsidRPr="006E33AF" w:rsidRDefault="00695F2B" w:rsidP="00F14E0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" w:type="pct"/>
          </w:tcPr>
          <w:p w:rsidR="00695F2B" w:rsidRDefault="00695F2B" w:rsidP="00F14E0D">
            <w:pPr>
              <w:jc w:val="center"/>
            </w:pPr>
            <w:r w:rsidRPr="00553C65">
              <w:t>-</w:t>
            </w:r>
          </w:p>
        </w:tc>
        <w:tc>
          <w:tcPr>
            <w:tcW w:w="1370" w:type="pct"/>
            <w:gridSpan w:val="2"/>
          </w:tcPr>
          <w:p w:rsidR="00695F2B" w:rsidRDefault="00695F2B" w:rsidP="00F14E0D">
            <w:pPr>
              <w:jc w:val="center"/>
            </w:pPr>
            <w:r w:rsidRPr="00553C65">
              <w:t>-</w:t>
            </w:r>
          </w:p>
        </w:tc>
      </w:tr>
    </w:tbl>
    <w:p w:rsidR="00695F2B" w:rsidRPr="006E33AF" w:rsidRDefault="00695F2B" w:rsidP="00695F2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9.Новые функции, полномочия, обязанности и Администрации города Нефтеюганска, или сведения об их изменении, а также порядок их реализации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9"/>
        <w:gridCol w:w="3399"/>
        <w:gridCol w:w="3397"/>
      </w:tblGrid>
      <w:tr w:rsidR="00695F2B" w:rsidRPr="006E33AF" w:rsidTr="00F14E0D">
        <w:tc>
          <w:tcPr>
            <w:tcW w:w="1667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9.1.Описание новых или изменения существующих функций, полномочий, обязанностей или прав</w:t>
            </w:r>
          </w:p>
        </w:tc>
        <w:tc>
          <w:tcPr>
            <w:tcW w:w="1667" w:type="pct"/>
            <w:shd w:val="clear" w:color="auto" w:fill="auto"/>
          </w:tcPr>
          <w:p w:rsidR="00695F2B" w:rsidRPr="006E33AF" w:rsidRDefault="00695F2B" w:rsidP="00F14E0D">
            <w:pPr>
              <w:tabs>
                <w:tab w:val="center" w:pos="1558"/>
                <w:tab w:val="left" w:pos="22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2.Порядок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реализации</w:t>
            </w:r>
            <w:proofErr w:type="spellEnd"/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695F2B" w:rsidRPr="006E33AF" w:rsidRDefault="00695F2B" w:rsidP="00F14E0D">
            <w:pPr>
              <w:tabs>
                <w:tab w:val="left" w:pos="10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66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9.3.Оценка изменения трудозатрат и (или) потребностей в иных ресурсах</w:t>
            </w:r>
          </w:p>
        </w:tc>
      </w:tr>
      <w:tr w:rsidR="00695F2B" w:rsidRPr="006E33AF" w:rsidTr="00F14E0D">
        <w:tc>
          <w:tcPr>
            <w:tcW w:w="5000" w:type="pct"/>
            <w:gridSpan w:val="3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 экономического развития администрации города Нефтеюганска</w:t>
            </w:r>
          </w:p>
        </w:tc>
      </w:tr>
      <w:tr w:rsidR="00695F2B" w:rsidRPr="006E33AF" w:rsidTr="00F14E0D">
        <w:tc>
          <w:tcPr>
            <w:tcW w:w="1667" w:type="pct"/>
            <w:shd w:val="clear" w:color="auto" w:fill="auto"/>
          </w:tcPr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рием и проверка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пакета документов на 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предоставлении субсидии.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 субсидии. Подготовка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необходимой документации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предоставления</w:t>
            </w:r>
          </w:p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субсидии.</w:t>
            </w:r>
          </w:p>
        </w:tc>
        <w:tc>
          <w:tcPr>
            <w:tcW w:w="1667" w:type="pct"/>
            <w:shd w:val="clear" w:color="auto" w:fill="auto"/>
          </w:tcPr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-регистрация заявления;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межведомственных запросов;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-проверка пакетов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документов Заявителя на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категории и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требованиям,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установленным Порядком;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-принятие решения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лении</w:t>
            </w: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предоставлении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субсидии;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-подготовка постановления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предоставлении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отказе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субсидии;</w:t>
            </w:r>
          </w:p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-подготовка и направление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соглашения или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уведомления об отказе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E1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предоставлении субсидии.</w:t>
            </w:r>
          </w:p>
        </w:tc>
        <w:tc>
          <w:tcPr>
            <w:tcW w:w="1666" w:type="pct"/>
            <w:shd w:val="clear" w:color="auto" w:fill="auto"/>
          </w:tcPr>
          <w:p w:rsidR="00695F2B" w:rsidRPr="00CE1B2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1667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7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0" w:type="pct"/>
            <w:gridSpan w:val="3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органа:</w:t>
            </w:r>
          </w:p>
        </w:tc>
      </w:tr>
      <w:tr w:rsidR="00695F2B" w:rsidRPr="006E33AF" w:rsidTr="00F14E0D">
        <w:tc>
          <w:tcPr>
            <w:tcW w:w="1667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7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1667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7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5F2B" w:rsidRPr="006E33AF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F2B" w:rsidRPr="006E33AF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10.Оценка соответствующих расходов (возможных поступлений) бюджета города Нефтеюганска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2439"/>
        <w:gridCol w:w="1020"/>
        <w:gridCol w:w="2775"/>
        <w:gridCol w:w="2942"/>
      </w:tblGrid>
      <w:tr w:rsidR="00695F2B" w:rsidRPr="006E33AF" w:rsidTr="00F14E0D">
        <w:tc>
          <w:tcPr>
            <w:tcW w:w="1696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10.1.Наименование новой или изменяемой функции, полномочия, обязанности или права</w:t>
            </w:r>
          </w:p>
        </w:tc>
        <w:tc>
          <w:tcPr>
            <w:tcW w:w="1861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10.2.Описание видов расходов (возможных поступлений) бюджета города Нефтеюганска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10.3.Количественная оценка расходов (возможных поступлений)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695F2B" w:rsidRPr="006E33AF" w:rsidTr="00F14E0D">
        <w:tc>
          <w:tcPr>
            <w:tcW w:w="500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10.4.</w:t>
            </w:r>
          </w:p>
        </w:tc>
        <w:tc>
          <w:tcPr>
            <w:tcW w:w="4500" w:type="pct"/>
            <w:gridSpan w:val="4"/>
            <w:shd w:val="clear" w:color="auto" w:fill="auto"/>
          </w:tcPr>
          <w:p w:rsidR="00695F2B" w:rsidRPr="006E33AF" w:rsidRDefault="00695F2B" w:rsidP="00F14E0D">
            <w:pPr>
              <w:tabs>
                <w:tab w:val="left" w:pos="6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695F2B" w:rsidRPr="006E33AF" w:rsidTr="00F14E0D">
        <w:tc>
          <w:tcPr>
            <w:tcW w:w="500" w:type="pct"/>
            <w:vMerge w:val="restar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95" w:type="pct"/>
            <w:vMerge w:val="restar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0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361" w:type="pct"/>
            <w:shd w:val="clear" w:color="auto" w:fill="auto"/>
          </w:tcPr>
          <w:p w:rsidR="00695F2B" w:rsidRPr="008365B4" w:rsidRDefault="00695F2B" w:rsidP="001D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единовременные расходы на 202</w:t>
            </w:r>
            <w:r w:rsidR="001D3AE0" w:rsidRPr="0083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3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43" w:type="pct"/>
            <w:shd w:val="clear" w:color="auto" w:fill="auto"/>
          </w:tcPr>
          <w:p w:rsidR="00695F2B" w:rsidRPr="008365B4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1D3AE0" w:rsidRPr="0083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3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на предоставление</w:t>
            </w:r>
          </w:p>
          <w:p w:rsidR="00695F2B" w:rsidRPr="008365B4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субсидий утверждены субвенции в</w:t>
            </w:r>
          </w:p>
          <w:p w:rsidR="00695F2B" w:rsidRPr="008365B4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сумме </w:t>
            </w:r>
            <w:r w:rsidR="008365B4" w:rsidRPr="0083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39 080 000</w:t>
            </w:r>
            <w:r w:rsidRPr="0083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рублей (бюджет</w:t>
            </w:r>
          </w:p>
          <w:p w:rsidR="00695F2B" w:rsidRPr="008365B4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Ханты-Мансийского автономного округа - Югры)</w:t>
            </w: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Merge w:val="restar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10.4.3.</w:t>
            </w: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периодические расходы за период___________: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Merge w:val="restar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.4.4.</w:t>
            </w:r>
          </w:p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возможные поступления за период: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500" w:type="pct"/>
            <w:gridSpan w:val="4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695F2B" w:rsidRPr="006E33AF" w:rsidTr="00F14E0D">
        <w:tc>
          <w:tcPr>
            <w:tcW w:w="500" w:type="pct"/>
            <w:vMerge w:val="restar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1195" w:type="pct"/>
            <w:vMerge w:val="restar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0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единовременные расходы за период__________: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периодические расходы за период___________: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</w:t>
            </w:r>
          </w:p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6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возможные поступления за период __________: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57" w:type="pct"/>
            <w:gridSpan w:val="3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единовременные расходы за период __________: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57" w:type="pct"/>
            <w:gridSpan w:val="3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57" w:type="pct"/>
            <w:gridSpan w:val="3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44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500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500" w:type="pct"/>
            <w:gridSpan w:val="4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(место для текстового описания)</w:t>
            </w:r>
          </w:p>
        </w:tc>
      </w:tr>
      <w:tr w:rsidR="00695F2B" w:rsidRPr="006E33AF" w:rsidTr="00F14E0D">
        <w:tc>
          <w:tcPr>
            <w:tcW w:w="500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500" w:type="pct"/>
            <w:gridSpan w:val="4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(место для текстового описания)</w:t>
            </w:r>
          </w:p>
        </w:tc>
      </w:tr>
    </w:tbl>
    <w:p w:rsidR="00695F2B" w:rsidRPr="006E33AF" w:rsidRDefault="00695F2B" w:rsidP="00695F2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11.Новые преимущества, а также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исполнения, 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</w:t>
      </w:r>
      <w:r w:rsidRPr="006E33A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2"/>
        <w:gridCol w:w="2734"/>
        <w:gridCol w:w="2027"/>
        <w:gridCol w:w="2602"/>
      </w:tblGrid>
      <w:tr w:rsidR="00695F2B" w:rsidRPr="006E33AF" w:rsidTr="00F14E0D">
        <w:tc>
          <w:tcPr>
            <w:tcW w:w="1389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11.1.Группа участников отношений</w:t>
            </w:r>
          </w:p>
        </w:tc>
        <w:tc>
          <w:tcPr>
            <w:tcW w:w="134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11.2.Описание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994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11.3.Порядок организации исполнения обязанностей и ограничений</w:t>
            </w:r>
          </w:p>
        </w:tc>
        <w:tc>
          <w:tcPr>
            <w:tcW w:w="1276" w:type="pct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11.4.Описание и оценка видов расходов (доходов)</w:t>
            </w:r>
          </w:p>
        </w:tc>
      </w:tr>
      <w:tr w:rsidR="00695F2B" w:rsidRPr="006E33AF" w:rsidTr="00F14E0D">
        <w:trPr>
          <w:trHeight w:val="192"/>
        </w:trPr>
        <w:tc>
          <w:tcPr>
            <w:tcW w:w="1389" w:type="pct"/>
            <w:shd w:val="clear" w:color="auto" w:fill="auto"/>
          </w:tcPr>
          <w:p w:rsidR="00695F2B" w:rsidRPr="00507817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Сельскохозяйственные товаропроизводители:</w:t>
            </w:r>
          </w:p>
          <w:p w:rsidR="00695F2B" w:rsidRPr="00507817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юридические лица независимо от организационно правовых форм (за исключением государственных</w:t>
            </w:r>
          </w:p>
          <w:p w:rsidR="00695F2B" w:rsidRPr="00507817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(муниципальных) учреждений), крестьянские</w:t>
            </w:r>
          </w:p>
          <w:p w:rsidR="00695F2B" w:rsidRPr="00507817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(фермерские) хозяйства, индивидуальные</w:t>
            </w:r>
          </w:p>
          <w:p w:rsidR="00695F2B" w:rsidRPr="00507817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предприниматели, граждане, ведущие личное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подсобное хозяйство, зарегистрированные на территории города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ефтеюганска и</w:t>
            </w:r>
          </w:p>
          <w:p w:rsidR="00695F2B" w:rsidRPr="00507817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осуществляющие деятельность на</w:t>
            </w:r>
          </w:p>
          <w:p w:rsidR="00695F2B" w:rsidRPr="00507817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автономного округа</w:t>
            </w:r>
          </w:p>
        </w:tc>
        <w:tc>
          <w:tcPr>
            <w:tcW w:w="1341" w:type="pct"/>
            <w:shd w:val="clear" w:color="auto" w:fill="auto"/>
          </w:tcPr>
          <w:p w:rsidR="00695F2B" w:rsidRPr="00507817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сохранение и </w:t>
            </w: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</w:t>
            </w:r>
          </w:p>
          <w:p w:rsidR="00695F2B" w:rsidRPr="0050781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производства</w:t>
            </w:r>
          </w:p>
          <w:p w:rsidR="00695F2B" w:rsidRPr="00507817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продукции сельского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хозяйства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основании</w:t>
            </w:r>
          </w:p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утверждённого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соглашения (дополнительного соглашения)</w:t>
            </w:r>
          </w:p>
        </w:tc>
        <w:tc>
          <w:tcPr>
            <w:tcW w:w="994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77" w:type="pct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695F2B" w:rsidRPr="006E33AF" w:rsidTr="00F14E0D">
        <w:trPr>
          <w:trHeight w:val="192"/>
        </w:trPr>
        <w:tc>
          <w:tcPr>
            <w:tcW w:w="1389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Групп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участников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отношений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34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695F2B" w:rsidRPr="006E33AF" w:rsidRDefault="00695F2B" w:rsidP="00F14E0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94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77" w:type="pct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695F2B" w:rsidRPr="006E33AF" w:rsidTr="00F14E0D">
        <w:trPr>
          <w:trHeight w:val="192"/>
        </w:trPr>
        <w:tc>
          <w:tcPr>
            <w:tcW w:w="1389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Групп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участников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отношений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34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94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77" w:type="pct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:rsidR="00695F2B" w:rsidRPr="006E33AF" w:rsidRDefault="00695F2B" w:rsidP="00695F2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1774"/>
        <w:gridCol w:w="2304"/>
        <w:gridCol w:w="2771"/>
        <w:gridCol w:w="2541"/>
      </w:tblGrid>
      <w:tr w:rsidR="00695F2B" w:rsidRPr="006E33AF" w:rsidTr="00F14E0D">
        <w:tc>
          <w:tcPr>
            <w:tcW w:w="1265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12.1.Риски решения проблемы предложенным способом и риски негативных последствий</w:t>
            </w:r>
          </w:p>
        </w:tc>
        <w:tc>
          <w:tcPr>
            <w:tcW w:w="1130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.2.Оценк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59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12.3.Методы контроля эффективности избранного способа достижения целей регулирования</w:t>
            </w:r>
          </w:p>
        </w:tc>
        <w:tc>
          <w:tcPr>
            <w:tcW w:w="1246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4.Степень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контроля рисков</w:t>
            </w:r>
          </w:p>
          <w:p w:rsidR="00695F2B" w:rsidRPr="006E33AF" w:rsidRDefault="00695F2B" w:rsidP="00F14E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F2B" w:rsidRPr="006E33AF" w:rsidTr="00F14E0D">
        <w:tc>
          <w:tcPr>
            <w:tcW w:w="1265" w:type="pct"/>
            <w:gridSpan w:val="2"/>
            <w:shd w:val="clear" w:color="auto" w:fill="auto"/>
          </w:tcPr>
          <w:p w:rsidR="00695F2B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недостоверность </w:t>
            </w: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представленной</w:t>
            </w:r>
          </w:p>
          <w:p w:rsidR="00695F2B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получателем</w:t>
            </w:r>
          </w:p>
          <w:p w:rsidR="00695F2B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</w:t>
            </w:r>
          </w:p>
          <w:p w:rsidR="00695F2B" w:rsidRPr="006E33A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информации</w:t>
            </w:r>
          </w:p>
        </w:tc>
        <w:tc>
          <w:tcPr>
            <w:tcW w:w="1130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низкая</w:t>
            </w:r>
          </w:p>
        </w:tc>
        <w:tc>
          <w:tcPr>
            <w:tcW w:w="1359" w:type="pct"/>
            <w:shd w:val="clear" w:color="auto" w:fill="auto"/>
          </w:tcPr>
          <w:p w:rsidR="00695F2B" w:rsidRPr="000306F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</w:t>
            </w:r>
          </w:p>
          <w:p w:rsidR="00695F2B" w:rsidRPr="000306F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главным</w:t>
            </w:r>
          </w:p>
          <w:p w:rsidR="00695F2B" w:rsidRPr="000306F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распорядителем</w:t>
            </w:r>
          </w:p>
          <w:p w:rsidR="00695F2B" w:rsidRPr="000306F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(распорядителем)</w:t>
            </w:r>
          </w:p>
          <w:p w:rsidR="00695F2B" w:rsidRPr="000306F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редств,</w:t>
            </w:r>
          </w:p>
          <w:p w:rsidR="00695F2B" w:rsidRPr="000306F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предоставляющим</w:t>
            </w:r>
          </w:p>
          <w:p w:rsidR="00695F2B" w:rsidRPr="000306F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субсидию, и органами</w:t>
            </w:r>
          </w:p>
          <w:p w:rsidR="00695F2B" w:rsidRPr="000306F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государственного</w:t>
            </w:r>
          </w:p>
          <w:p w:rsidR="00695F2B" w:rsidRPr="000306F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(муниципального)</w:t>
            </w:r>
          </w:p>
          <w:p w:rsidR="00695F2B" w:rsidRPr="000306F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 контроля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проверок соблюдения</w:t>
            </w:r>
          </w:p>
          <w:p w:rsidR="00695F2B" w:rsidRPr="000306F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целей и</w:t>
            </w:r>
          </w:p>
          <w:p w:rsidR="00695F2B" w:rsidRPr="000306F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порядка</w:t>
            </w:r>
          </w:p>
          <w:p w:rsidR="00695F2B" w:rsidRPr="000306F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</w:t>
            </w:r>
          </w:p>
          <w:p w:rsidR="00695F2B" w:rsidRPr="006E33A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субсидий</w:t>
            </w:r>
          </w:p>
        </w:tc>
        <w:tc>
          <w:tcPr>
            <w:tcW w:w="1246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6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полный</w:t>
            </w:r>
          </w:p>
        </w:tc>
      </w:tr>
      <w:tr w:rsidR="00695F2B" w:rsidRPr="006E33AF" w:rsidTr="00F14E0D">
        <w:tc>
          <w:tcPr>
            <w:tcW w:w="395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12.5.</w:t>
            </w:r>
          </w:p>
        </w:tc>
        <w:tc>
          <w:tcPr>
            <w:tcW w:w="4605" w:type="pct"/>
            <w:gridSpan w:val="4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</w:tbl>
    <w:p w:rsidR="00695F2B" w:rsidRPr="006E33AF" w:rsidRDefault="00695F2B" w:rsidP="00695F2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13.Индикативные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1962"/>
        <w:gridCol w:w="2933"/>
        <w:gridCol w:w="1195"/>
        <w:gridCol w:w="829"/>
        <w:gridCol w:w="2267"/>
      </w:tblGrid>
      <w:tr w:rsidR="00695F2B" w:rsidRPr="006E33AF" w:rsidTr="00F14E0D">
        <w:tc>
          <w:tcPr>
            <w:tcW w:w="1508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13.1.</w:t>
            </w: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  <w:tc>
          <w:tcPr>
            <w:tcW w:w="1081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13.2.</w:t>
            </w: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Индикативные показатели</w:t>
            </w:r>
          </w:p>
        </w:tc>
        <w:tc>
          <w:tcPr>
            <w:tcW w:w="1228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13.3.</w:t>
            </w: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183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</w:t>
            </w: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Способы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695F2B" w:rsidRPr="006E33AF" w:rsidTr="00F14E0D">
        <w:trPr>
          <w:trHeight w:val="330"/>
        </w:trPr>
        <w:tc>
          <w:tcPr>
            <w:tcW w:w="1508" w:type="pct"/>
            <w:gridSpan w:val="2"/>
            <w:shd w:val="clear" w:color="auto" w:fill="auto"/>
          </w:tcPr>
          <w:p w:rsidR="00695F2B" w:rsidRPr="007A6FA4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финансовой</w:t>
            </w:r>
          </w:p>
          <w:p w:rsidR="00695F2B" w:rsidRPr="007A6FA4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поддержки</w:t>
            </w:r>
          </w:p>
          <w:p w:rsidR="00695F2B" w:rsidRPr="007A6FA4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сельскохозяйственным</w:t>
            </w:r>
          </w:p>
          <w:p w:rsidR="00695F2B" w:rsidRPr="007A6FA4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товаропроизводителям</w:t>
            </w:r>
          </w:p>
          <w:p w:rsidR="00695F2B" w:rsidRPr="007A6FA4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города </w:t>
            </w: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</w:t>
            </w:r>
          </w:p>
          <w:p w:rsidR="00695F2B" w:rsidRPr="007A6FA4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целях увеличения</w:t>
            </w:r>
          </w:p>
          <w:p w:rsidR="00695F2B" w:rsidRPr="007A6FA4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производства</w:t>
            </w:r>
          </w:p>
          <w:p w:rsidR="00695F2B" w:rsidRPr="007A6FA4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сельскохозяйственной</w:t>
            </w:r>
          </w:p>
          <w:p w:rsidR="00695F2B" w:rsidRPr="007A6FA4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продукции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95F2B" w:rsidRPr="007A6FA4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</w:p>
          <w:p w:rsidR="00695F2B" w:rsidRPr="007A6FA4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продовольственной</w:t>
            </w:r>
          </w:p>
          <w:p w:rsidR="00695F2B" w:rsidRPr="006E33A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7A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</w:t>
            </w:r>
          </w:p>
        </w:tc>
        <w:tc>
          <w:tcPr>
            <w:tcW w:w="1081" w:type="pct"/>
            <w:shd w:val="clear" w:color="auto" w:fill="auto"/>
          </w:tcPr>
          <w:p w:rsidR="00695F2B" w:rsidRPr="0080721E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1.Общее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поголовье</w:t>
            </w:r>
          </w:p>
          <w:p w:rsidR="00695F2B" w:rsidRPr="0080721E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животных.</w:t>
            </w:r>
          </w:p>
          <w:p w:rsidR="00695F2B" w:rsidRPr="0080721E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.Производство</w:t>
            </w:r>
          </w:p>
          <w:p w:rsidR="00695F2B" w:rsidRPr="0080721E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молока в хозяйствах</w:t>
            </w:r>
          </w:p>
          <w:p w:rsidR="00695F2B" w:rsidRPr="0080721E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всех категорий.</w:t>
            </w:r>
          </w:p>
          <w:p w:rsidR="00695F2B" w:rsidRPr="0080721E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</w:t>
            </w:r>
          </w:p>
          <w:p w:rsidR="00695F2B" w:rsidRPr="0080721E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мяса (скота и птицы</w:t>
            </w:r>
          </w:p>
          <w:p w:rsidR="00695F2B" w:rsidRPr="0080721E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убой) в хозяйствах</w:t>
            </w:r>
          </w:p>
          <w:p w:rsidR="00695F2B" w:rsidRPr="0080721E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всех категорий в</w:t>
            </w:r>
          </w:p>
          <w:p w:rsidR="00695F2B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живом весе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95F2B" w:rsidRPr="0080721E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4.Производство</w:t>
            </w:r>
          </w:p>
          <w:p w:rsidR="00695F2B" w:rsidRPr="0080721E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яиц в хозяйствах всех</w:t>
            </w:r>
          </w:p>
          <w:p w:rsidR="00695F2B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категорий.</w:t>
            </w:r>
          </w:p>
          <w:p w:rsidR="00695F2B" w:rsidRPr="0080721E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.Производство</w:t>
            </w:r>
          </w:p>
          <w:p w:rsidR="00695F2B" w:rsidRPr="0080721E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продукции сельского</w:t>
            </w:r>
          </w:p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хозяйства.</w:t>
            </w:r>
          </w:p>
        </w:tc>
        <w:tc>
          <w:tcPr>
            <w:tcW w:w="1228" w:type="pct"/>
            <w:gridSpan w:val="2"/>
            <w:shd w:val="clear" w:color="auto" w:fill="auto"/>
          </w:tcPr>
          <w:p w:rsidR="00695F2B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Default="00695F2B" w:rsidP="00F14E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</w:t>
            </w:r>
          </w:p>
          <w:p w:rsidR="00695F2B" w:rsidRDefault="00695F2B" w:rsidP="00F14E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Default="00695F2B" w:rsidP="00F14E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  <w:p w:rsidR="00695F2B" w:rsidRDefault="00695F2B" w:rsidP="00F14E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Default="00695F2B" w:rsidP="00F14E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  <w:p w:rsidR="00695F2B" w:rsidRDefault="00695F2B" w:rsidP="00F14E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Default="00695F2B" w:rsidP="00F14E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Default="00695F2B" w:rsidP="00F14E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штук</w:t>
            </w:r>
          </w:p>
          <w:p w:rsidR="00695F2B" w:rsidRDefault="00695F2B" w:rsidP="00F14E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Pr="0080721E" w:rsidRDefault="00695F2B" w:rsidP="00F14E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рублей</w:t>
            </w:r>
          </w:p>
        </w:tc>
        <w:tc>
          <w:tcPr>
            <w:tcW w:w="1183" w:type="pct"/>
            <w:shd w:val="clear" w:color="auto" w:fill="auto"/>
          </w:tcPr>
          <w:p w:rsidR="00695F2B" w:rsidRPr="00096C4C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C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Плановые</w:t>
            </w:r>
          </w:p>
          <w:p w:rsidR="00695F2B" w:rsidRPr="00096C4C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C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  <w:p w:rsidR="00695F2B" w:rsidRPr="00096C4C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C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рассчитываются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6C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основании</w:t>
            </w:r>
          </w:p>
          <w:p w:rsidR="00695F2B" w:rsidRPr="00096C4C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C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фактических</w:t>
            </w:r>
          </w:p>
          <w:p w:rsidR="00695F2B" w:rsidRPr="006E33A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C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данных (базовых) </w:t>
            </w:r>
          </w:p>
        </w:tc>
      </w:tr>
      <w:tr w:rsidR="00695F2B" w:rsidRPr="006E33AF" w:rsidTr="00F14E0D">
        <w:tc>
          <w:tcPr>
            <w:tcW w:w="512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488" w:type="pct"/>
            <w:gridSpan w:val="5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tabs>
                <w:tab w:val="left" w:pos="38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отсутствует</w:t>
            </w: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  <w:tr w:rsidR="00695F2B" w:rsidRPr="006E33AF" w:rsidTr="00F14E0D">
        <w:tc>
          <w:tcPr>
            <w:tcW w:w="512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827" w:type="pct"/>
            <w:gridSpan w:val="3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661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_____________млн. руб.</w:t>
            </w:r>
          </w:p>
        </w:tc>
      </w:tr>
      <w:tr w:rsidR="00695F2B" w:rsidRPr="006E33AF" w:rsidTr="00F14E0D">
        <w:tc>
          <w:tcPr>
            <w:tcW w:w="512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488" w:type="pct"/>
            <w:gridSpan w:val="5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</w:tbl>
    <w:p w:rsidR="00695F2B" w:rsidRPr="006E33AF" w:rsidRDefault="00695F2B" w:rsidP="00695F2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эксперимента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4663"/>
        <w:gridCol w:w="826"/>
        <w:gridCol w:w="3878"/>
      </w:tblGrid>
      <w:tr w:rsidR="00695F2B" w:rsidRPr="006E33AF" w:rsidTr="00F14E0D">
        <w:tc>
          <w:tcPr>
            <w:tcW w:w="406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695F2B" w:rsidRPr="006E33AF" w:rsidRDefault="005F6FDD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bookmarkStart w:id="0" w:name="_GoBack"/>
            <w:bookmarkEnd w:id="0"/>
            <w:r w:rsidR="00CA61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.10.2023</w:t>
            </w:r>
          </w:p>
        </w:tc>
      </w:tr>
      <w:tr w:rsidR="00695F2B" w:rsidRPr="006E33AF" w:rsidTr="00F14E0D">
        <w:tc>
          <w:tcPr>
            <w:tcW w:w="406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695F2B" w:rsidRPr="006E33AF" w:rsidRDefault="00695F2B" w:rsidP="00F14E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F2B" w:rsidRPr="006E33AF" w:rsidRDefault="00695F2B" w:rsidP="00F14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</w:tbl>
    <w:p w:rsidR="00695F2B" w:rsidRPr="006E33AF" w:rsidRDefault="00695F2B" w:rsidP="00695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F2B" w:rsidRDefault="00695F2B" w:rsidP="0069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F2B" w:rsidRPr="006E33AF" w:rsidRDefault="00695F2B" w:rsidP="0069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695F2B" w:rsidRPr="006E33AF" w:rsidTr="00F14E0D">
        <w:tc>
          <w:tcPr>
            <w:tcW w:w="5000" w:type="pct"/>
            <w:shd w:val="clear" w:color="auto" w:fill="auto"/>
            <w:vAlign w:val="bottom"/>
          </w:tcPr>
          <w:p w:rsidR="00695F2B" w:rsidRPr="00E74D15" w:rsidRDefault="00CA61F5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д</w:t>
            </w:r>
            <w:r w:rsidR="00695F2B" w:rsidRPr="00E74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  <w:p w:rsidR="00695F2B" w:rsidRPr="00E74D15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департамента экономического развития  </w:t>
            </w:r>
          </w:p>
          <w:p w:rsidR="00695F2B" w:rsidRPr="006E33AF" w:rsidRDefault="00695F2B" w:rsidP="00C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города Нефтеюганска                  </w:t>
            </w:r>
            <w:r w:rsidR="00F14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="000E48E9" w:rsidRPr="000E4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F14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41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CA61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Ю.В.Ильина</w:t>
            </w:r>
            <w:r w:rsidRPr="00E74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</w:p>
        </w:tc>
      </w:tr>
      <w:tr w:rsidR="00695F2B" w:rsidRPr="006E33AF" w:rsidTr="00F14E0D">
        <w:tc>
          <w:tcPr>
            <w:tcW w:w="5000" w:type="pct"/>
            <w:shd w:val="clear" w:color="auto" w:fill="auto"/>
            <w:vAlign w:val="bottom"/>
          </w:tcPr>
          <w:p w:rsidR="00695F2B" w:rsidRDefault="00695F2B" w:rsidP="00F1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5F2B" w:rsidRPr="006E33AF" w:rsidRDefault="00695F2B" w:rsidP="00695F2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E33AF" w:rsidRPr="006E33AF" w:rsidSect="00F14E0D">
      <w:pgSz w:w="11906" w:h="16838"/>
      <w:pgMar w:top="964" w:right="567" w:bottom="964" w:left="1134" w:header="170" w:footer="170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470" w:rsidRDefault="00240470" w:rsidP="006E33AF">
      <w:pPr>
        <w:spacing w:after="0" w:line="240" w:lineRule="auto"/>
      </w:pPr>
      <w:r>
        <w:separator/>
      </w:r>
    </w:p>
  </w:endnote>
  <w:endnote w:type="continuationSeparator" w:id="0">
    <w:p w:rsidR="00240470" w:rsidRDefault="00240470" w:rsidP="006E3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470" w:rsidRDefault="00240470" w:rsidP="006E33AF">
      <w:pPr>
        <w:spacing w:after="0" w:line="240" w:lineRule="auto"/>
      </w:pPr>
      <w:r>
        <w:separator/>
      </w:r>
    </w:p>
  </w:footnote>
  <w:footnote w:type="continuationSeparator" w:id="0">
    <w:p w:rsidR="00240470" w:rsidRDefault="00240470" w:rsidP="006E33AF">
      <w:pPr>
        <w:spacing w:after="0" w:line="240" w:lineRule="auto"/>
      </w:pPr>
      <w:r>
        <w:continuationSeparator/>
      </w:r>
    </w:p>
  </w:footnote>
  <w:footnote w:id="1">
    <w:p w:rsidR="00240470" w:rsidRDefault="00240470" w:rsidP="00695F2B">
      <w:pPr>
        <w:pStyle w:val="a5"/>
        <w:jc w:val="both"/>
        <w:rPr>
          <w:rFonts w:ascii="Times New Roman" w:hAnsi="Times New Roman"/>
        </w:rPr>
      </w:pPr>
      <w:r w:rsidRPr="009C7DB0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9C7DB0">
        <w:rPr>
          <w:rFonts w:ascii="Times New Roman" w:hAnsi="Times New Roman"/>
        </w:rPr>
        <w:t xml:space="preserve">Приобретение (установка и обслуживание) оборудования, </w:t>
      </w:r>
      <w:proofErr w:type="spellStart"/>
      <w:r w:rsidRPr="009C7DB0">
        <w:rPr>
          <w:rFonts w:ascii="Times New Roman" w:hAnsi="Times New Roman"/>
        </w:rPr>
        <w:t>найм</w:t>
      </w:r>
      <w:proofErr w:type="spellEnd"/>
      <w:r w:rsidRPr="009C7DB0">
        <w:rPr>
          <w:rFonts w:ascii="Times New Roman" w:hAnsi="Times New Roman"/>
        </w:rPr>
        <w:t xml:space="preserve"> дополнительного персонала, заказ (пред</w:t>
      </w:r>
      <w:r>
        <w:rPr>
          <w:rFonts w:ascii="Times New Roman" w:hAnsi="Times New Roman"/>
        </w:rPr>
        <w:t>о</w:t>
      </w:r>
      <w:r w:rsidRPr="009C7DB0">
        <w:rPr>
          <w:rFonts w:ascii="Times New Roman" w:hAnsi="Times New Roman"/>
        </w:rPr>
        <w:t xml:space="preserve">ставление) услуг, выполнение работ, обучение персонала, обеспечение новых рабочих мест, иные содержательные издержки. </w:t>
      </w:r>
    </w:p>
    <w:p w:rsidR="00240470" w:rsidRPr="009C7DB0" w:rsidRDefault="00240470" w:rsidP="00695F2B">
      <w:pPr>
        <w:pStyle w:val="a5"/>
        <w:jc w:val="both"/>
        <w:rPr>
          <w:rFonts w:ascii="Times New Roman" w:hAnsi="Times New Roman"/>
        </w:rPr>
      </w:pPr>
    </w:p>
  </w:footnote>
  <w:footnote w:id="2">
    <w:p w:rsidR="00240470" w:rsidRPr="0066387B" w:rsidRDefault="00240470" w:rsidP="00695F2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240470" w:rsidRPr="009C7DB0" w:rsidRDefault="00240470" w:rsidP="00695F2B">
      <w:pPr>
        <w:pStyle w:val="a5"/>
        <w:rPr>
          <w:rFonts w:ascii="Times New Roman" w:hAnsi="Times New Roman"/>
        </w:rPr>
      </w:pPr>
    </w:p>
  </w:footnote>
  <w:footnote w:id="3">
    <w:p w:rsidR="00240470" w:rsidRPr="0066387B" w:rsidRDefault="00240470" w:rsidP="00695F2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Налоговые льготы, субсидирование, иные льготы, выгоды, преимущества.</w:t>
      </w:r>
    </w:p>
    <w:p w:rsidR="00240470" w:rsidRPr="0066387B" w:rsidRDefault="00240470" w:rsidP="00695F2B">
      <w:pPr>
        <w:pStyle w:val="a5"/>
        <w:rPr>
          <w:rFonts w:ascii="Times New Roman" w:hAnsi="Times New Roman"/>
        </w:rPr>
      </w:pPr>
    </w:p>
  </w:footnote>
  <w:footnote w:id="4">
    <w:p w:rsidR="00240470" w:rsidRPr="00FD065C" w:rsidRDefault="00240470" w:rsidP="00695F2B">
      <w:pPr>
        <w:pStyle w:val="a5"/>
        <w:jc w:val="both"/>
        <w:rPr>
          <w:rFonts w:ascii="Times New Roman" w:hAnsi="Times New Roman"/>
          <w:lang w:val="ru-RU"/>
        </w:rPr>
      </w:pPr>
      <w:r w:rsidRPr="0060101B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>Указывается прогнозное значение количественной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5">
    <w:p w:rsidR="00240470" w:rsidRPr="00140CFB" w:rsidRDefault="00240470" w:rsidP="00695F2B">
      <w:pPr>
        <w:pStyle w:val="a5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Pr="00DA4B5B">
        <w:rPr>
          <w:rFonts w:ascii="Times New Roman" w:hAnsi="Times New Roman"/>
        </w:rPr>
        <w:t>Заполняется для проектов нормативных правовых актов с высокой и средней степенью регулирующего воздействия.</w:t>
      </w:r>
    </w:p>
  </w:footnote>
  <w:footnote w:id="6">
    <w:p w:rsidR="00240470" w:rsidRPr="00B10580" w:rsidRDefault="00240470" w:rsidP="00695F2B">
      <w:pPr>
        <w:pStyle w:val="a5"/>
        <w:rPr>
          <w:rFonts w:ascii="Times New Roman" w:hAnsi="Times New Roman"/>
        </w:rPr>
      </w:pPr>
      <w:r w:rsidRPr="00B10580">
        <w:rPr>
          <w:rStyle w:val="a7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52"/>
    <w:rsid w:val="0000496A"/>
    <w:rsid w:val="00021007"/>
    <w:rsid w:val="00047243"/>
    <w:rsid w:val="00057ED3"/>
    <w:rsid w:val="000662D6"/>
    <w:rsid w:val="00080C2A"/>
    <w:rsid w:val="000B00EE"/>
    <w:rsid w:val="000B448C"/>
    <w:rsid w:val="000D151A"/>
    <w:rsid w:val="000E0D93"/>
    <w:rsid w:val="000E48E9"/>
    <w:rsid w:val="000E7784"/>
    <w:rsid w:val="000F37A9"/>
    <w:rsid w:val="0010329C"/>
    <w:rsid w:val="00145C99"/>
    <w:rsid w:val="0016159E"/>
    <w:rsid w:val="00165F28"/>
    <w:rsid w:val="0019374E"/>
    <w:rsid w:val="001B0306"/>
    <w:rsid w:val="001B6A28"/>
    <w:rsid w:val="001C5151"/>
    <w:rsid w:val="001C5FFA"/>
    <w:rsid w:val="001C75A7"/>
    <w:rsid w:val="001D3AE0"/>
    <w:rsid w:val="001D5109"/>
    <w:rsid w:val="00203B27"/>
    <w:rsid w:val="002233EF"/>
    <w:rsid w:val="00240470"/>
    <w:rsid w:val="00273DAC"/>
    <w:rsid w:val="0028143A"/>
    <w:rsid w:val="00285D52"/>
    <w:rsid w:val="002930F2"/>
    <w:rsid w:val="002D5B7E"/>
    <w:rsid w:val="00305734"/>
    <w:rsid w:val="00311689"/>
    <w:rsid w:val="00320011"/>
    <w:rsid w:val="00340E15"/>
    <w:rsid w:val="00347768"/>
    <w:rsid w:val="003569B2"/>
    <w:rsid w:val="003E280B"/>
    <w:rsid w:val="00403BA2"/>
    <w:rsid w:val="00407798"/>
    <w:rsid w:val="00424EEA"/>
    <w:rsid w:val="004419C8"/>
    <w:rsid w:val="00461D37"/>
    <w:rsid w:val="00474FBC"/>
    <w:rsid w:val="004873CC"/>
    <w:rsid w:val="004A011F"/>
    <w:rsid w:val="004C20D2"/>
    <w:rsid w:val="00531AC3"/>
    <w:rsid w:val="00552A45"/>
    <w:rsid w:val="005633D9"/>
    <w:rsid w:val="00572117"/>
    <w:rsid w:val="00587F12"/>
    <w:rsid w:val="005928FE"/>
    <w:rsid w:val="005B6113"/>
    <w:rsid w:val="005D2A33"/>
    <w:rsid w:val="005F15F5"/>
    <w:rsid w:val="005F6B7B"/>
    <w:rsid w:val="005F6FDD"/>
    <w:rsid w:val="006026DD"/>
    <w:rsid w:val="00605FC7"/>
    <w:rsid w:val="0064103B"/>
    <w:rsid w:val="00642014"/>
    <w:rsid w:val="006504FD"/>
    <w:rsid w:val="006724C5"/>
    <w:rsid w:val="006854F1"/>
    <w:rsid w:val="00695F2B"/>
    <w:rsid w:val="006E33AF"/>
    <w:rsid w:val="007155C5"/>
    <w:rsid w:val="00721FCA"/>
    <w:rsid w:val="00725F95"/>
    <w:rsid w:val="00741B66"/>
    <w:rsid w:val="00757AD2"/>
    <w:rsid w:val="007B2C9E"/>
    <w:rsid w:val="007B3BE5"/>
    <w:rsid w:val="007B4DCC"/>
    <w:rsid w:val="008365B4"/>
    <w:rsid w:val="00854F57"/>
    <w:rsid w:val="00870810"/>
    <w:rsid w:val="00875044"/>
    <w:rsid w:val="00883DE3"/>
    <w:rsid w:val="008B0CD0"/>
    <w:rsid w:val="008F4699"/>
    <w:rsid w:val="008F5366"/>
    <w:rsid w:val="008F6F41"/>
    <w:rsid w:val="00942796"/>
    <w:rsid w:val="00944D6F"/>
    <w:rsid w:val="009468BC"/>
    <w:rsid w:val="009478B9"/>
    <w:rsid w:val="00997E17"/>
    <w:rsid w:val="009B5D5D"/>
    <w:rsid w:val="009D2E10"/>
    <w:rsid w:val="00A278A6"/>
    <w:rsid w:val="00A30414"/>
    <w:rsid w:val="00A53D8E"/>
    <w:rsid w:val="00A92A6F"/>
    <w:rsid w:val="00A93C49"/>
    <w:rsid w:val="00A97354"/>
    <w:rsid w:val="00AC6979"/>
    <w:rsid w:val="00AF0D9F"/>
    <w:rsid w:val="00B07B58"/>
    <w:rsid w:val="00B463FA"/>
    <w:rsid w:val="00B80AEE"/>
    <w:rsid w:val="00BA26D4"/>
    <w:rsid w:val="00BA347A"/>
    <w:rsid w:val="00BC647D"/>
    <w:rsid w:val="00BD3178"/>
    <w:rsid w:val="00BF2C6A"/>
    <w:rsid w:val="00BF673A"/>
    <w:rsid w:val="00C132DD"/>
    <w:rsid w:val="00C57111"/>
    <w:rsid w:val="00C57B47"/>
    <w:rsid w:val="00C66367"/>
    <w:rsid w:val="00C97A34"/>
    <w:rsid w:val="00CA61F5"/>
    <w:rsid w:val="00CD0F57"/>
    <w:rsid w:val="00D3072A"/>
    <w:rsid w:val="00D4537E"/>
    <w:rsid w:val="00D50A92"/>
    <w:rsid w:val="00D53DFA"/>
    <w:rsid w:val="00D85FB7"/>
    <w:rsid w:val="00D95502"/>
    <w:rsid w:val="00E0543E"/>
    <w:rsid w:val="00E26668"/>
    <w:rsid w:val="00E46EB8"/>
    <w:rsid w:val="00E518C7"/>
    <w:rsid w:val="00E70250"/>
    <w:rsid w:val="00E70A17"/>
    <w:rsid w:val="00E77D37"/>
    <w:rsid w:val="00E77DEA"/>
    <w:rsid w:val="00E86954"/>
    <w:rsid w:val="00E948EC"/>
    <w:rsid w:val="00E95C63"/>
    <w:rsid w:val="00E97095"/>
    <w:rsid w:val="00EA3609"/>
    <w:rsid w:val="00EF0B9C"/>
    <w:rsid w:val="00F0598D"/>
    <w:rsid w:val="00F14E0D"/>
    <w:rsid w:val="00F3354F"/>
    <w:rsid w:val="00F40C02"/>
    <w:rsid w:val="00F62DD8"/>
    <w:rsid w:val="00F672A9"/>
    <w:rsid w:val="00F77ABD"/>
    <w:rsid w:val="00F80BC3"/>
    <w:rsid w:val="00FC68A1"/>
    <w:rsid w:val="00FD44AA"/>
    <w:rsid w:val="00FE0B07"/>
    <w:rsid w:val="00FE419B"/>
    <w:rsid w:val="00FF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B8C55"/>
  <w15:docId w15:val="{4D877924-EF96-487E-83B7-107383E6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3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33AF"/>
  </w:style>
  <w:style w:type="paragraph" w:styleId="a5">
    <w:name w:val="footnote text"/>
    <w:basedOn w:val="a"/>
    <w:link w:val="a6"/>
    <w:uiPriority w:val="99"/>
    <w:unhideWhenUsed/>
    <w:rsid w:val="006E33A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rsid w:val="006E33AF"/>
    <w:rPr>
      <w:rFonts w:ascii="Calibri" w:eastAsia="Calibri" w:hAnsi="Calibri" w:cs="Times New Roman"/>
      <w:sz w:val="20"/>
      <w:szCs w:val="20"/>
      <w:lang w:val="x-none"/>
    </w:rPr>
  </w:style>
  <w:style w:type="character" w:styleId="a7">
    <w:name w:val="footnote reference"/>
    <w:uiPriority w:val="99"/>
    <w:unhideWhenUsed/>
    <w:rsid w:val="006E33AF"/>
    <w:rPr>
      <w:vertAlign w:val="superscript"/>
    </w:rPr>
  </w:style>
  <w:style w:type="paragraph" w:customStyle="1" w:styleId="ConsPlusNonformat">
    <w:name w:val="ConsPlusNonformat"/>
    <w:rsid w:val="00D955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4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4E0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2930F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2930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2772</Words>
  <Characters>15804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Гундич Ирина Владимировна</dc:creator>
  <cp:lastModifiedBy>Снежана Михайловна Богатова</cp:lastModifiedBy>
  <cp:revision>4</cp:revision>
  <cp:lastPrinted>2023-01-31T09:39:00Z</cp:lastPrinted>
  <dcterms:created xsi:type="dcterms:W3CDTF">2023-08-23T04:57:00Z</dcterms:created>
  <dcterms:modified xsi:type="dcterms:W3CDTF">2023-08-23T06:03:00Z</dcterms:modified>
</cp:coreProperties>
</file>