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C48D" w14:textId="77777777" w:rsidR="008A6473" w:rsidRPr="008A6473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Сводный отчет </w:t>
      </w:r>
    </w:p>
    <w:p w14:paraId="285823F9" w14:textId="77777777" w:rsidR="008A6473" w:rsidRPr="008A6473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о результатах проведения оценки регулирующего воздействия  </w:t>
      </w:r>
    </w:p>
    <w:p w14:paraId="5868DDA0" w14:textId="77777777" w:rsidR="008A6473" w:rsidRPr="008A6473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проекта муниципального нормативного правового акта </w:t>
      </w:r>
    </w:p>
    <w:tbl>
      <w:tblPr>
        <w:tblW w:w="49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0"/>
        <w:gridCol w:w="4471"/>
      </w:tblGrid>
      <w:tr w:rsidR="008A6473" w:rsidRPr="008A6473" w14:paraId="2045A827" w14:textId="77777777" w:rsidTr="008A6473">
        <w:trPr>
          <w:trHeight w:val="583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B189E" w14:textId="77777777" w:rsidR="008A6473" w:rsidRPr="008A6473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публичного обсуждения </w:t>
            </w:r>
          </w:p>
          <w:p w14:paraId="26BC48E8" w14:textId="77777777" w:rsidR="008A6473" w:rsidRPr="008A6473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муниципального нормативного правового акта: </w:t>
            </w:r>
          </w:p>
        </w:tc>
      </w:tr>
      <w:tr w:rsidR="008A6473" w:rsidRPr="008A6473" w14:paraId="12A2011A" w14:textId="77777777" w:rsidTr="008A6473">
        <w:trPr>
          <w:trHeight w:val="157"/>
        </w:trPr>
        <w:tc>
          <w:tcPr>
            <w:tcW w:w="27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098AA" w14:textId="77777777" w:rsidR="008A6473" w:rsidRPr="00AF303F" w:rsidRDefault="008A283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  <w:r w:rsidR="008A6473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D89F3" w14:textId="70583677" w:rsidR="008A6473" w:rsidRPr="00AF303F" w:rsidRDefault="008A2833" w:rsidP="00705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2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008FB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8A6473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370659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08FB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8A6473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</w:tc>
      </w:tr>
      <w:tr w:rsidR="008A6473" w:rsidRPr="008A6473" w14:paraId="554B53A4" w14:textId="77777777" w:rsidTr="008A6473">
        <w:trPr>
          <w:trHeight w:val="157"/>
        </w:trPr>
        <w:tc>
          <w:tcPr>
            <w:tcW w:w="27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10368" w14:textId="77777777" w:rsidR="008A6473" w:rsidRPr="00AF303F" w:rsidRDefault="008A283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  <w:r w:rsidR="008A6473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C9920" w14:textId="579A6A9E" w:rsidR="008A6473" w:rsidRPr="00AF303F" w:rsidRDefault="008A2833" w:rsidP="006133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2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96065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008FB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496065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008FB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A6473" w:rsidRPr="00AF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</w:tc>
      </w:tr>
      <w:tr w:rsidR="008A6473" w:rsidRPr="008A6473" w14:paraId="06434A93" w14:textId="77777777" w:rsidTr="008A6473">
        <w:trPr>
          <w:trHeight w:val="693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48D73" w14:textId="77777777" w:rsidR="008A6473" w:rsidRPr="008A6473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 </w:t>
            </w:r>
          </w:p>
        </w:tc>
      </w:tr>
      <w:tr w:rsidR="008A6473" w:rsidRPr="008A6473" w14:paraId="0D0A49BD" w14:textId="77777777" w:rsidTr="008A6473">
        <w:trPr>
          <w:trHeight w:val="157"/>
        </w:trPr>
        <w:tc>
          <w:tcPr>
            <w:tcW w:w="27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09C0D" w14:textId="77777777" w:rsidR="008A6473" w:rsidRPr="008A6473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замечаний и предложений, из них </w:t>
            </w:r>
          </w:p>
        </w:tc>
        <w:tc>
          <w:tcPr>
            <w:tcW w:w="2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F96D5" w14:textId="41439AE7" w:rsidR="008A6473" w:rsidRPr="008A6473" w:rsidRDefault="00AF303F" w:rsidP="00AF30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6473" w:rsidRPr="008A6473" w14:paraId="1E88611E" w14:textId="77777777" w:rsidTr="008A6473">
        <w:trPr>
          <w:trHeight w:val="157"/>
        </w:trPr>
        <w:tc>
          <w:tcPr>
            <w:tcW w:w="27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BA1EA" w14:textId="77777777" w:rsidR="008A6473" w:rsidRPr="008A6473" w:rsidRDefault="008A6473" w:rsidP="008A64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учтено полностью </w:t>
            </w:r>
          </w:p>
        </w:tc>
        <w:tc>
          <w:tcPr>
            <w:tcW w:w="2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F6812" w14:textId="77777777" w:rsidR="008A6473" w:rsidRPr="008A6473" w:rsidRDefault="00CA1A4D" w:rsidP="00CA1A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6473" w:rsidRPr="008A6473" w14:paraId="3962EC0A" w14:textId="77777777" w:rsidTr="008A6473">
        <w:trPr>
          <w:trHeight w:val="157"/>
        </w:trPr>
        <w:tc>
          <w:tcPr>
            <w:tcW w:w="27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288EC" w14:textId="77777777" w:rsidR="008A6473" w:rsidRPr="008A6473" w:rsidRDefault="008A6473" w:rsidP="008A64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учтено частично </w:t>
            </w:r>
          </w:p>
        </w:tc>
        <w:tc>
          <w:tcPr>
            <w:tcW w:w="2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BBB73" w14:textId="77777777" w:rsidR="008A6473" w:rsidRPr="008A6473" w:rsidRDefault="00CA1A4D" w:rsidP="00CA1A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6473" w:rsidRPr="008A6473" w14:paraId="4D2B002E" w14:textId="77777777" w:rsidTr="008A6473">
        <w:trPr>
          <w:trHeight w:val="157"/>
        </w:trPr>
        <w:tc>
          <w:tcPr>
            <w:tcW w:w="27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61D7E" w14:textId="77777777" w:rsidR="008A6473" w:rsidRPr="008A6473" w:rsidRDefault="008A6473" w:rsidP="008A64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учтено </w:t>
            </w:r>
          </w:p>
        </w:tc>
        <w:tc>
          <w:tcPr>
            <w:tcW w:w="22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626CB" w14:textId="77777777" w:rsidR="008A6473" w:rsidRPr="008A6473" w:rsidRDefault="00CA1A4D" w:rsidP="00CA1A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05B2B4AA" w14:textId="77777777" w:rsidR="008A6473" w:rsidRPr="008A6473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1.Общая информация </w:t>
      </w:r>
    </w:p>
    <w:tbl>
      <w:tblPr>
        <w:tblW w:w="49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3613"/>
        <w:gridCol w:w="5699"/>
      </w:tblGrid>
      <w:tr w:rsidR="008A6473" w:rsidRPr="008A6473" w14:paraId="63E169E3" w14:textId="77777777" w:rsidTr="008A6473">
        <w:trPr>
          <w:trHeight w:val="1439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989F7" w14:textId="77777777" w:rsidR="008A6473" w:rsidRPr="008A6473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</w:p>
        </w:tc>
        <w:tc>
          <w:tcPr>
            <w:tcW w:w="466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EA903" w14:textId="77777777" w:rsidR="008A6473" w:rsidRPr="008A6473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Структурное подразделение администрации города Нефтеюганска (далее – разработчик):  </w:t>
            </w:r>
          </w:p>
          <w:p w14:paraId="0E66C198" w14:textId="77777777" w:rsidR="008A6473" w:rsidRPr="008A6473" w:rsidRDefault="00B008FB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градостроительства и земельных отношений</w:t>
            </w:r>
            <w:r w:rsidR="008A6473"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A6473"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6473"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</w:t>
            </w:r>
            <w:r w:rsidR="008A6473"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171D8E1B" w14:textId="77777777" w:rsidR="008A6473" w:rsidRPr="008A6473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473" w:rsidRPr="008A6473" w14:paraId="165A15CA" w14:textId="77777777" w:rsidTr="00C372A4">
        <w:trPr>
          <w:trHeight w:val="930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1FA0" w14:textId="77777777" w:rsidR="008A6473" w:rsidRPr="008A6473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466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22820" w14:textId="77777777" w:rsidR="008A6473" w:rsidRPr="008A6473" w:rsidRDefault="008A6473" w:rsidP="002C3A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структурных подразделениях администрации города Нефтеюганска – соисполнителях:  </w:t>
            </w:r>
            <w:r w:rsidR="00C4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8A6473" w:rsidRPr="008A6473" w14:paraId="0C147540" w14:textId="77777777" w:rsidTr="003B60D5">
        <w:trPr>
          <w:trHeight w:val="1374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2A8C6" w14:textId="77777777" w:rsidR="008A6473" w:rsidRPr="008A6473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</w:t>
            </w:r>
          </w:p>
        </w:tc>
        <w:tc>
          <w:tcPr>
            <w:tcW w:w="466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164DC" w14:textId="77777777" w:rsidR="008A6473" w:rsidRPr="00D7286D" w:rsidRDefault="008A6473" w:rsidP="00E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наименование проекта муниципального нормативного правового акта:  </w:t>
            </w:r>
          </w:p>
          <w:p w14:paraId="345716DA" w14:textId="77777777" w:rsidR="008A6473" w:rsidRPr="008A6473" w:rsidRDefault="00011588" w:rsidP="00011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20159" w:rsidRPr="00D72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Думы города Нефтеюганска «</w:t>
            </w:r>
            <w:r w:rsidRPr="0001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Порядок установления цены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65B02" w:rsidRPr="00B65B02" w14:paraId="37D11C27" w14:textId="77777777" w:rsidTr="003B60D5">
        <w:trPr>
          <w:trHeight w:val="405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2D9BE" w14:textId="77777777" w:rsidR="003B60D5" w:rsidRPr="00B65B02" w:rsidRDefault="003B60D5" w:rsidP="008A6473">
            <w:pPr>
              <w:spacing w:after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B65B0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66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7F80F" w14:textId="77777777" w:rsidR="000A04F8" w:rsidRPr="00B65B02" w:rsidRDefault="003B60D5" w:rsidP="000A04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содержания предлагаемого правового регулирования, основание для разработки проекта муниципальног</w:t>
            </w:r>
            <w:r w:rsidR="000A04F8" w:rsidRPr="00B6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нормативного правового акта: </w:t>
            </w:r>
          </w:p>
          <w:p w14:paraId="26842D78" w14:textId="77777777" w:rsidR="003B60D5" w:rsidRPr="00B65B02" w:rsidRDefault="00B65B02" w:rsidP="002C3A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65B02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разработан по примеру постановления правительства Ханты-Мансийского автономного округа - Югры от 02.04.2008 № 70-п «О порядке определения цены земельных участков и их оплаты». Таким образом, цена земельных участков, на которых расположены здания, сооружения составит десятикратный размер ставки земельного налога за единицу площади земельного участка, вместо размера, равном кадастровой стоимости земельного участка. </w:t>
            </w:r>
            <w:r w:rsidRPr="00B65B02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города Нефтеюганска.</w:t>
            </w:r>
          </w:p>
        </w:tc>
      </w:tr>
      <w:tr w:rsidR="00B65B02" w:rsidRPr="00B65B02" w14:paraId="2E4A6A5F" w14:textId="77777777" w:rsidTr="008A6473">
        <w:tc>
          <w:tcPr>
            <w:tcW w:w="3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1C98D" w14:textId="77777777" w:rsidR="008A6473" w:rsidRPr="008A2D39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 </w:t>
            </w:r>
          </w:p>
        </w:tc>
        <w:tc>
          <w:tcPr>
            <w:tcW w:w="466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E07B4" w14:textId="77777777" w:rsidR="008A6473" w:rsidRPr="008A2D39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информация исполнителя разработчика: </w:t>
            </w:r>
          </w:p>
        </w:tc>
      </w:tr>
      <w:tr w:rsidR="00B65B02" w:rsidRPr="00B65B02" w14:paraId="75A02383" w14:textId="77777777" w:rsidTr="008A6473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F7A27" w14:textId="77777777" w:rsidR="008A6473" w:rsidRPr="008A2D39" w:rsidRDefault="008A6473" w:rsidP="008A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E1A7C" w14:textId="77777777" w:rsidR="008A6473" w:rsidRPr="008A2D39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Ф.И.О.: </w:t>
            </w:r>
          </w:p>
        </w:tc>
        <w:tc>
          <w:tcPr>
            <w:tcW w:w="28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AEBAD" w14:textId="77777777" w:rsidR="008A6473" w:rsidRPr="008A2D39" w:rsidRDefault="008A2D39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Крапивина Анастасия Олеговна</w:t>
            </w:r>
            <w:r w:rsidR="008A6473"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5B02" w:rsidRPr="00B65B02" w14:paraId="534AE793" w14:textId="77777777" w:rsidTr="008A6473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F465D" w14:textId="77777777" w:rsidR="008A6473" w:rsidRPr="008A2D39" w:rsidRDefault="008A6473" w:rsidP="008A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B154E" w14:textId="77777777" w:rsidR="008A6473" w:rsidRPr="008A2D39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Должность: </w:t>
            </w:r>
          </w:p>
        </w:tc>
        <w:tc>
          <w:tcPr>
            <w:tcW w:w="28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D4208" w14:textId="77777777" w:rsidR="008A6473" w:rsidRPr="008A2D39" w:rsidRDefault="008A2D39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экономист отдела землепользования ДГиЗО</w:t>
            </w:r>
            <w:r w:rsidR="008A6473"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5B02" w:rsidRPr="00B65B02" w14:paraId="2A509000" w14:textId="77777777" w:rsidTr="008A6473">
        <w:trPr>
          <w:trHeight w:val="24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A2D4DB" w14:textId="77777777" w:rsidR="008A6473" w:rsidRPr="008A2D39" w:rsidRDefault="008A6473" w:rsidP="008A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CC953" w14:textId="77777777" w:rsidR="008A6473" w:rsidRPr="008A2D39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</w:p>
        </w:tc>
        <w:tc>
          <w:tcPr>
            <w:tcW w:w="28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4410E" w14:textId="77777777" w:rsidR="008A6473" w:rsidRPr="008A2D39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8(3463) </w:t>
            </w:r>
            <w:r w:rsidR="008A2D39"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226466</w:t>
            </w:r>
          </w:p>
        </w:tc>
      </w:tr>
      <w:tr w:rsidR="00B65B02" w:rsidRPr="00B65B02" w14:paraId="48C8C15F" w14:textId="77777777" w:rsidTr="008A6473">
        <w:trPr>
          <w:trHeight w:val="24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B128A3" w14:textId="77777777" w:rsidR="008A6473" w:rsidRPr="008A2D39" w:rsidRDefault="008A6473" w:rsidP="008A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0F0D8" w14:textId="77777777" w:rsidR="008A6473" w:rsidRPr="008A2D39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28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48395" w14:textId="77777777" w:rsidR="008A6473" w:rsidRPr="008A2D39" w:rsidRDefault="008A2D39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ozp</w:t>
            </w:r>
            <w:r w:rsidR="008A6473"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@admugansk.ru </w:t>
            </w:r>
          </w:p>
        </w:tc>
      </w:tr>
    </w:tbl>
    <w:p w14:paraId="58AF35F9" w14:textId="77777777" w:rsidR="008A6473" w:rsidRPr="00B65B02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65B0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  </w:t>
      </w:r>
    </w:p>
    <w:p w14:paraId="54B670D7" w14:textId="77777777" w:rsidR="008A6473" w:rsidRPr="008A2D39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2.Степень регулирующего воздействия  </w:t>
      </w:r>
    </w:p>
    <w:p w14:paraId="7613CAB5" w14:textId="77777777" w:rsidR="008A6473" w:rsidRPr="008A2D39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 муниципального нормативного правового акта </w:t>
      </w:r>
    </w:p>
    <w:tbl>
      <w:tblPr>
        <w:tblW w:w="49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5256"/>
        <w:gridCol w:w="4036"/>
      </w:tblGrid>
      <w:tr w:rsidR="008A2D39" w:rsidRPr="008A2D39" w14:paraId="7CE2680F" w14:textId="77777777" w:rsidTr="00DE693F"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48374" w14:textId="77777777" w:rsidR="008A6473" w:rsidRPr="008A2D39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2 .1. </w:t>
            </w:r>
          </w:p>
        </w:tc>
        <w:tc>
          <w:tcPr>
            <w:tcW w:w="26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3E329" w14:textId="77777777" w:rsidR="008A6473" w:rsidRPr="008A2D39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регулирующего воздействия проекта муници</w:t>
            </w:r>
            <w:r w:rsidR="00DE693F"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нормативного правового </w:t>
            </w:r>
            <w:r w:rsidR="00826DAD"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акта: </w:t>
            </w:r>
          </w:p>
        </w:tc>
        <w:tc>
          <w:tcPr>
            <w:tcW w:w="20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E9CFF" w14:textId="77777777" w:rsidR="008A6473" w:rsidRPr="008A2D39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</w:p>
          <w:p w14:paraId="5689BB47" w14:textId="77777777" w:rsidR="008A6473" w:rsidRPr="008A2D39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(высокая/ средняя/ низкая) </w:t>
            </w:r>
          </w:p>
        </w:tc>
      </w:tr>
      <w:tr w:rsidR="00B65B02" w:rsidRPr="00B65B02" w14:paraId="1E174557" w14:textId="77777777" w:rsidTr="001E41C8">
        <w:trPr>
          <w:trHeight w:val="1845"/>
        </w:trPr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EFC6A" w14:textId="77777777" w:rsidR="008A6473" w:rsidRPr="008A2D39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2.2. </w:t>
            </w:r>
          </w:p>
        </w:tc>
        <w:tc>
          <w:tcPr>
            <w:tcW w:w="4655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636CF" w14:textId="77777777" w:rsidR="008A6473" w:rsidRPr="008A2D39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  </w:t>
            </w:r>
          </w:p>
          <w:p w14:paraId="03D1AE45" w14:textId="77777777" w:rsidR="001E41C8" w:rsidRPr="008A2D39" w:rsidRDefault="008A6473" w:rsidP="00CA1A4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степень регулирующего воздействия – </w:t>
            </w:r>
            <w:r w:rsidR="00CA1A4D" w:rsidRPr="008A2D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и запреты для субъектов предпринимательской и инвестиционной деятельности, а также изменяющие ответственность за нарушение муниципальных нормативных правовых актов, затрагивающих вопросы осуществления предпринимательской и иной экономической деятельности.</w:t>
            </w:r>
          </w:p>
        </w:tc>
      </w:tr>
    </w:tbl>
    <w:p w14:paraId="7DCBDDE3" w14:textId="77777777" w:rsidR="008A6473" w:rsidRPr="00250D73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110C5204" w14:textId="77777777" w:rsidR="00CE657A" w:rsidRPr="00250D73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3.Описание проблемы, на решение которой направлен предлагаемый </w:t>
      </w:r>
    </w:p>
    <w:p w14:paraId="20B3235F" w14:textId="77777777" w:rsidR="008A6473" w:rsidRPr="00250D73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регулирования, оценка негативных эффектов, возникающих  </w:t>
      </w:r>
    </w:p>
    <w:p w14:paraId="1360A4AB" w14:textId="77777777" w:rsidR="008A6473" w:rsidRPr="00250D73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наличием рассматриваемой проблемы </w:t>
      </w:r>
    </w:p>
    <w:tbl>
      <w:tblPr>
        <w:tblW w:w="49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9163"/>
      </w:tblGrid>
      <w:tr w:rsidR="00250D73" w:rsidRPr="00250D73" w14:paraId="1E18198E" w14:textId="77777777" w:rsidTr="005D328C">
        <w:trPr>
          <w:trHeight w:val="1909"/>
        </w:trPr>
        <w:tc>
          <w:tcPr>
            <w:tcW w:w="41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ED96" w14:textId="77777777" w:rsidR="008A6473" w:rsidRPr="00250D73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C9FE9" w14:textId="77777777" w:rsidR="008A6473" w:rsidRPr="00250D73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 </w:t>
            </w:r>
          </w:p>
          <w:p w14:paraId="51CF7068" w14:textId="77777777" w:rsidR="008A6473" w:rsidRPr="00250D73" w:rsidRDefault="00250D73" w:rsidP="002C3A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73">
              <w:rPr>
                <w:rFonts w:ascii="Times New Roman" w:hAnsi="Times New Roman" w:cs="Times New Roman"/>
                <w:sz w:val="24"/>
                <w:szCs w:val="24"/>
              </w:rPr>
              <w:t>Принятие нормативно-правового акта позволит определить цену земельных участков в отношении земельных участков, находящихся в муниципальной собственности</w:t>
            </w:r>
            <w:r w:rsidR="000F49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выкупа </w:t>
            </w:r>
            <w:r w:rsidRPr="00250D73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находящихся в муниципальной собственности</w:t>
            </w:r>
            <w:r w:rsidRPr="00250D73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которых расположены здания, сооружения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собственниками таких зданий, сооружений.</w:t>
            </w:r>
          </w:p>
        </w:tc>
      </w:tr>
      <w:tr w:rsidR="00B65B02" w:rsidRPr="00B65B02" w14:paraId="793AF39D" w14:textId="77777777" w:rsidTr="002C3A6A">
        <w:trPr>
          <w:trHeight w:val="647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912E9" w14:textId="77777777" w:rsidR="008A6473" w:rsidRPr="00B65B02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 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74293" w14:textId="77777777" w:rsidR="008A6473" w:rsidRPr="00DA1824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Негативные эффекты, возникающие в связи с наличием проблемы: </w:t>
            </w:r>
          </w:p>
          <w:p w14:paraId="3E41B148" w14:textId="77777777" w:rsidR="008A6473" w:rsidRPr="00DA1824" w:rsidRDefault="000F4928" w:rsidP="002C3A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Понижение доступности выкупа земельных участков,</w:t>
            </w:r>
            <w:r w:rsidRPr="00DA1824">
              <w:t xml:space="preserve"> </w:t>
            </w: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находящихся в муниципальной собственности, на которых расположены здания, сооружения собственниками таких зданий, сооружений.</w:t>
            </w:r>
          </w:p>
        </w:tc>
      </w:tr>
      <w:tr w:rsidR="00B65B02" w:rsidRPr="00B65B02" w14:paraId="2E0D83B0" w14:textId="77777777" w:rsidTr="008C6216">
        <w:trPr>
          <w:trHeight w:val="1974"/>
        </w:trPr>
        <w:tc>
          <w:tcPr>
            <w:tcW w:w="4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0D3C8" w14:textId="77777777" w:rsidR="008A6473" w:rsidRPr="00DA1824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98256" w14:textId="77777777" w:rsidR="008A6473" w:rsidRPr="00DA1824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 </w:t>
            </w:r>
          </w:p>
          <w:p w14:paraId="4A39FF8C" w14:textId="77777777" w:rsidR="008A6473" w:rsidRPr="00DA1824" w:rsidRDefault="00DA1824" w:rsidP="002C3A6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824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разработан по примеру постановления правительства Ханты-Мансийского автономного округа - Югры от 02.04.2008 № 70-п «О порядке определения цены земельных участков и их оплаты».</w:t>
            </w:r>
          </w:p>
        </w:tc>
      </w:tr>
      <w:tr w:rsidR="00B65B02" w:rsidRPr="00B65B02" w14:paraId="5E2F8A8A" w14:textId="77777777" w:rsidTr="00DA1824">
        <w:trPr>
          <w:trHeight w:val="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81CB02" w14:textId="77777777" w:rsidR="008A6473" w:rsidRPr="00DA1824" w:rsidRDefault="008A6473" w:rsidP="008A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0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5DDED" w14:textId="77777777" w:rsidR="008A6473" w:rsidRPr="00DA1824" w:rsidRDefault="008A6473" w:rsidP="0031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B02" w:rsidRPr="00B65B02" w14:paraId="5D5C4170" w14:textId="77777777" w:rsidTr="00091200">
        <w:trPr>
          <w:trHeight w:val="830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2A7DF" w14:textId="77777777" w:rsidR="008A6473" w:rsidRPr="00DA1824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3.4.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F0ABF" w14:textId="77777777" w:rsidR="008A6473" w:rsidRPr="00DA1824" w:rsidRDefault="008A6473" w:rsidP="00DA18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условий, при которых проблема может быть решена в целом без вмешательства со стороны государства: </w:t>
            </w:r>
            <w:r w:rsidR="00DA1824" w:rsidRPr="00DA1824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65B02" w:rsidRPr="00B65B02" w14:paraId="475B4509" w14:textId="77777777" w:rsidTr="002C3A6A">
        <w:trPr>
          <w:trHeight w:val="126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74FDD" w14:textId="77777777" w:rsidR="008A6473" w:rsidRPr="00DA1824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3.5.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F9386" w14:textId="77777777" w:rsidR="008A6473" w:rsidRPr="00DA1824" w:rsidRDefault="008A6473" w:rsidP="00DA18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данных: </w:t>
            </w:r>
            <w:r w:rsidR="00DA1824"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65B02" w:rsidRPr="00B65B02" w14:paraId="78CFE296" w14:textId="77777777" w:rsidTr="008C6216">
        <w:trPr>
          <w:trHeight w:val="372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43D71" w14:textId="77777777" w:rsidR="008A6473" w:rsidRPr="00DA1824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3.6.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5E35A" w14:textId="77777777" w:rsidR="008A6473" w:rsidRPr="00DA1824" w:rsidRDefault="008A6473" w:rsidP="008C62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Иная информация о проблеме:</w:t>
            </w:r>
            <w:r w:rsidR="00172C7E"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отсутствует </w:t>
            </w:r>
          </w:p>
        </w:tc>
      </w:tr>
    </w:tbl>
    <w:p w14:paraId="5A348E19" w14:textId="77777777" w:rsidR="008A6473" w:rsidRPr="00B65B02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65B0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  </w:t>
      </w:r>
    </w:p>
    <w:p w14:paraId="2D3C4DCB" w14:textId="77777777" w:rsidR="008A6473" w:rsidRPr="00DA1824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4.Опыт решения аналогичных проблем в других субъектах  </w:t>
      </w:r>
    </w:p>
    <w:p w14:paraId="7D81301F" w14:textId="77777777" w:rsidR="008A6473" w:rsidRPr="00DA1824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Федерации, в том числе в Ханты-Мансийском автономном </w:t>
      </w:r>
    </w:p>
    <w:p w14:paraId="60200B1F" w14:textId="77777777" w:rsidR="008A6473" w:rsidRPr="00DA1824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округе-Югре </w:t>
      </w:r>
    </w:p>
    <w:tbl>
      <w:tblPr>
        <w:tblW w:w="49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9163"/>
      </w:tblGrid>
      <w:tr w:rsidR="00B65B02" w:rsidRPr="00B65B02" w14:paraId="0620ED23" w14:textId="77777777" w:rsidTr="008C6216">
        <w:trPr>
          <w:trHeight w:val="880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799D3" w14:textId="77777777" w:rsidR="008A6473" w:rsidRPr="00DA1824" w:rsidRDefault="008A6473" w:rsidP="00CA05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0D44" w14:textId="77777777" w:rsidR="008A6473" w:rsidRDefault="008A6473" w:rsidP="008C62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решения аналогичных проблем в других субъектах Российской Федерации, в том числе в Ханты-Мансийском автономном округе-Югре опыт в соответствующих сферах деятельности: </w:t>
            </w:r>
          </w:p>
          <w:p w14:paraId="33CACCD6" w14:textId="77777777" w:rsidR="00DA1824" w:rsidRPr="00DA1824" w:rsidRDefault="00DA1824" w:rsidP="008C62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Думы города Сургута от 29.03.2016 N 851-V ДГ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Порядке определения цены земельных участков, находящихся в муниципальной собственности, при заключении договоров купли-продажи без проведения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5B02" w:rsidRPr="00B65B02" w14:paraId="7CAF7915" w14:textId="77777777" w:rsidTr="00DA1824">
        <w:trPr>
          <w:trHeight w:val="835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5FE74" w14:textId="77777777" w:rsidR="008A6473" w:rsidRPr="00DA1824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F7E76" w14:textId="77777777" w:rsidR="008A6473" w:rsidRPr="00DA1824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данных: </w:t>
            </w:r>
          </w:p>
          <w:p w14:paraId="725331EE" w14:textId="77777777" w:rsidR="008A6473" w:rsidRPr="00DA1824" w:rsidRDefault="00DA1824" w:rsidP="002C3A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 «Консультант Плюс»</w:t>
            </w:r>
          </w:p>
        </w:tc>
      </w:tr>
    </w:tbl>
    <w:p w14:paraId="72C5241F" w14:textId="77777777" w:rsidR="008A6473" w:rsidRPr="00B65B02" w:rsidRDefault="008A6473" w:rsidP="008A6473">
      <w:pPr>
        <w:spacing w:after="0"/>
        <w:ind w:firstLine="706"/>
        <w:jc w:val="center"/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</w:pPr>
      <w:r w:rsidRPr="00B65B02"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  <w:lastRenderedPageBreak/>
        <w:t xml:space="preserve">  </w:t>
      </w:r>
    </w:p>
    <w:p w14:paraId="10079F18" w14:textId="77777777" w:rsidR="008A6473" w:rsidRPr="00A934EC" w:rsidRDefault="008A6473" w:rsidP="008A6473">
      <w:pPr>
        <w:spacing w:after="0"/>
        <w:ind w:firstLine="70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3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 </w:t>
      </w:r>
    </w:p>
    <w:tbl>
      <w:tblPr>
        <w:tblW w:w="493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5432"/>
        <w:gridCol w:w="577"/>
        <w:gridCol w:w="3463"/>
      </w:tblGrid>
      <w:tr w:rsidR="00A934EC" w:rsidRPr="00A934EC" w14:paraId="209CE47A" w14:textId="77777777" w:rsidTr="00BF31BA">
        <w:trPr>
          <w:trHeight w:val="988"/>
        </w:trPr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F0981" w14:textId="77777777" w:rsidR="008A6473" w:rsidRPr="00A934EC" w:rsidRDefault="00CA0579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A6473"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</w:p>
        </w:tc>
        <w:tc>
          <w:tcPr>
            <w:tcW w:w="2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C4CAA" w14:textId="77777777" w:rsidR="008A6473" w:rsidRPr="00A934E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предлагаемого регулирования: 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5F572" w14:textId="77777777" w:rsidR="008A6473" w:rsidRPr="00A934EC" w:rsidRDefault="006318F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A6473"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17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5C82B" w14:textId="77777777" w:rsidR="008A6473" w:rsidRPr="00A934E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Установленные сроки достижения целей предлагаемого регулирования: </w:t>
            </w:r>
          </w:p>
        </w:tc>
      </w:tr>
      <w:tr w:rsidR="00B05B95" w:rsidRPr="00A934EC" w14:paraId="31C3BBF6" w14:textId="77777777" w:rsidTr="00C268E5">
        <w:trPr>
          <w:trHeight w:val="795"/>
        </w:trPr>
        <w:tc>
          <w:tcPr>
            <w:tcW w:w="299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5E168" w14:textId="77777777" w:rsidR="00B05B95" w:rsidRDefault="00B05B95" w:rsidP="005B20CF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934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(Цель 1)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Приведение муниципального нормативного правового акта в соответствие с действующим законодательством</w:t>
            </w:r>
          </w:p>
          <w:p w14:paraId="1CD51864" w14:textId="77777777" w:rsidR="00B05B95" w:rsidRPr="00A934EC" w:rsidRDefault="00B05B95" w:rsidP="005B20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5845A" w14:textId="77777777" w:rsidR="00B05B95" w:rsidRPr="00A934EC" w:rsidRDefault="00B05B95" w:rsidP="00E45E2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834A3B" w14:textId="77777777" w:rsidR="00B05B95" w:rsidRPr="00A934EC" w:rsidRDefault="00B05B95" w:rsidP="00E45E2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вступления в силу правового акта</w:t>
            </w:r>
          </w:p>
        </w:tc>
      </w:tr>
      <w:tr w:rsidR="00B05B95" w:rsidRPr="00A934EC" w14:paraId="202ABDDA" w14:textId="77777777" w:rsidTr="00C268E5">
        <w:trPr>
          <w:trHeight w:val="795"/>
        </w:trPr>
        <w:tc>
          <w:tcPr>
            <w:tcW w:w="299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E9007" w14:textId="77777777" w:rsidR="00B05B95" w:rsidRPr="00A934EC" w:rsidRDefault="00B05B95" w:rsidP="005B20CF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(Цель 2) </w:t>
            </w:r>
            <w:r w:rsidRPr="00B05B9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Повышение доступности выкупа земельных участков, находящихся в муниципальной собственности, на которых расположены здания, сооружения собственниками таких зданий, сооружений</w:t>
            </w:r>
          </w:p>
        </w:tc>
        <w:tc>
          <w:tcPr>
            <w:tcW w:w="2009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3734" w14:textId="77777777" w:rsidR="00B05B95" w:rsidRPr="00A934EC" w:rsidRDefault="00B05B95" w:rsidP="00E45E2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B02" w:rsidRPr="00B65B02" w14:paraId="522375E7" w14:textId="77777777" w:rsidTr="00BF31BA">
        <w:trPr>
          <w:trHeight w:val="972"/>
        </w:trPr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226B2" w14:textId="77777777" w:rsidR="008A6473" w:rsidRPr="00A934EC" w:rsidRDefault="00CA0579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875775"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A6473"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71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32D9E" w14:textId="77777777" w:rsidR="00A934EC" w:rsidRPr="00A934EC" w:rsidRDefault="008A6473" w:rsidP="00A93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  <w:r w:rsidR="00A934EC"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1) Земельный кодекс Российской Федерации от 25.10.2001 № 136-ФЗ;</w:t>
            </w:r>
          </w:p>
          <w:p w14:paraId="4B09CDA8" w14:textId="77777777" w:rsidR="008A6473" w:rsidRPr="00A934EC" w:rsidRDefault="00A934EC" w:rsidP="00A934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Постановление Правительства ХМАО - Югры от 02.04.2008 № 70-п «О порядке определения цены земельных участков и их оплаты».</w:t>
            </w:r>
          </w:p>
        </w:tc>
      </w:tr>
      <w:tr w:rsidR="00B65B02" w:rsidRPr="00B65B02" w14:paraId="4EEC47FD" w14:textId="77777777" w:rsidTr="00B04A6E">
        <w:trPr>
          <w:trHeight w:val="447"/>
        </w:trPr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F10E3" w14:textId="77777777" w:rsidR="008A6473" w:rsidRPr="00A934EC" w:rsidRDefault="00CA0579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875775"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A6473"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71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79282" w14:textId="77777777" w:rsidR="008A6473" w:rsidRPr="00A934EC" w:rsidRDefault="008A6473" w:rsidP="00B04A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 о целях предлагаемого регулирования: отсутствует </w:t>
            </w:r>
          </w:p>
        </w:tc>
      </w:tr>
    </w:tbl>
    <w:p w14:paraId="599288AE" w14:textId="77777777" w:rsidR="008A6473" w:rsidRPr="00B65B02" w:rsidRDefault="008A6473" w:rsidP="00875775">
      <w:pPr>
        <w:spacing w:after="0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65B0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  </w:t>
      </w:r>
    </w:p>
    <w:p w14:paraId="6592635C" w14:textId="77777777" w:rsidR="008A6473" w:rsidRPr="00B05B95" w:rsidRDefault="008A6473" w:rsidP="008A6473">
      <w:pPr>
        <w:spacing w:after="0"/>
        <w:ind w:left="70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6.Описание предлагаемого регулирования и иных возможных  </w:t>
      </w:r>
    </w:p>
    <w:p w14:paraId="3BFAACB2" w14:textId="77777777" w:rsidR="008A6473" w:rsidRPr="00B05B95" w:rsidRDefault="008A6473" w:rsidP="008A6473">
      <w:pPr>
        <w:spacing w:after="0"/>
        <w:ind w:left="70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способов решения проблемы </w:t>
      </w:r>
    </w:p>
    <w:tbl>
      <w:tblPr>
        <w:tblW w:w="49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9163"/>
      </w:tblGrid>
      <w:tr w:rsidR="00B05B95" w:rsidRPr="00B05B95" w14:paraId="18A9ACFD" w14:textId="77777777" w:rsidTr="008A6473"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FEE33" w14:textId="77777777" w:rsidR="008A6473" w:rsidRPr="00B05B95" w:rsidRDefault="00CA0579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6473" w:rsidRPr="00B0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1E395" w14:textId="77777777" w:rsidR="008A6473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предлагаемого способа решения проблемы и преодоления связанных с ней негативных эффектов: </w:t>
            </w:r>
          </w:p>
          <w:p w14:paraId="3F24A8CA" w14:textId="77777777" w:rsidR="007565C5" w:rsidRPr="007565C5" w:rsidRDefault="007565C5" w:rsidP="007565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цену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Российской Федерации:</w:t>
            </w:r>
          </w:p>
          <w:p w14:paraId="7C6C292B" w14:textId="77777777" w:rsidR="007565C5" w:rsidRPr="007565C5" w:rsidRDefault="007565C5" w:rsidP="007565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31 декабря 2024 года - в размере, равном десятикратному размеру ставки земельного налога за единицу площади земельного участка;</w:t>
            </w:r>
          </w:p>
          <w:p w14:paraId="5C744404" w14:textId="77777777" w:rsidR="00B05B95" w:rsidRPr="00B05B95" w:rsidRDefault="007565C5" w:rsidP="007565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2025 года - в размере, равном кадастровой стоимости земельного участка, если в соответствии с действующим законодательством Российской Федерации, иными правовыми актами не установлено иное.</w:t>
            </w:r>
          </w:p>
          <w:p w14:paraId="73622EC8" w14:textId="77777777" w:rsidR="008A6473" w:rsidRPr="00B05B95" w:rsidRDefault="008A6473" w:rsidP="002C3A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B02" w:rsidRPr="00B65B02" w14:paraId="529A2C90" w14:textId="77777777" w:rsidTr="001D4DCF">
        <w:trPr>
          <w:trHeight w:val="787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E22FA" w14:textId="77777777" w:rsidR="008A6473" w:rsidRPr="00117BE9" w:rsidRDefault="008A6473" w:rsidP="00CA05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6.2.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0AC14" w14:textId="77777777" w:rsidR="008A6473" w:rsidRPr="00117BE9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иных способов решения проблемы (с указанием того, каким образом каждым из способов могла бы быть решена проблема): </w:t>
            </w:r>
          </w:p>
          <w:p w14:paraId="5B86849C" w14:textId="77777777" w:rsidR="008A6473" w:rsidRPr="00117BE9" w:rsidRDefault="00117BE9" w:rsidP="002E7D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B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отсутствует</w:t>
            </w:r>
          </w:p>
        </w:tc>
      </w:tr>
      <w:tr w:rsidR="00B65B02" w:rsidRPr="00B65B02" w14:paraId="4677FCEC" w14:textId="77777777" w:rsidTr="008A6473"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C6C9F" w14:textId="77777777" w:rsidR="008A6473" w:rsidRPr="00F542A6" w:rsidRDefault="00CA0579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6473" w:rsidRPr="00F5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00793" w14:textId="77777777" w:rsidR="008A6473" w:rsidRPr="00F542A6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выбора предлагаемого способа решения проблемы: </w:t>
            </w:r>
          </w:p>
          <w:p w14:paraId="0BBF56F7" w14:textId="77777777" w:rsidR="008A6473" w:rsidRPr="00F542A6" w:rsidRDefault="00117BE9" w:rsidP="002C3A6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2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Принятие Правительством ХМАО - Югры Постановления от 01.10.2021 № 409-п «О внесении изменений в постановление Правительства Ханты-Мансийского автономного округа - Югры от 2 апреля 2008 года № 70-п «О порядке определения цены земельных участков и их оплаты»</w:t>
            </w:r>
          </w:p>
        </w:tc>
      </w:tr>
      <w:tr w:rsidR="00CA00DC" w:rsidRPr="00B65B02" w14:paraId="4FC278F9" w14:textId="77777777" w:rsidTr="00B04A6E">
        <w:trPr>
          <w:trHeight w:val="421"/>
        </w:trPr>
        <w:tc>
          <w:tcPr>
            <w:tcW w:w="4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ED69C" w14:textId="77777777" w:rsidR="008A6473" w:rsidRPr="00F542A6" w:rsidRDefault="00CA0579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6473" w:rsidRPr="00F5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</w:p>
        </w:tc>
        <w:tc>
          <w:tcPr>
            <w:tcW w:w="45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BCF3A" w14:textId="77777777" w:rsidR="008A6473" w:rsidRPr="00F542A6" w:rsidRDefault="008A6473" w:rsidP="00B04A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 о предлагаемом способе решения проблемы: отсутствуют </w:t>
            </w:r>
          </w:p>
          <w:p w14:paraId="5879B285" w14:textId="77777777" w:rsidR="008A6473" w:rsidRPr="00F542A6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2A7CE6F" w14:textId="77777777" w:rsidR="001A5F84" w:rsidRPr="00B65B02" w:rsidRDefault="001A5F84" w:rsidP="008A6473">
      <w:pPr>
        <w:spacing w:after="0"/>
        <w:jc w:val="center"/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</w:pPr>
    </w:p>
    <w:p w14:paraId="2AA75A55" w14:textId="77777777" w:rsidR="008A6473" w:rsidRPr="00052FDD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7.Основные группы субъектов предпринимательской и инвестиционной деятельности, иные заинтересованные лица, включая структурные подразделения администрации города </w:t>
      </w:r>
      <w:r w:rsidRPr="00052F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Нефтеюганска, интересы которых будут затронуты предлагаемым правовым регулированием, оценка количества таких субъектов </w:t>
      </w:r>
    </w:p>
    <w:tbl>
      <w:tblPr>
        <w:tblW w:w="486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5487"/>
        <w:gridCol w:w="789"/>
        <w:gridCol w:w="3037"/>
      </w:tblGrid>
      <w:tr w:rsidR="00052FDD" w:rsidRPr="00052FDD" w14:paraId="6D400E6A" w14:textId="77777777" w:rsidTr="004879C6">
        <w:trPr>
          <w:trHeight w:val="55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138D5" w14:textId="77777777" w:rsidR="008A6473" w:rsidRPr="00052FDD" w:rsidRDefault="00CA0579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A6473"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</w:p>
        </w:tc>
        <w:tc>
          <w:tcPr>
            <w:tcW w:w="27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E27EE" w14:textId="77777777" w:rsidR="008A6473" w:rsidRPr="00052FDD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участников отношений: 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ECCAB" w14:textId="77777777" w:rsidR="008A6473" w:rsidRPr="00052FDD" w:rsidRDefault="00CA0579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A6473"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EBC06" w14:textId="77777777" w:rsidR="008A6473" w:rsidRPr="00052FDD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количества участников отношений: </w:t>
            </w:r>
          </w:p>
        </w:tc>
      </w:tr>
      <w:tr w:rsidR="00052FDD" w:rsidRPr="00052FDD" w14:paraId="0B4AF86B" w14:textId="77777777" w:rsidTr="004879C6">
        <w:trPr>
          <w:trHeight w:val="1212"/>
        </w:trPr>
        <w:tc>
          <w:tcPr>
            <w:tcW w:w="307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5E959" w14:textId="77777777" w:rsidR="008A6473" w:rsidRPr="00052FDD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(Описание группы субъектов предпринимательской и инвестиционной деятельности №) </w:t>
            </w:r>
          </w:p>
          <w:p w14:paraId="3F85EA73" w14:textId="77777777" w:rsidR="008A6473" w:rsidRPr="00052FDD" w:rsidRDefault="00C973D6" w:rsidP="00ED0B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Арендаторы земельных участков, находящихся в собственности муниципального образования в город Нефтеюганск  </w:t>
            </w:r>
          </w:p>
        </w:tc>
        <w:tc>
          <w:tcPr>
            <w:tcW w:w="193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025EE" w14:textId="77777777" w:rsidR="00701A3E" w:rsidRPr="00052FDD" w:rsidRDefault="00701A3E" w:rsidP="008B06D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3BE15F" w14:textId="77777777" w:rsidR="00701A3E" w:rsidRPr="00052FDD" w:rsidRDefault="00701A3E" w:rsidP="008B06D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41BF0C" w14:textId="77777777" w:rsidR="008A6473" w:rsidRPr="00052FDD" w:rsidRDefault="00C973D6" w:rsidP="00C973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52FDD" w:rsidRPr="00052FDD" w14:paraId="46C4622D" w14:textId="77777777" w:rsidTr="004879C6">
        <w:trPr>
          <w:trHeight w:val="52"/>
        </w:trPr>
        <w:tc>
          <w:tcPr>
            <w:tcW w:w="307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8D82B" w14:textId="77777777" w:rsidR="008A6473" w:rsidRPr="008341B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(Описание иной группы участников отн</w:t>
            </w:r>
            <w:r w:rsidR="006318F3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ошений №) </w:t>
            </w:r>
          </w:p>
          <w:p w14:paraId="77F9C568" w14:textId="77777777" w:rsidR="00ED0B7D" w:rsidRPr="00052FDD" w:rsidRDefault="00C973D6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F31BA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города Нефтеюганска, в лице департамента </w:t>
            </w: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градостроительства и земельных отношений</w:t>
            </w:r>
            <w:r w:rsidR="00BF31BA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3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7142D" w14:textId="77777777" w:rsidR="008A6473" w:rsidRPr="00052FDD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14:paraId="446DE3AE" w14:textId="77777777" w:rsidR="008A6473" w:rsidRPr="00052FDD" w:rsidRDefault="00B14D20" w:rsidP="00C973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5B02" w:rsidRPr="00B65B02" w14:paraId="567F9861" w14:textId="77777777" w:rsidTr="00B04A6E">
        <w:trPr>
          <w:trHeight w:val="922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73BA0" w14:textId="77777777" w:rsidR="008A6473" w:rsidRPr="00C973D6" w:rsidRDefault="008A6473" w:rsidP="00CA05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A0579" w:rsidRPr="00C9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r w:rsidRPr="00C9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69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75CD1" w14:textId="77777777" w:rsidR="008A6473" w:rsidRPr="00C973D6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данных: </w:t>
            </w:r>
          </w:p>
          <w:p w14:paraId="667082C8" w14:textId="77777777" w:rsidR="008A6473" w:rsidRPr="00C973D6" w:rsidRDefault="00ED0B7D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Реестр </w:t>
            </w:r>
            <w:r w:rsidR="00C973D6" w:rsidRPr="00C9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арендаторов земельных участков, находящихся в собственности муниципального образования в</w:t>
            </w:r>
            <w:r w:rsidRPr="00C9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 Нефтеюганск</w:t>
            </w:r>
          </w:p>
          <w:p w14:paraId="05563017" w14:textId="77777777" w:rsidR="008A6473" w:rsidRPr="00C973D6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0599A7" w14:textId="77777777" w:rsidR="008A6473" w:rsidRPr="00B65B02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65B0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  </w:t>
      </w:r>
    </w:p>
    <w:p w14:paraId="09E48266" w14:textId="77777777" w:rsidR="008A6473" w:rsidRPr="008341B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1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8.Анализ влияния социально-экономических последствий </w:t>
      </w:r>
    </w:p>
    <w:p w14:paraId="1E6B37BB" w14:textId="77777777" w:rsidR="008A6473" w:rsidRPr="008341B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1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реализации проекта муниципального нормативного правового акта на деятельность субъектов малого и среднего предпринимательства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132"/>
        <w:gridCol w:w="1589"/>
        <w:gridCol w:w="2290"/>
        <w:gridCol w:w="3823"/>
      </w:tblGrid>
      <w:tr w:rsidR="008341BC" w:rsidRPr="008341BC" w14:paraId="57DA01A2" w14:textId="77777777" w:rsidTr="00DF2446">
        <w:trPr>
          <w:trHeight w:val="1011"/>
        </w:trPr>
        <w:tc>
          <w:tcPr>
            <w:tcW w:w="199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5CF03" w14:textId="77777777" w:rsidR="008A6473" w:rsidRPr="008341BC" w:rsidRDefault="008A6473" w:rsidP="007D0E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8.1.Оценка структуры регулируемых субъектов по категориям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363E9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Количественная (интервальная оценка) 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C8F80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(%) </w:t>
            </w:r>
          </w:p>
        </w:tc>
      </w:tr>
      <w:tr w:rsidR="00B65B02" w:rsidRPr="00B65B02" w14:paraId="78912CB8" w14:textId="77777777" w:rsidTr="00DF2446">
        <w:trPr>
          <w:trHeight w:val="422"/>
        </w:trPr>
        <w:tc>
          <w:tcPr>
            <w:tcW w:w="199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D7F6A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Микропредприятия 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DDE00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8341BC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A6D55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8341BC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B65B02" w:rsidRPr="00B65B02" w14:paraId="5F7D58CF" w14:textId="77777777" w:rsidTr="00DF2446">
        <w:trPr>
          <w:trHeight w:val="386"/>
        </w:trPr>
        <w:tc>
          <w:tcPr>
            <w:tcW w:w="199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D7CB0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Малые предприятия 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550DE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C21E7" w14:textId="77777777" w:rsidR="008A6473" w:rsidRPr="008341BC" w:rsidRDefault="008341BC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5B02" w:rsidRPr="00B65B02" w14:paraId="10A0E273" w14:textId="77777777" w:rsidTr="00DF2446">
        <w:trPr>
          <w:trHeight w:val="354"/>
        </w:trPr>
        <w:tc>
          <w:tcPr>
            <w:tcW w:w="199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4D863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предприятия 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E29FB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D37C2" w14:textId="77777777" w:rsidR="008A6473" w:rsidRPr="008341BC" w:rsidRDefault="008341BC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6473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65B02" w:rsidRPr="00B65B02" w14:paraId="6C8C0FD7" w14:textId="77777777" w:rsidTr="00DF2446">
        <w:trPr>
          <w:trHeight w:val="346"/>
        </w:trPr>
        <w:tc>
          <w:tcPr>
            <w:tcW w:w="199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C0882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Крупные предприятия 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F1594" w14:textId="77777777" w:rsidR="008A6473" w:rsidRPr="008341B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BAB00" w14:textId="77777777" w:rsidR="008A6473" w:rsidRPr="008341BC" w:rsidRDefault="008341BC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A6473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65B02" w:rsidRPr="00B65B02" w14:paraId="005164F0" w14:textId="77777777" w:rsidTr="00B14D20">
        <w:trPr>
          <w:trHeight w:val="392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89A39" w14:textId="77777777" w:rsidR="008A6473" w:rsidRPr="00B65B02" w:rsidRDefault="008A6473" w:rsidP="00B04A6E">
            <w:pPr>
              <w:spacing w:after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8.2.Источники данных: </w:t>
            </w:r>
            <w:r w:rsidR="005F2759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B04A6E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ИФНС РФ (https://www.nalog.gov.ru)</w:t>
            </w:r>
            <w:r w:rsidR="005F2759" w:rsidRPr="00834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B65B02" w:rsidRPr="00B65B02" w14:paraId="420181A7" w14:textId="77777777" w:rsidTr="00B14D20">
        <w:trPr>
          <w:trHeight w:val="1692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9F1B3" w14:textId="77777777" w:rsidR="008A6473" w:rsidRPr="00F4103B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410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Нефтеюганске. </w:t>
            </w:r>
          </w:p>
          <w:p w14:paraId="25DA47CE" w14:textId="77777777" w:rsidR="008A6473" w:rsidRPr="00B65B02" w:rsidRDefault="00F4103B" w:rsidP="00B04A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F4103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Повышение доступности выкупа земельных участков, находящихся в муниципальной собственности, на которых расположены здания, сооружения собственниками таких зданий, сооружений, относящихся к субъектам малого и среднего предпринимательства.</w:t>
            </w:r>
          </w:p>
        </w:tc>
      </w:tr>
      <w:tr w:rsidR="00B65B02" w:rsidRPr="00B65B02" w14:paraId="70B4B2F8" w14:textId="77777777" w:rsidTr="00B14D20">
        <w:trPr>
          <w:trHeight w:val="389"/>
        </w:trPr>
        <w:tc>
          <w:tcPr>
            <w:tcW w:w="11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7B903" w14:textId="77777777" w:rsidR="008A6473" w:rsidRPr="0027752E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8.4.Описание социально-экономических последствий реализации проекта муниципального нормативного правового акта </w:t>
            </w:r>
          </w:p>
        </w:tc>
        <w:tc>
          <w:tcPr>
            <w:tcW w:w="384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17DA8" w14:textId="77777777" w:rsidR="008A6473" w:rsidRPr="0027752E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8.5.Количественная оценка </w:t>
            </w:r>
          </w:p>
          <w:p w14:paraId="199E8082" w14:textId="77777777" w:rsidR="008A6473" w:rsidRPr="0027752E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65B02" w:rsidRPr="00B65B02" w14:paraId="4EB7B993" w14:textId="77777777" w:rsidTr="00594411">
        <w:trPr>
          <w:trHeight w:val="1949"/>
        </w:trPr>
        <w:tc>
          <w:tcPr>
            <w:tcW w:w="11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42D9B0" w14:textId="77777777" w:rsidR="008A6473" w:rsidRPr="0027752E" w:rsidRDefault="008A6473" w:rsidP="008A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6300C" w14:textId="77777777" w:rsidR="008A6473" w:rsidRPr="0027752E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Единовременные 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E008B" w14:textId="77777777" w:rsidR="008A6473" w:rsidRPr="0027752E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Периодические </w:t>
            </w:r>
          </w:p>
        </w:tc>
      </w:tr>
      <w:tr w:rsidR="00B65B02" w:rsidRPr="00B65B02" w14:paraId="078FD1C6" w14:textId="77777777" w:rsidTr="00B14D20">
        <w:trPr>
          <w:trHeight w:val="338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71783" w14:textId="77777777" w:rsidR="008A6473" w:rsidRPr="0027752E" w:rsidRDefault="000902F1" w:rsidP="008A647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7752E">
              <w:rPr>
                <w:rFonts w:ascii="Times New Roman" w:eastAsia="Calibri" w:hAnsi="Times New Roman"/>
                <w:sz w:val="24"/>
                <w:szCs w:val="24"/>
              </w:rPr>
              <w:t>Содержательные издержки</w:t>
            </w:r>
            <w:r w:rsidRPr="0027752E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footnoteReference w:id="1"/>
            </w:r>
          </w:p>
          <w:p w14:paraId="1D2DF800" w14:textId="77777777" w:rsidR="00594411" w:rsidRPr="0027752E" w:rsidRDefault="00594411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B02" w:rsidRPr="00B65B02" w14:paraId="709E2E4B" w14:textId="77777777" w:rsidTr="00B14D20">
        <w:trPr>
          <w:trHeight w:val="52"/>
        </w:trPr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F4E21" w14:textId="77777777" w:rsidR="009C6EFE" w:rsidRPr="0027752E" w:rsidRDefault="009C6EFE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издержек 1  </w:t>
            </w:r>
          </w:p>
        </w:tc>
        <w:tc>
          <w:tcPr>
            <w:tcW w:w="196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5207A" w14:textId="77777777" w:rsidR="009C6EFE" w:rsidRPr="0027752E" w:rsidRDefault="00D906D4" w:rsidP="00D90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BD604" w14:textId="77777777" w:rsidR="00594411" w:rsidRPr="0027752E" w:rsidRDefault="00D906D4" w:rsidP="00D90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5B02" w:rsidRPr="00B65B02" w14:paraId="40B101C5" w14:textId="77777777" w:rsidTr="00B14D20">
        <w:trPr>
          <w:trHeight w:val="292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2E116" w14:textId="77777777" w:rsidR="009C6EFE" w:rsidRPr="0027752E" w:rsidRDefault="000902F1" w:rsidP="009C6EF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7752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Информационные издержки</w:t>
            </w:r>
            <w:r w:rsidRPr="0027752E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footnoteReference w:id="2"/>
            </w:r>
          </w:p>
          <w:p w14:paraId="0F62144A" w14:textId="77777777" w:rsidR="00594411" w:rsidRPr="0027752E" w:rsidRDefault="00594411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B02" w:rsidRPr="00B65B02" w14:paraId="6D9AB5D0" w14:textId="77777777" w:rsidTr="00D906D4">
        <w:trPr>
          <w:trHeight w:val="52"/>
        </w:trPr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DC6D2" w14:textId="77777777" w:rsidR="009C6EFE" w:rsidRPr="0027752E" w:rsidRDefault="009C6EFE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издержек 1 </w:t>
            </w:r>
          </w:p>
        </w:tc>
        <w:tc>
          <w:tcPr>
            <w:tcW w:w="196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14179" w14:textId="77777777" w:rsidR="00594411" w:rsidRPr="0027752E" w:rsidRDefault="00D906D4" w:rsidP="00D90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9C155" w14:textId="77777777" w:rsidR="008D21B4" w:rsidRPr="0027752E" w:rsidRDefault="00D906D4" w:rsidP="00D90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A54B4" w:rsidRPr="00CA54B4" w14:paraId="58F6156E" w14:textId="77777777" w:rsidTr="00B14D20">
        <w:trPr>
          <w:trHeight w:val="412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DE7E5" w14:textId="77777777" w:rsidR="009C6EFE" w:rsidRPr="00CA54B4" w:rsidRDefault="000902F1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Calibri" w:hAnsi="Times New Roman"/>
                <w:sz w:val="24"/>
                <w:szCs w:val="24"/>
              </w:rPr>
              <w:t>Преимущества и (или) иные выгоды</w:t>
            </w:r>
            <w:r w:rsidRPr="00CA54B4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CA54B4" w:rsidRPr="00CA54B4" w14:paraId="1DE0A40E" w14:textId="77777777" w:rsidTr="00B14D20">
        <w:trPr>
          <w:trHeight w:val="52"/>
        </w:trPr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1039C" w14:textId="77777777" w:rsidR="009C6EFE" w:rsidRPr="00CA54B4" w:rsidRDefault="00594411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Преимущество 1 </w:t>
            </w:r>
          </w:p>
          <w:p w14:paraId="03147209" w14:textId="77777777" w:rsidR="00594411" w:rsidRPr="00CA54B4" w:rsidRDefault="00594411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76836" w14:textId="77777777" w:rsidR="009C6EFE" w:rsidRPr="00CA54B4" w:rsidRDefault="00D906D4" w:rsidP="00D90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5A827" w14:textId="77777777" w:rsidR="009C6EFE" w:rsidRPr="00CA54B4" w:rsidRDefault="00D906D4" w:rsidP="00D90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A54B4" w:rsidRPr="00CA54B4" w14:paraId="4F80E07B" w14:textId="77777777" w:rsidTr="00B14D20">
        <w:trPr>
          <w:trHeight w:val="52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2764A" w14:textId="77777777" w:rsidR="009C6EFE" w:rsidRPr="00CA54B4" w:rsidRDefault="009C6EFE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8.6.Итого: </w:t>
            </w:r>
          </w:p>
        </w:tc>
      </w:tr>
      <w:tr w:rsidR="00CA54B4" w:rsidRPr="00CA54B4" w14:paraId="0A30E530" w14:textId="77777777" w:rsidTr="00B14D20">
        <w:trPr>
          <w:trHeight w:val="645"/>
        </w:trPr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0A23B" w14:textId="77777777" w:rsidR="009C6EFE" w:rsidRPr="00CA54B4" w:rsidRDefault="009C6EFE" w:rsidP="00C337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Издержки (</w:t>
            </w:r>
            <w:r w:rsidR="00C33727"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единовременные </w:t>
            </w: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C33727"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периодические)</w:t>
            </w:r>
          </w:p>
        </w:tc>
        <w:tc>
          <w:tcPr>
            <w:tcW w:w="196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C7937" w14:textId="77777777" w:rsidR="009C6EFE" w:rsidRPr="00CA54B4" w:rsidRDefault="00827DFE" w:rsidP="00D90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30D45" w14:textId="77777777" w:rsidR="009C6EFE" w:rsidRPr="00CA54B4" w:rsidRDefault="00827DFE" w:rsidP="00D906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A54B4" w:rsidRPr="00CA54B4" w14:paraId="6FCA9CDB" w14:textId="77777777" w:rsidTr="00B14D20">
        <w:trPr>
          <w:trHeight w:val="52"/>
        </w:trPr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5231B" w14:textId="77777777" w:rsidR="009C6EFE" w:rsidRPr="00CA54B4" w:rsidRDefault="009C6EFE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Преимущества и (или) иные выгоды </w:t>
            </w:r>
          </w:p>
        </w:tc>
        <w:tc>
          <w:tcPr>
            <w:tcW w:w="196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06CEB" w14:textId="77777777" w:rsidR="009C6EFE" w:rsidRPr="00CA54B4" w:rsidRDefault="00827DFE" w:rsidP="0027752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F505C" w14:textId="77777777" w:rsidR="009C6EFE" w:rsidRPr="00CA54B4" w:rsidRDefault="00827DFE" w:rsidP="0027752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A54B4" w:rsidRPr="00CA54B4" w14:paraId="04131640" w14:textId="77777777" w:rsidTr="00B14D20">
        <w:trPr>
          <w:trHeight w:val="52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069AE" w14:textId="77777777" w:rsidR="009C6EFE" w:rsidRPr="00CA54B4" w:rsidRDefault="009C6EFE" w:rsidP="002247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8.7.Источники данных: </w:t>
            </w:r>
            <w:r w:rsidRPr="00CA54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27DFE" w:rsidRPr="00CA54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A54B4" w:rsidRPr="00CA54B4" w14:paraId="753B7BF5" w14:textId="77777777" w:rsidTr="00B14D20">
        <w:trPr>
          <w:trHeight w:val="52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94726" w14:textId="77777777" w:rsidR="009C6EFE" w:rsidRPr="00CA54B4" w:rsidRDefault="009C6EFE" w:rsidP="009C6E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8.8.Нормативно-правовые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 </w:t>
            </w:r>
          </w:p>
        </w:tc>
      </w:tr>
      <w:tr w:rsidR="00CA54B4" w:rsidRPr="00CA54B4" w14:paraId="7AC3238F" w14:textId="77777777" w:rsidTr="00827DFE">
        <w:trPr>
          <w:trHeight w:val="52"/>
        </w:trPr>
        <w:tc>
          <w:tcPr>
            <w:tcW w:w="12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F494A" w14:textId="77777777" w:rsidR="009C6EFE" w:rsidRPr="00CA54B4" w:rsidRDefault="009C6EFE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Нормативно-правовые </w:t>
            </w:r>
          </w:p>
        </w:tc>
        <w:tc>
          <w:tcPr>
            <w:tcW w:w="378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B42EC" w14:textId="77777777" w:rsidR="004D5410" w:rsidRPr="00CA54B4" w:rsidRDefault="00827DFE" w:rsidP="004D5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A54B4" w:rsidRPr="00CA54B4" w14:paraId="1225556D" w14:textId="77777777" w:rsidTr="00827DFE">
        <w:trPr>
          <w:trHeight w:val="52"/>
        </w:trPr>
        <w:tc>
          <w:tcPr>
            <w:tcW w:w="12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81E42" w14:textId="77777777" w:rsidR="009C6EFE" w:rsidRPr="00CA54B4" w:rsidRDefault="009C6EFE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Организационные  </w:t>
            </w:r>
          </w:p>
        </w:tc>
        <w:tc>
          <w:tcPr>
            <w:tcW w:w="378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DA6D1" w14:textId="77777777" w:rsidR="009C6EFE" w:rsidRPr="00CA54B4" w:rsidRDefault="00827DFE" w:rsidP="00B04A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CA54B4" w:rsidRPr="00CA54B4" w14:paraId="2C6199C6" w14:textId="77777777" w:rsidTr="00DF2446">
        <w:trPr>
          <w:trHeight w:val="52"/>
        </w:trPr>
        <w:tc>
          <w:tcPr>
            <w:tcW w:w="12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B0499" w14:textId="77777777" w:rsidR="009C6EFE" w:rsidRPr="00CA54B4" w:rsidRDefault="009C6EFE" w:rsidP="009C6E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8.9.Прогноз количественной динамики структуры регулируемых субъектов по категориям при введении предлагаемого регулирования </w:t>
            </w:r>
          </w:p>
        </w:tc>
        <w:tc>
          <w:tcPr>
            <w:tcW w:w="7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C3ECC" w14:textId="77777777" w:rsidR="009C6EFE" w:rsidRPr="00CA54B4" w:rsidRDefault="009C6EFE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Микро- </w:t>
            </w:r>
          </w:p>
          <w:p w14:paraId="4501CA16" w14:textId="77777777" w:rsidR="009C6EFE" w:rsidRPr="00CA54B4" w:rsidRDefault="009C6EFE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28DC0" w14:textId="77777777" w:rsidR="009C6EFE" w:rsidRPr="00CA54B4" w:rsidRDefault="009C6EFE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Малые предприятия 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4F4D7" w14:textId="77777777" w:rsidR="009C6EFE" w:rsidRPr="00CA54B4" w:rsidRDefault="009C6EFE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предприятия </w:t>
            </w:r>
          </w:p>
        </w:tc>
      </w:tr>
      <w:tr w:rsidR="00CA54B4" w:rsidRPr="00CA54B4" w14:paraId="7BB8D938" w14:textId="77777777" w:rsidTr="00DF2446">
        <w:trPr>
          <w:trHeight w:val="428"/>
        </w:trPr>
        <w:tc>
          <w:tcPr>
            <w:tcW w:w="12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50737" w14:textId="77777777" w:rsidR="009C6EFE" w:rsidRPr="00CA54B4" w:rsidRDefault="00827DFE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  <w:r w:rsidR="009C6EFE"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28AFE" w14:textId="77777777" w:rsidR="009C6E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B0D17" w14:textId="77777777" w:rsidR="009C6E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1E486" w14:textId="77777777" w:rsidR="009C6E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54B4" w:rsidRPr="00CA54B4" w14:paraId="2DB0A8B0" w14:textId="77777777" w:rsidTr="00DF2446">
        <w:trPr>
          <w:trHeight w:val="428"/>
        </w:trPr>
        <w:tc>
          <w:tcPr>
            <w:tcW w:w="12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23E43" w14:textId="77777777" w:rsidR="00827DFE" w:rsidRPr="00CA54B4" w:rsidRDefault="00827DFE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B9989" w14:textId="77777777" w:rsidR="00827D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E6B8" w14:textId="77777777" w:rsidR="00827D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92BC3" w14:textId="77777777" w:rsidR="00827D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54B4" w:rsidRPr="00CA54B4" w14:paraId="5D0A2814" w14:textId="77777777" w:rsidTr="00DF2446">
        <w:trPr>
          <w:trHeight w:val="428"/>
        </w:trPr>
        <w:tc>
          <w:tcPr>
            <w:tcW w:w="12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44166" w14:textId="77777777" w:rsidR="00827DFE" w:rsidRPr="00CA54B4" w:rsidRDefault="00827DFE" w:rsidP="009C6E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DE19C" w14:textId="77777777" w:rsidR="00827D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50BBE" w14:textId="77777777" w:rsidR="00827D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04B6B" w14:textId="77777777" w:rsidR="00827DFE" w:rsidRPr="00CA54B4" w:rsidRDefault="00827DFE" w:rsidP="00827D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9B069CB" w14:textId="77777777" w:rsidR="00F5782C" w:rsidRPr="00CA54B4" w:rsidRDefault="00F5782C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D78B7B" w14:textId="77777777" w:rsidR="006446D5" w:rsidRPr="00CA54B4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54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9.Новые функции, полномочия, обязанности и Администрации города Нефтеюганска, </w:t>
      </w:r>
    </w:p>
    <w:p w14:paraId="7B0EB563" w14:textId="77777777" w:rsidR="008A6473" w:rsidRPr="00CA54B4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54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сведения об их изменении, а также порядок их реализации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6"/>
        <w:gridCol w:w="4318"/>
        <w:gridCol w:w="2781"/>
      </w:tblGrid>
      <w:tr w:rsidR="00D41DC9" w:rsidRPr="00D41DC9" w14:paraId="4C884560" w14:textId="77777777" w:rsidTr="008A6473">
        <w:tc>
          <w:tcPr>
            <w:tcW w:w="15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190A5" w14:textId="77777777" w:rsidR="008A6473" w:rsidRPr="00D41DC9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9.1.Описание новых или изменения существующих функций, полномочий, обязанностей или прав </w:t>
            </w:r>
          </w:p>
        </w:tc>
        <w:tc>
          <w:tcPr>
            <w:tcW w:w="2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7098C" w14:textId="77777777" w:rsidR="008A6473" w:rsidRPr="00D41DC9" w:rsidRDefault="00F5782C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6473"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.2.Порядок реализации </w:t>
            </w:r>
          </w:p>
          <w:p w14:paraId="66A60039" w14:textId="77777777" w:rsidR="008A6473" w:rsidRPr="00D41DC9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14:paraId="096365AC" w14:textId="77777777" w:rsidR="008A6473" w:rsidRPr="00D41DC9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14:paraId="45403E97" w14:textId="77777777" w:rsidR="008A6473" w:rsidRPr="00D41DC9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3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E0F28" w14:textId="77777777" w:rsidR="008A6473" w:rsidRPr="00D41DC9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9.3.Оценка изменения трудозатрат и (или) потребностей в иных ресурсах </w:t>
            </w:r>
          </w:p>
        </w:tc>
      </w:tr>
      <w:tr w:rsidR="00D41DC9" w:rsidRPr="00D41DC9" w14:paraId="2D5CC636" w14:textId="77777777" w:rsidTr="008A6473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5788" w14:textId="77777777" w:rsidR="008A6473" w:rsidRPr="00D41DC9" w:rsidRDefault="00CA54B4" w:rsidP="00B04A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  <w:r w:rsidR="008A6473"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органа: </w:t>
            </w:r>
            <w:r w:rsidR="00B04A6E"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A6473"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епартамент </w:t>
            </w:r>
            <w:r w:rsidR="00C56D09"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градостроительства и земельных отношений </w:t>
            </w:r>
            <w:r w:rsidR="00B04A6E"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Нефтеюганска</w:t>
            </w:r>
          </w:p>
        </w:tc>
      </w:tr>
      <w:tr w:rsidR="00D41DC9" w:rsidRPr="00D41DC9" w14:paraId="483E882B" w14:textId="77777777" w:rsidTr="008A6473">
        <w:tc>
          <w:tcPr>
            <w:tcW w:w="15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CDC3C" w14:textId="77777777" w:rsidR="008862AD" w:rsidRPr="00D41DC9" w:rsidRDefault="00CA54B4" w:rsidP="00CA5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2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9C2BC" w14:textId="77777777" w:rsidR="008862AD" w:rsidRPr="00D41DC9" w:rsidRDefault="00CA54B4" w:rsidP="00CA5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09771" w14:textId="77777777" w:rsidR="008862AD" w:rsidRPr="00D41DC9" w:rsidRDefault="008862AD" w:rsidP="008862A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Трудовые затраты и численность </w:t>
            </w:r>
            <w:r w:rsidRPr="00D4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сотрудников не изменятся</w:t>
            </w:r>
          </w:p>
        </w:tc>
      </w:tr>
    </w:tbl>
    <w:p w14:paraId="21FAA35A" w14:textId="77777777" w:rsidR="008A6473" w:rsidRPr="00912C5E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C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14:paraId="27598359" w14:textId="77777777" w:rsidR="008A6473" w:rsidRPr="00912C5E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10.Оценка соответствующих расходов (возможных поступлений) </w:t>
      </w:r>
    </w:p>
    <w:p w14:paraId="3010A408" w14:textId="77777777" w:rsidR="008A6473" w:rsidRPr="00912C5E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города Нефтеюганска  </w:t>
      </w:r>
    </w:p>
    <w:tbl>
      <w:tblPr>
        <w:tblW w:w="493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2544"/>
        <w:gridCol w:w="1019"/>
        <w:gridCol w:w="2733"/>
        <w:gridCol w:w="2588"/>
      </w:tblGrid>
      <w:tr w:rsidR="00912C5E" w:rsidRPr="00912C5E" w14:paraId="14FF0D90" w14:textId="77777777" w:rsidTr="008A6473">
        <w:tc>
          <w:tcPr>
            <w:tcW w:w="184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19150" w14:textId="77777777" w:rsidR="008A6473" w:rsidRPr="00912C5E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10.1.Наименование новой или изменяемой функции, полномочия, обязанности или права </w:t>
            </w:r>
          </w:p>
        </w:tc>
        <w:tc>
          <w:tcPr>
            <w:tcW w:w="186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06BB3" w14:textId="77777777" w:rsidR="008A6473" w:rsidRPr="00912C5E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10.2.Описание видов расходов (возможных поступлений) бюджета города Нефтеюганска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0905E" w14:textId="77777777" w:rsidR="008A6473" w:rsidRPr="00912C5E" w:rsidRDefault="00D729A4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10.3.Количественная оценка расходов (возможных поступлений)</w:t>
            </w:r>
            <w:r w:rsidRPr="00912C5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912C5E" w:rsidRPr="00912C5E" w14:paraId="170F4B15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8159F" w14:textId="77777777" w:rsidR="008A6473" w:rsidRPr="00912C5E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10.4. </w:t>
            </w:r>
          </w:p>
        </w:tc>
        <w:tc>
          <w:tcPr>
            <w:tcW w:w="442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2331B" w14:textId="77777777" w:rsidR="008A6473" w:rsidRPr="00912C5E" w:rsidRDefault="008A6473" w:rsidP="00B04A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органа: </w:t>
            </w:r>
            <w:r w:rsidR="00B04A6E"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43256"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епартамент жилищно-коммунального хозяйства</w:t>
            </w:r>
            <w:r w:rsidR="00B04A6E"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Нефтеюганска</w:t>
            </w:r>
          </w:p>
        </w:tc>
      </w:tr>
      <w:tr w:rsidR="00912C5E" w:rsidRPr="00912C5E" w14:paraId="0E4CB37A" w14:textId="77777777" w:rsidTr="00684F05">
        <w:tc>
          <w:tcPr>
            <w:tcW w:w="5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027EA" w14:textId="77777777" w:rsidR="00A25448" w:rsidRPr="00912C5E" w:rsidRDefault="00A25448" w:rsidP="00A254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10.4.1. </w:t>
            </w:r>
          </w:p>
        </w:tc>
        <w:tc>
          <w:tcPr>
            <w:tcW w:w="12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81A32" w14:textId="77777777" w:rsidR="00A25448" w:rsidRPr="00912C5E" w:rsidRDefault="00A25448" w:rsidP="00A254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новой или изменяемой функции, полномочия, обязанности или права </w:t>
            </w:r>
          </w:p>
          <w:p w14:paraId="65A1B000" w14:textId="77777777" w:rsidR="00CC6C81" w:rsidRPr="00912C5E" w:rsidRDefault="00CC6C81" w:rsidP="00A254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hAnsi="Times New Roman" w:cs="Times New Roman"/>
                <w:bCs/>
                <w:sz w:val="24"/>
                <w:szCs w:val="24"/>
              </w:rPr>
              <w:t>Перечисление средств субсидии получателям субсидии</w:t>
            </w:r>
            <w:r w:rsidRPr="00912C5E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недополученных доходов</w:t>
            </w:r>
          </w:p>
        </w:tc>
        <w:tc>
          <w:tcPr>
            <w:tcW w:w="5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9E6EA" w14:textId="77777777" w:rsidR="00A25448" w:rsidRPr="00912C5E" w:rsidRDefault="00A25448" w:rsidP="00A254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10.4.2. </w:t>
            </w: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C5C99" w14:textId="77777777" w:rsidR="00A25448" w:rsidRPr="00912C5E" w:rsidRDefault="00D115DE" w:rsidP="005D1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Всего единовременные расходы за период__________: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93F42" w14:textId="77777777" w:rsidR="00A25448" w:rsidRPr="00912C5E" w:rsidRDefault="00684F05" w:rsidP="007A67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12C5E" w:rsidRPr="00912C5E" w14:paraId="1202DD02" w14:textId="77777777" w:rsidTr="00684F05"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8E0366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51CBE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CAA2D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92B48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E4612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422B0F52" w14:textId="77777777" w:rsidTr="00684F05"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E55F9C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919AE6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01802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5F63D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4897B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75944C6C" w14:textId="77777777" w:rsidTr="00684F05"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79C40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320677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EB417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F73F4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027D1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03B4F9FE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4C0B9" w14:textId="77777777" w:rsidR="001F23E4" w:rsidRPr="00912C5E" w:rsidRDefault="001F23E4" w:rsidP="00CA3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24BDA" w14:textId="77777777" w:rsidR="001F23E4" w:rsidRPr="00912C5E" w:rsidRDefault="001F23E4" w:rsidP="00CA3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4D172" w14:textId="77777777" w:rsidR="001F23E4" w:rsidRPr="00912C5E" w:rsidRDefault="001F23E4" w:rsidP="00CA3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10.4.3.</w:t>
            </w: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E7CB" w14:textId="77777777" w:rsidR="001F23E4" w:rsidRPr="00912C5E" w:rsidRDefault="001F23E4" w:rsidP="00CA33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2771" w14:textId="77777777" w:rsidR="001F23E4" w:rsidRPr="00912C5E" w:rsidRDefault="001F23E4" w:rsidP="007A67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760BF2" w14:textId="77777777" w:rsidR="0094366A" w:rsidRPr="00912C5E" w:rsidRDefault="00684F05" w:rsidP="007A67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12C5E" w:rsidRPr="00912C5E" w14:paraId="56885F6D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725CB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1B024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F354A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C140E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A0B18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1517A9D6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C1ABEB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D2F9C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85A53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F626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8DB09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6B276AE1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DB27BF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09C49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C86473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27800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28B51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641E2AA3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C2C60" w14:textId="77777777" w:rsidR="001F23E4" w:rsidRPr="00912C5E" w:rsidRDefault="001F23E4" w:rsidP="001F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F5BC8" w14:textId="77777777" w:rsidR="001F23E4" w:rsidRPr="00912C5E" w:rsidRDefault="001F23E4" w:rsidP="001F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F0D9A0" w14:textId="77777777" w:rsidR="001F23E4" w:rsidRPr="00912C5E" w:rsidRDefault="001F23E4" w:rsidP="001F2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912C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.4.4.</w:t>
            </w:r>
          </w:p>
          <w:p w14:paraId="63D9C463" w14:textId="77777777" w:rsidR="001F23E4" w:rsidRPr="00912C5E" w:rsidRDefault="001F23E4" w:rsidP="001F2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EE12" w14:textId="77777777" w:rsidR="001F23E4" w:rsidRPr="00912C5E" w:rsidRDefault="001F23E4" w:rsidP="001F2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F5C9" w14:textId="77777777" w:rsidR="001F23E4" w:rsidRPr="00912C5E" w:rsidRDefault="001F23E4" w:rsidP="007A67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0238F981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68A8D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E2D2C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7C4D4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6DCAC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C7C4A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30DEEDEC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87C70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AC5D5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64517F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5C2B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787BC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05EAAC46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A3A2B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66FBE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9AA0F" w14:textId="77777777" w:rsidR="00684F05" w:rsidRPr="00912C5E" w:rsidRDefault="00684F05" w:rsidP="0068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D9B8" w14:textId="77777777" w:rsidR="00684F05" w:rsidRPr="00912C5E" w:rsidRDefault="00684F05" w:rsidP="00684F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61A44" w14:textId="77777777" w:rsidR="00684F05" w:rsidRPr="00912C5E" w:rsidRDefault="00684F05" w:rsidP="00684F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0482D37B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BFCA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10.5 . </w:t>
            </w:r>
          </w:p>
        </w:tc>
        <w:tc>
          <w:tcPr>
            <w:tcW w:w="442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D715D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органа: </w:t>
            </w:r>
          </w:p>
        </w:tc>
      </w:tr>
      <w:tr w:rsidR="00912C5E" w:rsidRPr="00912C5E" w14:paraId="3AB75741" w14:textId="77777777" w:rsidTr="00684F05">
        <w:tc>
          <w:tcPr>
            <w:tcW w:w="5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7CF3B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10.5.1. </w:t>
            </w:r>
          </w:p>
        </w:tc>
        <w:tc>
          <w:tcPr>
            <w:tcW w:w="12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5D118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новой или изменяемой функции, полномочия, обязанности или права 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34435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10.5.2. </w:t>
            </w: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C91D4" w14:textId="77777777" w:rsidR="001F23E4" w:rsidRPr="00912C5E" w:rsidRDefault="00326938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Всего единовременные расходы за период__________: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32D22" w14:textId="77777777" w:rsidR="001F23E4" w:rsidRPr="00912C5E" w:rsidRDefault="00EB6112" w:rsidP="00EB61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12C5E" w:rsidRPr="00912C5E" w14:paraId="1E73E575" w14:textId="77777777" w:rsidTr="00684F05"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9B3F1E" w14:textId="77777777" w:rsidR="001F23E4" w:rsidRPr="00912C5E" w:rsidRDefault="001F23E4" w:rsidP="001F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127F5" w14:textId="77777777" w:rsidR="001F23E4" w:rsidRPr="00912C5E" w:rsidRDefault="001F23E4" w:rsidP="001F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6B579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CCA23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358D6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12C5E" w:rsidRPr="00912C5E" w14:paraId="4B7D15BB" w14:textId="77777777" w:rsidTr="00684F05"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367991" w14:textId="77777777" w:rsidR="001F23E4" w:rsidRPr="00912C5E" w:rsidRDefault="001F23E4" w:rsidP="001F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29521" w14:textId="77777777" w:rsidR="001F23E4" w:rsidRPr="00912C5E" w:rsidRDefault="001F23E4" w:rsidP="001F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FEA94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71690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99A9B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12C5E" w:rsidRPr="00912C5E" w14:paraId="1AA1A216" w14:textId="77777777" w:rsidTr="00684F05"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B79694" w14:textId="77777777" w:rsidR="001F23E4" w:rsidRPr="00912C5E" w:rsidRDefault="001F23E4" w:rsidP="001F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877F7" w14:textId="77777777" w:rsidR="001F23E4" w:rsidRPr="00912C5E" w:rsidRDefault="001F23E4" w:rsidP="001F2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F3486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E9A79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8EABA" w14:textId="77777777" w:rsidR="001F23E4" w:rsidRPr="00912C5E" w:rsidRDefault="001F23E4" w:rsidP="001F23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12C5E" w:rsidRPr="00912C5E" w14:paraId="1297C514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D3E887" w14:textId="77777777" w:rsidR="00326938" w:rsidRPr="00912C5E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8C6845" w14:textId="77777777" w:rsidR="00326938" w:rsidRPr="00912C5E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9081E" w14:textId="77777777" w:rsidR="00326938" w:rsidRPr="00912C5E" w:rsidRDefault="00326938" w:rsidP="0032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912C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912C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.3.</w:t>
            </w: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933DA" w14:textId="77777777" w:rsidR="00326938" w:rsidRPr="00912C5E" w:rsidRDefault="00326938" w:rsidP="0032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hAnsi="Times New Roman"/>
                <w:sz w:val="24"/>
                <w:szCs w:val="24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6FA94" w14:textId="77777777" w:rsidR="00326938" w:rsidRPr="00912C5E" w:rsidRDefault="00EB6112" w:rsidP="00EB61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12C5E" w:rsidRPr="00912C5E" w14:paraId="32C96DEF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0446A" w14:textId="77777777" w:rsidR="00326938" w:rsidRPr="00912C5E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D8088" w14:textId="77777777" w:rsidR="00326938" w:rsidRPr="00912C5E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8BC11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3D023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A136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130E4113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B3114" w14:textId="77777777" w:rsidR="00326938" w:rsidRPr="00912C5E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6C281" w14:textId="77777777" w:rsidR="00326938" w:rsidRPr="00912C5E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09A9E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86B5F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C22C1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C5E" w:rsidRPr="00912C5E" w14:paraId="56286E40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32C3A" w14:textId="77777777" w:rsidR="00326938" w:rsidRPr="00912C5E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247AFF" w14:textId="77777777" w:rsidR="00326938" w:rsidRPr="00912C5E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5EE2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7BA34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F15EA" w14:textId="77777777" w:rsidR="00326938" w:rsidRPr="00912C5E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0CC" w:rsidRPr="00D200CC" w14:paraId="4ABBCC95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1A6896" w14:textId="77777777" w:rsidR="00326938" w:rsidRPr="00D200CC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2B2C71" w14:textId="77777777" w:rsidR="00326938" w:rsidRPr="00D200CC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4BEC0" w14:textId="77777777" w:rsidR="00326938" w:rsidRPr="00D200CC" w:rsidRDefault="00326938" w:rsidP="0032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200C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D200CC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D200C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D200CC">
              <w:rPr>
                <w:rFonts w:ascii="Times New Roman" w:hAnsi="Times New Roman"/>
                <w:sz w:val="24"/>
                <w:szCs w:val="24"/>
                <w:lang w:val="en-US" w:eastAsia="ru-RU"/>
              </w:rPr>
              <w:t>.4.</w:t>
            </w:r>
          </w:p>
          <w:p w14:paraId="4D267B1B" w14:textId="77777777" w:rsidR="00326938" w:rsidRPr="00D200CC" w:rsidRDefault="00326938" w:rsidP="0032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D8CDB" w14:textId="77777777" w:rsidR="00326938" w:rsidRPr="00D200CC" w:rsidRDefault="00326938" w:rsidP="0032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hAnsi="Times New Roman"/>
                <w:sz w:val="24"/>
                <w:szCs w:val="24"/>
                <w:lang w:eastAsia="ru-RU"/>
              </w:rPr>
              <w:t>Всего возможные поступления за период __________: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1836D" w14:textId="77777777" w:rsidR="00326938" w:rsidRPr="00D200CC" w:rsidRDefault="00EB6112" w:rsidP="00EB61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00CC" w:rsidRPr="00D200CC" w14:paraId="4E39F5D9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A43DC2" w14:textId="77777777" w:rsidR="00326938" w:rsidRPr="00D200CC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E1F5D9" w14:textId="77777777" w:rsidR="00326938" w:rsidRPr="00D200CC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14C6A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5C64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E5904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0CC" w:rsidRPr="00D200CC" w14:paraId="2EDA2863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9685D" w14:textId="77777777" w:rsidR="00326938" w:rsidRPr="00D200CC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58C28" w14:textId="77777777" w:rsidR="00326938" w:rsidRPr="00D200CC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EA23C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2D17B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B34EC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0CC" w:rsidRPr="00D200CC" w14:paraId="62366051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4C31F7" w14:textId="77777777" w:rsidR="00326938" w:rsidRPr="00D200CC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57598" w14:textId="77777777" w:rsidR="00326938" w:rsidRPr="00D200CC" w:rsidRDefault="00326938" w:rsidP="0032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D3025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E9D0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________ год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29977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0CC" w:rsidRPr="00D200CC" w14:paraId="22224982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9E774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10. 6. </w:t>
            </w:r>
          </w:p>
        </w:tc>
        <w:tc>
          <w:tcPr>
            <w:tcW w:w="313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139CA" w14:textId="77777777" w:rsidR="00326938" w:rsidRPr="00D200CC" w:rsidRDefault="00326938" w:rsidP="00C337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единовременные расходы за период </w:t>
            </w:r>
            <w:r w:rsidR="00E3305D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2023-2028</w:t>
            </w:r>
            <w:r w:rsidR="00912C5E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BC64" w14:textId="77777777" w:rsidR="00326938" w:rsidRPr="00D200CC" w:rsidRDefault="00E3305D" w:rsidP="00E330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00CC" w:rsidRPr="00D200CC" w14:paraId="34AB2D87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AB966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10.7. </w:t>
            </w:r>
          </w:p>
        </w:tc>
        <w:tc>
          <w:tcPr>
            <w:tcW w:w="313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7483C" w14:textId="77777777" w:rsidR="00326938" w:rsidRPr="00D200CC" w:rsidRDefault="00326938" w:rsidP="00C337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периодические расходы за </w:t>
            </w:r>
            <w:r w:rsidR="00E3305D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2023-2028</w:t>
            </w:r>
            <w:r w:rsidR="00912C5E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E3305D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F8E5" w14:textId="77777777" w:rsidR="00326938" w:rsidRPr="00D200CC" w:rsidRDefault="00E3305D" w:rsidP="00E330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00CC" w:rsidRPr="00D200CC" w14:paraId="3ECCCD54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E60B2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10.8. </w:t>
            </w:r>
          </w:p>
        </w:tc>
        <w:tc>
          <w:tcPr>
            <w:tcW w:w="313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05F89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возможные поступления </w:t>
            </w:r>
            <w:r w:rsidR="00E3305D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период 2023-2028</w:t>
            </w:r>
            <w:r w:rsidR="00912C5E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E3305D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DE091" w14:textId="77777777" w:rsidR="00326938" w:rsidRPr="00D200CC" w:rsidRDefault="005204A5" w:rsidP="00E330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00CC" w:rsidRPr="00D200CC" w14:paraId="03F10C7C" w14:textId="77777777" w:rsidTr="00684F05">
        <w:trPr>
          <w:trHeight w:val="1115"/>
        </w:trPr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DE143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10.9. </w:t>
            </w:r>
          </w:p>
        </w:tc>
        <w:tc>
          <w:tcPr>
            <w:tcW w:w="4421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7A7B3" w14:textId="77777777" w:rsidR="005204A5" w:rsidRPr="00D200CC" w:rsidRDefault="00326938" w:rsidP="005204A5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сведения о расходах (возможных поступлениях) бюджета города Нефтеюганска  </w:t>
            </w:r>
          </w:p>
          <w:p w14:paraId="2B194822" w14:textId="77777777" w:rsidR="00326938" w:rsidRPr="00D200CC" w:rsidRDefault="000923BE" w:rsidP="000923B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земельных участков носит заявительный характер</w:t>
            </w:r>
          </w:p>
        </w:tc>
      </w:tr>
      <w:tr w:rsidR="00D200CC" w:rsidRPr="00D200CC" w14:paraId="135A732E" w14:textId="77777777" w:rsidTr="00684F05"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89323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 </w:t>
            </w:r>
          </w:p>
        </w:tc>
        <w:tc>
          <w:tcPr>
            <w:tcW w:w="4421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1985C" w14:textId="77777777" w:rsidR="00326938" w:rsidRPr="00D200CC" w:rsidRDefault="00326938" w:rsidP="003269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данных: </w:t>
            </w:r>
          </w:p>
          <w:p w14:paraId="4D2EB173" w14:textId="77777777" w:rsidR="00326938" w:rsidRPr="00D200CC" w:rsidRDefault="005204A5" w:rsidP="00C33727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14:paraId="10015C7E" w14:textId="77777777" w:rsidR="00DA48E0" w:rsidRPr="00D200CC" w:rsidRDefault="00DA48E0" w:rsidP="00DF24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460AC4" w14:textId="77777777" w:rsidR="00DF2446" w:rsidRPr="00D200CC" w:rsidRDefault="00DF2446" w:rsidP="00DF2446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200CC">
        <w:rPr>
          <w:rFonts w:ascii="Times New Roman" w:hAnsi="Times New Roman"/>
          <w:sz w:val="26"/>
          <w:szCs w:val="26"/>
          <w:lang w:eastAsia="ru-RU"/>
        </w:rPr>
        <w:t>11.Новые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D200CC">
        <w:rPr>
          <w:rFonts w:ascii="Times New Roman" w:hAnsi="Times New Roman"/>
          <w:sz w:val="26"/>
          <w:szCs w:val="26"/>
          <w:vertAlign w:val="superscript"/>
          <w:lang w:eastAsia="ru-RU"/>
        </w:rPr>
        <w:footnoteReference w:id="5"/>
      </w:r>
      <w:r w:rsidRPr="00D200CC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tbl>
      <w:tblPr>
        <w:tblW w:w="500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1"/>
        <w:gridCol w:w="2354"/>
        <w:gridCol w:w="2545"/>
        <w:gridCol w:w="2555"/>
      </w:tblGrid>
      <w:tr w:rsidR="00D200CC" w:rsidRPr="00D200CC" w14:paraId="3E542E3E" w14:textId="77777777" w:rsidTr="003020F8">
        <w:tc>
          <w:tcPr>
            <w:tcW w:w="1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7D57F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11.1.Группа участников отношений 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6503C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11.2.Описание новых преимуществ, обязанностей, ограничений или изменения содержания существующих обязанностей и ограничений </w:t>
            </w:r>
          </w:p>
        </w:tc>
        <w:tc>
          <w:tcPr>
            <w:tcW w:w="1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10B9A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11.3.Порядок организации исполнения обязанностей и ограничений </w:t>
            </w:r>
          </w:p>
        </w:tc>
        <w:tc>
          <w:tcPr>
            <w:tcW w:w="1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6EBE2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11.4.Описание и оценка видов расходов (доходов) </w:t>
            </w:r>
          </w:p>
        </w:tc>
      </w:tr>
      <w:tr w:rsidR="00D200CC" w:rsidRPr="00D200CC" w14:paraId="5C855585" w14:textId="77777777" w:rsidTr="003020F8">
        <w:trPr>
          <w:trHeight w:val="2142"/>
        </w:trPr>
        <w:tc>
          <w:tcPr>
            <w:tcW w:w="1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EE501" w14:textId="77777777" w:rsidR="008A6473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(Группа участников отношений №) </w:t>
            </w:r>
          </w:p>
          <w:p w14:paraId="25242118" w14:textId="77777777" w:rsidR="008A6473" w:rsidRPr="00D200CC" w:rsidRDefault="00E567DB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Арендаторы земельных участков, находящихся в собственности муниципального образования в город Нефтеюганск  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6655D" w14:textId="77777777" w:rsidR="008A6473" w:rsidRPr="00D200CC" w:rsidRDefault="00E567DB" w:rsidP="00C337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0C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выкупа земельных участков, находящихся в муниципальной собственности, на которых расположены здания, сооружения собственниками таких зданий, сооружений. </w:t>
            </w:r>
          </w:p>
        </w:tc>
        <w:tc>
          <w:tcPr>
            <w:tcW w:w="1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BA435" w14:textId="77777777" w:rsidR="008A6473" w:rsidRPr="00D200CC" w:rsidRDefault="00E567DB" w:rsidP="00302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0C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62D" w14:textId="77777777" w:rsidR="00E567DB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67DB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</w:t>
            </w:r>
            <w:r w:rsidR="00C33727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1D4590" w14:textId="77777777" w:rsidR="00E567DB" w:rsidRPr="00D200CC" w:rsidRDefault="00E567DB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02550C" w14:textId="77777777" w:rsidR="008A6473" w:rsidRPr="00D200CC" w:rsidRDefault="00C33727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информационные единовременные и периодические)</w:t>
            </w:r>
          </w:p>
        </w:tc>
      </w:tr>
    </w:tbl>
    <w:p w14:paraId="022EB6F2" w14:textId="77777777" w:rsidR="008A6473" w:rsidRPr="00D200C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14:paraId="552D1D68" w14:textId="77777777" w:rsidR="008A6473" w:rsidRPr="00D200C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487"/>
        <w:gridCol w:w="2418"/>
        <w:gridCol w:w="3182"/>
        <w:gridCol w:w="2361"/>
      </w:tblGrid>
      <w:tr w:rsidR="00D200CC" w:rsidRPr="00D200CC" w14:paraId="522BFE27" w14:textId="77777777" w:rsidTr="00596670">
        <w:tc>
          <w:tcPr>
            <w:tcW w:w="109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E012A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12.1.Риски решения проблемы предложенным </w:t>
            </w: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способом и риски негативных последствий </w:t>
            </w:r>
          </w:p>
        </w:tc>
        <w:tc>
          <w:tcPr>
            <w:tcW w:w="1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F85B3" w14:textId="77777777" w:rsidR="008A6473" w:rsidRPr="00D200CC" w:rsidRDefault="00B706D3" w:rsidP="005966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12.2.Оценка вероятности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наступления рисков</w:t>
            </w:r>
          </w:p>
        </w:tc>
        <w:tc>
          <w:tcPr>
            <w:tcW w:w="1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8C48B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12.3.Методы контроля эффективности избранного </w:t>
            </w: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способа достижения целей регулирования </w:t>
            </w:r>
          </w:p>
        </w:tc>
        <w:tc>
          <w:tcPr>
            <w:tcW w:w="1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90242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12.4.Степень контроля рисков </w:t>
            </w:r>
          </w:p>
          <w:p w14:paraId="79086588" w14:textId="77777777" w:rsidR="008A6473" w:rsidRPr="00D200CC" w:rsidRDefault="008A6473" w:rsidP="008A647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D200CC" w:rsidRPr="00D200CC" w14:paraId="449CE87D" w14:textId="77777777" w:rsidTr="00050F69">
        <w:tc>
          <w:tcPr>
            <w:tcW w:w="109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1FFCC" w14:textId="77777777" w:rsidR="00641E1E" w:rsidRPr="00D200CC" w:rsidRDefault="00641E1E" w:rsidP="00641E1E">
            <w:pPr>
              <w:pStyle w:val="pt-a"/>
              <w:spacing w:line="302" w:lineRule="atLeast"/>
            </w:pPr>
            <w:r w:rsidRPr="00D200CC">
              <w:rPr>
                <w:rStyle w:val="pt-a0-000042"/>
                <w:sz w:val="24"/>
                <w:szCs w:val="24"/>
              </w:rPr>
              <w:t>(Риск 1)</w:t>
            </w:r>
          </w:p>
        </w:tc>
        <w:tc>
          <w:tcPr>
            <w:tcW w:w="1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F28F3" w14:textId="77777777" w:rsidR="00641E1E" w:rsidRPr="00D200CC" w:rsidRDefault="00641E1E" w:rsidP="00641E1E">
            <w:pPr>
              <w:pStyle w:val="pt-a-000071"/>
              <w:spacing w:before="0" w:beforeAutospacing="0" w:after="0" w:afterAutospacing="0" w:line="259" w:lineRule="atLeast"/>
            </w:pPr>
            <w:r w:rsidRPr="00D200CC">
              <w:rPr>
                <w:rStyle w:val="pt-a0-000042"/>
              </w:rPr>
              <w:t>Риски отсутствуют</w:t>
            </w:r>
          </w:p>
        </w:tc>
        <w:tc>
          <w:tcPr>
            <w:tcW w:w="1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2C539" w14:textId="77777777" w:rsidR="00641E1E" w:rsidRPr="00D200CC" w:rsidRDefault="00641E1E" w:rsidP="00641E1E">
            <w:pPr>
              <w:pStyle w:val="pt-a-000071"/>
              <w:spacing w:before="0" w:beforeAutospacing="0" w:after="0" w:afterAutospacing="0" w:line="259" w:lineRule="atLeast"/>
            </w:pPr>
            <w:r w:rsidRPr="00D200CC">
              <w:rPr>
                <w:rStyle w:val="pt-a0-000042"/>
              </w:rPr>
              <w:t>Нет необходимости в контроле рисков</w:t>
            </w:r>
          </w:p>
        </w:tc>
        <w:tc>
          <w:tcPr>
            <w:tcW w:w="1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4F878" w14:textId="77777777" w:rsidR="00641E1E" w:rsidRPr="00D200CC" w:rsidRDefault="00641E1E" w:rsidP="00641E1E">
            <w:pPr>
              <w:pStyle w:val="pt-a-000071"/>
              <w:spacing w:before="0" w:beforeAutospacing="0" w:after="0" w:afterAutospacing="0" w:line="259" w:lineRule="atLeast"/>
            </w:pPr>
            <w:r w:rsidRPr="00D200CC">
              <w:rPr>
                <w:rStyle w:val="pt-a0-000042"/>
              </w:rPr>
              <w:t>Нет необходимости в контроле рисков</w:t>
            </w:r>
          </w:p>
        </w:tc>
      </w:tr>
      <w:tr w:rsidR="00D200CC" w:rsidRPr="00D200CC" w14:paraId="5FE2491D" w14:textId="77777777" w:rsidTr="00596670">
        <w:trPr>
          <w:trHeight w:val="473"/>
        </w:trPr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FD588" w14:textId="77777777" w:rsidR="008A6473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12.5. </w:t>
            </w:r>
          </w:p>
        </w:tc>
        <w:tc>
          <w:tcPr>
            <w:tcW w:w="463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F9F3D" w14:textId="77777777" w:rsidR="008A6473" w:rsidRPr="00D200CC" w:rsidRDefault="00596670" w:rsidP="005966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данных: 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14:paraId="538CE962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(место для текстового описания) </w:t>
            </w:r>
          </w:p>
        </w:tc>
      </w:tr>
    </w:tbl>
    <w:p w14:paraId="071BC8B0" w14:textId="77777777" w:rsidR="00596670" w:rsidRPr="00D200C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14:paraId="4FEEB1AC" w14:textId="77777777" w:rsidR="008A6473" w:rsidRPr="00D200C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13.Индикативные показатели,  </w:t>
      </w:r>
    </w:p>
    <w:p w14:paraId="1322F3FF" w14:textId="77777777" w:rsidR="00195120" w:rsidRPr="00D200C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мониторинга и иные способы (методы) оценки достижения заявленных целей регулирования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361"/>
        <w:gridCol w:w="1905"/>
        <w:gridCol w:w="1477"/>
        <w:gridCol w:w="499"/>
        <w:gridCol w:w="3115"/>
      </w:tblGrid>
      <w:tr w:rsidR="00D200CC" w:rsidRPr="00D200CC" w14:paraId="66509483" w14:textId="77777777" w:rsidTr="008D7C29">
        <w:tc>
          <w:tcPr>
            <w:tcW w:w="15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72F51" w14:textId="77777777" w:rsidR="00195120" w:rsidRPr="00D200CC" w:rsidRDefault="00195120" w:rsidP="00195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hAnsi="Times New Roman"/>
                <w:sz w:val="24"/>
                <w:szCs w:val="24"/>
                <w:lang w:eastAsia="ru-RU"/>
              </w:rPr>
              <w:t>13.1.</w:t>
            </w:r>
          </w:p>
          <w:p w14:paraId="2BDEFA50" w14:textId="77777777" w:rsidR="008A6473" w:rsidRPr="00D200CC" w:rsidRDefault="00195120" w:rsidP="001951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hAnsi="Times New Roman"/>
                <w:sz w:val="24"/>
                <w:szCs w:val="24"/>
                <w:lang w:eastAsia="ru-RU"/>
              </w:rPr>
              <w:t>Цели предлагаемого регулирования</w:t>
            </w:r>
            <w:r w:rsidRPr="00D200CC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footnoteReference w:id="6"/>
            </w:r>
          </w:p>
        </w:tc>
        <w:tc>
          <w:tcPr>
            <w:tcW w:w="9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59845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13.2. </w:t>
            </w:r>
          </w:p>
          <w:p w14:paraId="371F544D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Индикативные показатели </w:t>
            </w:r>
          </w:p>
        </w:tc>
        <w:tc>
          <w:tcPr>
            <w:tcW w:w="97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1E184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13.3. </w:t>
            </w:r>
          </w:p>
          <w:p w14:paraId="2565731A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индикативных показателей </w:t>
            </w:r>
          </w:p>
        </w:tc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D605F" w14:textId="77777777" w:rsidR="008A6473" w:rsidRPr="00D200CC" w:rsidRDefault="0006082F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3.4. </w:t>
            </w:r>
          </w:p>
          <w:p w14:paraId="7666F1A1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расчета индикативных показателей </w:t>
            </w:r>
          </w:p>
        </w:tc>
      </w:tr>
      <w:tr w:rsidR="00D200CC" w:rsidRPr="00D200CC" w14:paraId="3CF2DD8A" w14:textId="77777777" w:rsidTr="008D7C29">
        <w:tc>
          <w:tcPr>
            <w:tcW w:w="156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E5C80" w14:textId="77777777" w:rsidR="002555E4" w:rsidRPr="00D200CC" w:rsidRDefault="002555E4" w:rsidP="002555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(Цель 1) Приведение муниципального нормативного правового акта в соответствие с действующим законодательством</w:t>
            </w:r>
          </w:p>
          <w:p w14:paraId="0B0F7E75" w14:textId="77777777" w:rsidR="008D7C29" w:rsidRPr="00D200CC" w:rsidRDefault="008D7C29" w:rsidP="002555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30DD1" w14:textId="77777777" w:rsidR="002555E4" w:rsidRPr="00D200CC" w:rsidRDefault="002555E4" w:rsidP="00255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97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5F76D" w14:textId="77777777" w:rsidR="002555E4" w:rsidRPr="00D200CC" w:rsidRDefault="002555E4" w:rsidP="00255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1C4AC" w14:textId="77777777" w:rsidR="002555E4" w:rsidRPr="00D200CC" w:rsidRDefault="002555E4" w:rsidP="00255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D200CC" w:rsidRPr="00D200CC" w14:paraId="4AA67F35" w14:textId="77777777" w:rsidTr="008D7C29">
        <w:trPr>
          <w:trHeight w:val="330"/>
        </w:trPr>
        <w:tc>
          <w:tcPr>
            <w:tcW w:w="156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9D5EB" w14:textId="77777777" w:rsidR="002555E4" w:rsidRPr="00D200CC" w:rsidRDefault="008D7C29" w:rsidP="002555E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(Цель 2) Повышение доступности выкупа земельных участков, находящихся в муниципальной собственности, на которых расположены здания, сооружения собственниками таких зданий, сооружений</w:t>
            </w:r>
          </w:p>
        </w:tc>
        <w:tc>
          <w:tcPr>
            <w:tcW w:w="9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06997" w14:textId="77777777" w:rsidR="002555E4" w:rsidRPr="00D200CC" w:rsidRDefault="002555E4" w:rsidP="00255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97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FC22A" w14:textId="77777777" w:rsidR="002555E4" w:rsidRPr="00D200CC" w:rsidRDefault="002555E4" w:rsidP="00255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885EC" w14:textId="77777777" w:rsidR="002555E4" w:rsidRPr="00D200CC" w:rsidRDefault="002555E4" w:rsidP="002555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D200CC" w:rsidRPr="00D200CC" w14:paraId="12CFADCB" w14:textId="77777777" w:rsidTr="002555E4"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AF13D" w14:textId="77777777" w:rsidR="008A6473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13.5. </w:t>
            </w:r>
          </w:p>
        </w:tc>
        <w:tc>
          <w:tcPr>
            <w:tcW w:w="45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59AF5" w14:textId="77777777" w:rsidR="008A6473" w:rsidRPr="00D200CC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программах мониторинга и иных способах (методах) оценки достижения заявленных целей регулирования: </w:t>
            </w:r>
          </w:p>
          <w:p w14:paraId="3F069520" w14:textId="77777777" w:rsidR="00CD45C1" w:rsidRPr="00D200CC" w:rsidRDefault="00CD45C1" w:rsidP="00CD4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F282F" w:rsidRPr="00D200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тсутствует</w:t>
            </w:r>
          </w:p>
          <w:p w14:paraId="7A93CA95" w14:textId="77777777" w:rsidR="008A6473" w:rsidRPr="00D200CC" w:rsidRDefault="008A6473" w:rsidP="00CD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D200CC" w:rsidRPr="00D200CC" w14:paraId="359297D8" w14:textId="77777777" w:rsidTr="002555E4"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AFB5E" w14:textId="77777777" w:rsidR="008A6473" w:rsidRPr="00D200CC" w:rsidRDefault="00596670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</w:p>
        </w:tc>
        <w:tc>
          <w:tcPr>
            <w:tcW w:w="281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A2EF3" w14:textId="77777777" w:rsidR="002F282F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затрат на осуществление мониторинга</w:t>
            </w:r>
          </w:p>
          <w:p w14:paraId="3507E609" w14:textId="77777777" w:rsidR="008A6473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среднем в год): </w:t>
            </w:r>
          </w:p>
        </w:tc>
        <w:tc>
          <w:tcPr>
            <w:tcW w:w="17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0C53C" w14:textId="77777777" w:rsidR="008A6473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14:paraId="1D6B39BC" w14:textId="77777777" w:rsidR="008A6473" w:rsidRPr="00D200CC" w:rsidRDefault="00CD45C1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</w:tr>
      <w:tr w:rsidR="00D200CC" w:rsidRPr="00D200CC" w14:paraId="1845CF7A" w14:textId="77777777" w:rsidTr="002555E4"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81C4C" w14:textId="77777777" w:rsidR="008A6473" w:rsidRPr="00D200CC" w:rsidRDefault="00596670" w:rsidP="005966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3.7. </w:t>
            </w:r>
          </w:p>
        </w:tc>
        <w:tc>
          <w:tcPr>
            <w:tcW w:w="45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27FDB" w14:textId="77777777" w:rsidR="008A6473" w:rsidRPr="00D200CC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источников информации для расчета показателей (индикаторов): </w:t>
            </w:r>
          </w:p>
          <w:p w14:paraId="54AFABC8" w14:textId="77777777" w:rsidR="008A6473" w:rsidRPr="00D200CC" w:rsidRDefault="00A72D72" w:rsidP="00A72D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25DEC79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(место для текстового описания) </w:t>
            </w:r>
          </w:p>
        </w:tc>
      </w:tr>
    </w:tbl>
    <w:p w14:paraId="493535FD" w14:textId="77777777" w:rsidR="00675F82" w:rsidRPr="00D200CC" w:rsidRDefault="00675F82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650D5E" w14:textId="77777777" w:rsidR="008A6473" w:rsidRPr="00D200C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4127"/>
        <w:gridCol w:w="1135"/>
        <w:gridCol w:w="4098"/>
      </w:tblGrid>
      <w:tr w:rsidR="00D200CC" w:rsidRPr="00D200CC" w14:paraId="72F72EE1" w14:textId="77777777" w:rsidTr="00575294">
        <w:tc>
          <w:tcPr>
            <w:tcW w:w="4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E9C8C" w14:textId="77777777" w:rsidR="008A6473" w:rsidRPr="00D200CC" w:rsidRDefault="00596670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</w:p>
        </w:tc>
        <w:tc>
          <w:tcPr>
            <w:tcW w:w="25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8990D" w14:textId="77777777" w:rsidR="008A6473" w:rsidRPr="00D200CC" w:rsidRDefault="008A6473" w:rsidP="008A6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Предполагаемая дата вступления в силу проекта муниципального нормативного правового акта: </w:t>
            </w:r>
          </w:p>
        </w:tc>
        <w:tc>
          <w:tcPr>
            <w:tcW w:w="2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45AAC" w14:textId="77777777" w:rsidR="008A6473" w:rsidRPr="00D200CC" w:rsidRDefault="008A6473" w:rsidP="007020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вступает в силу после его официального опубликования </w:t>
            </w:r>
          </w:p>
        </w:tc>
      </w:tr>
      <w:tr w:rsidR="00D200CC" w:rsidRPr="00D200CC" w14:paraId="0FA30C9C" w14:textId="77777777" w:rsidTr="00575294">
        <w:tc>
          <w:tcPr>
            <w:tcW w:w="4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E6900" w14:textId="77777777" w:rsidR="008A6473" w:rsidRPr="00D200CC" w:rsidRDefault="00596670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8A6473"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2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D0D4" w14:textId="77777777" w:rsidR="008A6473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установления переходных положений (переходного периода): </w:t>
            </w:r>
          </w:p>
          <w:p w14:paraId="73BE5F2E" w14:textId="77777777" w:rsidR="008A6473" w:rsidRPr="00D200CC" w:rsidRDefault="008A6473" w:rsidP="00C337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665D0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1 4 .3. </w:t>
            </w:r>
          </w:p>
        </w:tc>
        <w:tc>
          <w:tcPr>
            <w:tcW w:w="2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CD160" w14:textId="77777777" w:rsidR="008A6473" w:rsidRPr="00D200CC" w:rsidRDefault="008A6473" w:rsidP="008A64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(если есть необходимость): </w:t>
            </w:r>
          </w:p>
          <w:p w14:paraId="5F493088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  <w:p w14:paraId="15D7B763" w14:textId="77777777" w:rsidR="008A6473" w:rsidRPr="00D200CC" w:rsidRDefault="008A6473" w:rsidP="00C337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14:paraId="7D27869F" w14:textId="77777777" w:rsidR="008A6473" w:rsidRPr="00D200CC" w:rsidRDefault="008A6473" w:rsidP="008A647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70648CAD" w14:textId="77777777" w:rsidR="008A6473" w:rsidRPr="00D200CC" w:rsidRDefault="008A6473" w:rsidP="008A647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8"/>
        <w:gridCol w:w="2490"/>
        <w:gridCol w:w="2327"/>
      </w:tblGrid>
      <w:tr w:rsidR="00D200CC" w:rsidRPr="00D200CC" w14:paraId="5DC42269" w14:textId="77777777" w:rsidTr="0047461D"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75C00F" w14:textId="77777777" w:rsidR="008A6473" w:rsidRPr="00D200CC" w:rsidRDefault="0047461D" w:rsidP="0047461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 исполняющий обязанности директора департамента градостроительства и земельных отношений администрации города Нефтеюганска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55D8FD" w14:textId="77777777" w:rsidR="008A6473" w:rsidRPr="00D200CC" w:rsidRDefault="008A6473" w:rsidP="008A64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723E12" w14:textId="77777777" w:rsidR="008A6473" w:rsidRPr="00D200CC" w:rsidRDefault="0047461D" w:rsidP="0047461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Ю.Н.Субботин</w:t>
            </w:r>
          </w:p>
        </w:tc>
      </w:tr>
    </w:tbl>
    <w:p w14:paraId="4869094F" w14:textId="77777777" w:rsidR="003678B6" w:rsidRPr="00B65B02" w:rsidRDefault="008A6473" w:rsidP="008A6473">
      <w:pPr>
        <w:spacing w:after="0"/>
        <w:ind w:firstLine="562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65B0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 </w:t>
      </w:r>
    </w:p>
    <w:sectPr w:rsidR="003678B6" w:rsidRPr="00B65B02" w:rsidSect="00E6040C"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64643" w14:textId="77777777" w:rsidR="00AB2AD2" w:rsidRDefault="00AB2AD2" w:rsidP="000902F1">
      <w:pPr>
        <w:spacing w:after="0" w:line="240" w:lineRule="auto"/>
      </w:pPr>
      <w:r>
        <w:separator/>
      </w:r>
    </w:p>
  </w:endnote>
  <w:endnote w:type="continuationSeparator" w:id="0">
    <w:p w14:paraId="33D89E93" w14:textId="77777777" w:rsidR="00AB2AD2" w:rsidRDefault="00AB2AD2" w:rsidP="0009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E55A" w14:textId="77777777" w:rsidR="00AB2AD2" w:rsidRDefault="00AB2AD2" w:rsidP="000902F1">
      <w:pPr>
        <w:spacing w:after="0" w:line="240" w:lineRule="auto"/>
      </w:pPr>
      <w:r>
        <w:separator/>
      </w:r>
    </w:p>
  </w:footnote>
  <w:footnote w:type="continuationSeparator" w:id="0">
    <w:p w14:paraId="3E4BC3ED" w14:textId="77777777" w:rsidR="00AB2AD2" w:rsidRDefault="00AB2AD2" w:rsidP="000902F1">
      <w:pPr>
        <w:spacing w:after="0" w:line="240" w:lineRule="auto"/>
      </w:pPr>
      <w:r>
        <w:continuationSeparator/>
      </w:r>
    </w:p>
  </w:footnote>
  <w:footnote w:id="1">
    <w:p w14:paraId="1E4C48E8" w14:textId="77777777" w:rsidR="00B04A6E" w:rsidRDefault="00B04A6E" w:rsidP="000902F1">
      <w:pPr>
        <w:pStyle w:val="a5"/>
        <w:jc w:val="both"/>
        <w:rPr>
          <w:rFonts w:ascii="Times New Roman" w:hAnsi="Times New Roman"/>
        </w:rPr>
      </w:pPr>
      <w:r w:rsidRPr="009C7DB0">
        <w:rPr>
          <w:rStyle w:val="a7"/>
        </w:rPr>
        <w:footnoteRef/>
      </w:r>
      <w:r>
        <w:rPr>
          <w:rFonts w:ascii="Times New Roman" w:hAnsi="Times New Roman"/>
        </w:rPr>
        <w:t> </w:t>
      </w:r>
      <w:r w:rsidRPr="009C7DB0">
        <w:rPr>
          <w:rFonts w:ascii="Times New Roman" w:hAnsi="Times New Roman"/>
        </w:rPr>
        <w:t>Приобретение (установка и обслуживание) оборудования, найм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</w:p>
    <w:p w14:paraId="6F95AD3E" w14:textId="77777777" w:rsidR="00B04A6E" w:rsidRPr="009C7DB0" w:rsidRDefault="00B04A6E" w:rsidP="000902F1">
      <w:pPr>
        <w:pStyle w:val="a5"/>
        <w:jc w:val="both"/>
        <w:rPr>
          <w:rFonts w:ascii="Times New Roman" w:hAnsi="Times New Roman"/>
        </w:rPr>
      </w:pPr>
    </w:p>
  </w:footnote>
  <w:footnote w:id="2">
    <w:p w14:paraId="5C240FDE" w14:textId="77777777" w:rsidR="00B04A6E" w:rsidRPr="0066387B" w:rsidRDefault="00B04A6E" w:rsidP="000902F1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eastAsia="Calibri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14:paraId="6E81AAA9" w14:textId="77777777" w:rsidR="00B04A6E" w:rsidRPr="009C7DB0" w:rsidRDefault="00B04A6E" w:rsidP="000902F1">
      <w:pPr>
        <w:pStyle w:val="a5"/>
        <w:rPr>
          <w:rFonts w:ascii="Times New Roman" w:hAnsi="Times New Roman"/>
        </w:rPr>
      </w:pPr>
    </w:p>
  </w:footnote>
  <w:footnote w:id="3">
    <w:p w14:paraId="7F7D0EA0" w14:textId="77777777" w:rsidR="00B04A6E" w:rsidRPr="0066387B" w:rsidRDefault="00B04A6E" w:rsidP="000902F1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eastAsia="Calibri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Налоговые льготы, субсидирование, иные льготы, выгоды, преимущества.</w:t>
      </w:r>
    </w:p>
    <w:p w14:paraId="7BA70C6D" w14:textId="77777777" w:rsidR="00B04A6E" w:rsidRPr="0066387B" w:rsidRDefault="00B04A6E" w:rsidP="000902F1">
      <w:pPr>
        <w:pStyle w:val="a5"/>
        <w:rPr>
          <w:rFonts w:ascii="Times New Roman" w:hAnsi="Times New Roman"/>
        </w:rPr>
      </w:pPr>
    </w:p>
  </w:footnote>
  <w:footnote w:id="4">
    <w:p w14:paraId="5294BEFD" w14:textId="77777777" w:rsidR="00B04A6E" w:rsidRPr="00FD065C" w:rsidRDefault="00B04A6E" w:rsidP="00D729A4">
      <w:pPr>
        <w:pStyle w:val="a5"/>
        <w:jc w:val="both"/>
        <w:rPr>
          <w:rFonts w:ascii="Times New Roman" w:hAnsi="Times New Roman"/>
          <w:lang w:val="ru-RU"/>
        </w:rPr>
      </w:pPr>
      <w:r w:rsidRPr="0060101B">
        <w:rPr>
          <w:rStyle w:val="a7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>Указывается прогнозное значение количественной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5">
    <w:p w14:paraId="2F6FC076" w14:textId="77777777" w:rsidR="00B04A6E" w:rsidRPr="00140CFB" w:rsidRDefault="00B04A6E" w:rsidP="00DF2446">
      <w:pPr>
        <w:pStyle w:val="a5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14:paraId="6D372C75" w14:textId="77777777" w:rsidR="00B04A6E" w:rsidRPr="00B10580" w:rsidRDefault="00B04A6E" w:rsidP="00195120">
      <w:pPr>
        <w:pStyle w:val="a5"/>
        <w:rPr>
          <w:rFonts w:ascii="Times New Roman" w:hAnsi="Times New Roman"/>
        </w:rPr>
      </w:pPr>
      <w:r w:rsidRPr="00B10580">
        <w:rPr>
          <w:rStyle w:val="a7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58"/>
    <w:rsid w:val="00011588"/>
    <w:rsid w:val="000266D0"/>
    <w:rsid w:val="00052FDD"/>
    <w:rsid w:val="0006082F"/>
    <w:rsid w:val="00064E09"/>
    <w:rsid w:val="000749A0"/>
    <w:rsid w:val="00084424"/>
    <w:rsid w:val="000902F1"/>
    <w:rsid w:val="00091200"/>
    <w:rsid w:val="000923BE"/>
    <w:rsid w:val="000A04F8"/>
    <w:rsid w:val="000B3808"/>
    <w:rsid w:val="000C6687"/>
    <w:rsid w:val="000E6FD7"/>
    <w:rsid w:val="000F06BA"/>
    <w:rsid w:val="000F4928"/>
    <w:rsid w:val="0010227F"/>
    <w:rsid w:val="00117BE9"/>
    <w:rsid w:val="00166E95"/>
    <w:rsid w:val="00172637"/>
    <w:rsid w:val="00172C7E"/>
    <w:rsid w:val="00195120"/>
    <w:rsid w:val="001A06AE"/>
    <w:rsid w:val="001A5F84"/>
    <w:rsid w:val="001A7297"/>
    <w:rsid w:val="001A7CDB"/>
    <w:rsid w:val="001D4DCF"/>
    <w:rsid w:val="001E053E"/>
    <w:rsid w:val="001E41C8"/>
    <w:rsid w:val="001F23E4"/>
    <w:rsid w:val="001F3099"/>
    <w:rsid w:val="00210B47"/>
    <w:rsid w:val="0022472D"/>
    <w:rsid w:val="00250D73"/>
    <w:rsid w:val="00253DDC"/>
    <w:rsid w:val="002555E4"/>
    <w:rsid w:val="0027752E"/>
    <w:rsid w:val="002979F4"/>
    <w:rsid w:val="002C3A6A"/>
    <w:rsid w:val="002C5833"/>
    <w:rsid w:val="002D4E01"/>
    <w:rsid w:val="002D5F65"/>
    <w:rsid w:val="002E7DB5"/>
    <w:rsid w:val="002F282F"/>
    <w:rsid w:val="003020F8"/>
    <w:rsid w:val="00312D95"/>
    <w:rsid w:val="00326938"/>
    <w:rsid w:val="003678B6"/>
    <w:rsid w:val="00370659"/>
    <w:rsid w:val="003926FC"/>
    <w:rsid w:val="003A5BA0"/>
    <w:rsid w:val="003A5FFA"/>
    <w:rsid w:val="003B60D5"/>
    <w:rsid w:val="003B661F"/>
    <w:rsid w:val="003C096D"/>
    <w:rsid w:val="003C75B6"/>
    <w:rsid w:val="003E3A6C"/>
    <w:rsid w:val="0040240B"/>
    <w:rsid w:val="00423006"/>
    <w:rsid w:val="00442BFE"/>
    <w:rsid w:val="00460FF2"/>
    <w:rsid w:val="0047461D"/>
    <w:rsid w:val="00476455"/>
    <w:rsid w:val="004879C6"/>
    <w:rsid w:val="00493246"/>
    <w:rsid w:val="00496065"/>
    <w:rsid w:val="004B4168"/>
    <w:rsid w:val="004D5410"/>
    <w:rsid w:val="004D657F"/>
    <w:rsid w:val="004E5901"/>
    <w:rsid w:val="005132E9"/>
    <w:rsid w:val="005171B3"/>
    <w:rsid w:val="0051744C"/>
    <w:rsid w:val="005204A5"/>
    <w:rsid w:val="00522E64"/>
    <w:rsid w:val="00575294"/>
    <w:rsid w:val="00594411"/>
    <w:rsid w:val="00596670"/>
    <w:rsid w:val="005B20CF"/>
    <w:rsid w:val="005B763D"/>
    <w:rsid w:val="005D0461"/>
    <w:rsid w:val="005D1C38"/>
    <w:rsid w:val="005D328C"/>
    <w:rsid w:val="005E5103"/>
    <w:rsid w:val="005F2759"/>
    <w:rsid w:val="0061330C"/>
    <w:rsid w:val="006144BC"/>
    <w:rsid w:val="0062007C"/>
    <w:rsid w:val="006318F3"/>
    <w:rsid w:val="00634836"/>
    <w:rsid w:val="00635A1A"/>
    <w:rsid w:val="00636AC8"/>
    <w:rsid w:val="006374FA"/>
    <w:rsid w:val="00641E1E"/>
    <w:rsid w:val="006446D5"/>
    <w:rsid w:val="0065207B"/>
    <w:rsid w:val="00664520"/>
    <w:rsid w:val="006670F3"/>
    <w:rsid w:val="00672E12"/>
    <w:rsid w:val="00675F82"/>
    <w:rsid w:val="00684F05"/>
    <w:rsid w:val="006A0926"/>
    <w:rsid w:val="006B7ECE"/>
    <w:rsid w:val="006C4412"/>
    <w:rsid w:val="006E2380"/>
    <w:rsid w:val="006F226F"/>
    <w:rsid w:val="006F4F8B"/>
    <w:rsid w:val="00701A3E"/>
    <w:rsid w:val="007020DE"/>
    <w:rsid w:val="00705B39"/>
    <w:rsid w:val="00706678"/>
    <w:rsid w:val="0071451E"/>
    <w:rsid w:val="0071595D"/>
    <w:rsid w:val="00715E06"/>
    <w:rsid w:val="0071702A"/>
    <w:rsid w:val="00734652"/>
    <w:rsid w:val="007565C5"/>
    <w:rsid w:val="007633E5"/>
    <w:rsid w:val="0077212F"/>
    <w:rsid w:val="00775525"/>
    <w:rsid w:val="0078265E"/>
    <w:rsid w:val="007A670E"/>
    <w:rsid w:val="007B003B"/>
    <w:rsid w:val="007D0E0E"/>
    <w:rsid w:val="007D49D0"/>
    <w:rsid w:val="007F115B"/>
    <w:rsid w:val="008053F7"/>
    <w:rsid w:val="00815C51"/>
    <w:rsid w:val="00826DAD"/>
    <w:rsid w:val="00827DFE"/>
    <w:rsid w:val="00832905"/>
    <w:rsid w:val="008341BC"/>
    <w:rsid w:val="0084340B"/>
    <w:rsid w:val="00844A85"/>
    <w:rsid w:val="00847D8C"/>
    <w:rsid w:val="00854A95"/>
    <w:rsid w:val="00875775"/>
    <w:rsid w:val="00884ABC"/>
    <w:rsid w:val="008862AD"/>
    <w:rsid w:val="00886BFA"/>
    <w:rsid w:val="008A2833"/>
    <w:rsid w:val="008A2D39"/>
    <w:rsid w:val="008A6473"/>
    <w:rsid w:val="008A6848"/>
    <w:rsid w:val="008A7749"/>
    <w:rsid w:val="008B06DF"/>
    <w:rsid w:val="008C1DC5"/>
    <w:rsid w:val="008C36BA"/>
    <w:rsid w:val="008C6216"/>
    <w:rsid w:val="008D21B4"/>
    <w:rsid w:val="008D7C29"/>
    <w:rsid w:val="008E0815"/>
    <w:rsid w:val="0090677C"/>
    <w:rsid w:val="00912C5E"/>
    <w:rsid w:val="00932737"/>
    <w:rsid w:val="00934AA1"/>
    <w:rsid w:val="00935F24"/>
    <w:rsid w:val="00936771"/>
    <w:rsid w:val="0094366A"/>
    <w:rsid w:val="00945BDB"/>
    <w:rsid w:val="00991409"/>
    <w:rsid w:val="009A1363"/>
    <w:rsid w:val="009C4A03"/>
    <w:rsid w:val="009C6EFE"/>
    <w:rsid w:val="009F2117"/>
    <w:rsid w:val="00A06DE4"/>
    <w:rsid w:val="00A15E1D"/>
    <w:rsid w:val="00A2540D"/>
    <w:rsid w:val="00A25448"/>
    <w:rsid w:val="00A27BB8"/>
    <w:rsid w:val="00A32252"/>
    <w:rsid w:val="00A40430"/>
    <w:rsid w:val="00A41A56"/>
    <w:rsid w:val="00A45C05"/>
    <w:rsid w:val="00A64E58"/>
    <w:rsid w:val="00A72D72"/>
    <w:rsid w:val="00A934EC"/>
    <w:rsid w:val="00A95CEF"/>
    <w:rsid w:val="00AA2A38"/>
    <w:rsid w:val="00AB2AD2"/>
    <w:rsid w:val="00AB48EB"/>
    <w:rsid w:val="00AC33AF"/>
    <w:rsid w:val="00AD25DF"/>
    <w:rsid w:val="00AF303F"/>
    <w:rsid w:val="00B008FB"/>
    <w:rsid w:val="00B04A6E"/>
    <w:rsid w:val="00B05B95"/>
    <w:rsid w:val="00B14D20"/>
    <w:rsid w:val="00B65B02"/>
    <w:rsid w:val="00B706D3"/>
    <w:rsid w:val="00B847B6"/>
    <w:rsid w:val="00B90865"/>
    <w:rsid w:val="00BB7341"/>
    <w:rsid w:val="00BC0FD2"/>
    <w:rsid w:val="00BF31BA"/>
    <w:rsid w:val="00BF374D"/>
    <w:rsid w:val="00C33727"/>
    <w:rsid w:val="00C372A4"/>
    <w:rsid w:val="00C37FBA"/>
    <w:rsid w:val="00C45418"/>
    <w:rsid w:val="00C56D09"/>
    <w:rsid w:val="00C7714E"/>
    <w:rsid w:val="00C92E08"/>
    <w:rsid w:val="00C973D6"/>
    <w:rsid w:val="00CA00DC"/>
    <w:rsid w:val="00CA0579"/>
    <w:rsid w:val="00CA1A4D"/>
    <w:rsid w:val="00CA3321"/>
    <w:rsid w:val="00CA54B4"/>
    <w:rsid w:val="00CB0B70"/>
    <w:rsid w:val="00CB29AC"/>
    <w:rsid w:val="00CB686B"/>
    <w:rsid w:val="00CC6C81"/>
    <w:rsid w:val="00CC7523"/>
    <w:rsid w:val="00CD45C1"/>
    <w:rsid w:val="00CD6146"/>
    <w:rsid w:val="00CE5B26"/>
    <w:rsid w:val="00CE657A"/>
    <w:rsid w:val="00CF12AC"/>
    <w:rsid w:val="00CF2E66"/>
    <w:rsid w:val="00CF5EE2"/>
    <w:rsid w:val="00D04C62"/>
    <w:rsid w:val="00D057A0"/>
    <w:rsid w:val="00D115DE"/>
    <w:rsid w:val="00D13688"/>
    <w:rsid w:val="00D200CC"/>
    <w:rsid w:val="00D248F8"/>
    <w:rsid w:val="00D41DC9"/>
    <w:rsid w:val="00D41EFF"/>
    <w:rsid w:val="00D476D7"/>
    <w:rsid w:val="00D7286D"/>
    <w:rsid w:val="00D729A4"/>
    <w:rsid w:val="00D87283"/>
    <w:rsid w:val="00D906D4"/>
    <w:rsid w:val="00D92881"/>
    <w:rsid w:val="00D9764D"/>
    <w:rsid w:val="00D97A36"/>
    <w:rsid w:val="00DA1824"/>
    <w:rsid w:val="00DA48E0"/>
    <w:rsid w:val="00DA4ADD"/>
    <w:rsid w:val="00DB3127"/>
    <w:rsid w:val="00DB7650"/>
    <w:rsid w:val="00DC288B"/>
    <w:rsid w:val="00DE2615"/>
    <w:rsid w:val="00DE377A"/>
    <w:rsid w:val="00DE693F"/>
    <w:rsid w:val="00DF2446"/>
    <w:rsid w:val="00E20159"/>
    <w:rsid w:val="00E3305D"/>
    <w:rsid w:val="00E35929"/>
    <w:rsid w:val="00E43256"/>
    <w:rsid w:val="00E45E2D"/>
    <w:rsid w:val="00E55BD4"/>
    <w:rsid w:val="00E567DB"/>
    <w:rsid w:val="00E6040C"/>
    <w:rsid w:val="00E81F7B"/>
    <w:rsid w:val="00E85A3D"/>
    <w:rsid w:val="00E85E27"/>
    <w:rsid w:val="00E91704"/>
    <w:rsid w:val="00E92F59"/>
    <w:rsid w:val="00E9795F"/>
    <w:rsid w:val="00EB1EFA"/>
    <w:rsid w:val="00EB6112"/>
    <w:rsid w:val="00EC5BFC"/>
    <w:rsid w:val="00ED0B7D"/>
    <w:rsid w:val="00EE1654"/>
    <w:rsid w:val="00EF05FD"/>
    <w:rsid w:val="00F024A9"/>
    <w:rsid w:val="00F036EF"/>
    <w:rsid w:val="00F07159"/>
    <w:rsid w:val="00F13F33"/>
    <w:rsid w:val="00F334CF"/>
    <w:rsid w:val="00F4103B"/>
    <w:rsid w:val="00F458AB"/>
    <w:rsid w:val="00F45C20"/>
    <w:rsid w:val="00F52496"/>
    <w:rsid w:val="00F542A6"/>
    <w:rsid w:val="00F5782C"/>
    <w:rsid w:val="00F65163"/>
    <w:rsid w:val="00F746A1"/>
    <w:rsid w:val="00F75E04"/>
    <w:rsid w:val="00F93A9B"/>
    <w:rsid w:val="00F94AC8"/>
    <w:rsid w:val="00FA5BC0"/>
    <w:rsid w:val="00FB2A9D"/>
    <w:rsid w:val="00FC4192"/>
    <w:rsid w:val="00FD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D2A4"/>
  <w15:docId w15:val="{A6E12E59-463E-4D61-B531-3B0FD2E5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a">
    <w:name w:val="pt-a"/>
    <w:basedOn w:val="a"/>
    <w:rsid w:val="008A6473"/>
    <w:pPr>
      <w:spacing w:after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t-a-000003">
    <w:name w:val="pt-a-000003"/>
    <w:basedOn w:val="a"/>
    <w:rsid w:val="008A6473"/>
    <w:pPr>
      <w:spacing w:after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7">
    <w:name w:val="pt-a-000007"/>
    <w:basedOn w:val="a"/>
    <w:rsid w:val="008A6473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9">
    <w:name w:val="pt-a-000009"/>
    <w:basedOn w:val="a"/>
    <w:rsid w:val="008A6473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12">
    <w:name w:val="pt-a-000012"/>
    <w:basedOn w:val="a"/>
    <w:rsid w:val="008A6473"/>
    <w:pPr>
      <w:spacing w:after="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13">
    <w:name w:val="pt-a-000013"/>
    <w:basedOn w:val="a"/>
    <w:rsid w:val="008A6473"/>
    <w:pPr>
      <w:spacing w:before="240" w:after="0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t-a-000018">
    <w:name w:val="pt-a-000018"/>
    <w:basedOn w:val="a"/>
    <w:rsid w:val="008A6473"/>
    <w:pPr>
      <w:spacing w:after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21">
    <w:name w:val="pt-a-000021"/>
    <w:basedOn w:val="a"/>
    <w:rsid w:val="008A6473"/>
    <w:pPr>
      <w:spacing w:after="2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30">
    <w:name w:val="pt-a-000030"/>
    <w:basedOn w:val="a"/>
    <w:rsid w:val="008A6473"/>
    <w:pPr>
      <w:spacing w:after="0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t-a-000046">
    <w:name w:val="pt-a-000046"/>
    <w:basedOn w:val="a"/>
    <w:rsid w:val="008A6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48">
    <w:name w:val="pt-a-000048"/>
    <w:basedOn w:val="a"/>
    <w:rsid w:val="008A6473"/>
    <w:pPr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49">
    <w:name w:val="pt-a-000049"/>
    <w:basedOn w:val="a"/>
    <w:rsid w:val="008A6473"/>
    <w:pPr>
      <w:spacing w:after="0"/>
      <w:ind w:firstLine="706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t-a-000058">
    <w:name w:val="pt-a-000058"/>
    <w:basedOn w:val="a"/>
    <w:rsid w:val="008A6473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64">
    <w:name w:val="pt-a-000064"/>
    <w:basedOn w:val="a"/>
    <w:rsid w:val="008A6473"/>
    <w:pPr>
      <w:spacing w:after="0"/>
      <w:ind w:left="706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t-a-000065">
    <w:name w:val="pt-a-000065"/>
    <w:basedOn w:val="a"/>
    <w:rsid w:val="008A6473"/>
    <w:pPr>
      <w:spacing w:line="258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3">
    <w:name w:val="pt-a-000083"/>
    <w:basedOn w:val="a"/>
    <w:rsid w:val="008A6473"/>
    <w:pPr>
      <w:spacing w:after="0"/>
      <w:ind w:firstLine="706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6">
    <w:name w:val="pt-a6"/>
    <w:basedOn w:val="a"/>
    <w:rsid w:val="008A6473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21">
    <w:name w:val="pt-21"/>
    <w:basedOn w:val="a"/>
    <w:rsid w:val="008A6473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125">
    <w:name w:val="pt-a-000125"/>
    <w:basedOn w:val="a"/>
    <w:rsid w:val="008A6473"/>
    <w:pPr>
      <w:spacing w:after="0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148">
    <w:name w:val="pt-a-000148"/>
    <w:basedOn w:val="a"/>
    <w:rsid w:val="008A6473"/>
    <w:pPr>
      <w:spacing w:after="0"/>
      <w:ind w:firstLine="5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8A6473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pt-a0-000004">
    <w:name w:val="pt-a0-000004"/>
    <w:basedOn w:val="a0"/>
    <w:rsid w:val="008A6473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pt-a0-000014">
    <w:name w:val="pt-a0-000014"/>
    <w:basedOn w:val="a0"/>
    <w:rsid w:val="008A6473"/>
    <w:rPr>
      <w:rFonts w:ascii="Times New Roman" w:hAnsi="Times New Roman" w:cs="Times New Roman" w:hint="default"/>
      <w:b w:val="0"/>
      <w:bCs w:val="0"/>
      <w:sz w:val="26"/>
      <w:szCs w:val="26"/>
    </w:rPr>
  </w:style>
  <w:style w:type="character" w:customStyle="1" w:styleId="pt-a0-000022">
    <w:name w:val="pt-a0-000022"/>
    <w:basedOn w:val="a0"/>
    <w:rsid w:val="008A6473"/>
    <w:rPr>
      <w:rFonts w:ascii="Times New Roman" w:hAnsi="Times New Roman" w:cs="Times New Roman" w:hint="default"/>
      <w:b w:val="0"/>
      <w:bCs w:val="0"/>
      <w:i/>
      <w:iCs/>
      <w:sz w:val="24"/>
      <w:szCs w:val="24"/>
    </w:rPr>
  </w:style>
  <w:style w:type="character" w:customStyle="1" w:styleId="pt-000029">
    <w:name w:val="pt-000029"/>
    <w:basedOn w:val="a0"/>
    <w:rsid w:val="008A6473"/>
    <w:rPr>
      <w:b w:val="0"/>
      <w:bCs w:val="0"/>
      <w:sz w:val="24"/>
      <w:szCs w:val="24"/>
    </w:rPr>
  </w:style>
  <w:style w:type="character" w:customStyle="1" w:styleId="pt-a0-000047">
    <w:name w:val="pt-a0-000047"/>
    <w:basedOn w:val="a0"/>
    <w:rsid w:val="008A6473"/>
    <w:rPr>
      <w:rFonts w:ascii="Times New Roman" w:hAnsi="Times New Roman" w:cs="Times New Roman" w:hint="default"/>
      <w:b w:val="0"/>
      <w:bCs w:val="0"/>
      <w:color w:val="282828"/>
      <w:sz w:val="24"/>
      <w:szCs w:val="24"/>
    </w:rPr>
  </w:style>
  <w:style w:type="character" w:customStyle="1" w:styleId="pt-000050">
    <w:name w:val="pt-000050"/>
    <w:basedOn w:val="a0"/>
    <w:rsid w:val="008A6473"/>
    <w:rPr>
      <w:b w:val="0"/>
      <w:bCs w:val="0"/>
      <w:sz w:val="26"/>
      <w:szCs w:val="26"/>
    </w:rPr>
  </w:style>
  <w:style w:type="character" w:customStyle="1" w:styleId="pt-a0-000092">
    <w:name w:val="pt-a0-000092"/>
    <w:basedOn w:val="a0"/>
    <w:rsid w:val="008A6473"/>
    <w:rPr>
      <w:b w:val="0"/>
      <w:bCs w:val="0"/>
      <w:sz w:val="24"/>
      <w:szCs w:val="24"/>
    </w:rPr>
  </w:style>
  <w:style w:type="character" w:customStyle="1" w:styleId="pt-a0-000093">
    <w:name w:val="pt-a0-000093"/>
    <w:basedOn w:val="a0"/>
    <w:rsid w:val="008A6473"/>
    <w:rPr>
      <w:b w:val="0"/>
      <w:bCs w:val="0"/>
      <w:sz w:val="22"/>
      <w:szCs w:val="22"/>
    </w:rPr>
  </w:style>
  <w:style w:type="character" w:customStyle="1" w:styleId="pt-a0-000094">
    <w:name w:val="pt-a0-000094"/>
    <w:basedOn w:val="a0"/>
    <w:rsid w:val="008A6473"/>
    <w:rPr>
      <w:b w:val="0"/>
      <w:bCs w:val="0"/>
      <w:sz w:val="24"/>
      <w:szCs w:val="24"/>
    </w:rPr>
  </w:style>
  <w:style w:type="character" w:customStyle="1" w:styleId="pt-a0-000095">
    <w:name w:val="pt-a0-000095"/>
    <w:basedOn w:val="a0"/>
    <w:rsid w:val="008A6473"/>
    <w:rPr>
      <w:b w:val="0"/>
      <w:bCs w:val="0"/>
      <w:sz w:val="24"/>
      <w:szCs w:val="24"/>
    </w:rPr>
  </w:style>
  <w:style w:type="character" w:customStyle="1" w:styleId="pt-000098">
    <w:name w:val="pt-000098"/>
    <w:basedOn w:val="a0"/>
    <w:rsid w:val="008A6473"/>
    <w:rPr>
      <w:b/>
      <w:bCs/>
      <w:sz w:val="24"/>
      <w:szCs w:val="24"/>
    </w:rPr>
  </w:style>
  <w:style w:type="character" w:customStyle="1" w:styleId="pt-a0-000123">
    <w:name w:val="pt-a0-000123"/>
    <w:basedOn w:val="a0"/>
    <w:rsid w:val="008A6473"/>
    <w:rPr>
      <w:rFonts w:ascii="Times New Roman" w:hAnsi="Times New Roman" w:cs="Times New Roman" w:hint="default"/>
      <w:b w:val="0"/>
      <w:bCs w:val="0"/>
      <w:color w:val="FF0000"/>
      <w:sz w:val="24"/>
      <w:szCs w:val="24"/>
    </w:rPr>
  </w:style>
  <w:style w:type="paragraph" w:customStyle="1" w:styleId="ConsPlusTitle">
    <w:name w:val="ConsPlusTitle"/>
    <w:rsid w:val="00E201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6374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18F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C37F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0902F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rsid w:val="000902F1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unhideWhenUsed/>
    <w:rsid w:val="000902F1"/>
    <w:rPr>
      <w:vertAlign w:val="superscript"/>
    </w:rPr>
  </w:style>
  <w:style w:type="paragraph" w:customStyle="1" w:styleId="pt-a-000071">
    <w:name w:val="pt-a-000071"/>
    <w:basedOn w:val="a"/>
    <w:rsid w:val="00641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42">
    <w:name w:val="pt-a0-000042"/>
    <w:basedOn w:val="a0"/>
    <w:rsid w:val="0064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2609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3161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3288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3449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4884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49141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6716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6910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71462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8696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87720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8904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9221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92920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10376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1193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1280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1776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2013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3486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5538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6118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6368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68093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7478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76472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19803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  <w:div w:id="211775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12FA1-06BB-4567-A408-82DB8E5C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2473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302_4</dc:creator>
  <cp:lastModifiedBy>Крапивина Анастасия Олеговна</cp:lastModifiedBy>
  <cp:revision>47</cp:revision>
  <cp:lastPrinted>2020-03-24T05:07:00Z</cp:lastPrinted>
  <dcterms:created xsi:type="dcterms:W3CDTF">2023-08-22T07:07:00Z</dcterms:created>
  <dcterms:modified xsi:type="dcterms:W3CDTF">2023-08-29T09:10:00Z</dcterms:modified>
</cp:coreProperties>
</file>