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06" w:rsidRPr="00A80C6C" w:rsidRDefault="003C2106" w:rsidP="00A80C6C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A80C6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РАЗЪЯСНЕНИЕ ПО ОТДЕЛЬНЫМ ВОПРОСАМ ЭНЕРГОСБЕРЕЖЕНИЯ И ЭНЕРГЕТИЧЕСКОЙ ЭФФЕКТИВНОСТИ В МНОГОКВАРТИРНЫХ ДОМАХ</w:t>
      </w:r>
    </w:p>
    <w:p w:rsidR="000140B6" w:rsidRPr="00A80C6C" w:rsidRDefault="000140B6" w:rsidP="00A80C6C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1 статьи 4 Федерального закона от 23.11.2009 № 261-ФЗ «Об энергосбережении и о повышении </w:t>
      </w:r>
      <w:proofErr w:type="gram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энергетической эффективности</w:t>
      </w:r>
      <w:proofErr w:type="gram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Федерации» установлен принцип эффективного и рационального использования энергетических ресурсов.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эффективного и рационального использования энергетических ресурсов достигаются, в том числе применением экономически оправданных, прогрессивных способов при существующем уровне развития техники и технологий.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Службу поступают обращения, особенно в начале и при окончании отопительного сезона, в которых жильцы многоквартирных домов автономного округа указывают на низкую либо, наоборот, завышенную температуру воздуха в жилых помещениях. Причиной возникновения подобных ситуаций, среди прочего, является техническая неспособность индивидуальных тепловых пунктов в автоматическом режиме или в ручном режиме, но оперативно производить регулировку подачи теплоносителя на дом. Отсутствие какой-либо регулировки приводит к тому, что при резком или стремительном падении температуры наружного воздуха в жилых помещениях становится холодно, а при резком (стремительном) повышении – избыточно жарко. При этом в целях приведения температуры воздуха в таком жилом помещении до комфортного уровня, как правило, производится проветривание жилого помещения.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такой «ручной» регулировке в конкретно взятом жилом помещении происходит «отопление» улицы, что, в свою очередь, и является нерациональным расходованием тепловой энергии. Немалому числу жителей автономного округа доводилось сталкиваться с подобными ситуациями. Но у них, ситуаций, есть и продолжение – повышенная, по сравнению с нормальным уровнем, плата за потребленную тепловую энергию.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вариантов регулирования подачи тепла в многоквартирном доме будет такой проект, при реализации которого появляется возможность регулирования температуры каждой комнаты (радиатора) отдельно. Это относительно доступно для бюджета семьи (на рынке есть варианты для одного радиатора в пределах 1 000 рублей, а то и дешевле). В это случае собственник помещения понесет дополнительные расходы на установку регулятора. Но практика показывает, что оснащение всех радиаторов отопления многоквартирного дома – задача практически непосильная. Это обусловлено еще и тем, что нормируемая температура воздуха в жилом помещении – одна, а комфортная – для каждого своя, поэтому, что одному холодно, другому – жарко. В целях же создания более комфортных условий для проживания эти мероприятия можно считать оптимальными.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же говорить </w:t>
      </w:r>
      <w:proofErr w:type="gram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более масштабном мероприятиях</w:t>
      </w:r>
      <w:proofErr w:type="gram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рациональному использованию энергетических ресурсов, в частности тепловой энергии, и, что у многих встает на первый план, - экономии денежных средств, наиболее подходящим видится модернизация индивидуального теплового пункта путем установки дополнительного оборудования, позволяющего в автоматическом режиме (исходя из температуры наружного воздуха) контролировать поступление теплоносителя (тепловой энергии) в многоквартирный дом. Уточним, что это актуально только для домов с индивидуальными тепловыми пунктами (коллективными (общедомовыми) приборами учета тепловой энергии).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 словами, автоматизация системы отопления многоквартирного дома – это средство регулирования микроклимата в помещениях при температурных изменениях на улице. Подобные устройства оснащены программами, позволяющими заранее устанавливать необходимые параметры. Например, при — 10 нагрев батарей доходит до одного уровня, </w:t>
      </w:r>
      <w:proofErr w:type="gram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на улице температура падает до -15 градусов – до другого, более горячего, и наоборот.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специалистов, применение автоматизированной системы отопления позволяет выделить следующие факторы экономии: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снятие вынужденных «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перетопов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переходные, межсезонные периоды.  Применение систем регулирования температуры отопления на тепловых пунктах позволяет достигнуть до 30-40 % экономии в эти периоды отопления. Актуальность регулирования подачи теплоносителя в межсезонный период повышается в силу повышения общего значения положительных температур наружного воздуха в осенне-зимний период.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снятие влияния на потери тепла инерции тепловой сети. Это значит, что температура в сетях не может быстро изменяться. Разница между дневными и ночными температурами может достигать 10-15°С. Тепловой инерции здания, как правило, не хватает для компенсации этих изменений. В результате, возможны «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перетопы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дневные часы. Следовательно, потери тепла или «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недотопы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ночные часы, что приводит к перерасходу более дорогой электроэнергии за счет включения бытовых нагревательных приборов. Этот фактор можно оценить только ориентировочно, в пределах 3-5 % общего теплопотребления.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коррекция температурного графика по фактической производительности приборов отопления. То есть корректирование проектного температурного графика отопления здания с учетом устранения запасов, которые закладывают проектировщики при определении необходимой площади отопительных приборов. Эффект экономии от автоматизации теплового пункта в данном случае может составлять от 7 до 15 %.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экономический эффект за счет применения графика качественного регулирования. При качественном регулировании все помещения находятся по теплу в равных условиях. Следовательно, может быть применено глубокое регулирование с наибольшим экономическим эффектом (вышесказанное </w:t>
      </w: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относится к гидравлически отрегулированным системам). Так, к примеру, один градус перегрева в помещениях (т. е. 21°С вместо 20°С) равносилен почти 7 % потерь.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ч.5 ст.12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ФЗ №261) 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обязана предлагать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использования. В данном перечне мероприятий должно содержаться указание на: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необязательность таких мероприятий для проведения их лицами, которым данный перечень мероприятий адресован;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возможность проведения этой организацией отдельных мероприятий из числа указанных в данном перечне мероприятий за счет средств, учитываемых при установлении регулируемых цен (тарифов) на ее товары, услуги, а также за счет средств собственников помещений в многоквартирном доме, в том числе на основании 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энергосервисного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(контракта), и прогнозируемую стоимость проведения таких отдельных мероприятий;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определяемых на основании общедоступных источников возможных исполнителей мероприятий, указанных в данном перечне мероприятий и не проводимых этой организацией.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должен быть доведен организацией, осуществляющей поставки, продажу энергетических ресурсов, до сведения собственников помещений в многоквартирном доме, лица, ответственного за содержание многоквартирного дома, путем размещения информации в подъездах многоквартирного дома и (или) других помещениях, относящихся к общему имуществу собственников помещений в многоквартирном доме, а также иными способами по усмотрению этой организации. Примерная форма перечня таких мероприятий утверждается уполномоченным федеральным органом исполнительной власти (ч.6 ст.12 ФЗ №261).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ч.7 ст.12 ФЗ №261 лицо, ответственное за содержание многоквартирного дома, регулярно (не реже чем один раз в год)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отопительный сезон лицо, ответственное за содержание многоквартирного дома, обязано проводить действия, направленные на регулирование расхода тепловой энергии в многоквартирном доме в целях ее сбережения, при наличии технической возможности такого регулирования и при соблюдении тепловых и гидравлических режимов, а также требований к качеству коммунальных услуг, санитарных норм и правил… Лицо, ответственное за содержание многоквартирного дома,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 (ч.8 ст.12 ФЗ №261).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выше положения ФЗ №261 возлагают ряд обязанностей как на организации, осуществляющие снабжение энергетическими ресурсами многоквартирные дома (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ресурсоснабжающие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организации), так и на лиц, ответственных за содержание многоквартирного дома (управляющие, обслуживающие организации).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указанных положений ФЗ №261 вы, собственники помещений в многоквартирных домах, вправе требовать от ответственных лиц предоставления вам всей информации, необходимой для принятия вами решения о выборе конкретных мероприятий для энергосбережения повышения энергетической эффективности дома.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13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ресурсов, утвержденной приказом Минстроя РФ от 15.02.2017 №98/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Примерный перечень), в качестве дополнительных мероприятий (на системе отопления и горячего водоснабжения) предусмотрена установка (модернизация) ИТП с установкой теплообменника отопления и аппаратуры управления отоплением. В данную группу работ входит оборудование для автоматического регулирования расхода, температуры и давления в системе отопления, в том числе датчики температуры наружного воздуха.</w:t>
      </w:r>
    </w:p>
    <w:p w:rsidR="003C2106" w:rsidRPr="000140B6" w:rsidRDefault="003C2106" w:rsidP="000140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Этим же пунктом предусмотрено, что финансирование данных работ осуществляется за счет платы за содержание жилого помещения, а выполняться мероприятия должны 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энергосервисной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или компанией. Нам видится, что для установки только датчика температуры наружного воздуха привлекать специализированную 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энергосервисную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 не обязательно, с этим вполне справится управляющая организация (которая, кстати, тоже может являться 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энергосервисной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организацией).</w:t>
      </w:r>
    </w:p>
    <w:p w:rsidR="003C2106" w:rsidRPr="000140B6" w:rsidRDefault="003C2106" w:rsidP="00A80C6C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Энергосервисная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 – это физическое или юридическое лицо, предоставляющее услуги и/или выполняющее мероприятия по повышению 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зданий или помещений, при этом, возможно, </w:t>
      </w: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принимающее на себя определенную долю финансового риска. Оплата за оказанные услуги основана (в целом или частично) на достижении показателей 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соответствии другим согласованным критериям исполнения услуг).</w:t>
      </w:r>
    </w:p>
    <w:p w:rsidR="003C2106" w:rsidRPr="000140B6" w:rsidRDefault="003C2106" w:rsidP="00A80C6C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подп. 1 п.2 примечания к Примерному перечню следует, что мероприятия, указанные </w:t>
      </w:r>
      <w:proofErr w:type="gram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Примерном перечне</w:t>
      </w:r>
      <w:proofErr w:type="gram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являются обязательными, а учитывая, что источник финансирования этих работ - плата за содержание жилого помещения, можно сделать вывод, что решение о проведении указанных работ должно приниматься общим собранием собственников помещений дома с дополнительным финансированием этих работ, в том числе с возможностью включения платы на их выполнение в плату за содержание жилого помещения.</w:t>
      </w:r>
    </w:p>
    <w:p w:rsidR="003C2106" w:rsidRPr="000140B6" w:rsidRDefault="003C2106" w:rsidP="00A80C6C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же вывод следует из того, что ни Минимальным перечнем услуг и работ, необходимых для обеспечения надлежащего содержания общего имущества в многоквартирном доме, и порядке их оказания и выполнения, утв. постановлением Правительства РФ от 03.04.2013 №290, ни Правилами и нормами технической эксплуатации жилищного фонда, утв. постановлением Госстроя РФ от 27.09.2003 №170, ни иными нормативными правовыми актами жилищного законодательства не предусмотрена безусловная обязанность управляющих, обслуживающих, 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ресурсоснабжающих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выполнять данные мероприятия.</w:t>
      </w:r>
    </w:p>
    <w:p w:rsidR="003C2106" w:rsidRPr="000140B6" w:rsidRDefault="003C2106" w:rsidP="00A80C6C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о более глобальной модернизации системы отопления, то более уместным будет говорить о необходимости заключения 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энергосервисного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контракта, который выполняется 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энергосервисной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компанией.</w:t>
      </w:r>
    </w:p>
    <w:p w:rsidR="003C2106" w:rsidRPr="000140B6" w:rsidRDefault="003C2106" w:rsidP="00A80C6C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заключении 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энергосервисного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(контракта) принимается общим собранием собственников. В случае выбора управляющей организации в качестве 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энергосервисной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компании, такой договор (контракт) заключается отдельно от договора управления многоквартирным домом.</w:t>
      </w:r>
    </w:p>
    <w:p w:rsidR="003C2106" w:rsidRPr="000140B6" w:rsidRDefault="003C2106" w:rsidP="00A80C6C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Отдельные положения об 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энергосервисном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договоре (контракте) установлены п.п.38(2) – 38(5) Правил содержания общего имущества в многоквартирном доме, утв. постановлением Правительства РФ от 13.08.2006 №491, главой 5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 также Приказом Приказ Минэкономразвития РФ от 11.05.2010 № 174 «Об утверждении примерных условий 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энергосервисного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(контракта), которые могут быть включены в договор купли-продажи, поставки, передачи энергетических ресурсов (за исключением природного газа)».</w:t>
      </w:r>
    </w:p>
    <w:p w:rsidR="003C2106" w:rsidRPr="000140B6" w:rsidRDefault="003C2106" w:rsidP="00A80C6C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информируем, что распоряжением Правительства Ханты-Мансийского автономного округа – Югры от 21.02.2014 №84-рп утвержден перечень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перечня дополнительно </w:t>
      </w: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пользования, расположенных в границах территории ведения гражданами са</w:t>
      </w:r>
      <w:bookmarkStart w:id="0" w:name="_GoBack"/>
      <w:bookmarkEnd w:id="0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доводства или огородничества для собственных нужд.</w:t>
      </w:r>
    </w:p>
    <w:p w:rsidR="003C2106" w:rsidRPr="000140B6" w:rsidRDefault="003C2106" w:rsidP="00A80C6C">
      <w:pPr>
        <w:shd w:val="clear" w:color="auto" w:fill="FFFFFF"/>
        <w:spacing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итог, хотим отметить, что установка автоматики для регулирования системы отопления в соответствии с температурой наружного воздуха, равно как и заключение </w:t>
      </w:r>
      <w:proofErr w:type="spellStart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энергосервисного</w:t>
      </w:r>
      <w:proofErr w:type="spellEnd"/>
      <w:r w:rsidRPr="0001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(контракта) на более «глубокую» модернизацию инженерных системы многоквартирного дома (причем, не только системы отопления), требует финансовых затрат собственников помещений в многоквартирном доме, но при должном выполнении этих работ результат порадует собственников. И речь идет не только о повышении комфорта проживания в своих квартирах, но и об экономии семейного бюджета в долгосрочной перспективе.</w:t>
      </w:r>
    </w:p>
    <w:p w:rsidR="00B605AA" w:rsidRPr="000140B6" w:rsidRDefault="00B605AA">
      <w:pPr>
        <w:rPr>
          <w:rFonts w:ascii="Times New Roman" w:hAnsi="Times New Roman" w:cs="Times New Roman"/>
          <w:sz w:val="28"/>
          <w:szCs w:val="28"/>
        </w:rPr>
      </w:pPr>
    </w:p>
    <w:sectPr w:rsidR="00B605AA" w:rsidRPr="0001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A8"/>
    <w:rsid w:val="000140B6"/>
    <w:rsid w:val="000533A8"/>
    <w:rsid w:val="00243F1B"/>
    <w:rsid w:val="003C2106"/>
    <w:rsid w:val="007C6A48"/>
    <w:rsid w:val="00A80C6C"/>
    <w:rsid w:val="00B6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5806C-88BB-4117-AD27-C4CE4FF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63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АА</dc:creator>
  <cp:keywords/>
  <dc:description/>
  <cp:lastModifiedBy>Суслова АА</cp:lastModifiedBy>
  <cp:revision>7</cp:revision>
  <dcterms:created xsi:type="dcterms:W3CDTF">2023-08-22T06:01:00Z</dcterms:created>
  <dcterms:modified xsi:type="dcterms:W3CDTF">2023-08-23T05:36:00Z</dcterms:modified>
</cp:coreProperties>
</file>