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BDDC" w14:textId="25B28817" w:rsidR="00267667" w:rsidRPr="00267667" w:rsidRDefault="008121D2" w:rsidP="00CA166C">
      <w:pPr>
        <w:pStyle w:val="2"/>
        <w:spacing w:before="0" w:after="0"/>
        <w:ind w:right="-1" w:firstLine="709"/>
        <w:jc w:val="right"/>
        <w:rPr>
          <w:rFonts w:ascii="Times New Roman" w:hAnsi="Times New Roman"/>
          <w:b w:val="0"/>
          <w:bCs/>
          <w:iCs/>
          <w:color w:val="auto"/>
          <w:sz w:val="26"/>
          <w:szCs w:val="26"/>
        </w:rPr>
      </w:pPr>
      <w:r>
        <w:rPr>
          <w:rFonts w:ascii="Times New Roman" w:hAnsi="Times New Roman"/>
          <w:b w:val="0"/>
          <w:i w:val="0"/>
        </w:rPr>
        <w:t xml:space="preserve">   </w:t>
      </w:r>
      <w:r w:rsidR="00267667" w:rsidRPr="00267667">
        <w:rPr>
          <w:rFonts w:ascii="Times New Roman" w:hAnsi="Times New Roman"/>
          <w:b w:val="0"/>
          <w:i w:val="0"/>
        </w:rPr>
        <w:t xml:space="preserve"> </w:t>
      </w:r>
      <w:r w:rsidR="00267667" w:rsidRPr="00267667">
        <w:rPr>
          <w:rFonts w:ascii="Times New Roman" w:hAnsi="Times New Roman"/>
          <w:b w:val="0"/>
          <w:bCs/>
          <w:iCs/>
          <w:color w:val="auto"/>
          <w:sz w:val="26"/>
          <w:szCs w:val="26"/>
        </w:rPr>
        <w:t xml:space="preserve">  УТВЕРЖДАЮ:</w:t>
      </w:r>
    </w:p>
    <w:p w14:paraId="0CBF92BE" w14:textId="77777777" w:rsidR="00267667" w:rsidRPr="00267667" w:rsidRDefault="00267667" w:rsidP="00CA166C">
      <w:pPr>
        <w:ind w:firstLine="709"/>
        <w:jc w:val="right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  <w:t xml:space="preserve">                Председатель Счётной </w:t>
      </w:r>
    </w:p>
    <w:p w14:paraId="2C6D3334" w14:textId="77777777" w:rsidR="00267667" w:rsidRPr="00267667" w:rsidRDefault="00267667" w:rsidP="00CA166C">
      <w:pPr>
        <w:ind w:firstLine="709"/>
        <w:jc w:val="right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>палаты города Нефтеюганска</w:t>
      </w:r>
    </w:p>
    <w:p w14:paraId="745223DC" w14:textId="77777777" w:rsidR="00267667" w:rsidRPr="00267667" w:rsidRDefault="00267667" w:rsidP="00CA166C">
      <w:pPr>
        <w:ind w:firstLine="709"/>
        <w:jc w:val="right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  <w:t>____________ С.А. Гичкина</w:t>
      </w:r>
    </w:p>
    <w:p w14:paraId="61458340" w14:textId="5A1F0DE1" w:rsidR="00267667" w:rsidRPr="00267667" w:rsidRDefault="00CA166C" w:rsidP="00CA166C">
      <w:pPr>
        <w:ind w:firstLine="709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</w:t>
      </w:r>
      <w:r w:rsidR="00267667" w:rsidRPr="00267667">
        <w:rPr>
          <w:color w:val="auto"/>
          <w:sz w:val="26"/>
          <w:szCs w:val="26"/>
        </w:rPr>
        <w:t xml:space="preserve">                                                                                            «</w:t>
      </w:r>
      <w:r w:rsidR="00267667">
        <w:rPr>
          <w:color w:val="auto"/>
          <w:sz w:val="26"/>
          <w:szCs w:val="26"/>
        </w:rPr>
        <w:t>31</w:t>
      </w:r>
      <w:r w:rsidR="00267667" w:rsidRPr="00267667">
        <w:rPr>
          <w:color w:val="auto"/>
          <w:sz w:val="26"/>
          <w:szCs w:val="26"/>
        </w:rPr>
        <w:t>» м</w:t>
      </w:r>
      <w:r w:rsidR="00267667">
        <w:rPr>
          <w:color w:val="auto"/>
          <w:sz w:val="26"/>
          <w:szCs w:val="26"/>
        </w:rPr>
        <w:t>арта</w:t>
      </w:r>
      <w:r w:rsidR="00267667" w:rsidRPr="00267667">
        <w:rPr>
          <w:color w:val="auto"/>
          <w:sz w:val="26"/>
          <w:szCs w:val="26"/>
        </w:rPr>
        <w:t xml:space="preserve"> 202</w:t>
      </w:r>
      <w:r w:rsidR="00267667">
        <w:rPr>
          <w:color w:val="auto"/>
          <w:sz w:val="26"/>
          <w:szCs w:val="26"/>
        </w:rPr>
        <w:t>3</w:t>
      </w:r>
      <w:r w:rsidR="00267667" w:rsidRPr="00267667">
        <w:rPr>
          <w:color w:val="auto"/>
          <w:sz w:val="26"/>
          <w:szCs w:val="26"/>
        </w:rPr>
        <w:t xml:space="preserve"> года</w:t>
      </w:r>
    </w:p>
    <w:p w14:paraId="42C928D5" w14:textId="77777777" w:rsidR="00267667" w:rsidRPr="00267667" w:rsidRDefault="00267667" w:rsidP="00CA166C">
      <w:pPr>
        <w:ind w:firstLine="709"/>
        <w:rPr>
          <w:color w:val="auto"/>
          <w:sz w:val="26"/>
          <w:szCs w:val="26"/>
        </w:rPr>
      </w:pPr>
    </w:p>
    <w:p w14:paraId="455DF1E5" w14:textId="3A305383" w:rsidR="00267667" w:rsidRPr="00267667" w:rsidRDefault="00267667" w:rsidP="00267667">
      <w:pPr>
        <w:pStyle w:val="2"/>
        <w:ind w:right="-1"/>
        <w:jc w:val="center"/>
        <w:rPr>
          <w:rFonts w:ascii="Times New Roman" w:hAnsi="Times New Roman"/>
          <w:b w:val="0"/>
          <w:i w:val="0"/>
        </w:rPr>
      </w:pPr>
    </w:p>
    <w:p w14:paraId="21BC8599" w14:textId="77777777" w:rsidR="00FF0929" w:rsidRDefault="001B6493" w:rsidP="00CA166C">
      <w:pPr>
        <w:pStyle w:val="2"/>
        <w:spacing w:before="0" w:after="0"/>
        <w:ind w:right="-1"/>
        <w:jc w:val="center"/>
        <w:rPr>
          <w:rFonts w:ascii="Times New Roman" w:hAnsi="Times New Roman"/>
          <w:i w:val="0"/>
        </w:rPr>
      </w:pPr>
      <w:bookmarkStart w:id="0" w:name="_Hlk137545876"/>
      <w:r>
        <w:rPr>
          <w:rFonts w:ascii="Times New Roman" w:hAnsi="Times New Roman"/>
          <w:i w:val="0"/>
        </w:rPr>
        <w:t>ОТЧЁТ</w:t>
      </w:r>
    </w:p>
    <w:p w14:paraId="585E0AA2" w14:textId="77777777" w:rsidR="00FF0929" w:rsidRDefault="001B6493" w:rsidP="00CA166C">
      <w:pPr>
        <w:pStyle w:val="2"/>
        <w:spacing w:before="0" w:after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РЕЗУЛЬТАТАХ КОНТРОЛЬНОГО МЕРОПРИЯТИЯ</w:t>
      </w:r>
    </w:p>
    <w:p w14:paraId="06AD4EC6" w14:textId="0F745941" w:rsidR="00381E2B" w:rsidRPr="00267667" w:rsidRDefault="00381E2B" w:rsidP="00CA166C">
      <w:pPr>
        <w:keepNext/>
        <w:keepLines/>
        <w:jc w:val="center"/>
        <w:outlineLvl w:val="0"/>
        <w:rPr>
          <w:b/>
          <w:bCs/>
          <w:sz w:val="28"/>
        </w:rPr>
      </w:pPr>
      <w:r w:rsidRPr="00267667">
        <w:rPr>
          <w:b/>
          <w:bCs/>
          <w:sz w:val="28"/>
        </w:rPr>
        <w:t xml:space="preserve">«Аудит эффективности использования средств бюджета </w:t>
      </w:r>
    </w:p>
    <w:p w14:paraId="41B3B076" w14:textId="77777777" w:rsidR="00381E2B" w:rsidRPr="00267667" w:rsidRDefault="00381E2B" w:rsidP="00CA166C">
      <w:pPr>
        <w:keepNext/>
        <w:keepLines/>
        <w:jc w:val="center"/>
        <w:outlineLvl w:val="0"/>
        <w:rPr>
          <w:b/>
          <w:bCs/>
          <w:sz w:val="28"/>
        </w:rPr>
      </w:pPr>
      <w:r w:rsidRPr="00267667">
        <w:rPr>
          <w:b/>
          <w:bCs/>
          <w:sz w:val="28"/>
        </w:rPr>
        <w:t xml:space="preserve">города Нефтеюганска, с целью обеспечения граждан качественным </w:t>
      </w:r>
    </w:p>
    <w:p w14:paraId="258570FE" w14:textId="77777777" w:rsidR="00381E2B" w:rsidRPr="00267667" w:rsidRDefault="00381E2B" w:rsidP="00CA166C">
      <w:pPr>
        <w:keepNext/>
        <w:keepLines/>
        <w:jc w:val="center"/>
        <w:outlineLvl w:val="0"/>
        <w:rPr>
          <w:b/>
          <w:bCs/>
          <w:sz w:val="28"/>
        </w:rPr>
      </w:pPr>
      <w:r w:rsidRPr="00267667">
        <w:rPr>
          <w:b/>
          <w:bCs/>
          <w:sz w:val="28"/>
        </w:rPr>
        <w:t xml:space="preserve">питьевым водоснабжением в городе Нефтеюганске, в том числе </w:t>
      </w:r>
    </w:p>
    <w:p w14:paraId="41B559CA" w14:textId="65358261" w:rsidR="00426581" w:rsidRDefault="00381E2B" w:rsidP="00CA166C">
      <w:pPr>
        <w:keepNext/>
        <w:keepLines/>
        <w:jc w:val="center"/>
        <w:outlineLvl w:val="0"/>
        <w:rPr>
          <w:b/>
          <w:bCs/>
          <w:sz w:val="28"/>
        </w:rPr>
      </w:pPr>
      <w:r w:rsidRPr="00267667">
        <w:rPr>
          <w:b/>
          <w:bCs/>
          <w:sz w:val="28"/>
        </w:rPr>
        <w:t>в рамках реализации регионального проекта «Чистая вода»</w:t>
      </w:r>
    </w:p>
    <w:bookmarkEnd w:id="0"/>
    <w:p w14:paraId="50D7BD25" w14:textId="77777777" w:rsidR="00267667" w:rsidRPr="00267667" w:rsidRDefault="00267667" w:rsidP="00CA166C">
      <w:pPr>
        <w:keepNext/>
        <w:keepLines/>
        <w:jc w:val="center"/>
        <w:outlineLvl w:val="0"/>
        <w:rPr>
          <w:b/>
          <w:bCs/>
          <w:color w:val="auto"/>
          <w:sz w:val="28"/>
        </w:rPr>
      </w:pPr>
    </w:p>
    <w:p w14:paraId="65427066" w14:textId="6C90339C" w:rsidR="009174C9" w:rsidRPr="009174C9" w:rsidRDefault="001B6493" w:rsidP="00CA166C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1. Основание для проведения контрольного мероприятия:</w:t>
      </w:r>
      <w:r w:rsidR="00A0134E">
        <w:rPr>
          <w:sz w:val="28"/>
        </w:rPr>
        <w:t xml:space="preserve"> </w:t>
      </w:r>
      <w:r w:rsidR="00381E2B" w:rsidRPr="00381E2B">
        <w:rPr>
          <w:sz w:val="28"/>
        </w:rPr>
        <w:t>статья 8 Положения о Счётной палате города Нефтеюганска, пункт 22 плана работы Счётной палаты города Нефтеюганска на 2023 год.</w:t>
      </w:r>
    </w:p>
    <w:p w14:paraId="40DEE6FA" w14:textId="00D2E89C" w:rsidR="009174C9" w:rsidRDefault="001B6493" w:rsidP="00CA166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51587B">
        <w:rPr>
          <w:sz w:val="28"/>
        </w:rPr>
        <w:t xml:space="preserve"> </w:t>
      </w:r>
      <w:r>
        <w:rPr>
          <w:sz w:val="28"/>
        </w:rPr>
        <w:t xml:space="preserve">Предмет контрольного мероприятия: </w:t>
      </w:r>
      <w:r w:rsidR="00381E2B" w:rsidRPr="00381E2B">
        <w:rPr>
          <w:sz w:val="28"/>
        </w:rPr>
        <w:t>использование бюджетных средств, выделенных на обеспечение граждан качественным питьевым водоснабжением в городе Нефтеюганске</w:t>
      </w:r>
      <w:r w:rsidR="009174C9" w:rsidRPr="009174C9">
        <w:rPr>
          <w:sz w:val="28"/>
        </w:rPr>
        <w:t>.</w:t>
      </w:r>
    </w:p>
    <w:p w14:paraId="424FCA34" w14:textId="77777777" w:rsidR="00A0134E" w:rsidRDefault="001B6493" w:rsidP="00CA166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 О</w:t>
      </w:r>
      <w:r w:rsidR="009174C9">
        <w:rPr>
          <w:sz w:val="28"/>
        </w:rPr>
        <w:t>бъект</w:t>
      </w:r>
      <w:r w:rsidR="00405CA5">
        <w:rPr>
          <w:sz w:val="28"/>
        </w:rPr>
        <w:t>ы</w:t>
      </w:r>
      <w:r w:rsidR="009174C9">
        <w:rPr>
          <w:sz w:val="28"/>
        </w:rPr>
        <w:t xml:space="preserve"> контрольного мероприятия: </w:t>
      </w:r>
    </w:p>
    <w:p w14:paraId="1CE69BB9" w14:textId="08B14F27" w:rsidR="00381E2B" w:rsidRDefault="00A0134E" w:rsidP="00CA166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3.1</w:t>
      </w:r>
      <w:r w:rsidR="00602EA5">
        <w:rPr>
          <w:sz w:val="28"/>
        </w:rPr>
        <w:t>.</w:t>
      </w:r>
      <w:r>
        <w:rPr>
          <w:sz w:val="28"/>
        </w:rPr>
        <w:t xml:space="preserve"> </w:t>
      </w:r>
      <w:bookmarkStart w:id="1" w:name="_Hlk137545942"/>
      <w:r w:rsidR="00B44D3A">
        <w:rPr>
          <w:sz w:val="28"/>
        </w:rPr>
        <w:t>Д</w:t>
      </w:r>
      <w:r w:rsidR="00381E2B" w:rsidRPr="00381E2B">
        <w:rPr>
          <w:sz w:val="28"/>
        </w:rPr>
        <w:t>епартамент градостроительства и земельных отношений администрации города Нефтеюганска</w:t>
      </w:r>
      <w:bookmarkEnd w:id="1"/>
      <w:r w:rsidR="00381E2B" w:rsidRPr="00381E2B">
        <w:rPr>
          <w:sz w:val="28"/>
        </w:rPr>
        <w:t xml:space="preserve"> </w:t>
      </w:r>
      <w:r w:rsidR="00381E2B">
        <w:rPr>
          <w:sz w:val="28"/>
        </w:rPr>
        <w:t xml:space="preserve">(далее </w:t>
      </w:r>
      <w:bookmarkStart w:id="2" w:name="_Hlk131579444"/>
      <w:r w:rsidR="0020283D">
        <w:rPr>
          <w:sz w:val="28"/>
        </w:rPr>
        <w:t xml:space="preserve">- </w:t>
      </w:r>
      <w:proofErr w:type="spellStart"/>
      <w:r w:rsidR="00381E2B">
        <w:rPr>
          <w:sz w:val="28"/>
        </w:rPr>
        <w:t>ДГиЗО</w:t>
      </w:r>
      <w:bookmarkEnd w:id="2"/>
      <w:proofErr w:type="spellEnd"/>
      <w:r w:rsidR="00381E2B">
        <w:rPr>
          <w:sz w:val="28"/>
        </w:rPr>
        <w:t>)</w:t>
      </w:r>
      <w:r w:rsidR="00B44D3A">
        <w:rPr>
          <w:sz w:val="28"/>
        </w:rPr>
        <w:t>.</w:t>
      </w:r>
    </w:p>
    <w:p w14:paraId="269147FB" w14:textId="15364ED5" w:rsidR="00381E2B" w:rsidRDefault="00A0134E" w:rsidP="00CA166C">
      <w:pPr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</w:t>
      </w:r>
      <w:r w:rsidR="00602EA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bookmarkStart w:id="3" w:name="_Hlk137545974"/>
      <w:bookmarkStart w:id="4" w:name="_GoBack"/>
      <w:r w:rsidR="00B44D3A">
        <w:rPr>
          <w:sz w:val="28"/>
        </w:rPr>
        <w:t>М</w:t>
      </w:r>
      <w:r w:rsidR="00381E2B" w:rsidRPr="00381E2B">
        <w:rPr>
          <w:sz w:val="28"/>
        </w:rPr>
        <w:t>униципальное казённое учреждение «Управление капитального строительства»</w:t>
      </w:r>
      <w:bookmarkEnd w:id="3"/>
      <w:bookmarkEnd w:id="4"/>
      <w:r w:rsidR="00381E2B" w:rsidRPr="00381E2B">
        <w:rPr>
          <w:sz w:val="28"/>
        </w:rPr>
        <w:t xml:space="preserve"> (далее– МКУ «УКС»)</w:t>
      </w:r>
      <w:r w:rsidR="00B44D3A">
        <w:rPr>
          <w:sz w:val="28"/>
        </w:rPr>
        <w:t>.</w:t>
      </w:r>
    </w:p>
    <w:p w14:paraId="215CE25A" w14:textId="26B44ECC" w:rsidR="00AA4BF6" w:rsidRDefault="001B6493" w:rsidP="00CA166C">
      <w:pPr>
        <w:tabs>
          <w:tab w:val="left" w:pos="567"/>
        </w:tabs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>4.</w:t>
      </w:r>
      <w:r w:rsidR="0051587B">
        <w:rPr>
          <w:sz w:val="28"/>
        </w:rPr>
        <w:t xml:space="preserve"> </w:t>
      </w:r>
      <w:r>
        <w:rPr>
          <w:sz w:val="28"/>
        </w:rPr>
        <w:t xml:space="preserve">Срок проведения контрольного мероприятия: </w:t>
      </w:r>
      <w:r w:rsidR="00AD191A" w:rsidRPr="00AD191A">
        <w:rPr>
          <w:rFonts w:eastAsia="Calibri"/>
          <w:color w:val="auto"/>
          <w:sz w:val="28"/>
          <w:szCs w:val="28"/>
          <w:lang w:eastAsia="en-US"/>
        </w:rPr>
        <w:t xml:space="preserve">с </w:t>
      </w:r>
      <w:r w:rsidR="00AA4BF6" w:rsidRPr="00AA4BF6">
        <w:rPr>
          <w:rFonts w:eastAsia="Calibri"/>
          <w:color w:val="auto"/>
          <w:sz w:val="28"/>
          <w:szCs w:val="28"/>
          <w:lang w:eastAsia="en-US"/>
        </w:rPr>
        <w:t xml:space="preserve">11 января по 24 марта 2023 года </w:t>
      </w:r>
    </w:p>
    <w:p w14:paraId="563969EF" w14:textId="462C25D6" w:rsidR="00AD191A" w:rsidRPr="00AD191A" w:rsidRDefault="001B6493" w:rsidP="00CA166C">
      <w:pPr>
        <w:tabs>
          <w:tab w:val="left" w:pos="567"/>
        </w:tabs>
        <w:ind w:firstLine="709"/>
        <w:jc w:val="both"/>
        <w:rPr>
          <w:color w:val="auto"/>
          <w:sz w:val="28"/>
        </w:rPr>
      </w:pPr>
      <w:r w:rsidRPr="006D5011">
        <w:rPr>
          <w:sz w:val="28"/>
        </w:rPr>
        <w:t>5</w:t>
      </w:r>
      <w:r w:rsidR="0067368F">
        <w:rPr>
          <w:color w:val="auto"/>
          <w:sz w:val="28"/>
        </w:rPr>
        <w:t xml:space="preserve">. </w:t>
      </w:r>
      <w:r w:rsidRPr="006D5011">
        <w:rPr>
          <w:color w:val="auto"/>
          <w:sz w:val="28"/>
        </w:rPr>
        <w:t xml:space="preserve">Цель контрольного мероприятия: </w:t>
      </w:r>
      <w:r w:rsidR="00F95481" w:rsidRPr="00F95481">
        <w:rPr>
          <w:color w:val="auto"/>
          <w:sz w:val="28"/>
        </w:rPr>
        <w:t>аудит эффективности использования бюджетных средств на реализацию мероприятия</w:t>
      </w:r>
      <w:r w:rsidR="00AD191A">
        <w:rPr>
          <w:color w:val="auto"/>
          <w:sz w:val="28"/>
        </w:rPr>
        <w:t>.</w:t>
      </w:r>
    </w:p>
    <w:p w14:paraId="09971A7A" w14:textId="777A71E9" w:rsidR="00F95481" w:rsidRDefault="00871AF4" w:rsidP="00CA166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B6493">
        <w:rPr>
          <w:sz w:val="28"/>
        </w:rPr>
        <w:t xml:space="preserve">Проверяемый период деятельности: </w:t>
      </w:r>
      <w:r w:rsidR="00F95481" w:rsidRPr="00F95481">
        <w:rPr>
          <w:sz w:val="28"/>
        </w:rPr>
        <w:t>2020, 2021, 2022 годы</w:t>
      </w:r>
      <w:r w:rsidR="00423C39">
        <w:rPr>
          <w:sz w:val="28"/>
        </w:rPr>
        <w:t>.</w:t>
      </w:r>
    </w:p>
    <w:p w14:paraId="233AEC53" w14:textId="1A4CA65E" w:rsidR="00602EA5" w:rsidRDefault="004D7D99" w:rsidP="00CA166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7.</w:t>
      </w:r>
      <w:r w:rsidR="00602EA5">
        <w:rPr>
          <w:sz w:val="28"/>
        </w:rPr>
        <w:t xml:space="preserve">По результатам </w:t>
      </w:r>
      <w:r w:rsidR="00700080">
        <w:rPr>
          <w:sz w:val="28"/>
        </w:rPr>
        <w:t>контрольного мероприятия установлено следующе</w:t>
      </w:r>
      <w:r w:rsidR="00602EA5">
        <w:rPr>
          <w:sz w:val="28"/>
        </w:rPr>
        <w:t>е:</w:t>
      </w:r>
    </w:p>
    <w:p w14:paraId="5C38A05C" w14:textId="53653432" w:rsidR="00267667" w:rsidRPr="00267667" w:rsidRDefault="00602EA5" w:rsidP="00CA166C">
      <w:pPr>
        <w:ind w:firstLine="709"/>
        <w:jc w:val="both"/>
        <w:outlineLvl w:val="0"/>
        <w:rPr>
          <w:sz w:val="28"/>
        </w:rPr>
      </w:pPr>
      <w:r>
        <w:rPr>
          <w:sz w:val="28"/>
        </w:rPr>
        <w:t>7.1.</w:t>
      </w:r>
      <w:r w:rsidR="0020283D">
        <w:rPr>
          <w:sz w:val="28"/>
        </w:rPr>
        <w:t xml:space="preserve"> </w:t>
      </w:r>
      <w:r w:rsidR="00267667" w:rsidRPr="00267667">
        <w:rPr>
          <w:sz w:val="28"/>
        </w:rPr>
        <w:t xml:space="preserve">В проверяемый период контрольного мероприятия оценить достижение целевого показателя не представлялось </w:t>
      </w:r>
      <w:r w:rsidR="00CA166C" w:rsidRPr="00267667">
        <w:rPr>
          <w:sz w:val="28"/>
        </w:rPr>
        <w:t>возможным ввиду того, что</w:t>
      </w:r>
      <w:r w:rsidR="00267667" w:rsidRPr="00267667">
        <w:rPr>
          <w:sz w:val="28"/>
        </w:rPr>
        <w:t xml:space="preserve"> завершение строительства фильтровальной станции планируется в 2023 году. </w:t>
      </w:r>
    </w:p>
    <w:p w14:paraId="4B1707D9" w14:textId="2F70FB72" w:rsidR="0020283D" w:rsidRDefault="00267667" w:rsidP="00CA166C">
      <w:pPr>
        <w:ind w:firstLine="709"/>
        <w:jc w:val="both"/>
        <w:rPr>
          <w:rFonts w:eastAsia="Calibri"/>
          <w:sz w:val="28"/>
          <w:szCs w:val="28"/>
        </w:rPr>
      </w:pPr>
      <w:r w:rsidRPr="00267667">
        <w:rPr>
          <w:sz w:val="28"/>
        </w:rPr>
        <w:t>7.2.</w:t>
      </w:r>
      <w:r w:rsidR="0020283D">
        <w:rPr>
          <w:rFonts w:eastAsia="Calibri"/>
          <w:sz w:val="28"/>
          <w:szCs w:val="28"/>
        </w:rPr>
        <w:t xml:space="preserve"> В</w:t>
      </w:r>
      <w:r w:rsidR="0020283D" w:rsidRPr="000B6F36">
        <w:rPr>
          <w:rFonts w:eastAsia="Calibri"/>
          <w:sz w:val="28"/>
          <w:szCs w:val="28"/>
        </w:rPr>
        <w:t xml:space="preserve"> 2020</w:t>
      </w:r>
      <w:r w:rsidR="0020283D">
        <w:rPr>
          <w:rFonts w:eastAsia="Calibri"/>
          <w:sz w:val="28"/>
          <w:szCs w:val="28"/>
        </w:rPr>
        <w:t xml:space="preserve"> </w:t>
      </w:r>
      <w:r w:rsidR="00577CB3">
        <w:rPr>
          <w:rFonts w:eastAsia="Calibri"/>
          <w:sz w:val="28"/>
          <w:szCs w:val="28"/>
        </w:rPr>
        <w:t xml:space="preserve">году </w:t>
      </w:r>
      <w:proofErr w:type="spellStart"/>
      <w:r w:rsidR="0020283D" w:rsidRPr="00267667">
        <w:rPr>
          <w:sz w:val="28"/>
        </w:rPr>
        <w:t>Д</w:t>
      </w:r>
      <w:r w:rsidR="0020283D">
        <w:rPr>
          <w:sz w:val="28"/>
        </w:rPr>
        <w:t>ГиЗО</w:t>
      </w:r>
      <w:proofErr w:type="spellEnd"/>
      <w:r w:rsidR="0020283D">
        <w:rPr>
          <w:rFonts w:eastAsia="Calibri"/>
          <w:sz w:val="28"/>
          <w:szCs w:val="28"/>
        </w:rPr>
        <w:t xml:space="preserve"> не выполнено </w:t>
      </w:r>
      <w:r w:rsidR="0020283D" w:rsidRPr="000B6F36">
        <w:rPr>
          <w:rFonts w:eastAsia="Calibri"/>
          <w:sz w:val="28"/>
          <w:szCs w:val="28"/>
        </w:rPr>
        <w:t>мероприяти</w:t>
      </w:r>
      <w:r w:rsidR="0020283D">
        <w:rPr>
          <w:rFonts w:eastAsia="Calibri"/>
          <w:sz w:val="28"/>
          <w:szCs w:val="28"/>
        </w:rPr>
        <w:t>е</w:t>
      </w:r>
      <w:r w:rsidR="0020283D" w:rsidRPr="000B6F36">
        <w:rPr>
          <w:rFonts w:eastAsia="Calibri"/>
          <w:sz w:val="28"/>
          <w:szCs w:val="28"/>
        </w:rPr>
        <w:t xml:space="preserve"> по капитальному ремонту (с заменой) систем водоснабжения объект</w:t>
      </w:r>
      <w:r w:rsidR="0020283D">
        <w:rPr>
          <w:rFonts w:eastAsia="Calibri"/>
          <w:sz w:val="28"/>
          <w:szCs w:val="28"/>
        </w:rPr>
        <w:t>а</w:t>
      </w:r>
      <w:r w:rsidR="0020283D" w:rsidRPr="000B6F36">
        <w:rPr>
          <w:rFonts w:eastAsia="Calibri"/>
          <w:sz w:val="28"/>
          <w:szCs w:val="28"/>
        </w:rPr>
        <w:t xml:space="preserve"> «Магистральный водовод, протяжённостью 462,5 м, по адресу: г. Нефтеюганск, 7 микрорайон, через ЦГБ до ул. Нефтяников»</w:t>
      </w:r>
      <w:r w:rsidR="0020283D">
        <w:rPr>
          <w:rFonts w:eastAsia="Calibri"/>
          <w:sz w:val="28"/>
          <w:szCs w:val="28"/>
        </w:rPr>
        <w:t xml:space="preserve"> в рамках С</w:t>
      </w:r>
      <w:r w:rsidR="0020283D" w:rsidRPr="000B6F36">
        <w:rPr>
          <w:rFonts w:eastAsia="Calibri"/>
          <w:sz w:val="28"/>
          <w:szCs w:val="28"/>
        </w:rPr>
        <w:t>оглашени</w:t>
      </w:r>
      <w:r w:rsidR="0020283D">
        <w:rPr>
          <w:rFonts w:eastAsia="Calibri"/>
          <w:sz w:val="28"/>
          <w:szCs w:val="28"/>
        </w:rPr>
        <w:t>я</w:t>
      </w:r>
      <w:r w:rsidR="0020283D" w:rsidRPr="00A62008">
        <w:rPr>
          <w:sz w:val="28"/>
          <w:szCs w:val="28"/>
        </w:rPr>
        <w:t xml:space="preserve"> </w:t>
      </w:r>
      <w:r w:rsidR="0020283D">
        <w:rPr>
          <w:sz w:val="28"/>
          <w:szCs w:val="28"/>
        </w:rPr>
        <w:t>от 07.02.2020 № 04-ОЗП-2020</w:t>
      </w:r>
      <w:r w:rsidR="0020283D">
        <w:rPr>
          <w:rFonts w:eastAsia="Calibri"/>
          <w:sz w:val="28"/>
          <w:szCs w:val="28"/>
        </w:rPr>
        <w:t xml:space="preserve">, </w:t>
      </w:r>
      <w:r w:rsidR="0020283D" w:rsidRPr="003474FA">
        <w:rPr>
          <w:rFonts w:eastAsia="Calibri"/>
          <w:color w:val="auto"/>
          <w:sz w:val="28"/>
          <w:szCs w:val="28"/>
          <w:lang w:eastAsia="en-US"/>
        </w:rPr>
        <w:t>заключенно</w:t>
      </w:r>
      <w:r w:rsidR="0020283D">
        <w:rPr>
          <w:rFonts w:eastAsia="Calibri"/>
          <w:color w:val="auto"/>
          <w:sz w:val="28"/>
          <w:szCs w:val="28"/>
          <w:lang w:eastAsia="en-US"/>
        </w:rPr>
        <w:t xml:space="preserve">го </w:t>
      </w:r>
      <w:r w:rsidR="0020283D" w:rsidRPr="003474FA">
        <w:rPr>
          <w:rFonts w:eastAsia="Calibri"/>
          <w:color w:val="auto"/>
          <w:sz w:val="28"/>
          <w:szCs w:val="28"/>
          <w:lang w:eastAsia="en-US"/>
        </w:rPr>
        <w:t xml:space="preserve">между Департаментом жилищно-коммунального комплекса и энергетики автономного округа  </w:t>
      </w:r>
      <w:bookmarkStart w:id="5" w:name="_Hlk132115684"/>
      <w:r w:rsidR="0020283D" w:rsidRPr="003474FA">
        <w:rPr>
          <w:rFonts w:eastAsia="Calibri"/>
          <w:color w:val="auto"/>
          <w:sz w:val="28"/>
          <w:szCs w:val="28"/>
          <w:lang w:eastAsia="en-US"/>
        </w:rPr>
        <w:t>и администрацией города Нефтеюганска</w:t>
      </w:r>
      <w:r w:rsidR="0020283D" w:rsidRPr="003474FA">
        <w:t xml:space="preserve"> </w:t>
      </w:r>
      <w:bookmarkEnd w:id="5"/>
      <w:r w:rsidR="0020283D">
        <w:rPr>
          <w:rFonts w:eastAsia="Calibri"/>
          <w:color w:val="auto"/>
          <w:sz w:val="28"/>
          <w:szCs w:val="28"/>
          <w:lang w:eastAsia="en-US"/>
        </w:rPr>
        <w:t xml:space="preserve">(далее - </w:t>
      </w:r>
      <w:r w:rsidR="0020283D" w:rsidRPr="003474FA">
        <w:rPr>
          <w:rFonts w:eastAsia="Calibri"/>
          <w:color w:val="auto"/>
          <w:sz w:val="28"/>
          <w:szCs w:val="28"/>
          <w:lang w:eastAsia="en-US"/>
        </w:rPr>
        <w:t>Соглашени</w:t>
      </w:r>
      <w:r w:rsidR="0020283D">
        <w:rPr>
          <w:rFonts w:eastAsia="Calibri"/>
          <w:color w:val="auto"/>
          <w:sz w:val="28"/>
          <w:szCs w:val="28"/>
          <w:lang w:eastAsia="en-US"/>
        </w:rPr>
        <w:t>е</w:t>
      </w:r>
      <w:r w:rsidR="0020283D" w:rsidRPr="003474FA">
        <w:rPr>
          <w:rFonts w:eastAsia="Calibri"/>
          <w:color w:val="auto"/>
          <w:sz w:val="28"/>
          <w:szCs w:val="28"/>
          <w:lang w:eastAsia="en-US"/>
        </w:rPr>
        <w:t xml:space="preserve"> от 07.02.2020 № 4-ОЗП-2020</w:t>
      </w:r>
      <w:r w:rsidR="0020283D">
        <w:rPr>
          <w:rFonts w:eastAsia="Calibri"/>
          <w:color w:val="auto"/>
          <w:sz w:val="28"/>
          <w:szCs w:val="28"/>
          <w:lang w:eastAsia="en-US"/>
        </w:rPr>
        <w:t>).</w:t>
      </w:r>
      <w:r w:rsidR="0020283D">
        <w:rPr>
          <w:rFonts w:eastAsia="Calibri"/>
          <w:sz w:val="28"/>
          <w:szCs w:val="28"/>
        </w:rPr>
        <w:t xml:space="preserve"> Следовательно, не достигнуто значение результата указанного мероприятия, </w:t>
      </w:r>
      <w:r w:rsidR="0020283D">
        <w:rPr>
          <w:rFonts w:eastAsia="Calibri"/>
          <w:sz w:val="28"/>
          <w:szCs w:val="28"/>
        </w:rPr>
        <w:lastRenderedPageBreak/>
        <w:t xml:space="preserve">установленного приложением 2 к Соглашению </w:t>
      </w:r>
      <w:bookmarkStart w:id="6" w:name="_Hlk129948454"/>
      <w:r w:rsidR="0020283D">
        <w:rPr>
          <w:sz w:val="28"/>
          <w:szCs w:val="28"/>
        </w:rPr>
        <w:t>от 07.02.2020 № 04-ОЗП-2020</w:t>
      </w:r>
      <w:bookmarkEnd w:id="6"/>
      <w:r w:rsidR="0020283D">
        <w:rPr>
          <w:rFonts w:eastAsia="Calibri"/>
          <w:sz w:val="28"/>
          <w:szCs w:val="28"/>
        </w:rPr>
        <w:t xml:space="preserve">, а именно 0,7% </w:t>
      </w:r>
      <w:r w:rsidR="0020283D" w:rsidRPr="00F96C98">
        <w:rPr>
          <w:rFonts w:eastAsia="Calibri"/>
          <w:sz w:val="28"/>
          <w:szCs w:val="28"/>
        </w:rPr>
        <w:t>объём</w:t>
      </w:r>
      <w:r w:rsidR="0020283D">
        <w:rPr>
          <w:rFonts w:eastAsia="Calibri"/>
          <w:sz w:val="28"/>
          <w:szCs w:val="28"/>
        </w:rPr>
        <w:t>а</w:t>
      </w:r>
      <w:r w:rsidR="0020283D" w:rsidRPr="00F96C98">
        <w:rPr>
          <w:rFonts w:eastAsia="Calibri"/>
          <w:sz w:val="28"/>
          <w:szCs w:val="28"/>
        </w:rPr>
        <w:t xml:space="preserve"> замены ветхих инженерных сетей</w:t>
      </w:r>
      <w:r w:rsidR="0020283D">
        <w:rPr>
          <w:rFonts w:eastAsia="Calibri"/>
          <w:sz w:val="28"/>
          <w:szCs w:val="28"/>
        </w:rPr>
        <w:t xml:space="preserve"> водоснабжения. </w:t>
      </w:r>
    </w:p>
    <w:p w14:paraId="7ECDD009" w14:textId="5D5F8207" w:rsidR="00267667" w:rsidRPr="00267667" w:rsidRDefault="00267667" w:rsidP="00CA166C">
      <w:pPr>
        <w:ind w:firstLine="709"/>
        <w:jc w:val="both"/>
        <w:outlineLvl w:val="0"/>
        <w:rPr>
          <w:sz w:val="28"/>
        </w:rPr>
      </w:pPr>
      <w:r w:rsidRPr="00267667">
        <w:rPr>
          <w:sz w:val="28"/>
        </w:rPr>
        <w:t xml:space="preserve">7.3. В нарушение статьи 158 </w:t>
      </w:r>
      <w:r w:rsidR="00B44D3A" w:rsidRPr="002832B2">
        <w:rPr>
          <w:sz w:val="28"/>
        </w:rPr>
        <w:t>Б</w:t>
      </w:r>
      <w:r w:rsidR="00B44D3A">
        <w:rPr>
          <w:sz w:val="28"/>
        </w:rPr>
        <w:t>юджетного кодекса</w:t>
      </w:r>
      <w:r w:rsidR="00B44D3A" w:rsidRPr="002832B2">
        <w:rPr>
          <w:sz w:val="28"/>
        </w:rPr>
        <w:t xml:space="preserve"> Р</w:t>
      </w:r>
      <w:r w:rsidR="00B44D3A">
        <w:rPr>
          <w:sz w:val="28"/>
        </w:rPr>
        <w:t xml:space="preserve">оссийской </w:t>
      </w:r>
      <w:r w:rsidR="00B44D3A" w:rsidRPr="002832B2">
        <w:rPr>
          <w:sz w:val="28"/>
        </w:rPr>
        <w:t>Ф</w:t>
      </w:r>
      <w:r w:rsidR="00B44D3A">
        <w:rPr>
          <w:sz w:val="28"/>
        </w:rPr>
        <w:t>едерации</w:t>
      </w:r>
      <w:r w:rsidR="00B44D3A" w:rsidRPr="00267667">
        <w:rPr>
          <w:sz w:val="28"/>
        </w:rPr>
        <w:t xml:space="preserve"> </w:t>
      </w:r>
      <w:proofErr w:type="spellStart"/>
      <w:r w:rsidR="00CA166C">
        <w:rPr>
          <w:sz w:val="28"/>
        </w:rPr>
        <w:t>ДГиЗО</w:t>
      </w:r>
      <w:proofErr w:type="spellEnd"/>
      <w:r w:rsidR="00CA166C">
        <w:rPr>
          <w:sz w:val="28"/>
        </w:rPr>
        <w:t xml:space="preserve">, </w:t>
      </w:r>
      <w:r w:rsidR="00CA166C" w:rsidRPr="00267667">
        <w:rPr>
          <w:sz w:val="28"/>
        </w:rPr>
        <w:t>статьи</w:t>
      </w:r>
      <w:r w:rsidR="0020283D" w:rsidRPr="002832B2">
        <w:rPr>
          <w:sz w:val="28"/>
        </w:rPr>
        <w:t xml:space="preserve"> 162</w:t>
      </w:r>
      <w:r w:rsidR="0020283D">
        <w:rPr>
          <w:sz w:val="28"/>
        </w:rPr>
        <w:t xml:space="preserve"> </w:t>
      </w:r>
      <w:r w:rsidR="00423C39" w:rsidRPr="002832B2">
        <w:rPr>
          <w:sz w:val="28"/>
        </w:rPr>
        <w:t>Б</w:t>
      </w:r>
      <w:r w:rsidR="00423C39">
        <w:rPr>
          <w:sz w:val="28"/>
        </w:rPr>
        <w:t>юджетного кодекса</w:t>
      </w:r>
      <w:r w:rsidR="00423C39" w:rsidRPr="002832B2">
        <w:rPr>
          <w:sz w:val="28"/>
        </w:rPr>
        <w:t xml:space="preserve"> Р</w:t>
      </w:r>
      <w:r w:rsidR="00423C39">
        <w:rPr>
          <w:sz w:val="28"/>
        </w:rPr>
        <w:t xml:space="preserve">оссийской </w:t>
      </w:r>
      <w:r w:rsidR="00423C39" w:rsidRPr="002832B2">
        <w:rPr>
          <w:sz w:val="28"/>
        </w:rPr>
        <w:t>Ф</w:t>
      </w:r>
      <w:r w:rsidR="00423C39">
        <w:rPr>
          <w:sz w:val="28"/>
        </w:rPr>
        <w:t xml:space="preserve">едерации </w:t>
      </w:r>
      <w:r w:rsidR="0020283D">
        <w:rPr>
          <w:sz w:val="28"/>
        </w:rPr>
        <w:t>МКУ «УКС»</w:t>
      </w:r>
      <w:r w:rsidR="0020283D" w:rsidRPr="002832B2">
        <w:rPr>
          <w:sz w:val="28"/>
        </w:rPr>
        <w:t xml:space="preserve"> </w:t>
      </w:r>
      <w:r w:rsidRPr="00267667">
        <w:rPr>
          <w:sz w:val="28"/>
        </w:rPr>
        <w:t>ненадлежащим образом исполнялись полномочия по использованию бюджетных средств на сумму 30 169 677 рублей 80 копеек.</w:t>
      </w:r>
    </w:p>
    <w:p w14:paraId="38B2D6F7" w14:textId="646B9E60" w:rsidR="00267667" w:rsidRPr="00267667" w:rsidRDefault="00267667" w:rsidP="00CA166C">
      <w:pPr>
        <w:ind w:firstLine="709"/>
        <w:jc w:val="both"/>
        <w:outlineLvl w:val="0"/>
        <w:rPr>
          <w:sz w:val="28"/>
        </w:rPr>
      </w:pPr>
      <w:r w:rsidRPr="00267667">
        <w:rPr>
          <w:sz w:val="28"/>
        </w:rPr>
        <w:t xml:space="preserve">Не  исполнение  в 2020  году  муниципального   контракта от 23.07.2020 № 0187300012820000309 привело к тому, что объект </w:t>
      </w:r>
      <w:r w:rsidR="0020283D">
        <w:rPr>
          <w:sz w:val="28"/>
          <w:szCs w:val="28"/>
        </w:rPr>
        <w:t xml:space="preserve">«Магистральный водовод», </w:t>
      </w:r>
      <w:r w:rsidRPr="00267667">
        <w:rPr>
          <w:sz w:val="28"/>
        </w:rPr>
        <w:t>а также средства бюджета округа исключены из Соглашения от 07.02.2020 № 04-ОЗП-2020 и не предусматривались в плановом периоде.</w:t>
      </w:r>
    </w:p>
    <w:p w14:paraId="762ED3BF" w14:textId="46A3F9E4" w:rsidR="00267667" w:rsidRDefault="00B44D3A" w:rsidP="00CA166C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Таким образом, </w:t>
      </w:r>
      <w:r w:rsidR="00267667" w:rsidRPr="00267667">
        <w:rPr>
          <w:sz w:val="28"/>
        </w:rPr>
        <w:t>не освоение бюджетных средств приводит к дополнительной нагрузке на и без того дотационный бюджет города Нефтеюганска по исполнению обязательств, возникших в рамках заключенного казённым учреждением муниципального контракта, в части оплаты юридическому лицу за выполненные работы.</w:t>
      </w:r>
    </w:p>
    <w:p w14:paraId="1D7E55E6" w14:textId="6900DDE3" w:rsidR="002832B2" w:rsidRPr="00577CB3" w:rsidRDefault="00577CB3" w:rsidP="00CA166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7.4. </w:t>
      </w:r>
      <w:r w:rsidR="002832B2" w:rsidRPr="002832B2">
        <w:rPr>
          <w:sz w:val="28"/>
        </w:rPr>
        <w:t xml:space="preserve">Ненадлежащее исполнение </w:t>
      </w:r>
      <w:r>
        <w:rPr>
          <w:sz w:val="28"/>
        </w:rPr>
        <w:t>МКУ «УКС»</w:t>
      </w:r>
      <w:r w:rsidR="002832B2" w:rsidRPr="002832B2">
        <w:rPr>
          <w:sz w:val="28"/>
        </w:rPr>
        <w:t xml:space="preserve"> своих полномочий привело к принятию расходных обязательств в размере, превышающем стоимость работ по контракту от 01.06.2020 № </w:t>
      </w:r>
      <w:r w:rsidR="002832B2" w:rsidRPr="00577CB3">
        <w:rPr>
          <w:sz w:val="28"/>
          <w:szCs w:val="28"/>
        </w:rPr>
        <w:t xml:space="preserve">0187300012820000148 </w:t>
      </w:r>
      <w:r w:rsidR="007F0163">
        <w:rPr>
          <w:sz w:val="28"/>
          <w:szCs w:val="28"/>
        </w:rPr>
        <w:t>«В</w:t>
      </w:r>
      <w:r w:rsidRPr="00577CB3">
        <w:rPr>
          <w:sz w:val="28"/>
          <w:szCs w:val="28"/>
        </w:rPr>
        <w:t>ыполнение проектных работ по объекту «Объединённый хозяйственно-питьевой и противопожарный водопровод в 11А микрорайоне г. Нефтеюганска» (корректировка</w:t>
      </w:r>
      <w:r w:rsidR="007F0163">
        <w:rPr>
          <w:sz w:val="28"/>
          <w:szCs w:val="28"/>
        </w:rPr>
        <w:t xml:space="preserve">)» </w:t>
      </w:r>
      <w:r w:rsidRPr="00577CB3">
        <w:rPr>
          <w:sz w:val="28"/>
          <w:szCs w:val="28"/>
        </w:rPr>
        <w:t xml:space="preserve"> </w:t>
      </w:r>
      <w:r w:rsidR="002832B2" w:rsidRPr="00577CB3">
        <w:rPr>
          <w:sz w:val="28"/>
          <w:szCs w:val="28"/>
        </w:rPr>
        <w:t>на сумму 4 327 432 рубля 13 копеек,</w:t>
      </w:r>
      <w:r w:rsidR="002832B2" w:rsidRPr="002832B2">
        <w:rPr>
          <w:sz w:val="28"/>
        </w:rPr>
        <w:t xml:space="preserve"> что свидетельствует о несоблюдении принципа эффективности использования бюджетных средств, установленного статьёй 34 </w:t>
      </w:r>
      <w:r w:rsidR="00B44D3A" w:rsidRPr="002832B2">
        <w:rPr>
          <w:sz w:val="28"/>
        </w:rPr>
        <w:t>Б</w:t>
      </w:r>
      <w:r w:rsidR="00B44D3A">
        <w:rPr>
          <w:sz w:val="28"/>
        </w:rPr>
        <w:t>юджетного кодекса</w:t>
      </w:r>
      <w:r w:rsidR="00B44D3A" w:rsidRPr="002832B2">
        <w:rPr>
          <w:sz w:val="28"/>
        </w:rPr>
        <w:t xml:space="preserve"> Р</w:t>
      </w:r>
      <w:r w:rsidR="00B44D3A">
        <w:rPr>
          <w:sz w:val="28"/>
        </w:rPr>
        <w:t xml:space="preserve">оссийской </w:t>
      </w:r>
      <w:r w:rsidR="00B44D3A" w:rsidRPr="002832B2">
        <w:rPr>
          <w:sz w:val="28"/>
        </w:rPr>
        <w:t>Ф</w:t>
      </w:r>
      <w:r w:rsidR="00B44D3A">
        <w:rPr>
          <w:sz w:val="28"/>
        </w:rPr>
        <w:t>едерации</w:t>
      </w:r>
      <w:r w:rsidR="002832B2" w:rsidRPr="002832B2">
        <w:rPr>
          <w:sz w:val="28"/>
        </w:rPr>
        <w:t>.</w:t>
      </w:r>
    </w:p>
    <w:p w14:paraId="12B21985" w14:textId="2F8C336C" w:rsidR="002832B2" w:rsidRPr="002832B2" w:rsidRDefault="00577CB3" w:rsidP="00CA166C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7.5. </w:t>
      </w:r>
      <w:r w:rsidR="002832B2" w:rsidRPr="002832B2">
        <w:rPr>
          <w:sz w:val="28"/>
        </w:rPr>
        <w:t xml:space="preserve">МКУ «УКС» дополнительно расходовались средства местного бюджета на выплаты по исполнительным листам на сумму 471 436 рублей 30 копеек, что привело к нарушению статьи 34 </w:t>
      </w:r>
      <w:bookmarkStart w:id="7" w:name="_Hlk132032510"/>
      <w:r w:rsidR="002832B2" w:rsidRPr="002832B2">
        <w:rPr>
          <w:sz w:val="28"/>
        </w:rPr>
        <w:t>Б</w:t>
      </w:r>
      <w:r w:rsidR="00B44D3A">
        <w:rPr>
          <w:sz w:val="28"/>
        </w:rPr>
        <w:t>юджетного кодекса</w:t>
      </w:r>
      <w:r w:rsidR="002832B2" w:rsidRPr="002832B2">
        <w:rPr>
          <w:sz w:val="28"/>
        </w:rPr>
        <w:t xml:space="preserve"> Р</w:t>
      </w:r>
      <w:r w:rsidR="00B44D3A">
        <w:rPr>
          <w:sz w:val="28"/>
        </w:rPr>
        <w:t xml:space="preserve">оссийской </w:t>
      </w:r>
      <w:r w:rsidR="002832B2" w:rsidRPr="002832B2">
        <w:rPr>
          <w:sz w:val="28"/>
        </w:rPr>
        <w:t>Ф</w:t>
      </w:r>
      <w:r w:rsidR="00B44D3A">
        <w:rPr>
          <w:sz w:val="28"/>
        </w:rPr>
        <w:t>едерации</w:t>
      </w:r>
      <w:bookmarkEnd w:id="7"/>
      <w:r w:rsidR="002832B2" w:rsidRPr="002832B2">
        <w:rPr>
          <w:sz w:val="28"/>
        </w:rPr>
        <w:t>, а именно неэффективному использованию бюджетных средств.</w:t>
      </w:r>
    </w:p>
    <w:p w14:paraId="5589C94C" w14:textId="7FA3B0C1" w:rsidR="002832B2" w:rsidRPr="002832B2" w:rsidRDefault="002832B2" w:rsidP="00CA166C">
      <w:pPr>
        <w:ind w:firstLine="709"/>
        <w:jc w:val="both"/>
        <w:outlineLvl w:val="0"/>
        <w:rPr>
          <w:sz w:val="28"/>
        </w:rPr>
      </w:pPr>
      <w:r w:rsidRPr="002832B2">
        <w:rPr>
          <w:sz w:val="28"/>
        </w:rPr>
        <w:t>7.</w:t>
      </w:r>
      <w:r w:rsidR="00577CB3">
        <w:rPr>
          <w:sz w:val="28"/>
        </w:rPr>
        <w:t>6.</w:t>
      </w:r>
      <w:r w:rsidRPr="002832B2">
        <w:rPr>
          <w:sz w:val="28"/>
        </w:rPr>
        <w:t xml:space="preserve"> В нарушение частей 1.2, 6 статьи 52 Гр</w:t>
      </w:r>
      <w:r w:rsidR="00B44D3A">
        <w:rPr>
          <w:sz w:val="28"/>
        </w:rPr>
        <w:t xml:space="preserve">адостроительного кодекса </w:t>
      </w:r>
      <w:r w:rsidRPr="002832B2">
        <w:rPr>
          <w:sz w:val="28"/>
        </w:rPr>
        <w:t xml:space="preserve"> Р</w:t>
      </w:r>
      <w:r w:rsidR="00B44D3A">
        <w:rPr>
          <w:sz w:val="28"/>
        </w:rPr>
        <w:t xml:space="preserve">оссийской </w:t>
      </w:r>
      <w:r w:rsidRPr="002832B2">
        <w:rPr>
          <w:sz w:val="28"/>
        </w:rPr>
        <w:t>Ф</w:t>
      </w:r>
      <w:r w:rsidR="00B44D3A">
        <w:rPr>
          <w:sz w:val="28"/>
        </w:rPr>
        <w:t>едерации</w:t>
      </w:r>
      <w:r w:rsidRPr="002832B2">
        <w:rPr>
          <w:sz w:val="28"/>
        </w:rPr>
        <w:t>, пункта 1 статьи 743 Г</w:t>
      </w:r>
      <w:r w:rsidR="00B44D3A">
        <w:rPr>
          <w:sz w:val="28"/>
        </w:rPr>
        <w:t>ражданского кодекса</w:t>
      </w:r>
      <w:r w:rsidRPr="002832B2">
        <w:rPr>
          <w:sz w:val="28"/>
        </w:rPr>
        <w:t xml:space="preserve"> Р</w:t>
      </w:r>
      <w:r w:rsidR="00B44D3A">
        <w:rPr>
          <w:sz w:val="28"/>
        </w:rPr>
        <w:t xml:space="preserve">оссийской </w:t>
      </w:r>
      <w:r w:rsidRPr="002832B2">
        <w:rPr>
          <w:sz w:val="28"/>
        </w:rPr>
        <w:t>Ф</w:t>
      </w:r>
      <w:r w:rsidR="00B44D3A">
        <w:rPr>
          <w:sz w:val="28"/>
        </w:rPr>
        <w:t>едерации</w:t>
      </w:r>
      <w:r w:rsidRPr="002832B2">
        <w:rPr>
          <w:sz w:val="28"/>
        </w:rPr>
        <w:t xml:space="preserve"> произведены работы по установке насосов марки СNP CDL150-20-1 в составе промывной насосной станции, которые не соответствовали марке насосов, определённой проектной документацией</w:t>
      </w:r>
      <w:r w:rsidR="00423C39">
        <w:rPr>
          <w:sz w:val="28"/>
        </w:rPr>
        <w:t xml:space="preserve"> по строительству фильтровальной станции</w:t>
      </w:r>
      <w:r w:rsidRPr="002832B2">
        <w:rPr>
          <w:sz w:val="28"/>
        </w:rPr>
        <w:t>.</w:t>
      </w:r>
    </w:p>
    <w:p w14:paraId="2C5C18EE" w14:textId="59606A0E" w:rsidR="00267667" w:rsidRDefault="00267667" w:rsidP="00CA166C">
      <w:pPr>
        <w:ind w:firstLine="709"/>
        <w:jc w:val="both"/>
        <w:outlineLvl w:val="0"/>
        <w:rPr>
          <w:sz w:val="28"/>
        </w:rPr>
      </w:pPr>
    </w:p>
    <w:p w14:paraId="211D9FF4" w14:textId="0D8479A3" w:rsidR="002B3414" w:rsidRPr="00684BAB" w:rsidRDefault="002B3414" w:rsidP="00CA166C">
      <w:pPr>
        <w:ind w:firstLine="709"/>
        <w:jc w:val="both"/>
        <w:outlineLvl w:val="0"/>
        <w:rPr>
          <w:sz w:val="28"/>
        </w:rPr>
      </w:pPr>
      <w:r w:rsidRPr="00492F4E">
        <w:rPr>
          <w:sz w:val="28"/>
        </w:rPr>
        <w:t>8</w:t>
      </w:r>
      <w:r w:rsidRPr="009D6561">
        <w:rPr>
          <w:b/>
          <w:bCs/>
          <w:sz w:val="28"/>
        </w:rPr>
        <w:t>.</w:t>
      </w:r>
      <w:r w:rsidR="00763470">
        <w:rPr>
          <w:b/>
          <w:bCs/>
          <w:sz w:val="28"/>
        </w:rPr>
        <w:t xml:space="preserve"> </w:t>
      </w:r>
      <w:r w:rsidRPr="00B44D3A">
        <w:rPr>
          <w:b/>
          <w:bCs/>
          <w:sz w:val="28"/>
        </w:rPr>
        <w:t>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</w:t>
      </w:r>
      <w:r w:rsidR="00492F4E" w:rsidRPr="00B44D3A">
        <w:rPr>
          <w:b/>
          <w:bCs/>
          <w:sz w:val="28"/>
        </w:rPr>
        <w:t>:</w:t>
      </w:r>
      <w:r w:rsidR="00684BAB" w:rsidRPr="00B44D3A">
        <w:t xml:space="preserve"> </w:t>
      </w:r>
      <w:r w:rsidR="00684BAB" w:rsidRPr="00B44D3A">
        <w:rPr>
          <w:sz w:val="28"/>
        </w:rPr>
        <w:t>отсутствуют</w:t>
      </w:r>
      <w:r w:rsidRPr="00B44D3A">
        <w:rPr>
          <w:sz w:val="28"/>
        </w:rPr>
        <w:t>.</w:t>
      </w:r>
    </w:p>
    <w:p w14:paraId="088E2850" w14:textId="77777777" w:rsidR="004C0226" w:rsidRDefault="004C0226" w:rsidP="00CA16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0AD4247" w14:textId="39C582CF" w:rsidR="00283447" w:rsidRDefault="009A41BB" w:rsidP="00CA166C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9</w:t>
      </w:r>
      <w:r w:rsidR="00283447" w:rsidRPr="00283447">
        <w:rPr>
          <w:rFonts w:eastAsia="Calibri"/>
          <w:b/>
          <w:color w:val="auto"/>
          <w:sz w:val="28"/>
          <w:szCs w:val="28"/>
          <w:lang w:eastAsia="en-US"/>
        </w:rPr>
        <w:t xml:space="preserve">. </w:t>
      </w:r>
      <w:r w:rsidR="00283447" w:rsidRPr="00283447">
        <w:rPr>
          <w:rFonts w:eastAsia="Calibri"/>
          <w:b/>
          <w:bCs/>
          <w:color w:val="auto"/>
          <w:sz w:val="28"/>
          <w:szCs w:val="28"/>
          <w:lang w:eastAsia="en-US"/>
        </w:rPr>
        <w:t>Предложения (рекомендации):</w:t>
      </w:r>
    </w:p>
    <w:p w14:paraId="6938022F" w14:textId="46F2C3B5" w:rsidR="009D6561" w:rsidRPr="009D6561" w:rsidRDefault="009D6561" w:rsidP="00CA166C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color w:val="auto"/>
          <w:sz w:val="28"/>
          <w:szCs w:val="28"/>
          <w:lang w:eastAsia="en-US"/>
        </w:rPr>
      </w:pPr>
      <w:r>
        <w:rPr>
          <w:rFonts w:eastAsia="Calibri"/>
          <w:i/>
          <w:iCs/>
          <w:color w:val="auto"/>
          <w:sz w:val="28"/>
          <w:szCs w:val="28"/>
          <w:lang w:eastAsia="en-US"/>
        </w:rPr>
        <w:t xml:space="preserve">9.1. </w:t>
      </w:r>
      <w:proofErr w:type="spellStart"/>
      <w:r w:rsidRPr="009D6561">
        <w:rPr>
          <w:rFonts w:eastAsia="Calibri"/>
          <w:i/>
          <w:iCs/>
          <w:color w:val="auto"/>
          <w:sz w:val="28"/>
          <w:szCs w:val="28"/>
          <w:lang w:eastAsia="en-US"/>
        </w:rPr>
        <w:t>ДГиЗО</w:t>
      </w:r>
      <w:proofErr w:type="spellEnd"/>
      <w:r w:rsidRPr="009D6561">
        <w:rPr>
          <w:rFonts w:eastAsia="Calibri"/>
          <w:i/>
          <w:iCs/>
          <w:color w:val="auto"/>
          <w:sz w:val="28"/>
          <w:szCs w:val="28"/>
          <w:lang w:eastAsia="en-US"/>
        </w:rPr>
        <w:t>:</w:t>
      </w:r>
    </w:p>
    <w:p w14:paraId="337C1927" w14:textId="48F664D6" w:rsidR="009D6561" w:rsidRPr="00763470" w:rsidRDefault="009A41BB" w:rsidP="00CA166C">
      <w:pPr>
        <w:ind w:firstLine="709"/>
        <w:jc w:val="both"/>
        <w:rPr>
          <w:sz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9</w:t>
      </w:r>
      <w:r w:rsidR="00283447" w:rsidRPr="00283447">
        <w:rPr>
          <w:rFonts w:eastAsia="Calibri"/>
          <w:color w:val="auto"/>
          <w:sz w:val="28"/>
          <w:szCs w:val="28"/>
          <w:lang w:eastAsia="en-US"/>
        </w:rPr>
        <w:t>.1.</w:t>
      </w:r>
      <w:r w:rsidR="009D6561">
        <w:rPr>
          <w:sz w:val="28"/>
        </w:rPr>
        <w:t xml:space="preserve">1. </w:t>
      </w:r>
      <w:r w:rsidR="009D6561" w:rsidRPr="009D6561">
        <w:rPr>
          <w:sz w:val="28"/>
        </w:rPr>
        <w:t xml:space="preserve">В целях исключения негативных фактов, в результате которых не достигаются показатели реализации мероприятий, установленных </w:t>
      </w:r>
      <w:r w:rsidR="009D6561" w:rsidRPr="009D6561">
        <w:rPr>
          <w:sz w:val="28"/>
        </w:rPr>
        <w:lastRenderedPageBreak/>
        <w:t xml:space="preserve">соглашениями, заключаемыми с органами власти ХМАО - Югры, усилить контроль за деятельностью подведомственного учреждения в части </w:t>
      </w:r>
      <w:r w:rsidR="009D6561" w:rsidRPr="00763470">
        <w:rPr>
          <w:sz w:val="28"/>
        </w:rPr>
        <w:t>исполнения бюджетных средств в рамках муниципальных контрактов.</w:t>
      </w:r>
    </w:p>
    <w:p w14:paraId="3ADDA969" w14:textId="74E3AEAD" w:rsidR="009D6561" w:rsidRPr="00763470" w:rsidRDefault="009D6561" w:rsidP="00CA166C">
      <w:pPr>
        <w:ind w:firstLine="709"/>
        <w:jc w:val="both"/>
        <w:rPr>
          <w:sz w:val="28"/>
        </w:rPr>
      </w:pPr>
      <w:r w:rsidRPr="00763470">
        <w:rPr>
          <w:sz w:val="28"/>
        </w:rPr>
        <w:t>9.1.2. Провести проверку по каждому выявленному нарушению и недостатку, по результатам которой рассмотреть вопрос о привлечении к ответственности должностных лиц.</w:t>
      </w:r>
    </w:p>
    <w:p w14:paraId="6A1591F7" w14:textId="6A4AC234" w:rsidR="009D6561" w:rsidRPr="00763470" w:rsidRDefault="009D6561" w:rsidP="00CA166C">
      <w:pPr>
        <w:ind w:firstLine="709"/>
        <w:jc w:val="both"/>
        <w:rPr>
          <w:i/>
          <w:iCs/>
          <w:sz w:val="28"/>
        </w:rPr>
      </w:pPr>
      <w:r w:rsidRPr="00763470">
        <w:rPr>
          <w:i/>
          <w:iCs/>
          <w:sz w:val="28"/>
        </w:rPr>
        <w:t>9.2</w:t>
      </w:r>
      <w:r w:rsidR="001344C7" w:rsidRPr="00763470">
        <w:rPr>
          <w:i/>
          <w:iCs/>
          <w:sz w:val="28"/>
        </w:rPr>
        <w:t xml:space="preserve">. </w:t>
      </w:r>
      <w:r w:rsidRPr="00763470">
        <w:rPr>
          <w:i/>
          <w:iCs/>
          <w:sz w:val="28"/>
        </w:rPr>
        <w:t>МКУ «УКС»:</w:t>
      </w:r>
    </w:p>
    <w:p w14:paraId="10C38A7D" w14:textId="15E5FEA3" w:rsidR="009D6561" w:rsidRPr="00763470" w:rsidRDefault="009D6561" w:rsidP="00CA166C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63470">
        <w:rPr>
          <w:sz w:val="28"/>
        </w:rPr>
        <w:t>9</w:t>
      </w:r>
      <w:r w:rsidRPr="00763470">
        <w:rPr>
          <w:rFonts w:eastAsia="Calibri"/>
          <w:color w:val="auto"/>
          <w:sz w:val="28"/>
          <w:szCs w:val="28"/>
          <w:lang w:eastAsia="en-US"/>
        </w:rPr>
        <w:t>.</w:t>
      </w:r>
      <w:r w:rsidR="001344C7" w:rsidRPr="00763470">
        <w:rPr>
          <w:rFonts w:eastAsia="Calibri"/>
          <w:color w:val="auto"/>
          <w:sz w:val="28"/>
          <w:szCs w:val="28"/>
          <w:lang w:eastAsia="en-US"/>
        </w:rPr>
        <w:t>2.</w:t>
      </w:r>
      <w:r w:rsidRPr="00763470">
        <w:rPr>
          <w:rFonts w:eastAsia="Calibri"/>
          <w:color w:val="auto"/>
          <w:sz w:val="28"/>
          <w:szCs w:val="28"/>
          <w:lang w:eastAsia="en-US"/>
        </w:rPr>
        <w:t xml:space="preserve">1.  Не допускать нарушения </w:t>
      </w:r>
      <w:r w:rsidR="00B51592" w:rsidRPr="00763470">
        <w:rPr>
          <w:sz w:val="28"/>
        </w:rPr>
        <w:t xml:space="preserve">Бюджетного кодекса </w:t>
      </w:r>
      <w:bookmarkStart w:id="8" w:name="_Hlk132035562"/>
      <w:r w:rsidR="00B51592" w:rsidRPr="00763470">
        <w:rPr>
          <w:sz w:val="28"/>
        </w:rPr>
        <w:t>Российской Федерации</w:t>
      </w:r>
      <w:bookmarkEnd w:id="8"/>
      <w:r w:rsidRPr="00763470">
        <w:rPr>
          <w:rFonts w:eastAsia="Calibri"/>
          <w:color w:val="auto"/>
          <w:sz w:val="28"/>
          <w:szCs w:val="28"/>
          <w:lang w:eastAsia="en-US"/>
        </w:rPr>
        <w:t>, Г</w:t>
      </w:r>
      <w:r w:rsidR="00B51592" w:rsidRPr="00763470">
        <w:rPr>
          <w:rFonts w:eastAsia="Calibri"/>
          <w:color w:val="auto"/>
          <w:sz w:val="28"/>
          <w:szCs w:val="28"/>
          <w:lang w:eastAsia="en-US"/>
        </w:rPr>
        <w:t>ражданского кодекса</w:t>
      </w:r>
      <w:r w:rsidRPr="0076347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B51592" w:rsidRPr="00763470">
        <w:rPr>
          <w:sz w:val="28"/>
        </w:rPr>
        <w:t>Российской Федерации</w:t>
      </w:r>
      <w:r w:rsidRPr="00763470">
        <w:rPr>
          <w:rFonts w:eastAsia="Calibri"/>
          <w:color w:val="auto"/>
          <w:sz w:val="28"/>
          <w:szCs w:val="28"/>
          <w:lang w:eastAsia="en-US"/>
        </w:rPr>
        <w:t>, Гр</w:t>
      </w:r>
      <w:r w:rsidR="00B51592" w:rsidRPr="00763470">
        <w:rPr>
          <w:rFonts w:eastAsia="Calibri"/>
          <w:color w:val="auto"/>
          <w:sz w:val="28"/>
          <w:szCs w:val="28"/>
          <w:lang w:eastAsia="en-US"/>
        </w:rPr>
        <w:t>адостроительного кодекса</w:t>
      </w:r>
      <w:r w:rsidR="00B51592" w:rsidRPr="00763470">
        <w:rPr>
          <w:sz w:val="28"/>
        </w:rPr>
        <w:t xml:space="preserve"> Российской Федерации</w:t>
      </w:r>
      <w:r w:rsidR="00B51592" w:rsidRPr="00763470">
        <w:rPr>
          <w:rFonts w:eastAsia="Calibri"/>
          <w:color w:val="auto"/>
          <w:sz w:val="28"/>
          <w:szCs w:val="28"/>
          <w:lang w:eastAsia="en-US"/>
        </w:rPr>
        <w:t>.</w:t>
      </w:r>
      <w:r w:rsidRPr="00763470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14:paraId="38A48798" w14:textId="7958B89C" w:rsidR="009D6561" w:rsidRPr="00763470" w:rsidRDefault="009D6561" w:rsidP="00CA166C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63470">
        <w:rPr>
          <w:rFonts w:eastAsia="Calibri"/>
          <w:color w:val="auto"/>
          <w:sz w:val="28"/>
          <w:szCs w:val="28"/>
          <w:lang w:eastAsia="en-US"/>
        </w:rPr>
        <w:t>9.2.</w:t>
      </w:r>
      <w:r w:rsidR="001344C7" w:rsidRPr="00763470">
        <w:rPr>
          <w:rFonts w:eastAsia="Calibri"/>
          <w:color w:val="auto"/>
          <w:sz w:val="28"/>
          <w:szCs w:val="28"/>
          <w:lang w:eastAsia="en-US"/>
        </w:rPr>
        <w:t>2.</w:t>
      </w:r>
      <w:r w:rsidRPr="00763470">
        <w:rPr>
          <w:rFonts w:eastAsia="Calibri"/>
          <w:color w:val="auto"/>
          <w:sz w:val="28"/>
          <w:szCs w:val="28"/>
          <w:lang w:eastAsia="en-US"/>
        </w:rPr>
        <w:t xml:space="preserve"> Провести работу по внесению изменений в проектную документаци</w:t>
      </w:r>
      <w:r w:rsidR="0039292F" w:rsidRPr="00763470">
        <w:rPr>
          <w:rFonts w:eastAsia="Calibri"/>
          <w:color w:val="auto"/>
          <w:sz w:val="28"/>
          <w:szCs w:val="28"/>
          <w:lang w:eastAsia="en-US"/>
        </w:rPr>
        <w:t>ю</w:t>
      </w:r>
      <w:r w:rsidRPr="00763470">
        <w:rPr>
          <w:rFonts w:eastAsia="Calibri"/>
          <w:color w:val="auto"/>
          <w:sz w:val="28"/>
          <w:szCs w:val="28"/>
          <w:lang w:eastAsia="en-US"/>
        </w:rPr>
        <w:t>.</w:t>
      </w:r>
    </w:p>
    <w:p w14:paraId="1AF2B62D" w14:textId="6F260B38" w:rsidR="009D6561" w:rsidRPr="00763470" w:rsidRDefault="009D6561" w:rsidP="00CA166C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63470">
        <w:rPr>
          <w:rFonts w:eastAsia="Calibri"/>
          <w:color w:val="auto"/>
          <w:sz w:val="28"/>
          <w:szCs w:val="28"/>
          <w:lang w:eastAsia="en-US"/>
        </w:rPr>
        <w:t>9.</w:t>
      </w:r>
      <w:r w:rsidR="001344C7" w:rsidRPr="00763470">
        <w:rPr>
          <w:rFonts w:eastAsia="Calibri"/>
          <w:color w:val="auto"/>
          <w:sz w:val="28"/>
          <w:szCs w:val="28"/>
          <w:lang w:eastAsia="en-US"/>
        </w:rPr>
        <w:t>2.</w:t>
      </w:r>
      <w:r w:rsidRPr="00763470">
        <w:rPr>
          <w:rFonts w:eastAsia="Calibri"/>
          <w:color w:val="auto"/>
          <w:sz w:val="28"/>
          <w:szCs w:val="28"/>
          <w:lang w:eastAsia="en-US"/>
        </w:rPr>
        <w:t>3. Провести проверку по каждому выявленному нарушению, по результатам которой рассмотреть вопрос о привлечении к ответственности должностных лиц.</w:t>
      </w:r>
    </w:p>
    <w:p w14:paraId="09A78786" w14:textId="514968A8" w:rsidR="00423C39" w:rsidRPr="00423C39" w:rsidRDefault="00423C39" w:rsidP="00CA166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470">
        <w:rPr>
          <w:rFonts w:eastAsia="Calibri"/>
          <w:i/>
          <w:iCs/>
          <w:color w:val="auto"/>
          <w:sz w:val="28"/>
          <w:szCs w:val="28"/>
          <w:lang w:eastAsia="en-US"/>
        </w:rPr>
        <w:t xml:space="preserve">9.3. </w:t>
      </w:r>
      <w:r w:rsidRPr="00763470">
        <w:rPr>
          <w:sz w:val="28"/>
          <w:szCs w:val="28"/>
        </w:rPr>
        <w:t>В рамках Соглашений о взаимодействии направить материалы контрольного мероприятия в адрес Нефтеюганской межрайонной прокуратуры, отдела Министерства внутренних дел Российской</w:t>
      </w:r>
      <w:r w:rsidRPr="00423C39">
        <w:rPr>
          <w:sz w:val="28"/>
          <w:szCs w:val="28"/>
        </w:rPr>
        <w:t xml:space="preserve"> Федерации по городу Нефтеюганску.</w:t>
      </w:r>
    </w:p>
    <w:p w14:paraId="5B6FE7C7" w14:textId="77777777" w:rsidR="00577CB3" w:rsidRDefault="00577CB3" w:rsidP="00CA166C">
      <w:pPr>
        <w:ind w:firstLine="709"/>
        <w:jc w:val="both"/>
        <w:rPr>
          <w:rFonts w:eastAsia="Calibri"/>
          <w:i/>
          <w:iCs/>
          <w:color w:val="auto"/>
          <w:sz w:val="28"/>
          <w:szCs w:val="28"/>
          <w:lang w:eastAsia="en-US"/>
        </w:rPr>
      </w:pPr>
    </w:p>
    <w:p w14:paraId="11A417F7" w14:textId="77777777" w:rsidR="00577CB3" w:rsidRDefault="00577CB3" w:rsidP="00CA166C">
      <w:pPr>
        <w:ind w:firstLine="709"/>
        <w:jc w:val="both"/>
        <w:rPr>
          <w:rFonts w:eastAsia="Calibri"/>
          <w:i/>
          <w:iCs/>
          <w:color w:val="auto"/>
          <w:sz w:val="28"/>
          <w:szCs w:val="28"/>
          <w:lang w:eastAsia="en-US"/>
        </w:rPr>
      </w:pPr>
    </w:p>
    <w:p w14:paraId="0AAB651D" w14:textId="77777777" w:rsidR="00A5129D" w:rsidRDefault="00423C39" w:rsidP="00492F4E">
      <w:pPr>
        <w:jc w:val="both"/>
        <w:rPr>
          <w:sz w:val="28"/>
        </w:rPr>
      </w:pPr>
      <w:r>
        <w:rPr>
          <w:sz w:val="28"/>
        </w:rPr>
        <w:t xml:space="preserve">Начальник инспекторского отдела № 3 </w:t>
      </w:r>
    </w:p>
    <w:p w14:paraId="0BDF3782" w14:textId="088C6828" w:rsidR="004C0226" w:rsidRDefault="00423C39" w:rsidP="00492F4E">
      <w:pPr>
        <w:jc w:val="both"/>
        <w:rPr>
          <w:sz w:val="28"/>
        </w:rPr>
      </w:pPr>
      <w:r>
        <w:rPr>
          <w:sz w:val="28"/>
        </w:rPr>
        <w:t>Счётной палаты города Нефтею</w:t>
      </w:r>
      <w:r w:rsidR="00A5129D">
        <w:rPr>
          <w:sz w:val="28"/>
        </w:rPr>
        <w:t>ганска</w:t>
      </w:r>
      <w:r w:rsidR="004C0226">
        <w:rPr>
          <w:sz w:val="28"/>
        </w:rPr>
        <w:tab/>
      </w:r>
      <w:r w:rsidR="00A5129D">
        <w:rPr>
          <w:sz w:val="28"/>
        </w:rPr>
        <w:t xml:space="preserve">                                 Ю. </w:t>
      </w:r>
      <w:r w:rsidR="00763470">
        <w:rPr>
          <w:sz w:val="28"/>
        </w:rPr>
        <w:t>Е. Филатова</w:t>
      </w:r>
    </w:p>
    <w:sectPr w:rsidR="004C0226" w:rsidSect="00D31463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EF993" w14:textId="77777777" w:rsidR="00BD2263" w:rsidRDefault="00BD2263">
      <w:r>
        <w:separator/>
      </w:r>
    </w:p>
  </w:endnote>
  <w:endnote w:type="continuationSeparator" w:id="0">
    <w:p w14:paraId="593E0513" w14:textId="77777777" w:rsidR="00BD2263" w:rsidRDefault="00BD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5A56F" w14:textId="77777777" w:rsidR="00FF0929" w:rsidRDefault="00FF092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40765" w14:textId="77777777" w:rsidR="00BD2263" w:rsidRDefault="00BD2263">
      <w:r>
        <w:separator/>
      </w:r>
    </w:p>
  </w:footnote>
  <w:footnote w:type="continuationSeparator" w:id="0">
    <w:p w14:paraId="071E18C8" w14:textId="77777777" w:rsidR="00BD2263" w:rsidRDefault="00BD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CE935" w14:textId="77777777" w:rsidR="00FF0929" w:rsidRDefault="001B649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92F4E">
      <w:rPr>
        <w:noProof/>
      </w:rPr>
      <w:t>3</w:t>
    </w:r>
    <w:r>
      <w:fldChar w:fldCharType="end"/>
    </w:r>
  </w:p>
  <w:p w14:paraId="5D7B5245" w14:textId="77777777" w:rsidR="00FF0929" w:rsidRDefault="00FF0929">
    <w:pPr>
      <w:pStyle w:val="a8"/>
      <w:jc w:val="center"/>
    </w:pPr>
  </w:p>
  <w:p w14:paraId="5F100DDC" w14:textId="77777777" w:rsidR="00FF0929" w:rsidRDefault="00FF0929">
    <w:pPr>
      <w:pStyle w:val="a8"/>
      <w:jc w:val="center"/>
    </w:pPr>
  </w:p>
  <w:p w14:paraId="05F0A73D" w14:textId="77777777" w:rsidR="00FF0929" w:rsidRDefault="00FF09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5F2B"/>
    <w:multiLevelType w:val="hybridMultilevel"/>
    <w:tmpl w:val="77ACA7B0"/>
    <w:lvl w:ilvl="0" w:tplc="38F80F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962558"/>
    <w:multiLevelType w:val="hybridMultilevel"/>
    <w:tmpl w:val="3182AE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C5E25"/>
    <w:multiLevelType w:val="hybridMultilevel"/>
    <w:tmpl w:val="29D8948E"/>
    <w:lvl w:ilvl="0" w:tplc="7C10F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1D7F18"/>
    <w:multiLevelType w:val="hybridMultilevel"/>
    <w:tmpl w:val="53FA2118"/>
    <w:lvl w:ilvl="0" w:tplc="0DE68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DD2786"/>
    <w:multiLevelType w:val="hybridMultilevel"/>
    <w:tmpl w:val="5A3C24AE"/>
    <w:lvl w:ilvl="0" w:tplc="755821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D07BE7"/>
    <w:multiLevelType w:val="hybridMultilevel"/>
    <w:tmpl w:val="5BD8E368"/>
    <w:lvl w:ilvl="0" w:tplc="86029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A690E"/>
    <w:multiLevelType w:val="hybridMultilevel"/>
    <w:tmpl w:val="300E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B2B6A"/>
    <w:multiLevelType w:val="hybridMultilevel"/>
    <w:tmpl w:val="6BFE53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7A3DD7"/>
    <w:multiLevelType w:val="hybridMultilevel"/>
    <w:tmpl w:val="45900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627F32"/>
    <w:multiLevelType w:val="hybridMultilevel"/>
    <w:tmpl w:val="ACD62F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929"/>
    <w:rsid w:val="00003796"/>
    <w:rsid w:val="0001036E"/>
    <w:rsid w:val="0001154F"/>
    <w:rsid w:val="000150CD"/>
    <w:rsid w:val="00023127"/>
    <w:rsid w:val="0007133D"/>
    <w:rsid w:val="00074A60"/>
    <w:rsid w:val="00075A4C"/>
    <w:rsid w:val="000A1394"/>
    <w:rsid w:val="000A4413"/>
    <w:rsid w:val="000B5C6A"/>
    <w:rsid w:val="000B69C9"/>
    <w:rsid w:val="000E1FAD"/>
    <w:rsid w:val="000E5AEB"/>
    <w:rsid w:val="0010201E"/>
    <w:rsid w:val="00102130"/>
    <w:rsid w:val="0010237A"/>
    <w:rsid w:val="0010331F"/>
    <w:rsid w:val="001340C4"/>
    <w:rsid w:val="001344C7"/>
    <w:rsid w:val="00134AC1"/>
    <w:rsid w:val="0013517A"/>
    <w:rsid w:val="00144AF3"/>
    <w:rsid w:val="001737AA"/>
    <w:rsid w:val="00183CA5"/>
    <w:rsid w:val="00193AE4"/>
    <w:rsid w:val="00195EDD"/>
    <w:rsid w:val="001A158C"/>
    <w:rsid w:val="001B41B2"/>
    <w:rsid w:val="001B6493"/>
    <w:rsid w:val="001D33D2"/>
    <w:rsid w:val="001D6137"/>
    <w:rsid w:val="001E5FA0"/>
    <w:rsid w:val="001F18AD"/>
    <w:rsid w:val="0020283D"/>
    <w:rsid w:val="00207AC1"/>
    <w:rsid w:val="00267667"/>
    <w:rsid w:val="002832B2"/>
    <w:rsid w:val="00283447"/>
    <w:rsid w:val="00293704"/>
    <w:rsid w:val="002A464A"/>
    <w:rsid w:val="002B3414"/>
    <w:rsid w:val="002C263D"/>
    <w:rsid w:val="002D1BB6"/>
    <w:rsid w:val="002F0DF8"/>
    <w:rsid w:val="002F12C3"/>
    <w:rsid w:val="003474FA"/>
    <w:rsid w:val="00352F6F"/>
    <w:rsid w:val="00366A66"/>
    <w:rsid w:val="00381E2B"/>
    <w:rsid w:val="00383F4E"/>
    <w:rsid w:val="0039292F"/>
    <w:rsid w:val="003F17D8"/>
    <w:rsid w:val="00405CA5"/>
    <w:rsid w:val="00423C39"/>
    <w:rsid w:val="00426581"/>
    <w:rsid w:val="00451DE7"/>
    <w:rsid w:val="00455B60"/>
    <w:rsid w:val="0045689B"/>
    <w:rsid w:val="00466DF1"/>
    <w:rsid w:val="004736D6"/>
    <w:rsid w:val="004825EA"/>
    <w:rsid w:val="00492F4E"/>
    <w:rsid w:val="00496582"/>
    <w:rsid w:val="004A30A9"/>
    <w:rsid w:val="004B5818"/>
    <w:rsid w:val="004C0226"/>
    <w:rsid w:val="004D7D99"/>
    <w:rsid w:val="004F4568"/>
    <w:rsid w:val="004F535A"/>
    <w:rsid w:val="004F7731"/>
    <w:rsid w:val="00507EFC"/>
    <w:rsid w:val="00514158"/>
    <w:rsid w:val="0051587B"/>
    <w:rsid w:val="00542AB0"/>
    <w:rsid w:val="005472A6"/>
    <w:rsid w:val="0057167C"/>
    <w:rsid w:val="00577CB3"/>
    <w:rsid w:val="00592287"/>
    <w:rsid w:val="005B407A"/>
    <w:rsid w:val="005C569A"/>
    <w:rsid w:val="005C5F97"/>
    <w:rsid w:val="00602192"/>
    <w:rsid w:val="00602EA5"/>
    <w:rsid w:val="00630AE9"/>
    <w:rsid w:val="00633D4A"/>
    <w:rsid w:val="00640337"/>
    <w:rsid w:val="0064496D"/>
    <w:rsid w:val="0067368F"/>
    <w:rsid w:val="006747AB"/>
    <w:rsid w:val="00684B5B"/>
    <w:rsid w:val="00684BAB"/>
    <w:rsid w:val="00696CC3"/>
    <w:rsid w:val="00697E29"/>
    <w:rsid w:val="006A018A"/>
    <w:rsid w:val="006B68EA"/>
    <w:rsid w:val="006C1FCD"/>
    <w:rsid w:val="006D1B34"/>
    <w:rsid w:val="006D5011"/>
    <w:rsid w:val="006E460B"/>
    <w:rsid w:val="00700080"/>
    <w:rsid w:val="0073170F"/>
    <w:rsid w:val="00754C34"/>
    <w:rsid w:val="00763470"/>
    <w:rsid w:val="00767F8E"/>
    <w:rsid w:val="00773B8F"/>
    <w:rsid w:val="00780ED5"/>
    <w:rsid w:val="00790B0F"/>
    <w:rsid w:val="007A1405"/>
    <w:rsid w:val="007B68F9"/>
    <w:rsid w:val="007C15EF"/>
    <w:rsid w:val="007F0163"/>
    <w:rsid w:val="00800338"/>
    <w:rsid w:val="008121D2"/>
    <w:rsid w:val="008201E1"/>
    <w:rsid w:val="0082513D"/>
    <w:rsid w:val="00830DCD"/>
    <w:rsid w:val="00831E3B"/>
    <w:rsid w:val="00837866"/>
    <w:rsid w:val="00851250"/>
    <w:rsid w:val="008561E4"/>
    <w:rsid w:val="00864C44"/>
    <w:rsid w:val="00871AF4"/>
    <w:rsid w:val="00877DE9"/>
    <w:rsid w:val="00886F35"/>
    <w:rsid w:val="0089057D"/>
    <w:rsid w:val="0089081E"/>
    <w:rsid w:val="008D35AD"/>
    <w:rsid w:val="008D7249"/>
    <w:rsid w:val="008E13CE"/>
    <w:rsid w:val="008F57BB"/>
    <w:rsid w:val="009151AE"/>
    <w:rsid w:val="009174C9"/>
    <w:rsid w:val="009258FC"/>
    <w:rsid w:val="00927DF3"/>
    <w:rsid w:val="00955983"/>
    <w:rsid w:val="00967F5E"/>
    <w:rsid w:val="00974302"/>
    <w:rsid w:val="00981886"/>
    <w:rsid w:val="00992A14"/>
    <w:rsid w:val="009A41BB"/>
    <w:rsid w:val="009B16FA"/>
    <w:rsid w:val="009B36F4"/>
    <w:rsid w:val="009B6380"/>
    <w:rsid w:val="009C249B"/>
    <w:rsid w:val="009C3EB0"/>
    <w:rsid w:val="009D6561"/>
    <w:rsid w:val="009F284F"/>
    <w:rsid w:val="00A0134E"/>
    <w:rsid w:val="00A06B73"/>
    <w:rsid w:val="00A16EF3"/>
    <w:rsid w:val="00A4259D"/>
    <w:rsid w:val="00A5129D"/>
    <w:rsid w:val="00A64658"/>
    <w:rsid w:val="00A70F7F"/>
    <w:rsid w:val="00A72401"/>
    <w:rsid w:val="00AA4BF6"/>
    <w:rsid w:val="00AB38AA"/>
    <w:rsid w:val="00AC4E77"/>
    <w:rsid w:val="00AC72E9"/>
    <w:rsid w:val="00AD191A"/>
    <w:rsid w:val="00AE4BC3"/>
    <w:rsid w:val="00B01043"/>
    <w:rsid w:val="00B170F2"/>
    <w:rsid w:val="00B240AC"/>
    <w:rsid w:val="00B26724"/>
    <w:rsid w:val="00B44D3A"/>
    <w:rsid w:val="00B51592"/>
    <w:rsid w:val="00B61A4C"/>
    <w:rsid w:val="00B70AE7"/>
    <w:rsid w:val="00B738A9"/>
    <w:rsid w:val="00B86CD7"/>
    <w:rsid w:val="00B91DF0"/>
    <w:rsid w:val="00BD2263"/>
    <w:rsid w:val="00BD32B7"/>
    <w:rsid w:val="00BE22E3"/>
    <w:rsid w:val="00BE3A65"/>
    <w:rsid w:val="00BE41D5"/>
    <w:rsid w:val="00BE4BC8"/>
    <w:rsid w:val="00BE6BA7"/>
    <w:rsid w:val="00C16D3E"/>
    <w:rsid w:val="00C249BF"/>
    <w:rsid w:val="00C267BA"/>
    <w:rsid w:val="00C26F15"/>
    <w:rsid w:val="00C3397F"/>
    <w:rsid w:val="00C5531E"/>
    <w:rsid w:val="00C676A5"/>
    <w:rsid w:val="00C72756"/>
    <w:rsid w:val="00C7364F"/>
    <w:rsid w:val="00C82484"/>
    <w:rsid w:val="00CA166C"/>
    <w:rsid w:val="00CA20CA"/>
    <w:rsid w:val="00CC487E"/>
    <w:rsid w:val="00CF683D"/>
    <w:rsid w:val="00D13032"/>
    <w:rsid w:val="00D31463"/>
    <w:rsid w:val="00D35A96"/>
    <w:rsid w:val="00D550D6"/>
    <w:rsid w:val="00D67697"/>
    <w:rsid w:val="00DB7799"/>
    <w:rsid w:val="00DC2780"/>
    <w:rsid w:val="00DD350D"/>
    <w:rsid w:val="00E25CA2"/>
    <w:rsid w:val="00E5451D"/>
    <w:rsid w:val="00E62E76"/>
    <w:rsid w:val="00E901AE"/>
    <w:rsid w:val="00E96C30"/>
    <w:rsid w:val="00EA08C3"/>
    <w:rsid w:val="00EA2B3B"/>
    <w:rsid w:val="00EA5316"/>
    <w:rsid w:val="00EA5432"/>
    <w:rsid w:val="00EC2B8E"/>
    <w:rsid w:val="00EE56DF"/>
    <w:rsid w:val="00EF0D6A"/>
    <w:rsid w:val="00F0237F"/>
    <w:rsid w:val="00F11A0B"/>
    <w:rsid w:val="00F15D52"/>
    <w:rsid w:val="00F23FC7"/>
    <w:rsid w:val="00F34641"/>
    <w:rsid w:val="00F350F5"/>
    <w:rsid w:val="00F5644F"/>
    <w:rsid w:val="00F57346"/>
    <w:rsid w:val="00F57765"/>
    <w:rsid w:val="00F67986"/>
    <w:rsid w:val="00F944EB"/>
    <w:rsid w:val="00F94B0C"/>
    <w:rsid w:val="00F95481"/>
    <w:rsid w:val="00FB30C2"/>
    <w:rsid w:val="00FB5E3A"/>
    <w:rsid w:val="00FE1F6D"/>
    <w:rsid w:val="00FF0929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902F"/>
  <w15:docId w15:val="{700CA6E2-DA31-4548-854C-78AF3C7C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нак Знак Знак Знак Знак Знак Знак Знак Знак Знак Знак Знак Знак"/>
    <w:basedOn w:val="a"/>
    <w:link w:val="12"/>
    <w:pPr>
      <w:spacing w:after="160" w:line="240" w:lineRule="exact"/>
    </w:pPr>
    <w:rPr>
      <w:rFonts w:ascii="Verdana" w:hAnsi="Verdana"/>
    </w:rPr>
  </w:style>
  <w:style w:type="character" w:customStyle="1" w:styleId="12">
    <w:name w:val="Знак Знак Знак Знак Знак Знак Знак Знак Знак Знак Знак Знак Знак1"/>
    <w:basedOn w:val="1"/>
    <w:link w:val="a3"/>
    <w:rPr>
      <w:rFonts w:ascii="Verdana" w:hAnsi="Verdana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maintxt">
    <w:name w:val="maintxt"/>
    <w:basedOn w:val="a"/>
    <w:link w:val="maintxt1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1">
    <w:name w:val="maintxt1"/>
    <w:basedOn w:val="1"/>
    <w:link w:val="maintxt"/>
    <w:rPr>
      <w:rFonts w:ascii="Verdana" w:hAnsi="Verdana"/>
      <w:sz w:val="24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  <w:link w:val="110"/>
  </w:style>
  <w:style w:type="character" w:customStyle="1" w:styleId="110">
    <w:name w:val="Основной шрифт абзаца11"/>
    <w:link w:val="13"/>
  </w:style>
  <w:style w:type="paragraph" w:customStyle="1" w:styleId="14">
    <w:name w:val="Знак Знак Знак Знак Знак Знак Знак1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 Знак Знак Знак Знак1 Знак Знак Знак Знак1"/>
    <w:basedOn w:val="1"/>
    <w:link w:val="14"/>
    <w:rPr>
      <w:rFonts w:ascii="Verdana" w:hAnsi="Verdana"/>
    </w:rPr>
  </w:style>
  <w:style w:type="paragraph" w:customStyle="1" w:styleId="220">
    <w:name w:val="Основной текст 22"/>
    <w:basedOn w:val="120"/>
    <w:link w:val="221"/>
    <w:rPr>
      <w:sz w:val="24"/>
    </w:rPr>
  </w:style>
  <w:style w:type="character" w:customStyle="1" w:styleId="221">
    <w:name w:val="Основной текст 221"/>
    <w:basedOn w:val="112"/>
    <w:link w:val="220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1"/>
    <w:basedOn w:val="1"/>
    <w:link w:val="210"/>
    <w:rPr>
      <w:sz w:val="28"/>
    </w:rPr>
  </w:style>
  <w:style w:type="paragraph" w:customStyle="1" w:styleId="15">
    <w:name w:val="Гиперссылка1"/>
    <w:link w:val="113"/>
    <w:rPr>
      <w:color w:val="006FB8"/>
      <w:u w:val="single"/>
    </w:rPr>
  </w:style>
  <w:style w:type="character" w:customStyle="1" w:styleId="113">
    <w:name w:val="Гиперссылка11"/>
    <w:link w:val="15"/>
    <w:rPr>
      <w:color w:val="006FB8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aa">
    <w:name w:val="Гипертекстовая ссылка"/>
    <w:link w:val="16"/>
    <w:rPr>
      <w:color w:val="106BBE"/>
    </w:rPr>
  </w:style>
  <w:style w:type="character" w:customStyle="1" w:styleId="16">
    <w:name w:val="Гипертекстовая ссылка1"/>
    <w:link w:val="aa"/>
    <w:rPr>
      <w:color w:val="106BBE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customStyle="1" w:styleId="ac">
    <w:name w:val="Всегда"/>
    <w:basedOn w:val="a"/>
    <w:link w:val="17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17">
    <w:name w:val="Всегда1"/>
    <w:basedOn w:val="1"/>
    <w:link w:val="ac"/>
    <w:rPr>
      <w:sz w:val="28"/>
    </w:rPr>
  </w:style>
  <w:style w:type="paragraph" w:customStyle="1" w:styleId="b341">
    <w:name w:val="b341"/>
    <w:link w:val="b3411"/>
    <w:rPr>
      <w:rFonts w:ascii="Arial" w:hAnsi="Arial"/>
      <w:b/>
      <w:sz w:val="51"/>
    </w:rPr>
  </w:style>
  <w:style w:type="character" w:customStyle="1" w:styleId="b3411">
    <w:name w:val="b3411"/>
    <w:link w:val="b341"/>
    <w:rPr>
      <w:rFonts w:ascii="Arial" w:hAnsi="Arial"/>
      <w:b/>
      <w:sz w:val="51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a">
    <w:name w:val="Номер страницы1"/>
    <w:basedOn w:val="13"/>
    <w:link w:val="114"/>
  </w:style>
  <w:style w:type="character" w:customStyle="1" w:styleId="114">
    <w:name w:val="Номер страницы11"/>
    <w:basedOn w:val="110"/>
    <w:link w:val="1a"/>
  </w:style>
  <w:style w:type="paragraph" w:customStyle="1" w:styleId="ConsNonformat">
    <w:name w:val="ConsNonformat"/>
    <w:link w:val="ConsNonformat1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1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Pr>
      <w:rFonts w:ascii="Calibri" w:hAnsi="Calibri"/>
      <w:b/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Body Text"/>
    <w:basedOn w:val="a"/>
    <w:link w:val="af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  <w:rPr>
      <w:sz w:val="24"/>
    </w:rPr>
  </w:style>
  <w:style w:type="character" w:customStyle="1" w:styleId="af2">
    <w:name w:val="Обычный (Интернет) Знак"/>
    <w:basedOn w:val="1"/>
    <w:link w:val="af1"/>
    <w:rPr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portlet-title">
    <w:name w:val="portlet-title"/>
    <w:basedOn w:val="a"/>
    <w:link w:val="portlet-title1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1">
    <w:name w:val="portlet-title1"/>
    <w:basedOn w:val="1"/>
    <w:link w:val="portlet-title"/>
    <w:rPr>
      <w:rFonts w:ascii="Calibri-Bold" w:hAnsi="Calibri-Bold"/>
      <w:color w:val="006FB8"/>
      <w:sz w:val="3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0">
    <w:name w:val="Обычный12"/>
    <w:link w:val="112"/>
  </w:style>
  <w:style w:type="character" w:customStyle="1" w:styleId="112">
    <w:name w:val="Обычный11"/>
    <w:link w:val="120"/>
  </w:style>
  <w:style w:type="paragraph" w:customStyle="1" w:styleId="1b">
    <w:name w:val="Строгий1"/>
    <w:link w:val="115"/>
    <w:rPr>
      <w:b/>
    </w:rPr>
  </w:style>
  <w:style w:type="character" w:customStyle="1" w:styleId="115">
    <w:name w:val="Строгий11"/>
    <w:link w:val="1b"/>
    <w:rPr>
      <w:b/>
    </w:rPr>
  </w:style>
  <w:style w:type="paragraph" w:customStyle="1" w:styleId="24">
    <w:name w:val="Основной шрифт абзаца2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5">
    <w:name w:val="Title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Заголовок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27">
    <w:name w:val="Стиль2"/>
    <w:basedOn w:val="a"/>
    <w:link w:val="212"/>
    <w:pPr>
      <w:ind w:left="-108"/>
    </w:pPr>
    <w:rPr>
      <w:b/>
      <w:sz w:val="24"/>
    </w:rPr>
  </w:style>
  <w:style w:type="character" w:customStyle="1" w:styleId="212">
    <w:name w:val="Стиль21"/>
    <w:basedOn w:val="1"/>
    <w:link w:val="27"/>
    <w:rPr>
      <w:b/>
      <w:sz w:val="24"/>
    </w:rPr>
  </w:style>
  <w:style w:type="paragraph" w:styleId="af7">
    <w:name w:val="List Paragraph"/>
    <w:basedOn w:val="a"/>
    <w:link w:val="af8"/>
    <w:pPr>
      <w:ind w:left="708"/>
    </w:pPr>
  </w:style>
  <w:style w:type="character" w:customStyle="1" w:styleId="af8">
    <w:name w:val="Абзац списка Знак"/>
    <w:basedOn w:val="1"/>
    <w:link w:val="af7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link w:val="afb"/>
    <w:rsid w:val="00877DE9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877DE9"/>
    <w:rPr>
      <w:rFonts w:ascii="Calibri" w:hAnsi="Calibri"/>
      <w:sz w:val="22"/>
    </w:rPr>
  </w:style>
  <w:style w:type="table" w:customStyle="1" w:styleId="116">
    <w:name w:val="Сетка таблицы11"/>
    <w:basedOn w:val="a1"/>
    <w:next w:val="af9"/>
    <w:rsid w:val="00366A6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9"/>
    <w:rsid w:val="00BE3A6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f9"/>
    <w:rsid w:val="00BE3A65"/>
    <w:rPr>
      <w:rFonts w:asci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8F12-909D-4D6E-827A-A486AE3C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14</cp:revision>
  <cp:lastPrinted>2023-04-11T05:09:00Z</cp:lastPrinted>
  <dcterms:created xsi:type="dcterms:W3CDTF">2022-06-02T03:35:00Z</dcterms:created>
  <dcterms:modified xsi:type="dcterms:W3CDTF">2023-06-13T05:53:00Z</dcterms:modified>
</cp:coreProperties>
</file>