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1F405F">
        <w:rPr>
          <w:b/>
          <w:sz w:val="28"/>
          <w:lang w:val="en-US"/>
        </w:rPr>
        <w:t>I</w:t>
      </w:r>
      <w:r w:rsidR="00FE0EF1">
        <w:rPr>
          <w:b/>
          <w:sz w:val="28"/>
        </w:rPr>
        <w:t xml:space="preserve"> квартал 202</w:t>
      </w:r>
      <w:r w:rsidR="00615642">
        <w:rPr>
          <w:b/>
          <w:sz w:val="28"/>
        </w:rPr>
        <w:t>3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0A570D" w:rsidP="00307981">
      <w:pPr>
        <w:tabs>
          <w:tab w:val="right" w:pos="9355"/>
        </w:tabs>
        <w:jc w:val="center"/>
        <w:rPr>
          <w:b/>
          <w:sz w:val="28"/>
        </w:rPr>
      </w:pPr>
      <w:r w:rsidRPr="00CC3476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9731E">
        <w:rPr>
          <w:b/>
          <w:sz w:val="28"/>
        </w:rPr>
        <w:t>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2849E1" w:rsidRDefault="0059731E">
      <w:pPr>
        <w:ind w:firstLine="709"/>
        <w:jc w:val="both"/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FE0EF1">
        <w:rPr>
          <w:sz w:val="28"/>
        </w:rPr>
        <w:t>первом</w:t>
      </w:r>
      <w:r>
        <w:rPr>
          <w:sz w:val="28"/>
        </w:rPr>
        <w:t xml:space="preserve"> квартале 20</w:t>
      </w:r>
      <w:r w:rsidR="007D55C0">
        <w:rPr>
          <w:sz w:val="28"/>
        </w:rPr>
        <w:t>2</w:t>
      </w:r>
      <w:r w:rsidR="00615642">
        <w:rPr>
          <w:sz w:val="28"/>
        </w:rPr>
        <w:t>3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C408AF">
        <w:rPr>
          <w:sz w:val="28"/>
        </w:rPr>
        <w:t xml:space="preserve">пять </w:t>
      </w:r>
      <w:r>
        <w:rPr>
          <w:sz w:val="28"/>
        </w:rPr>
        <w:t>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E1358D">
        <w:rPr>
          <w:sz w:val="28"/>
        </w:rPr>
        <w:t>й</w:t>
      </w:r>
      <w:r w:rsidR="00D864EF">
        <w:rPr>
          <w:sz w:val="28"/>
        </w:rPr>
        <w:t xml:space="preserve"> на </w:t>
      </w:r>
      <w:r w:rsidR="00C408AF">
        <w:rPr>
          <w:sz w:val="28"/>
        </w:rPr>
        <w:t>семи</w:t>
      </w:r>
      <w:r w:rsidR="00D864EF">
        <w:rPr>
          <w:sz w:val="28"/>
        </w:rPr>
        <w:t xml:space="preserve"> объектах.</w:t>
      </w:r>
      <w:r w:rsidR="002E578E" w:rsidRPr="002E578E">
        <w:t xml:space="preserve"> </w:t>
      </w:r>
    </w:p>
    <w:p w:rsidR="008E7655" w:rsidRDefault="008E7655">
      <w:pPr>
        <w:ind w:firstLine="709"/>
        <w:jc w:val="both"/>
        <w:rPr>
          <w:sz w:val="28"/>
        </w:rPr>
      </w:pPr>
    </w:p>
    <w:p w:rsidR="00C408AF" w:rsidRPr="00C408AF" w:rsidRDefault="00C408AF" w:rsidP="00C408AF">
      <w:pPr>
        <w:ind w:firstLine="709"/>
        <w:jc w:val="center"/>
        <w:rPr>
          <w:b/>
          <w:sz w:val="28"/>
        </w:rPr>
      </w:pPr>
      <w:r w:rsidRPr="00C408AF">
        <w:rPr>
          <w:b/>
          <w:sz w:val="28"/>
        </w:rPr>
        <w:t>Аудит в сфере закупок товаров (работ, услуг)</w:t>
      </w:r>
      <w:r>
        <w:rPr>
          <w:b/>
          <w:sz w:val="28"/>
        </w:rPr>
        <w:t xml:space="preserve"> </w:t>
      </w:r>
      <w:r w:rsidRPr="00C408AF">
        <w:rPr>
          <w:b/>
          <w:sz w:val="28"/>
        </w:rPr>
        <w:t>с целью обеспечения граждан качественным питьевым водоснабжением в городе Нефтеюганске</w:t>
      </w:r>
    </w:p>
    <w:p w:rsidR="00C408AF" w:rsidRDefault="00C408AF" w:rsidP="00C408AF">
      <w:pPr>
        <w:ind w:firstLine="709"/>
        <w:jc w:val="center"/>
        <w:rPr>
          <w:sz w:val="28"/>
        </w:rPr>
      </w:pPr>
    </w:p>
    <w:p w:rsidR="008E7655" w:rsidRDefault="00FE0EF1" w:rsidP="00C408AF">
      <w:pPr>
        <w:ind w:firstLine="709"/>
        <w:jc w:val="both"/>
        <w:rPr>
          <w:sz w:val="28"/>
        </w:rPr>
      </w:pPr>
      <w:r>
        <w:rPr>
          <w:sz w:val="28"/>
        </w:rPr>
        <w:t>Контрольн</w:t>
      </w:r>
      <w:r w:rsidR="003C0FB5">
        <w:rPr>
          <w:sz w:val="28"/>
        </w:rPr>
        <w:t>ые</w:t>
      </w:r>
      <w:r>
        <w:rPr>
          <w:sz w:val="28"/>
        </w:rPr>
        <w:t xml:space="preserve"> мероприяти</w:t>
      </w:r>
      <w:r w:rsidR="003C0FB5">
        <w:rPr>
          <w:sz w:val="28"/>
        </w:rPr>
        <w:t>я</w:t>
      </w:r>
      <w:r>
        <w:rPr>
          <w:sz w:val="28"/>
        </w:rPr>
        <w:t xml:space="preserve"> проведен</w:t>
      </w:r>
      <w:r w:rsidR="003C0FB5">
        <w:rPr>
          <w:sz w:val="28"/>
        </w:rPr>
        <w:t>ы</w:t>
      </w:r>
      <w:r>
        <w:rPr>
          <w:sz w:val="28"/>
        </w:rPr>
        <w:t xml:space="preserve"> </w:t>
      </w:r>
      <w:r w:rsidR="00DD589A">
        <w:rPr>
          <w:sz w:val="28"/>
        </w:rPr>
        <w:t>на объект</w:t>
      </w:r>
      <w:r w:rsidR="003C0FB5">
        <w:rPr>
          <w:sz w:val="28"/>
        </w:rPr>
        <w:t>ах</w:t>
      </w:r>
      <w:r w:rsidR="00DD589A">
        <w:rPr>
          <w:sz w:val="28"/>
        </w:rPr>
        <w:t>:</w:t>
      </w:r>
      <w:r w:rsidR="00DD589A" w:rsidRPr="00DD589A">
        <w:rPr>
          <w:i/>
        </w:rPr>
        <w:t xml:space="preserve"> </w:t>
      </w:r>
      <w:r w:rsidR="00C408AF">
        <w:rPr>
          <w:sz w:val="28"/>
        </w:rPr>
        <w:t>Нефтеюганское городское муниципальное казённое учреждение коммунального хозяйства «Служба единого заказчика»</w:t>
      </w:r>
      <w:r w:rsidR="003C0FB5">
        <w:rPr>
          <w:sz w:val="28"/>
        </w:rPr>
        <w:t xml:space="preserve"> (далее – НГ МКУ КХ «СЕЗ»),</w:t>
      </w:r>
      <w:r w:rsidR="00DD589A">
        <w:rPr>
          <w:sz w:val="28"/>
        </w:rPr>
        <w:t xml:space="preserve"> </w:t>
      </w:r>
      <w:r w:rsidR="003C0FB5">
        <w:rPr>
          <w:sz w:val="28"/>
        </w:rPr>
        <w:t>муниципальное казённое учреждение «Управление капитального строительства» (далее – МКУ «УКС»)</w:t>
      </w:r>
      <w:r w:rsidR="00E1358D">
        <w:rPr>
          <w:sz w:val="28"/>
        </w:rPr>
        <w:t xml:space="preserve">. </w:t>
      </w:r>
      <w:r w:rsidR="000A570D" w:rsidRPr="000A45EF">
        <w:rPr>
          <w:sz w:val="28"/>
        </w:rPr>
        <w:t>Проверяемый период 2020-2022 годы.</w:t>
      </w:r>
    </w:p>
    <w:p w:rsidR="003C0FB5" w:rsidRDefault="00DD589A" w:rsidP="00806A9F">
      <w:pPr>
        <w:ind w:firstLine="709"/>
        <w:jc w:val="both"/>
        <w:rPr>
          <w:sz w:val="28"/>
        </w:rPr>
      </w:pPr>
      <w:r>
        <w:rPr>
          <w:sz w:val="28"/>
        </w:rPr>
        <w:t>В ходе контрольн</w:t>
      </w:r>
      <w:r w:rsidR="003C0FB5">
        <w:rPr>
          <w:sz w:val="28"/>
        </w:rPr>
        <w:t>ых</w:t>
      </w:r>
      <w:r>
        <w:rPr>
          <w:sz w:val="28"/>
        </w:rPr>
        <w:t xml:space="preserve"> мероприяти</w:t>
      </w:r>
      <w:r w:rsidR="003C0FB5">
        <w:rPr>
          <w:sz w:val="28"/>
        </w:rPr>
        <w:t>й</w:t>
      </w:r>
      <w:r>
        <w:rPr>
          <w:sz w:val="28"/>
        </w:rPr>
        <w:t xml:space="preserve"> установлено</w:t>
      </w:r>
      <w:r w:rsidR="003C0FB5">
        <w:rPr>
          <w:sz w:val="28"/>
        </w:rPr>
        <w:t xml:space="preserve"> следующее.</w:t>
      </w:r>
    </w:p>
    <w:p w:rsidR="00DD589A" w:rsidRDefault="003C0FB5" w:rsidP="00806A9F">
      <w:pPr>
        <w:ind w:firstLine="709"/>
        <w:jc w:val="both"/>
        <w:rPr>
          <w:sz w:val="28"/>
        </w:rPr>
      </w:pPr>
      <w:r>
        <w:rPr>
          <w:sz w:val="28"/>
        </w:rPr>
        <w:t>На объекте НГ МКУ КХ «СЕЗ»:</w:t>
      </w:r>
    </w:p>
    <w:p w:rsidR="00C408AF" w:rsidRDefault="00C408AF" w:rsidP="00C408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Дробление закупок</w:t>
      </w:r>
      <w:r w:rsidR="001B6DD8">
        <w:rPr>
          <w:sz w:val="28"/>
          <w:szCs w:val="28"/>
        </w:rPr>
        <w:t xml:space="preserve"> на выполнение работ по восстановлению участка водопровода</w:t>
      </w:r>
      <w:r>
        <w:rPr>
          <w:sz w:val="28"/>
          <w:szCs w:val="28"/>
        </w:rPr>
        <w:t>, осуществлённых с одним и тем же подрядчиком, свидетельствует об ограничении количества возможных участников, что нарушает принцип обеспечения конкуренции, установленный статьёй 8 Закона № 44-ФЗ</w:t>
      </w:r>
      <w:r>
        <w:rPr>
          <w:rStyle w:val="af9"/>
          <w:sz w:val="28"/>
          <w:szCs w:val="28"/>
        </w:rPr>
        <w:footnoteReference w:id="4"/>
      </w:r>
      <w:r w:rsidR="0055287C">
        <w:rPr>
          <w:sz w:val="28"/>
          <w:szCs w:val="28"/>
        </w:rPr>
        <w:t>.</w:t>
      </w:r>
    </w:p>
    <w:p w:rsidR="00C408AF" w:rsidRDefault="00C408AF" w:rsidP="00C408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</w:t>
      </w:r>
      <w:r>
        <w:rPr>
          <w:iCs/>
          <w:sz w:val="28"/>
          <w:szCs w:val="28"/>
        </w:rPr>
        <w:t xml:space="preserve">ри исполнении ряда контрактов нарушались сроки оплаты товаров, работ, услуг </w:t>
      </w:r>
      <w:r>
        <w:rPr>
          <w:sz w:val="28"/>
          <w:szCs w:val="28"/>
        </w:rPr>
        <w:t xml:space="preserve">на общую сумму </w:t>
      </w:r>
      <w:r>
        <w:rPr>
          <w:iCs/>
          <w:sz w:val="28"/>
          <w:szCs w:val="28"/>
        </w:rPr>
        <w:t>8 081 065 рублей 72 копейки</w:t>
      </w:r>
      <w:r>
        <w:rPr>
          <w:sz w:val="28"/>
          <w:szCs w:val="28"/>
        </w:rPr>
        <w:t xml:space="preserve">. </w:t>
      </w:r>
    </w:p>
    <w:p w:rsidR="00BB5215" w:rsidRDefault="003C0FB5" w:rsidP="00C408A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C0FB5">
        <w:rPr>
          <w:sz w:val="28"/>
          <w:szCs w:val="28"/>
        </w:rPr>
        <w:t>На объекте</w:t>
      </w:r>
      <w:r>
        <w:rPr>
          <w:sz w:val="28"/>
          <w:szCs w:val="28"/>
        </w:rPr>
        <w:t xml:space="preserve"> МКУ «УКС»:</w:t>
      </w:r>
    </w:p>
    <w:p w:rsidR="00BB5215" w:rsidRDefault="00BB5215" w:rsidP="00BB521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6B44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>
        <w:rPr>
          <w:iCs/>
          <w:sz w:val="28"/>
          <w:szCs w:val="28"/>
        </w:rPr>
        <w:t>ри исполнении контракта</w:t>
      </w:r>
      <w:r w:rsidRPr="00C36B4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нарушались сроки оплаты товаров, работ, услуг </w:t>
      </w:r>
      <w:r>
        <w:rPr>
          <w:sz w:val="28"/>
          <w:szCs w:val="28"/>
        </w:rPr>
        <w:t xml:space="preserve">на общую сумму </w:t>
      </w:r>
      <w:r w:rsidRPr="00C36B44">
        <w:rPr>
          <w:iCs/>
          <w:sz w:val="28"/>
          <w:szCs w:val="28"/>
        </w:rPr>
        <w:t>1 572 977</w:t>
      </w:r>
      <w:r>
        <w:rPr>
          <w:iCs/>
          <w:sz w:val="28"/>
          <w:szCs w:val="28"/>
        </w:rPr>
        <w:t xml:space="preserve"> рублей </w:t>
      </w:r>
      <w:r w:rsidRPr="00C36B44">
        <w:rPr>
          <w:iCs/>
          <w:sz w:val="28"/>
          <w:szCs w:val="28"/>
        </w:rPr>
        <w:t>44</w:t>
      </w:r>
      <w:r>
        <w:rPr>
          <w:iCs/>
          <w:sz w:val="28"/>
          <w:szCs w:val="28"/>
        </w:rPr>
        <w:t xml:space="preserve"> копейки</w:t>
      </w:r>
      <w:r>
        <w:rPr>
          <w:sz w:val="28"/>
          <w:szCs w:val="28"/>
        </w:rPr>
        <w:t xml:space="preserve">. </w:t>
      </w:r>
    </w:p>
    <w:p w:rsidR="00BB5215" w:rsidRDefault="00BB5215" w:rsidP="00BB521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36B44">
        <w:rPr>
          <w:sz w:val="28"/>
          <w:szCs w:val="28"/>
        </w:rPr>
        <w:t xml:space="preserve">2. В нарушение </w:t>
      </w:r>
      <w:r>
        <w:rPr>
          <w:sz w:val="28"/>
          <w:szCs w:val="28"/>
        </w:rPr>
        <w:t xml:space="preserve">части 12 статьи 95 Закона № 44-ФЗ решение </w:t>
      </w:r>
      <w:r w:rsidR="00E1358D">
        <w:rPr>
          <w:sz w:val="28"/>
        </w:rPr>
        <w:t>заказчика</w:t>
      </w:r>
      <w:r>
        <w:rPr>
          <w:sz w:val="28"/>
          <w:szCs w:val="28"/>
        </w:rPr>
        <w:t xml:space="preserve"> об одностороннем отказе от исполнения контракта в единую </w:t>
      </w:r>
      <w:r w:rsidR="00303AA0">
        <w:rPr>
          <w:sz w:val="28"/>
          <w:szCs w:val="28"/>
        </w:rPr>
        <w:t>и</w:t>
      </w:r>
      <w:r>
        <w:rPr>
          <w:sz w:val="28"/>
          <w:szCs w:val="28"/>
        </w:rPr>
        <w:t xml:space="preserve">нформационную систему в сфере </w:t>
      </w:r>
      <w:r w:rsidRPr="00287742">
        <w:rPr>
          <w:color w:val="auto"/>
          <w:sz w:val="28"/>
          <w:szCs w:val="28"/>
        </w:rPr>
        <w:t xml:space="preserve">закупок </w:t>
      </w:r>
      <w:hyperlink r:id="rId8" w:history="1">
        <w:r w:rsidRPr="00287742">
          <w:rPr>
            <w:rStyle w:val="ad"/>
            <w:color w:val="auto"/>
            <w:sz w:val="28"/>
            <w:szCs w:val="28"/>
          </w:rPr>
          <w:t>www.zakupki.gov.r</w:t>
        </w:r>
        <w:r w:rsidRPr="00287742">
          <w:rPr>
            <w:rStyle w:val="ad"/>
            <w:color w:val="auto"/>
            <w:sz w:val="28"/>
            <w:szCs w:val="28"/>
            <w:lang w:val="en-US"/>
          </w:rPr>
          <w:t>u</w:t>
        </w:r>
      </w:hyperlink>
      <w:r>
        <w:rPr>
          <w:sz w:val="28"/>
          <w:szCs w:val="28"/>
        </w:rPr>
        <w:t xml:space="preserve"> направлена с нарушением установленного законом срока.</w:t>
      </w:r>
    </w:p>
    <w:p w:rsidR="00BB5215" w:rsidRDefault="00BB5215" w:rsidP="00BB5215">
      <w:pPr>
        <w:ind w:firstLine="709"/>
        <w:jc w:val="both"/>
        <w:rPr>
          <w:sz w:val="28"/>
          <w:szCs w:val="28"/>
        </w:rPr>
      </w:pPr>
      <w:r w:rsidRPr="00C36B44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Нарушение части 3 статьи 103 Закона № 44-ФЗ, пункта 12 Порядка</w:t>
      </w:r>
      <w:r>
        <w:rPr>
          <w:rStyle w:val="af9"/>
          <w:sz w:val="28"/>
          <w:szCs w:val="28"/>
        </w:rPr>
        <w:footnoteReference w:id="5"/>
      </w:r>
      <w:r>
        <w:rPr>
          <w:sz w:val="28"/>
          <w:szCs w:val="28"/>
        </w:rPr>
        <w:t xml:space="preserve">, </w:t>
      </w:r>
      <w:r w:rsidR="0055287C">
        <w:rPr>
          <w:sz w:val="28"/>
          <w:szCs w:val="28"/>
        </w:rPr>
        <w:t xml:space="preserve">выразившееся в </w:t>
      </w:r>
      <w:r>
        <w:rPr>
          <w:sz w:val="28"/>
          <w:szCs w:val="28"/>
        </w:rPr>
        <w:t>не</w:t>
      </w:r>
      <w:r w:rsidR="00801F31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</w:t>
      </w:r>
      <w:r w:rsidR="0055287C">
        <w:rPr>
          <w:sz w:val="28"/>
          <w:szCs w:val="28"/>
        </w:rPr>
        <w:t>и</w:t>
      </w:r>
      <w:r>
        <w:rPr>
          <w:sz w:val="28"/>
          <w:szCs w:val="28"/>
        </w:rPr>
        <w:t xml:space="preserve"> информации о начислении неустоек (штрафов, пеней) в связи с ненадлежащим исполнением обязательств в реестр контрактов.</w:t>
      </w:r>
    </w:p>
    <w:p w:rsidR="00BB5215" w:rsidRDefault="00BB5215" w:rsidP="00BB521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36B44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нарушение части 3 статьи 103 Закона № 44-ФЗ </w:t>
      </w:r>
      <w:r>
        <w:rPr>
          <w:sz w:val="28"/>
          <w:szCs w:val="28"/>
          <w:lang w:eastAsia="ar-SA"/>
        </w:rPr>
        <w:t>информация об отдельном этапе исполнения контракта</w:t>
      </w:r>
      <w:r>
        <w:rPr>
          <w:sz w:val="28"/>
          <w:szCs w:val="28"/>
        </w:rPr>
        <w:t xml:space="preserve"> в реестр контрактов направлялись с нарушением установленного срока.</w:t>
      </w:r>
    </w:p>
    <w:p w:rsidR="00BB5215" w:rsidRDefault="00BB5215" w:rsidP="00BB521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D3778F" w:rsidRPr="00D3778F" w:rsidRDefault="00D3778F" w:rsidP="00D3778F">
      <w:pPr>
        <w:keepNext/>
        <w:keepLines/>
        <w:jc w:val="center"/>
        <w:outlineLvl w:val="0"/>
        <w:rPr>
          <w:b/>
          <w:sz w:val="28"/>
          <w:szCs w:val="28"/>
        </w:rPr>
      </w:pPr>
      <w:r w:rsidRPr="00D3778F">
        <w:rPr>
          <w:b/>
          <w:sz w:val="28"/>
          <w:szCs w:val="28"/>
        </w:rPr>
        <w:t xml:space="preserve">Аудит эффективности использования средств бюджета </w:t>
      </w:r>
    </w:p>
    <w:p w:rsidR="00D3778F" w:rsidRPr="00D3778F" w:rsidRDefault="00D3778F" w:rsidP="00D3778F">
      <w:pPr>
        <w:keepNext/>
        <w:keepLines/>
        <w:jc w:val="center"/>
        <w:outlineLvl w:val="0"/>
        <w:rPr>
          <w:b/>
          <w:sz w:val="28"/>
          <w:szCs w:val="28"/>
        </w:rPr>
      </w:pPr>
      <w:r w:rsidRPr="00D3778F">
        <w:rPr>
          <w:b/>
          <w:sz w:val="28"/>
          <w:szCs w:val="28"/>
        </w:rPr>
        <w:t xml:space="preserve">города Нефтеюганска, с целью обеспечения граждан качественным </w:t>
      </w:r>
    </w:p>
    <w:p w:rsidR="00D3778F" w:rsidRPr="00D3778F" w:rsidRDefault="00D3778F" w:rsidP="00D3778F">
      <w:pPr>
        <w:keepNext/>
        <w:keepLines/>
        <w:jc w:val="center"/>
        <w:outlineLvl w:val="0"/>
        <w:rPr>
          <w:b/>
          <w:sz w:val="28"/>
          <w:szCs w:val="28"/>
        </w:rPr>
      </w:pPr>
      <w:r w:rsidRPr="00D3778F">
        <w:rPr>
          <w:b/>
          <w:sz w:val="28"/>
          <w:szCs w:val="28"/>
        </w:rPr>
        <w:t xml:space="preserve">питьевым водоснабжением в городе Нефтеюганске, в том числе в рамках реализации регионального проекта «Чистая вода» </w:t>
      </w:r>
    </w:p>
    <w:p w:rsidR="00BB5215" w:rsidRDefault="00BB5215" w:rsidP="00A71B5D">
      <w:pPr>
        <w:tabs>
          <w:tab w:val="left" w:pos="284"/>
        </w:tabs>
        <w:ind w:firstLine="709"/>
        <w:jc w:val="center"/>
        <w:rPr>
          <w:b/>
          <w:sz w:val="28"/>
        </w:rPr>
      </w:pPr>
    </w:p>
    <w:p w:rsidR="00E1358D" w:rsidRDefault="00D3778F" w:rsidP="00E1358D">
      <w:pPr>
        <w:ind w:firstLine="709"/>
        <w:jc w:val="both"/>
        <w:rPr>
          <w:sz w:val="28"/>
        </w:rPr>
      </w:pPr>
      <w:r>
        <w:rPr>
          <w:sz w:val="28"/>
        </w:rPr>
        <w:t>К</w:t>
      </w:r>
      <w:r w:rsidRPr="00D3778F">
        <w:rPr>
          <w:sz w:val="28"/>
        </w:rPr>
        <w:t>онтрольн</w:t>
      </w:r>
      <w:r w:rsidR="003C0FB5">
        <w:rPr>
          <w:sz w:val="28"/>
        </w:rPr>
        <w:t>ые</w:t>
      </w:r>
      <w:r w:rsidRPr="00D3778F">
        <w:rPr>
          <w:sz w:val="28"/>
        </w:rPr>
        <w:t xml:space="preserve"> мероприяти</w:t>
      </w:r>
      <w:r w:rsidR="003C0FB5">
        <w:rPr>
          <w:sz w:val="28"/>
        </w:rPr>
        <w:t>я</w:t>
      </w:r>
      <w:r w:rsidRPr="00D3778F">
        <w:rPr>
          <w:sz w:val="28"/>
        </w:rPr>
        <w:t xml:space="preserve"> проведен</w:t>
      </w:r>
      <w:r w:rsidR="003C0FB5">
        <w:rPr>
          <w:sz w:val="28"/>
        </w:rPr>
        <w:t>ы</w:t>
      </w:r>
      <w:r w:rsidRPr="00D3778F">
        <w:rPr>
          <w:sz w:val="28"/>
        </w:rPr>
        <w:t xml:space="preserve"> на объектах:</w:t>
      </w:r>
      <w:r>
        <w:rPr>
          <w:b/>
          <w:sz w:val="28"/>
        </w:rPr>
        <w:t xml:space="preserve"> </w:t>
      </w:r>
      <w:r w:rsidRPr="0019624B">
        <w:rPr>
          <w:rFonts w:eastAsia="Calibri"/>
          <w:sz w:val="28"/>
          <w:szCs w:val="28"/>
        </w:rPr>
        <w:t xml:space="preserve">департамент </w:t>
      </w:r>
      <w:r>
        <w:rPr>
          <w:rFonts w:eastAsia="Calibri"/>
          <w:sz w:val="28"/>
          <w:szCs w:val="28"/>
        </w:rPr>
        <w:t xml:space="preserve">градостроительства и земельных отношений администрации города Нефтеюганска (далее - ДГиЗО), </w:t>
      </w:r>
      <w:r w:rsidR="003C0FB5">
        <w:rPr>
          <w:sz w:val="28"/>
        </w:rPr>
        <w:t>департамент жилищно-коммунального хозяйства администрации города Нефтеюганска (д</w:t>
      </w:r>
      <w:r w:rsidR="00F123AF">
        <w:rPr>
          <w:sz w:val="28"/>
        </w:rPr>
        <w:t>а</w:t>
      </w:r>
      <w:r w:rsidR="003C0FB5">
        <w:rPr>
          <w:sz w:val="28"/>
        </w:rPr>
        <w:t>лее - ДЖКХ),</w:t>
      </w:r>
      <w:r w:rsidR="0055287C">
        <w:rPr>
          <w:sz w:val="28"/>
        </w:rPr>
        <w:t xml:space="preserve"> МКУ «УКС», НГ МКУ КХ «СЕЗ»</w:t>
      </w:r>
      <w:r>
        <w:rPr>
          <w:sz w:val="28"/>
        </w:rPr>
        <w:t>.</w:t>
      </w:r>
      <w:r w:rsidR="00E1358D">
        <w:rPr>
          <w:sz w:val="28"/>
        </w:rPr>
        <w:t xml:space="preserve"> </w:t>
      </w:r>
      <w:r w:rsidR="001B6DD8" w:rsidRPr="000A45EF">
        <w:rPr>
          <w:sz w:val="28"/>
        </w:rPr>
        <w:t>Проверяемый период 2020-2022 годы.</w:t>
      </w:r>
    </w:p>
    <w:p w:rsidR="00D3778F" w:rsidRDefault="00D3778F" w:rsidP="00D3778F">
      <w:pPr>
        <w:keepNext/>
        <w:keepLines/>
        <w:jc w:val="both"/>
        <w:outlineLvl w:val="0"/>
        <w:rPr>
          <w:sz w:val="28"/>
        </w:rPr>
      </w:pPr>
      <w:r>
        <w:rPr>
          <w:sz w:val="28"/>
        </w:rPr>
        <w:tab/>
        <w:t>По результатам контрольн</w:t>
      </w:r>
      <w:r w:rsidR="003C0FB5">
        <w:rPr>
          <w:sz w:val="28"/>
        </w:rPr>
        <w:t>ых мероприятий</w:t>
      </w:r>
      <w:r>
        <w:rPr>
          <w:sz w:val="28"/>
        </w:rPr>
        <w:t xml:space="preserve"> установлено следующее.</w:t>
      </w:r>
    </w:p>
    <w:p w:rsidR="00D3778F" w:rsidRDefault="00D3778F" w:rsidP="00D3778F">
      <w:pPr>
        <w:keepNext/>
        <w:keepLines/>
        <w:jc w:val="both"/>
        <w:outlineLvl w:val="0"/>
        <w:rPr>
          <w:sz w:val="28"/>
        </w:rPr>
      </w:pPr>
      <w:r>
        <w:rPr>
          <w:sz w:val="28"/>
        </w:rPr>
        <w:tab/>
        <w:t>На объект</w:t>
      </w:r>
      <w:r w:rsidR="003A2D28">
        <w:rPr>
          <w:sz w:val="28"/>
        </w:rPr>
        <w:t>ах</w:t>
      </w:r>
      <w:r>
        <w:rPr>
          <w:sz w:val="28"/>
        </w:rPr>
        <w:t xml:space="preserve"> ДГиЗО</w:t>
      </w:r>
      <w:r w:rsidR="003A2D28">
        <w:rPr>
          <w:sz w:val="28"/>
        </w:rPr>
        <w:t xml:space="preserve"> и МКУ «УКС»</w:t>
      </w:r>
      <w:r>
        <w:rPr>
          <w:sz w:val="28"/>
        </w:rPr>
        <w:t>:</w:t>
      </w:r>
    </w:p>
    <w:p w:rsidR="00D3778F" w:rsidRPr="00D3778F" w:rsidRDefault="001B6DD8" w:rsidP="00D3778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778F" w:rsidRPr="00D3778F">
        <w:rPr>
          <w:sz w:val="28"/>
          <w:szCs w:val="28"/>
        </w:rPr>
        <w:t xml:space="preserve">. </w:t>
      </w:r>
      <w:r w:rsidR="004C6509">
        <w:rPr>
          <w:sz w:val="28"/>
          <w:szCs w:val="28"/>
        </w:rPr>
        <w:t>В</w:t>
      </w:r>
      <w:r w:rsidR="00D3778F" w:rsidRPr="00D3778F">
        <w:rPr>
          <w:sz w:val="28"/>
          <w:szCs w:val="28"/>
        </w:rPr>
        <w:t xml:space="preserve"> 2020 году не достигнут показатель реализации </w:t>
      </w:r>
      <w:r w:rsidR="00D3778F" w:rsidRPr="004C6509">
        <w:rPr>
          <w:sz w:val="28"/>
          <w:szCs w:val="28"/>
        </w:rPr>
        <w:t>мероприяти</w:t>
      </w:r>
      <w:r w:rsidR="00D3778F" w:rsidRPr="00D3778F">
        <w:rPr>
          <w:sz w:val="28"/>
          <w:szCs w:val="28"/>
        </w:rPr>
        <w:t xml:space="preserve">я по капитальному ремонту объектов водоснабжения, установленный приложением 2 к </w:t>
      </w:r>
      <w:r w:rsidR="0055287C">
        <w:rPr>
          <w:sz w:val="28"/>
          <w:szCs w:val="28"/>
        </w:rPr>
        <w:t>с</w:t>
      </w:r>
      <w:r w:rsidR="00D3778F" w:rsidRPr="00D3778F">
        <w:rPr>
          <w:sz w:val="28"/>
          <w:szCs w:val="28"/>
        </w:rPr>
        <w:t>оглашению</w:t>
      </w:r>
      <w:r w:rsidR="004C6509">
        <w:rPr>
          <w:sz w:val="28"/>
          <w:szCs w:val="28"/>
        </w:rPr>
        <w:t>,</w:t>
      </w:r>
      <w:r w:rsidR="00D3778F" w:rsidRPr="00D3778F">
        <w:rPr>
          <w:sz w:val="28"/>
          <w:szCs w:val="28"/>
        </w:rPr>
        <w:t xml:space="preserve"> </w:t>
      </w:r>
      <w:r w:rsidR="004C6509" w:rsidRPr="00A25805">
        <w:rPr>
          <w:rFonts w:eastAsia="Calibri"/>
          <w:sz w:val="28"/>
          <w:szCs w:val="28"/>
        </w:rPr>
        <w:t>заключ</w:t>
      </w:r>
      <w:r w:rsidR="004C6509">
        <w:rPr>
          <w:rFonts w:eastAsia="Calibri"/>
          <w:sz w:val="28"/>
          <w:szCs w:val="28"/>
        </w:rPr>
        <w:t>ённому</w:t>
      </w:r>
      <w:r w:rsidR="004C6509" w:rsidRPr="00A25805">
        <w:rPr>
          <w:rFonts w:eastAsia="Calibri"/>
          <w:sz w:val="28"/>
          <w:szCs w:val="28"/>
        </w:rPr>
        <w:t xml:space="preserve"> между Департаментом жилищно-коммунального комплекса и энергетики автономного округа и </w:t>
      </w:r>
      <w:r w:rsidR="004C6509">
        <w:rPr>
          <w:rFonts w:eastAsia="Calibri"/>
          <w:sz w:val="28"/>
          <w:szCs w:val="28"/>
        </w:rPr>
        <w:t>администрацией города Нефтеюганска</w:t>
      </w:r>
      <w:r w:rsidR="00DB3A28">
        <w:rPr>
          <w:rFonts w:eastAsia="Calibri"/>
          <w:sz w:val="28"/>
          <w:szCs w:val="28"/>
        </w:rPr>
        <w:t xml:space="preserve"> (далее - Соглашение), а именно 0,7% </w:t>
      </w:r>
      <w:r w:rsidR="00DB3A28" w:rsidRPr="00F96C98">
        <w:rPr>
          <w:rFonts w:eastAsia="Calibri"/>
          <w:sz w:val="28"/>
          <w:szCs w:val="28"/>
        </w:rPr>
        <w:t>объём</w:t>
      </w:r>
      <w:r w:rsidR="00DB3A28">
        <w:rPr>
          <w:rFonts w:eastAsia="Calibri"/>
          <w:sz w:val="28"/>
          <w:szCs w:val="28"/>
        </w:rPr>
        <w:t>а</w:t>
      </w:r>
      <w:r w:rsidR="00DB3A28" w:rsidRPr="00F96C98">
        <w:rPr>
          <w:rFonts w:eastAsia="Calibri"/>
          <w:sz w:val="28"/>
          <w:szCs w:val="28"/>
        </w:rPr>
        <w:t xml:space="preserve"> замены ветхих инженерных сетей</w:t>
      </w:r>
      <w:r w:rsidR="00DB3A28">
        <w:rPr>
          <w:rFonts w:eastAsia="Calibri"/>
          <w:sz w:val="28"/>
          <w:szCs w:val="28"/>
        </w:rPr>
        <w:t xml:space="preserve"> водоснабжения</w:t>
      </w:r>
      <w:r w:rsidR="00D3778F" w:rsidRPr="00D3778F">
        <w:rPr>
          <w:sz w:val="28"/>
          <w:szCs w:val="28"/>
        </w:rPr>
        <w:t>.</w:t>
      </w:r>
    </w:p>
    <w:p w:rsidR="00D3778F" w:rsidRDefault="001B6DD8" w:rsidP="00D3778F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D3778F" w:rsidRPr="00DB3A28">
        <w:rPr>
          <w:sz w:val="28"/>
          <w:szCs w:val="28"/>
        </w:rPr>
        <w:t>. В</w:t>
      </w:r>
      <w:r w:rsidR="00D3778F" w:rsidRPr="00DB3A28">
        <w:rPr>
          <w:rFonts w:eastAsia="Calibri"/>
          <w:sz w:val="28"/>
          <w:szCs w:val="28"/>
        </w:rPr>
        <w:t xml:space="preserve"> нарушение стат</w:t>
      </w:r>
      <w:r w:rsidR="003A2D28">
        <w:rPr>
          <w:rFonts w:eastAsia="Calibri"/>
          <w:sz w:val="28"/>
          <w:szCs w:val="28"/>
        </w:rPr>
        <w:t>ей</w:t>
      </w:r>
      <w:r w:rsidR="00D3778F" w:rsidRPr="00DB3A28">
        <w:rPr>
          <w:rFonts w:eastAsia="Calibri"/>
          <w:sz w:val="28"/>
          <w:szCs w:val="28"/>
        </w:rPr>
        <w:t xml:space="preserve"> 158</w:t>
      </w:r>
      <w:r w:rsidR="003A2D28">
        <w:rPr>
          <w:rFonts w:eastAsia="Calibri"/>
          <w:sz w:val="28"/>
          <w:szCs w:val="28"/>
        </w:rPr>
        <w:t>, 162</w:t>
      </w:r>
      <w:r w:rsidR="00D3778F" w:rsidRPr="00DB3A28">
        <w:rPr>
          <w:rFonts w:eastAsia="Calibri"/>
          <w:sz w:val="28"/>
          <w:szCs w:val="28"/>
        </w:rPr>
        <w:t xml:space="preserve"> БК РФ </w:t>
      </w:r>
      <w:r w:rsidR="006D0EF2">
        <w:rPr>
          <w:sz w:val="28"/>
        </w:rPr>
        <w:t xml:space="preserve">ДГиЗО и МКУ «УКС» </w:t>
      </w:r>
      <w:r w:rsidR="00D3778F" w:rsidRPr="00DB3A28">
        <w:rPr>
          <w:rFonts w:eastAsia="Calibri"/>
          <w:sz w:val="28"/>
          <w:szCs w:val="28"/>
        </w:rPr>
        <w:t>не</w:t>
      </w:r>
      <w:r w:rsidR="004C6509" w:rsidRPr="00DB3A28">
        <w:rPr>
          <w:rFonts w:eastAsia="Calibri"/>
          <w:sz w:val="28"/>
          <w:szCs w:val="28"/>
        </w:rPr>
        <w:t xml:space="preserve"> </w:t>
      </w:r>
      <w:r w:rsidR="00D3778F" w:rsidRPr="00DB3A28">
        <w:rPr>
          <w:rFonts w:eastAsia="Calibri"/>
          <w:sz w:val="28"/>
          <w:szCs w:val="28"/>
        </w:rPr>
        <w:t>надлежащ</w:t>
      </w:r>
      <w:r w:rsidR="004C6509" w:rsidRPr="00DB3A28">
        <w:rPr>
          <w:rFonts w:eastAsia="Calibri"/>
          <w:sz w:val="28"/>
          <w:szCs w:val="28"/>
        </w:rPr>
        <w:t>е</w:t>
      </w:r>
      <w:r w:rsidR="00D3778F" w:rsidRPr="00DB3A28">
        <w:rPr>
          <w:rFonts w:eastAsia="Calibri"/>
          <w:sz w:val="28"/>
          <w:szCs w:val="28"/>
        </w:rPr>
        <w:t xml:space="preserve"> исполнялись полномочия </w:t>
      </w:r>
      <w:r w:rsidR="006D0EF2">
        <w:rPr>
          <w:rFonts w:eastAsia="Calibri"/>
          <w:sz w:val="28"/>
          <w:szCs w:val="28"/>
        </w:rPr>
        <w:t xml:space="preserve">главного распорядителя и получателя бюджетных средств </w:t>
      </w:r>
      <w:r w:rsidR="00D3778F" w:rsidRPr="00DB3A28">
        <w:rPr>
          <w:rFonts w:eastAsia="Calibri"/>
          <w:sz w:val="28"/>
          <w:szCs w:val="28"/>
        </w:rPr>
        <w:t>на сумму 30 169 677 рублей 80 копеек</w:t>
      </w:r>
      <w:r w:rsidR="00D3778F" w:rsidRPr="00DB3A28">
        <w:rPr>
          <w:sz w:val="28"/>
          <w:szCs w:val="28"/>
          <w:shd w:val="clear" w:color="auto" w:fill="FFFFFF"/>
        </w:rPr>
        <w:t>.</w:t>
      </w:r>
    </w:p>
    <w:p w:rsidR="00D3778F" w:rsidRPr="00F12AE4" w:rsidRDefault="006D0EF2" w:rsidP="00D377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</w:t>
      </w:r>
      <w:r w:rsidR="00CC3476">
        <w:rPr>
          <w:sz w:val="28"/>
          <w:szCs w:val="28"/>
        </w:rPr>
        <w:t>н</w:t>
      </w:r>
      <w:r w:rsidR="00CC3476" w:rsidRPr="00F12AE4">
        <w:rPr>
          <w:sz w:val="28"/>
          <w:szCs w:val="28"/>
        </w:rPr>
        <w:t xml:space="preserve">е </w:t>
      </w:r>
      <w:r w:rsidR="00CC3476">
        <w:rPr>
          <w:sz w:val="28"/>
          <w:szCs w:val="28"/>
        </w:rPr>
        <w:t>исполнение</w:t>
      </w:r>
      <w:r w:rsidR="00D3778F" w:rsidRPr="00F12AE4">
        <w:rPr>
          <w:sz w:val="28"/>
          <w:szCs w:val="28"/>
        </w:rPr>
        <w:t xml:space="preserve"> в 2020  году  муниципального контракта привело к тому, что объект капитального ремонта</w:t>
      </w:r>
      <w:r w:rsidR="001E635F">
        <w:rPr>
          <w:sz w:val="28"/>
          <w:szCs w:val="28"/>
        </w:rPr>
        <w:t xml:space="preserve"> «Магистральный водовод», расположенный по адресу: Нефтеюганск, 7 </w:t>
      </w:r>
      <w:proofErr w:type="spellStart"/>
      <w:r w:rsidR="001E635F">
        <w:rPr>
          <w:sz w:val="28"/>
          <w:szCs w:val="28"/>
        </w:rPr>
        <w:t>мкр</w:t>
      </w:r>
      <w:proofErr w:type="spellEnd"/>
      <w:r w:rsidR="001E635F">
        <w:rPr>
          <w:sz w:val="28"/>
          <w:szCs w:val="28"/>
        </w:rPr>
        <w:t>.</w:t>
      </w:r>
      <w:r w:rsidR="00D3778F" w:rsidRPr="00F12AE4">
        <w:rPr>
          <w:sz w:val="28"/>
          <w:szCs w:val="28"/>
        </w:rPr>
        <w:t>, а также средства бюджета округа исключены из Соглашени</w:t>
      </w:r>
      <w:bookmarkStart w:id="0" w:name="_GoBack"/>
      <w:bookmarkEnd w:id="0"/>
      <w:r w:rsidR="00D3778F" w:rsidRPr="00F12AE4">
        <w:rPr>
          <w:sz w:val="28"/>
          <w:szCs w:val="28"/>
        </w:rPr>
        <w:t xml:space="preserve">я и </w:t>
      </w:r>
      <w:r w:rsidR="00134176">
        <w:rPr>
          <w:sz w:val="28"/>
          <w:szCs w:val="28"/>
        </w:rPr>
        <w:t>в последующем не выделялись муниципальному образованию</w:t>
      </w:r>
      <w:r w:rsidR="00D3778F" w:rsidRPr="00F12AE4">
        <w:rPr>
          <w:sz w:val="28"/>
          <w:szCs w:val="28"/>
        </w:rPr>
        <w:t>.</w:t>
      </w:r>
    </w:p>
    <w:p w:rsidR="006D0EF2" w:rsidRDefault="001B6DD8" w:rsidP="006D0EF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0EF2">
        <w:rPr>
          <w:sz w:val="28"/>
          <w:szCs w:val="28"/>
        </w:rPr>
        <w:t>. В</w:t>
      </w:r>
      <w:r w:rsidR="006D0EF2" w:rsidRPr="00145286">
        <w:rPr>
          <w:sz w:val="28"/>
          <w:szCs w:val="28"/>
        </w:rPr>
        <w:t xml:space="preserve"> связи с ненадлежащим исполнением МКУ «УКС» обязательств</w:t>
      </w:r>
      <w:r w:rsidR="006D0EF2">
        <w:rPr>
          <w:sz w:val="28"/>
          <w:szCs w:val="28"/>
        </w:rPr>
        <w:t xml:space="preserve"> в рамках исполнения контракта</w:t>
      </w:r>
      <w:r>
        <w:rPr>
          <w:sz w:val="28"/>
          <w:szCs w:val="28"/>
        </w:rPr>
        <w:t>, заключ</w:t>
      </w:r>
      <w:r w:rsidR="00F067E5">
        <w:rPr>
          <w:sz w:val="28"/>
          <w:szCs w:val="28"/>
        </w:rPr>
        <w:t>ё</w:t>
      </w:r>
      <w:r>
        <w:rPr>
          <w:sz w:val="28"/>
          <w:szCs w:val="28"/>
        </w:rPr>
        <w:t xml:space="preserve">нного </w:t>
      </w:r>
      <w:r w:rsidR="008739CF" w:rsidRPr="00285678">
        <w:rPr>
          <w:sz w:val="28"/>
          <w:szCs w:val="28"/>
        </w:rPr>
        <w:t>0</w:t>
      </w:r>
      <w:r w:rsidR="008739CF">
        <w:rPr>
          <w:sz w:val="28"/>
          <w:szCs w:val="28"/>
        </w:rPr>
        <w:t>1</w:t>
      </w:r>
      <w:r w:rsidR="008739CF" w:rsidRPr="00285678">
        <w:rPr>
          <w:sz w:val="28"/>
          <w:szCs w:val="28"/>
        </w:rPr>
        <w:t>.0</w:t>
      </w:r>
      <w:r w:rsidR="008739CF">
        <w:rPr>
          <w:sz w:val="28"/>
          <w:szCs w:val="28"/>
        </w:rPr>
        <w:t>6</w:t>
      </w:r>
      <w:r w:rsidR="008739CF" w:rsidRPr="00285678">
        <w:rPr>
          <w:sz w:val="28"/>
          <w:szCs w:val="28"/>
        </w:rPr>
        <w:t>.2020</w:t>
      </w:r>
      <w:r w:rsidR="006D0EF2">
        <w:rPr>
          <w:sz w:val="28"/>
          <w:szCs w:val="28"/>
        </w:rPr>
        <w:t xml:space="preserve"> </w:t>
      </w:r>
      <w:r w:rsidR="006D0EF2" w:rsidRPr="00285678">
        <w:rPr>
          <w:sz w:val="28"/>
          <w:szCs w:val="28"/>
        </w:rPr>
        <w:t>на выполнение проектных работ по объекту «Объединённый хозяйственно-питьевой</w:t>
      </w:r>
      <w:r w:rsidR="006D0EF2">
        <w:rPr>
          <w:sz w:val="28"/>
          <w:szCs w:val="28"/>
        </w:rPr>
        <w:t xml:space="preserve"> </w:t>
      </w:r>
      <w:r w:rsidR="006D0EF2" w:rsidRPr="00285678">
        <w:rPr>
          <w:sz w:val="28"/>
          <w:szCs w:val="28"/>
        </w:rPr>
        <w:t>и</w:t>
      </w:r>
      <w:r w:rsidR="006D0EF2">
        <w:rPr>
          <w:sz w:val="28"/>
          <w:szCs w:val="28"/>
        </w:rPr>
        <w:t xml:space="preserve"> </w:t>
      </w:r>
      <w:r w:rsidR="006D0EF2" w:rsidRPr="00285678">
        <w:rPr>
          <w:sz w:val="28"/>
          <w:szCs w:val="28"/>
        </w:rPr>
        <w:t>противопожарный</w:t>
      </w:r>
      <w:r w:rsidR="006D0EF2">
        <w:rPr>
          <w:sz w:val="28"/>
          <w:szCs w:val="28"/>
        </w:rPr>
        <w:t xml:space="preserve"> </w:t>
      </w:r>
      <w:r w:rsidR="006D0EF2" w:rsidRPr="00285678">
        <w:rPr>
          <w:sz w:val="28"/>
          <w:szCs w:val="28"/>
        </w:rPr>
        <w:t>водопровод</w:t>
      </w:r>
      <w:r w:rsidR="006D0EF2">
        <w:rPr>
          <w:sz w:val="28"/>
          <w:szCs w:val="28"/>
        </w:rPr>
        <w:t xml:space="preserve"> </w:t>
      </w:r>
      <w:r w:rsidR="006D0EF2" w:rsidRPr="00285678">
        <w:rPr>
          <w:sz w:val="28"/>
          <w:szCs w:val="28"/>
        </w:rPr>
        <w:t>в</w:t>
      </w:r>
      <w:r w:rsidR="006D0EF2">
        <w:rPr>
          <w:sz w:val="28"/>
          <w:szCs w:val="28"/>
        </w:rPr>
        <w:t xml:space="preserve"> </w:t>
      </w:r>
      <w:r w:rsidR="006D0EF2" w:rsidRPr="00285678">
        <w:rPr>
          <w:sz w:val="28"/>
          <w:szCs w:val="28"/>
        </w:rPr>
        <w:t>11А микрорайоне г.</w:t>
      </w:r>
      <w:r w:rsidR="006D0EF2">
        <w:rPr>
          <w:sz w:val="28"/>
          <w:szCs w:val="28"/>
        </w:rPr>
        <w:t xml:space="preserve"> </w:t>
      </w:r>
      <w:r w:rsidR="006D0EF2" w:rsidRPr="00285678">
        <w:rPr>
          <w:sz w:val="28"/>
          <w:szCs w:val="28"/>
        </w:rPr>
        <w:t>Нефтеюганска»</w:t>
      </w:r>
      <w:r w:rsidR="006D0EF2">
        <w:rPr>
          <w:sz w:val="28"/>
          <w:szCs w:val="28"/>
        </w:rPr>
        <w:t xml:space="preserve"> с </w:t>
      </w:r>
      <w:r w:rsidR="006D0EF2" w:rsidRPr="00285678">
        <w:rPr>
          <w:sz w:val="28"/>
          <w:szCs w:val="28"/>
        </w:rPr>
        <w:t>ООО «Липецкий Инженерно-Технический центр</w:t>
      </w:r>
      <w:r w:rsidR="006D0EF2">
        <w:rPr>
          <w:sz w:val="28"/>
          <w:szCs w:val="28"/>
        </w:rPr>
        <w:t xml:space="preserve">», </w:t>
      </w:r>
      <w:r w:rsidR="006D0EF2" w:rsidRPr="00145286">
        <w:rPr>
          <w:sz w:val="28"/>
          <w:szCs w:val="28"/>
        </w:rPr>
        <w:t>в том числе несвоевременн</w:t>
      </w:r>
      <w:r w:rsidR="006D0EF2">
        <w:rPr>
          <w:sz w:val="28"/>
          <w:szCs w:val="28"/>
        </w:rPr>
        <w:t>ой</w:t>
      </w:r>
      <w:r w:rsidR="006D0EF2" w:rsidRPr="00145286">
        <w:rPr>
          <w:sz w:val="28"/>
          <w:szCs w:val="28"/>
        </w:rPr>
        <w:t xml:space="preserve"> передач</w:t>
      </w:r>
      <w:r w:rsidR="006D0EF2">
        <w:rPr>
          <w:sz w:val="28"/>
          <w:szCs w:val="28"/>
        </w:rPr>
        <w:t>ей</w:t>
      </w:r>
      <w:r w:rsidR="006D0EF2" w:rsidRPr="00145286">
        <w:rPr>
          <w:sz w:val="28"/>
          <w:szCs w:val="28"/>
        </w:rPr>
        <w:t xml:space="preserve"> исходных</w:t>
      </w:r>
      <w:r w:rsidR="006D0EF2">
        <w:rPr>
          <w:sz w:val="28"/>
          <w:szCs w:val="28"/>
        </w:rPr>
        <w:t xml:space="preserve"> данных, отсутствием</w:t>
      </w:r>
      <w:r w:rsidR="006D0EF2" w:rsidRPr="00145286">
        <w:rPr>
          <w:sz w:val="28"/>
          <w:szCs w:val="28"/>
        </w:rPr>
        <w:t xml:space="preserve"> содействия при определении границ проектирования водопровода и согласовании вариантов прохождения </w:t>
      </w:r>
      <w:r w:rsidR="006D0EF2" w:rsidRPr="00145286">
        <w:rPr>
          <w:sz w:val="28"/>
          <w:szCs w:val="28"/>
        </w:rPr>
        <w:lastRenderedPageBreak/>
        <w:t xml:space="preserve">трассы проектируемого водопровода, </w:t>
      </w:r>
      <w:r w:rsidR="006D0EF2">
        <w:rPr>
          <w:sz w:val="28"/>
          <w:szCs w:val="28"/>
        </w:rPr>
        <w:t>подрядчик был лишё</w:t>
      </w:r>
      <w:r w:rsidR="006D0EF2" w:rsidRPr="00145286">
        <w:rPr>
          <w:sz w:val="28"/>
          <w:szCs w:val="28"/>
        </w:rPr>
        <w:t>н возможности выполнить свои о</w:t>
      </w:r>
      <w:r w:rsidR="006D0EF2">
        <w:rPr>
          <w:sz w:val="28"/>
          <w:szCs w:val="28"/>
        </w:rPr>
        <w:t>бязательства в предусмотренный к</w:t>
      </w:r>
      <w:r w:rsidR="006D0EF2" w:rsidRPr="00145286">
        <w:rPr>
          <w:sz w:val="28"/>
          <w:szCs w:val="28"/>
        </w:rPr>
        <w:t>онтрактом срок</w:t>
      </w:r>
      <w:r w:rsidR="006D0EF2" w:rsidRPr="00E9428A">
        <w:t xml:space="preserve"> </w:t>
      </w:r>
      <w:r w:rsidR="006D0EF2" w:rsidRPr="00E9428A">
        <w:rPr>
          <w:sz w:val="28"/>
          <w:szCs w:val="28"/>
        </w:rPr>
        <w:t>на сумму 4 823 337 рублей 87 копеек</w:t>
      </w:r>
      <w:r w:rsidR="006D0EF2" w:rsidRPr="00145286">
        <w:rPr>
          <w:sz w:val="28"/>
          <w:szCs w:val="28"/>
        </w:rPr>
        <w:t xml:space="preserve">. </w:t>
      </w:r>
    </w:p>
    <w:p w:rsidR="00A449BD" w:rsidRDefault="00A449BD" w:rsidP="00A449BD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145286">
        <w:rPr>
          <w:sz w:val="28"/>
          <w:szCs w:val="28"/>
        </w:rPr>
        <w:t>При этом</w:t>
      </w:r>
      <w:r>
        <w:rPr>
          <w:sz w:val="28"/>
          <w:szCs w:val="28"/>
        </w:rPr>
        <w:t>, МКУ «УКС»</w:t>
      </w:r>
      <w:r w:rsidRPr="00145286">
        <w:rPr>
          <w:sz w:val="28"/>
          <w:szCs w:val="28"/>
        </w:rPr>
        <w:t xml:space="preserve"> заплатило подрядчику</w:t>
      </w:r>
      <w:r>
        <w:rPr>
          <w:sz w:val="28"/>
          <w:szCs w:val="28"/>
        </w:rPr>
        <w:t xml:space="preserve"> </w:t>
      </w:r>
      <w:r w:rsidR="00666365" w:rsidRPr="00145286">
        <w:rPr>
          <w:sz w:val="28"/>
          <w:szCs w:val="28"/>
        </w:rPr>
        <w:t>убытки</w:t>
      </w:r>
      <w:r w:rsidR="00666365">
        <w:rPr>
          <w:sz w:val="28"/>
          <w:szCs w:val="28"/>
        </w:rPr>
        <w:t xml:space="preserve"> и</w:t>
      </w:r>
      <w:r w:rsidR="00666365" w:rsidRPr="00145286">
        <w:rPr>
          <w:sz w:val="28"/>
          <w:szCs w:val="28"/>
        </w:rPr>
        <w:t xml:space="preserve"> </w:t>
      </w:r>
      <w:r w:rsidRPr="00145286">
        <w:rPr>
          <w:sz w:val="28"/>
          <w:szCs w:val="28"/>
        </w:rPr>
        <w:t>судебные расходы за оказание юридических услуг</w:t>
      </w:r>
      <w:r w:rsidR="00666365">
        <w:rPr>
          <w:sz w:val="28"/>
          <w:szCs w:val="28"/>
        </w:rPr>
        <w:t xml:space="preserve">, </w:t>
      </w:r>
      <w:r w:rsidRPr="00145286">
        <w:rPr>
          <w:sz w:val="28"/>
          <w:szCs w:val="28"/>
        </w:rPr>
        <w:t>по уплате государственной пошлины</w:t>
      </w:r>
      <w:r>
        <w:rPr>
          <w:sz w:val="28"/>
          <w:szCs w:val="28"/>
        </w:rPr>
        <w:t xml:space="preserve"> на общую сумму </w:t>
      </w:r>
      <w:r w:rsidRPr="00AF1E7D">
        <w:rPr>
          <w:sz w:val="28"/>
          <w:szCs w:val="28"/>
        </w:rPr>
        <w:t>471 436 рублей 30 копеек</w:t>
      </w:r>
      <w:r>
        <w:rPr>
          <w:sz w:val="28"/>
          <w:szCs w:val="28"/>
        </w:rPr>
        <w:t xml:space="preserve">, что привело к нарушению статьи 34 БК РФ, а именно </w:t>
      </w:r>
      <w:r w:rsidRPr="00AF1E7D">
        <w:rPr>
          <w:sz w:val="28"/>
          <w:szCs w:val="28"/>
        </w:rPr>
        <w:t>неэффективно</w:t>
      </w:r>
      <w:r>
        <w:rPr>
          <w:sz w:val="28"/>
          <w:szCs w:val="28"/>
        </w:rPr>
        <w:t>му использованию бюджетных средств</w:t>
      </w:r>
      <w:r w:rsidRPr="00AF1E7D">
        <w:rPr>
          <w:sz w:val="28"/>
          <w:szCs w:val="28"/>
        </w:rPr>
        <w:t>.</w:t>
      </w:r>
    </w:p>
    <w:p w:rsidR="006D0EF2" w:rsidRPr="00732528" w:rsidRDefault="006D0EF2" w:rsidP="006D0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указанных выше проектных работ </w:t>
      </w:r>
      <w:r w:rsidRPr="006D0EF2">
        <w:rPr>
          <w:sz w:val="28"/>
          <w:szCs w:val="28"/>
        </w:rPr>
        <w:t>МКУ «УКС»</w:t>
      </w:r>
      <w:r>
        <w:rPr>
          <w:sz w:val="28"/>
          <w:szCs w:val="28"/>
        </w:rPr>
        <w:t xml:space="preserve"> </w:t>
      </w:r>
      <w:r w:rsidR="008739CF">
        <w:rPr>
          <w:sz w:val="28"/>
          <w:szCs w:val="28"/>
        </w:rPr>
        <w:t xml:space="preserve">в 28.09.2022 </w:t>
      </w:r>
      <w:r w:rsidRPr="00483897">
        <w:rPr>
          <w:sz w:val="28"/>
          <w:szCs w:val="28"/>
        </w:rPr>
        <w:t>заключён</w:t>
      </w:r>
      <w:r w:rsidRPr="00732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контракт с </w:t>
      </w:r>
      <w:r w:rsidRPr="00D1372D">
        <w:rPr>
          <w:sz w:val="28"/>
          <w:szCs w:val="28"/>
        </w:rPr>
        <w:t>ООО «</w:t>
      </w:r>
      <w:proofErr w:type="spellStart"/>
      <w:r w:rsidRPr="00D1372D">
        <w:rPr>
          <w:sz w:val="28"/>
          <w:szCs w:val="28"/>
        </w:rPr>
        <w:t>СтройРесурс</w:t>
      </w:r>
      <w:proofErr w:type="spellEnd"/>
      <w:r w:rsidRPr="00D1372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32528">
        <w:rPr>
          <w:sz w:val="28"/>
          <w:szCs w:val="28"/>
        </w:rPr>
        <w:t xml:space="preserve">на сумму 9 150 770 рублей. </w:t>
      </w:r>
      <w:r>
        <w:rPr>
          <w:sz w:val="28"/>
          <w:szCs w:val="28"/>
        </w:rPr>
        <w:t>О</w:t>
      </w:r>
      <w:r w:rsidRPr="00732528">
        <w:rPr>
          <w:sz w:val="28"/>
          <w:szCs w:val="28"/>
        </w:rPr>
        <w:t xml:space="preserve">плата производится после фактического выполнения работ, </w:t>
      </w:r>
      <w:r>
        <w:rPr>
          <w:sz w:val="28"/>
          <w:szCs w:val="28"/>
        </w:rPr>
        <w:t>срок окончания работ 30.09.2023 года</w:t>
      </w:r>
      <w:r w:rsidRPr="00732528">
        <w:rPr>
          <w:sz w:val="28"/>
          <w:szCs w:val="28"/>
        </w:rPr>
        <w:t>.</w:t>
      </w:r>
    </w:p>
    <w:p w:rsidR="006D0EF2" w:rsidRDefault="006D0EF2" w:rsidP="006D0EF2">
      <w:pPr>
        <w:ind w:firstLine="709"/>
        <w:jc w:val="both"/>
        <w:rPr>
          <w:sz w:val="28"/>
          <w:szCs w:val="28"/>
        </w:rPr>
      </w:pPr>
      <w:r w:rsidRPr="00732528">
        <w:rPr>
          <w:sz w:val="28"/>
          <w:szCs w:val="28"/>
        </w:rPr>
        <w:t xml:space="preserve">Следовательно, </w:t>
      </w:r>
      <w:r>
        <w:rPr>
          <w:sz w:val="28"/>
          <w:szCs w:val="28"/>
        </w:rPr>
        <w:t>ненадлежащее</w:t>
      </w:r>
      <w:r w:rsidRPr="00145286">
        <w:rPr>
          <w:sz w:val="28"/>
          <w:szCs w:val="28"/>
        </w:rPr>
        <w:t xml:space="preserve"> исполнение</w:t>
      </w:r>
      <w:r w:rsidRPr="00732528">
        <w:rPr>
          <w:sz w:val="28"/>
          <w:szCs w:val="28"/>
        </w:rPr>
        <w:t xml:space="preserve"> МКУ «УКС» </w:t>
      </w:r>
      <w:r w:rsidRPr="00145286">
        <w:rPr>
          <w:sz w:val="28"/>
          <w:szCs w:val="28"/>
        </w:rPr>
        <w:t xml:space="preserve">своих </w:t>
      </w:r>
      <w:r>
        <w:rPr>
          <w:sz w:val="28"/>
          <w:szCs w:val="28"/>
        </w:rPr>
        <w:t>полномочий</w:t>
      </w:r>
      <w:r w:rsidRPr="00732528">
        <w:rPr>
          <w:sz w:val="28"/>
          <w:szCs w:val="28"/>
        </w:rPr>
        <w:t xml:space="preserve"> привело к принятию </w:t>
      </w:r>
      <w:r>
        <w:rPr>
          <w:sz w:val="28"/>
          <w:szCs w:val="28"/>
        </w:rPr>
        <w:t>расходных</w:t>
      </w:r>
      <w:r w:rsidRPr="00732528">
        <w:rPr>
          <w:sz w:val="28"/>
          <w:szCs w:val="28"/>
        </w:rPr>
        <w:t xml:space="preserve"> об</w:t>
      </w:r>
      <w:r>
        <w:rPr>
          <w:sz w:val="28"/>
          <w:szCs w:val="28"/>
        </w:rPr>
        <w:t>язательств в размере, превышающе</w:t>
      </w:r>
      <w:r w:rsidRPr="00732528">
        <w:rPr>
          <w:sz w:val="28"/>
          <w:szCs w:val="28"/>
        </w:rPr>
        <w:t>м</w:t>
      </w:r>
      <w:r>
        <w:rPr>
          <w:sz w:val="28"/>
          <w:szCs w:val="28"/>
        </w:rPr>
        <w:t xml:space="preserve">    </w:t>
      </w:r>
      <w:r w:rsidRPr="00732528">
        <w:rPr>
          <w:sz w:val="28"/>
          <w:szCs w:val="28"/>
        </w:rPr>
        <w:t xml:space="preserve"> стоимость</w:t>
      </w:r>
      <w:r>
        <w:rPr>
          <w:sz w:val="28"/>
          <w:szCs w:val="28"/>
        </w:rPr>
        <w:t xml:space="preserve">     </w:t>
      </w:r>
      <w:r w:rsidRPr="00732528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    </w:t>
      </w:r>
      <w:r w:rsidRPr="00732528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 </w:t>
      </w:r>
      <w:r w:rsidRPr="00732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первоначально заключенному к</w:t>
      </w:r>
      <w:r w:rsidRPr="00732528">
        <w:rPr>
          <w:sz w:val="28"/>
          <w:szCs w:val="28"/>
        </w:rPr>
        <w:t>онтракту</w:t>
      </w:r>
      <w:r>
        <w:rPr>
          <w:sz w:val="28"/>
          <w:szCs w:val="28"/>
        </w:rPr>
        <w:t xml:space="preserve"> </w:t>
      </w:r>
      <w:r w:rsidRPr="00285678">
        <w:rPr>
          <w:sz w:val="28"/>
          <w:szCs w:val="28"/>
        </w:rPr>
        <w:t xml:space="preserve"> </w:t>
      </w:r>
      <w:r w:rsidRPr="00732528">
        <w:rPr>
          <w:sz w:val="28"/>
          <w:szCs w:val="28"/>
        </w:rPr>
        <w:t>на сумму 4 327 432 рубля 13 копеек</w:t>
      </w:r>
      <w:r>
        <w:rPr>
          <w:sz w:val="28"/>
          <w:szCs w:val="28"/>
        </w:rPr>
        <w:t xml:space="preserve"> (</w:t>
      </w:r>
      <w:r w:rsidRPr="00732528">
        <w:rPr>
          <w:sz w:val="28"/>
          <w:szCs w:val="28"/>
        </w:rPr>
        <w:t>9150770</w:t>
      </w:r>
      <w:r>
        <w:rPr>
          <w:sz w:val="28"/>
          <w:szCs w:val="28"/>
        </w:rPr>
        <w:t>-</w:t>
      </w:r>
      <w:r w:rsidRPr="001F707A">
        <w:rPr>
          <w:sz w:val="28"/>
          <w:szCs w:val="28"/>
        </w:rPr>
        <w:t>4823337</w:t>
      </w:r>
      <w:r>
        <w:rPr>
          <w:sz w:val="28"/>
          <w:szCs w:val="28"/>
        </w:rPr>
        <w:t>,</w:t>
      </w:r>
      <w:r w:rsidRPr="001F707A">
        <w:rPr>
          <w:sz w:val="28"/>
          <w:szCs w:val="28"/>
        </w:rPr>
        <w:t>87),</w:t>
      </w:r>
      <w:r w:rsidRPr="00732528">
        <w:rPr>
          <w:sz w:val="28"/>
          <w:szCs w:val="28"/>
        </w:rPr>
        <w:t xml:space="preserve"> что свидетельствует о несоблюдении принципа эффективности использования бюджетных средств, установленного статьёй 34 БК РФ.</w:t>
      </w:r>
    </w:p>
    <w:p w:rsidR="007A6F29" w:rsidRDefault="001B6DD8" w:rsidP="007A6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5F56" w:rsidRPr="00CB6743">
        <w:rPr>
          <w:sz w:val="28"/>
          <w:szCs w:val="28"/>
        </w:rPr>
        <w:t>.</w:t>
      </w:r>
      <w:r w:rsidR="001D5F56">
        <w:rPr>
          <w:sz w:val="28"/>
          <w:szCs w:val="28"/>
        </w:rPr>
        <w:t xml:space="preserve"> В нарушение частей 1.2, 6</w:t>
      </w:r>
      <w:r w:rsidR="001D5F56" w:rsidRPr="009747F9">
        <w:rPr>
          <w:sz w:val="28"/>
          <w:szCs w:val="28"/>
        </w:rPr>
        <w:t xml:space="preserve"> статьи 52</w:t>
      </w:r>
      <w:r w:rsidR="001D5F56" w:rsidRPr="003218B3">
        <w:rPr>
          <w:sz w:val="28"/>
          <w:szCs w:val="28"/>
        </w:rPr>
        <w:t xml:space="preserve"> </w:t>
      </w:r>
      <w:proofErr w:type="spellStart"/>
      <w:r w:rsidR="001D5F56">
        <w:rPr>
          <w:sz w:val="28"/>
          <w:szCs w:val="28"/>
        </w:rPr>
        <w:t>ГрК</w:t>
      </w:r>
      <w:proofErr w:type="spellEnd"/>
      <w:r w:rsidR="001D5F56">
        <w:rPr>
          <w:sz w:val="28"/>
          <w:szCs w:val="28"/>
        </w:rPr>
        <w:t xml:space="preserve"> Р</w:t>
      </w:r>
      <w:r w:rsidR="001D5F56" w:rsidRPr="009747F9">
        <w:rPr>
          <w:sz w:val="28"/>
          <w:szCs w:val="28"/>
        </w:rPr>
        <w:t>Ф</w:t>
      </w:r>
      <w:r w:rsidR="001D5F56">
        <w:rPr>
          <w:sz w:val="28"/>
          <w:szCs w:val="28"/>
        </w:rPr>
        <w:t xml:space="preserve">, пункта 1 статьи 743 ГК РФ </w:t>
      </w:r>
      <w:r w:rsidR="001D5F56" w:rsidRPr="001D6CA9">
        <w:rPr>
          <w:sz w:val="28"/>
          <w:szCs w:val="28"/>
        </w:rPr>
        <w:t>произведены работы по установке насосов марки СNP CDL150-20-1 в составе промывной насосной станции, которые не соответствовали марке насосов, определённой проектной документацией</w:t>
      </w:r>
      <w:r w:rsidR="001D5F56">
        <w:rPr>
          <w:sz w:val="28"/>
          <w:szCs w:val="28"/>
        </w:rPr>
        <w:t>.</w:t>
      </w:r>
    </w:p>
    <w:p w:rsidR="003C0FB5" w:rsidRDefault="003C0FB5" w:rsidP="007A6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объект</w:t>
      </w:r>
      <w:r w:rsidR="0055287C">
        <w:rPr>
          <w:sz w:val="28"/>
          <w:szCs w:val="28"/>
        </w:rPr>
        <w:t>е</w:t>
      </w:r>
      <w:r>
        <w:rPr>
          <w:sz w:val="28"/>
          <w:szCs w:val="28"/>
        </w:rPr>
        <w:t xml:space="preserve"> ДЖКХ: </w:t>
      </w:r>
    </w:p>
    <w:p w:rsidR="003C0FB5" w:rsidRDefault="003C0FB5" w:rsidP="007A6F29">
      <w:pPr>
        <w:ind w:right="-143" w:firstLine="709"/>
        <w:jc w:val="both"/>
        <w:rPr>
          <w:sz w:val="28"/>
          <w:szCs w:val="28"/>
        </w:rPr>
      </w:pPr>
      <w:r w:rsidRPr="009F555E">
        <w:rPr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292944">
        <w:rPr>
          <w:sz w:val="28"/>
          <w:szCs w:val="28"/>
        </w:rPr>
        <w:t xml:space="preserve"> 2021, 2022 годах не достигнуты показатели реализации мероприятий по капитальному ремонту объектов водоснабжения</w:t>
      </w:r>
      <w:r>
        <w:rPr>
          <w:sz w:val="28"/>
          <w:szCs w:val="28"/>
        </w:rPr>
        <w:t>.</w:t>
      </w:r>
    </w:p>
    <w:p w:rsidR="003C0FB5" w:rsidRPr="00A25805" w:rsidRDefault="003C0FB5" w:rsidP="007A6F29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9F555E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Ф</w:t>
      </w:r>
      <w:r w:rsidRPr="00A25805">
        <w:rPr>
          <w:rFonts w:eastAsia="Calibri"/>
          <w:sz w:val="28"/>
          <w:szCs w:val="28"/>
        </w:rPr>
        <w:t xml:space="preserve">инансовое обеспечение </w:t>
      </w:r>
      <w:r w:rsidR="00D233D0">
        <w:rPr>
          <w:rFonts w:eastAsia="Calibri"/>
          <w:sz w:val="28"/>
          <w:szCs w:val="28"/>
        </w:rPr>
        <w:t>м</w:t>
      </w:r>
      <w:r w:rsidRPr="00680025">
        <w:rPr>
          <w:rFonts w:eastAsia="Calibri"/>
          <w:sz w:val="28"/>
          <w:szCs w:val="28"/>
        </w:rPr>
        <w:t>ероприятия</w:t>
      </w:r>
      <w:r w:rsidR="00D233D0">
        <w:rPr>
          <w:rFonts w:eastAsia="Calibri"/>
          <w:sz w:val="28"/>
          <w:szCs w:val="28"/>
        </w:rPr>
        <w:t xml:space="preserve"> </w:t>
      </w:r>
      <w:r w:rsidR="00D233D0" w:rsidRPr="000C2F66">
        <w:rPr>
          <w:rFonts w:eastAsia="Calibri"/>
          <w:sz w:val="28"/>
          <w:szCs w:val="28"/>
        </w:rPr>
        <w:t>«</w:t>
      </w:r>
      <w:r w:rsidR="00D233D0">
        <w:rPr>
          <w:rFonts w:eastAsia="Calibri"/>
          <w:sz w:val="28"/>
          <w:szCs w:val="28"/>
        </w:rPr>
        <w:t>Реализация полномочий в сфере жилищно-коммунального комплекса</w:t>
      </w:r>
      <w:r w:rsidR="00D233D0" w:rsidRPr="000C2F66">
        <w:rPr>
          <w:rFonts w:eastAsia="Calibri"/>
          <w:sz w:val="28"/>
          <w:szCs w:val="28"/>
        </w:rPr>
        <w:t>»</w:t>
      </w:r>
      <w:r w:rsidRPr="00A25805">
        <w:rPr>
          <w:rFonts w:eastAsia="Calibri"/>
          <w:sz w:val="28"/>
          <w:szCs w:val="28"/>
        </w:rPr>
        <w:t xml:space="preserve"> не </w:t>
      </w:r>
      <w:r>
        <w:rPr>
          <w:rFonts w:eastAsia="Calibri"/>
          <w:sz w:val="28"/>
          <w:szCs w:val="28"/>
        </w:rPr>
        <w:t>согласовано</w:t>
      </w:r>
      <w:r w:rsidRPr="00A25805">
        <w:rPr>
          <w:rFonts w:eastAsia="Calibri"/>
          <w:sz w:val="28"/>
          <w:szCs w:val="28"/>
        </w:rPr>
        <w:t xml:space="preserve"> с целевым показателем </w:t>
      </w:r>
      <w:r w:rsidR="00D233D0">
        <w:rPr>
          <w:rFonts w:eastAsia="Calibri"/>
          <w:sz w:val="28"/>
          <w:szCs w:val="28"/>
        </w:rPr>
        <w:t>м</w:t>
      </w:r>
      <w:r w:rsidRPr="00A25805">
        <w:rPr>
          <w:rFonts w:eastAsia="Calibri"/>
          <w:sz w:val="28"/>
          <w:szCs w:val="28"/>
        </w:rPr>
        <w:t>униципальной программы</w:t>
      </w:r>
      <w:r w:rsidR="00D233D0">
        <w:rPr>
          <w:rFonts w:eastAsia="Calibri"/>
          <w:sz w:val="28"/>
          <w:szCs w:val="28"/>
        </w:rPr>
        <w:t xml:space="preserve"> </w:t>
      </w:r>
      <w:r w:rsidR="00D233D0" w:rsidRPr="00A25805">
        <w:rPr>
          <w:rFonts w:eastAsia="Calibri"/>
          <w:sz w:val="28"/>
          <w:szCs w:val="28"/>
        </w:rPr>
        <w:t>«</w:t>
      </w:r>
      <w:r w:rsidR="00D233D0">
        <w:rPr>
          <w:rFonts w:eastAsia="Calibri"/>
          <w:sz w:val="28"/>
          <w:szCs w:val="28"/>
        </w:rPr>
        <w:t>Доля замены ветхих инженерных сетей теплоснабжения, водоснабжения, водоотведения от общей протяжённости ветхих инженерных сетей теплоснабжения, водоснабжения, водоотведения</w:t>
      </w:r>
      <w:r w:rsidR="00D233D0" w:rsidRPr="00A25805">
        <w:rPr>
          <w:rFonts w:eastAsia="Calibri"/>
          <w:sz w:val="28"/>
          <w:szCs w:val="28"/>
        </w:rPr>
        <w:t>»</w:t>
      </w:r>
      <w:r w:rsidRPr="00A25805">
        <w:rPr>
          <w:rFonts w:eastAsia="Calibri"/>
          <w:sz w:val="28"/>
          <w:szCs w:val="28"/>
        </w:rPr>
        <w:t>, тем самым нарушен принцип сбалансированности, установленный пунктом 1.3 Порядка принятия решения о разработке муниципальных программ города</w:t>
      </w:r>
      <w:r w:rsidR="00D233D0">
        <w:rPr>
          <w:rStyle w:val="af9"/>
          <w:rFonts w:eastAsia="Calibri"/>
          <w:sz w:val="28"/>
          <w:szCs w:val="28"/>
        </w:rPr>
        <w:footnoteReference w:id="6"/>
      </w:r>
      <w:r w:rsidRPr="00A25805">
        <w:rPr>
          <w:rFonts w:eastAsia="Calibri"/>
          <w:sz w:val="28"/>
          <w:szCs w:val="28"/>
        </w:rPr>
        <w:t>.</w:t>
      </w:r>
    </w:p>
    <w:p w:rsidR="003C0FB5" w:rsidRDefault="003C0FB5" w:rsidP="007A6F29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9F555E">
        <w:rPr>
          <w:rFonts w:eastAsia="Calibri"/>
          <w:sz w:val="28"/>
          <w:szCs w:val="28"/>
        </w:rPr>
        <w:t>3.</w:t>
      </w:r>
      <w:r>
        <w:rPr>
          <w:rFonts w:eastAsia="Calibri"/>
          <w:b/>
          <w:sz w:val="28"/>
          <w:szCs w:val="28"/>
        </w:rPr>
        <w:t xml:space="preserve"> </w:t>
      </w:r>
      <w:r w:rsidRPr="00FB0EF5">
        <w:rPr>
          <w:rFonts w:eastAsia="Calibri"/>
          <w:sz w:val="28"/>
          <w:szCs w:val="28"/>
        </w:rPr>
        <w:t xml:space="preserve">Анализ </w:t>
      </w:r>
      <w:r>
        <w:rPr>
          <w:rFonts w:eastAsia="Calibri"/>
          <w:sz w:val="28"/>
          <w:szCs w:val="28"/>
        </w:rPr>
        <w:t>расходования</w:t>
      </w:r>
      <w:r w:rsidRPr="00FB0EF5">
        <w:rPr>
          <w:rFonts w:eastAsia="Calibri"/>
          <w:sz w:val="28"/>
          <w:szCs w:val="28"/>
        </w:rPr>
        <w:t xml:space="preserve"> бюджетных средств</w:t>
      </w:r>
      <w:r w:rsidR="00126742">
        <w:rPr>
          <w:rFonts w:eastAsia="Calibri"/>
          <w:sz w:val="28"/>
          <w:szCs w:val="28"/>
        </w:rPr>
        <w:t>,</w:t>
      </w:r>
      <w:r w:rsidRPr="00FB0EF5">
        <w:rPr>
          <w:rFonts w:eastAsia="Calibri"/>
          <w:sz w:val="28"/>
          <w:szCs w:val="28"/>
        </w:rPr>
        <w:t xml:space="preserve"> </w:t>
      </w:r>
      <w:r w:rsidR="0055287C" w:rsidRPr="00FB0EF5">
        <w:rPr>
          <w:rFonts w:eastAsia="Calibri"/>
          <w:sz w:val="28"/>
          <w:szCs w:val="28"/>
        </w:rPr>
        <w:t xml:space="preserve">выделенных </w:t>
      </w:r>
      <w:r w:rsidRPr="00FB0EF5">
        <w:rPr>
          <w:rFonts w:eastAsia="Calibri"/>
          <w:sz w:val="28"/>
          <w:szCs w:val="28"/>
        </w:rPr>
        <w:t xml:space="preserve">на реализацию </w:t>
      </w:r>
      <w:r w:rsidRPr="00F73E73">
        <w:rPr>
          <w:rFonts w:eastAsia="Calibri"/>
          <w:sz w:val="28"/>
          <w:szCs w:val="28"/>
        </w:rPr>
        <w:t xml:space="preserve">мероприятия по капитальному ремонту (с заменой) систем водоснабжения </w:t>
      </w:r>
      <w:r w:rsidRPr="00A25805">
        <w:rPr>
          <w:rFonts w:eastAsia="Calibri"/>
          <w:sz w:val="28"/>
          <w:szCs w:val="28"/>
        </w:rPr>
        <w:t xml:space="preserve">на основании </w:t>
      </w:r>
      <w:r w:rsidR="0055287C">
        <w:rPr>
          <w:rFonts w:eastAsia="Calibri"/>
          <w:sz w:val="28"/>
          <w:szCs w:val="28"/>
        </w:rPr>
        <w:t>С</w:t>
      </w:r>
      <w:r w:rsidRPr="00A25805">
        <w:rPr>
          <w:rFonts w:eastAsia="Calibri"/>
          <w:sz w:val="28"/>
          <w:szCs w:val="28"/>
        </w:rPr>
        <w:t>оглашени</w:t>
      </w:r>
      <w:r>
        <w:rPr>
          <w:rFonts w:eastAsia="Calibri"/>
          <w:sz w:val="28"/>
          <w:szCs w:val="28"/>
        </w:rPr>
        <w:t>й</w:t>
      </w:r>
      <w:r w:rsidR="007A6F29">
        <w:rPr>
          <w:rFonts w:eastAsia="Calibri"/>
          <w:sz w:val="28"/>
          <w:szCs w:val="28"/>
        </w:rPr>
        <w:t xml:space="preserve">, </w:t>
      </w:r>
      <w:r w:rsidRPr="00FB0EF5">
        <w:rPr>
          <w:rFonts w:eastAsia="Calibri"/>
          <w:sz w:val="28"/>
          <w:szCs w:val="28"/>
        </w:rPr>
        <w:t>показал их низкое освоение</w:t>
      </w:r>
      <w:r>
        <w:rPr>
          <w:rFonts w:eastAsia="Calibri"/>
          <w:sz w:val="28"/>
          <w:szCs w:val="28"/>
        </w:rPr>
        <w:t xml:space="preserve">. За 2020-2022 годы </w:t>
      </w:r>
      <w:r w:rsidRPr="00FB0EF5">
        <w:rPr>
          <w:rFonts w:eastAsia="Calibri"/>
          <w:sz w:val="28"/>
          <w:szCs w:val="28"/>
        </w:rPr>
        <w:t xml:space="preserve">из общего объёма </w:t>
      </w:r>
      <w:r>
        <w:rPr>
          <w:rFonts w:eastAsia="Calibri"/>
          <w:sz w:val="28"/>
          <w:szCs w:val="28"/>
        </w:rPr>
        <w:t>средств:</w:t>
      </w:r>
    </w:p>
    <w:p w:rsidR="003C0FB5" w:rsidRDefault="003C0FB5" w:rsidP="007A6F29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бюджета округа </w:t>
      </w:r>
      <w:r w:rsidRPr="00FB0EF5">
        <w:rPr>
          <w:rFonts w:eastAsia="Calibri"/>
          <w:sz w:val="28"/>
          <w:szCs w:val="28"/>
        </w:rPr>
        <w:t xml:space="preserve">в сумме </w:t>
      </w:r>
      <w:r>
        <w:rPr>
          <w:rFonts w:eastAsia="Calibri"/>
          <w:sz w:val="28"/>
          <w:szCs w:val="28"/>
        </w:rPr>
        <w:t>94 273 389</w:t>
      </w:r>
      <w:r w:rsidRPr="00FB0E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рублей</w:t>
      </w:r>
      <w:r w:rsidRPr="00FB0EF5">
        <w:rPr>
          <w:rFonts w:eastAsia="Calibri"/>
          <w:sz w:val="28"/>
          <w:szCs w:val="28"/>
        </w:rPr>
        <w:t xml:space="preserve"> кассовое исполнение расходов составило </w:t>
      </w:r>
      <w:r>
        <w:rPr>
          <w:rFonts w:eastAsia="Calibri"/>
          <w:sz w:val="28"/>
          <w:szCs w:val="28"/>
        </w:rPr>
        <w:t>2</w:t>
      </w:r>
      <w:r w:rsidRPr="00FB0EF5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> 054 907</w:t>
      </w:r>
      <w:r w:rsidRPr="00FB0EF5">
        <w:rPr>
          <w:rFonts w:eastAsia="Calibri"/>
          <w:sz w:val="28"/>
          <w:szCs w:val="28"/>
        </w:rPr>
        <w:t xml:space="preserve"> рублей 7</w:t>
      </w:r>
      <w:r>
        <w:rPr>
          <w:rFonts w:eastAsia="Calibri"/>
          <w:sz w:val="28"/>
          <w:szCs w:val="28"/>
        </w:rPr>
        <w:t>9</w:t>
      </w:r>
      <w:r w:rsidRPr="00FB0EF5">
        <w:rPr>
          <w:rFonts w:eastAsia="Calibri"/>
          <w:sz w:val="28"/>
          <w:szCs w:val="28"/>
        </w:rPr>
        <w:t xml:space="preserve"> копеек</w:t>
      </w:r>
      <w:r>
        <w:rPr>
          <w:rFonts w:eastAsia="Calibri"/>
          <w:sz w:val="28"/>
          <w:szCs w:val="28"/>
        </w:rPr>
        <w:t xml:space="preserve"> или 27,63%;</w:t>
      </w:r>
    </w:p>
    <w:p w:rsidR="003C0FB5" w:rsidRDefault="003C0FB5" w:rsidP="007A6F29">
      <w:pPr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местного бюджета </w:t>
      </w:r>
      <w:r w:rsidRPr="00FB0EF5">
        <w:rPr>
          <w:rFonts w:eastAsia="Calibri"/>
          <w:sz w:val="28"/>
          <w:szCs w:val="28"/>
        </w:rPr>
        <w:t xml:space="preserve">в сумме </w:t>
      </w:r>
      <w:r>
        <w:rPr>
          <w:rFonts w:eastAsia="Calibri"/>
          <w:sz w:val="28"/>
          <w:szCs w:val="28"/>
        </w:rPr>
        <w:t>19 006 836</w:t>
      </w:r>
      <w:r w:rsidRPr="00FB0E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рублей</w:t>
      </w:r>
      <w:r w:rsidRPr="00FB0EF5">
        <w:rPr>
          <w:rFonts w:eastAsia="Calibri"/>
          <w:sz w:val="28"/>
          <w:szCs w:val="28"/>
        </w:rPr>
        <w:t xml:space="preserve"> кассовое исполнение расходов составило </w:t>
      </w:r>
      <w:r>
        <w:rPr>
          <w:rFonts w:eastAsia="Calibri"/>
          <w:sz w:val="28"/>
          <w:szCs w:val="28"/>
        </w:rPr>
        <w:t>4 597 923,90</w:t>
      </w:r>
      <w:r w:rsidRPr="00FB0EF5">
        <w:rPr>
          <w:rFonts w:eastAsia="Calibri"/>
          <w:sz w:val="28"/>
          <w:szCs w:val="28"/>
        </w:rPr>
        <w:t xml:space="preserve"> рублей </w:t>
      </w:r>
      <w:r>
        <w:rPr>
          <w:rFonts w:eastAsia="Calibri"/>
          <w:sz w:val="28"/>
          <w:szCs w:val="28"/>
        </w:rPr>
        <w:t>90</w:t>
      </w:r>
      <w:r w:rsidRPr="00FB0EF5">
        <w:rPr>
          <w:rFonts w:eastAsia="Calibri"/>
          <w:sz w:val="28"/>
          <w:szCs w:val="28"/>
        </w:rPr>
        <w:t xml:space="preserve"> копеек</w:t>
      </w:r>
      <w:r>
        <w:rPr>
          <w:rFonts w:eastAsia="Calibri"/>
          <w:sz w:val="28"/>
          <w:szCs w:val="28"/>
        </w:rPr>
        <w:t xml:space="preserve"> или 22,15%.</w:t>
      </w:r>
    </w:p>
    <w:p w:rsidR="00126742" w:rsidRDefault="003C0FB5" w:rsidP="00F123A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1EE3">
        <w:rPr>
          <w:sz w:val="28"/>
          <w:szCs w:val="28"/>
        </w:rPr>
        <w:lastRenderedPageBreak/>
        <w:t>Д</w:t>
      </w:r>
      <w:r w:rsidR="00F123AF">
        <w:rPr>
          <w:sz w:val="28"/>
          <w:szCs w:val="28"/>
        </w:rPr>
        <w:t>ЖКХ</w:t>
      </w:r>
      <w:r w:rsidRPr="002E1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период февраль-апрель 2020 года </w:t>
      </w:r>
      <w:r w:rsidRPr="002E1EE3">
        <w:rPr>
          <w:sz w:val="28"/>
          <w:szCs w:val="28"/>
        </w:rPr>
        <w:t xml:space="preserve">не внёс предложения по формированию и изменению лимитов бюджетных обязательств, </w:t>
      </w:r>
      <w:r>
        <w:rPr>
          <w:sz w:val="28"/>
          <w:szCs w:val="28"/>
        </w:rPr>
        <w:t xml:space="preserve">сводной бюджетной росписи, в части перераспределения средств в сумме 34 658 800 рублей на </w:t>
      </w:r>
      <w:r w:rsidR="00F123AF">
        <w:rPr>
          <w:sz w:val="28"/>
          <w:szCs w:val="28"/>
        </w:rPr>
        <w:t>ДГиЗО</w:t>
      </w:r>
      <w:r>
        <w:rPr>
          <w:rFonts w:eastAsia="Calibri"/>
          <w:sz w:val="28"/>
          <w:szCs w:val="28"/>
        </w:rPr>
        <w:t>.</w:t>
      </w:r>
    </w:p>
    <w:p w:rsidR="003C0FB5" w:rsidRPr="00600C39" w:rsidRDefault="003C0FB5" w:rsidP="00F123AF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Таким образом, в</w:t>
      </w:r>
      <w:r w:rsidRPr="00067DC5">
        <w:rPr>
          <w:rFonts w:eastAsia="Calibri"/>
          <w:sz w:val="28"/>
          <w:szCs w:val="28"/>
        </w:rPr>
        <w:t xml:space="preserve"> нарушение </w:t>
      </w:r>
      <w:r>
        <w:rPr>
          <w:rFonts w:eastAsia="Calibri"/>
          <w:sz w:val="28"/>
          <w:szCs w:val="28"/>
        </w:rPr>
        <w:t>статьи 158 БК РФ Д</w:t>
      </w:r>
      <w:r w:rsidR="00F123AF">
        <w:rPr>
          <w:rFonts w:eastAsia="Calibri"/>
          <w:sz w:val="28"/>
          <w:szCs w:val="28"/>
        </w:rPr>
        <w:t>ЖКХ</w:t>
      </w:r>
      <w:r>
        <w:rPr>
          <w:rFonts w:eastAsia="Calibri"/>
          <w:sz w:val="28"/>
          <w:szCs w:val="28"/>
        </w:rPr>
        <w:t xml:space="preserve"> ненадлежащим образом исполнялись полномочия по использованию бюджет</w:t>
      </w:r>
      <w:r w:rsidR="00F123AF">
        <w:rPr>
          <w:rFonts w:eastAsia="Calibri"/>
          <w:sz w:val="28"/>
          <w:szCs w:val="28"/>
        </w:rPr>
        <w:t>ных средств</w:t>
      </w:r>
      <w:r w:rsidR="009E2AA6">
        <w:rPr>
          <w:rFonts w:eastAsia="Calibri"/>
          <w:sz w:val="28"/>
          <w:szCs w:val="28"/>
        </w:rPr>
        <w:t>,</w:t>
      </w:r>
      <w:r w:rsidR="00F123AF">
        <w:rPr>
          <w:rFonts w:eastAsia="Calibri"/>
          <w:sz w:val="28"/>
          <w:szCs w:val="28"/>
        </w:rPr>
        <w:t xml:space="preserve"> в части реализации м</w:t>
      </w:r>
      <w:r>
        <w:rPr>
          <w:rFonts w:eastAsia="Calibri"/>
          <w:sz w:val="28"/>
          <w:szCs w:val="28"/>
        </w:rPr>
        <w:t xml:space="preserve">ероприятия </w:t>
      </w:r>
      <w:r w:rsidR="00F123AF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униципальной программы.</w:t>
      </w:r>
    </w:p>
    <w:p w:rsidR="003C0FB5" w:rsidRPr="00CC1266" w:rsidRDefault="003C0FB5" w:rsidP="007A6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Соглашений </w:t>
      </w:r>
      <w:r w:rsidRPr="00CC1266">
        <w:rPr>
          <w:sz w:val="28"/>
          <w:szCs w:val="28"/>
        </w:rPr>
        <w:t xml:space="preserve">показал, что в случае неисполнения муниципальных контрактов по капительному ремонту объектов водоснабжения в текущем году, указанные объекты, а также средства бюджета округа исключаются из Соглашений и не </w:t>
      </w:r>
      <w:r w:rsidR="009E2AA6">
        <w:rPr>
          <w:sz w:val="28"/>
          <w:szCs w:val="28"/>
        </w:rPr>
        <w:t>предоставляются в последующем муниципальному образованию</w:t>
      </w:r>
      <w:r w:rsidRPr="00CC1266">
        <w:rPr>
          <w:sz w:val="28"/>
          <w:szCs w:val="28"/>
        </w:rPr>
        <w:t>.</w:t>
      </w:r>
    </w:p>
    <w:p w:rsidR="003C0FB5" w:rsidRDefault="003C0FB5" w:rsidP="007A6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</w:t>
      </w:r>
      <w:r w:rsidRPr="00CC1266">
        <w:rPr>
          <w:sz w:val="28"/>
          <w:szCs w:val="28"/>
        </w:rPr>
        <w:t xml:space="preserve">, низкое освоение бюджетных средств приводит к дополнительной нагрузке </w:t>
      </w:r>
      <w:r w:rsidR="00F123AF">
        <w:rPr>
          <w:sz w:val="28"/>
          <w:szCs w:val="28"/>
        </w:rPr>
        <w:t xml:space="preserve">на </w:t>
      </w:r>
      <w:r w:rsidRPr="00CC1266">
        <w:rPr>
          <w:sz w:val="28"/>
          <w:szCs w:val="28"/>
        </w:rPr>
        <w:t xml:space="preserve">бюджет города Нефтеюганска по исполнению </w:t>
      </w:r>
      <w:r>
        <w:rPr>
          <w:sz w:val="28"/>
          <w:szCs w:val="28"/>
        </w:rPr>
        <w:t>расходных</w:t>
      </w:r>
      <w:r w:rsidRPr="00CC1266">
        <w:rPr>
          <w:sz w:val="28"/>
          <w:szCs w:val="28"/>
        </w:rPr>
        <w:t xml:space="preserve"> обязател</w:t>
      </w:r>
      <w:r>
        <w:rPr>
          <w:sz w:val="28"/>
          <w:szCs w:val="28"/>
        </w:rPr>
        <w:t>ьств, возникших в рамках заключё</w:t>
      </w:r>
      <w:r w:rsidRPr="00CC1266">
        <w:rPr>
          <w:sz w:val="28"/>
          <w:szCs w:val="28"/>
        </w:rPr>
        <w:t>нных муниципальных контрактов</w:t>
      </w:r>
      <w:r w:rsidR="00F123AF">
        <w:rPr>
          <w:sz w:val="28"/>
          <w:szCs w:val="28"/>
        </w:rPr>
        <w:t>.</w:t>
      </w:r>
    </w:p>
    <w:p w:rsidR="00F123AF" w:rsidRDefault="00B26F14" w:rsidP="007A6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объекте НГ МКУ КХ «СЕЗ»:</w:t>
      </w:r>
    </w:p>
    <w:p w:rsidR="00B26F14" w:rsidRDefault="00126742" w:rsidP="00B26F1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B26F14">
        <w:rPr>
          <w:sz w:val="28"/>
          <w:szCs w:val="28"/>
        </w:rPr>
        <w:t xml:space="preserve">. </w:t>
      </w:r>
      <w:r w:rsidR="00B26F14">
        <w:rPr>
          <w:sz w:val="28"/>
          <w:szCs w:val="28"/>
          <w:shd w:val="clear" w:color="auto" w:fill="FFFFFF"/>
        </w:rPr>
        <w:t xml:space="preserve">В нарушение статьи 162 </w:t>
      </w:r>
      <w:r>
        <w:rPr>
          <w:sz w:val="28"/>
          <w:szCs w:val="28"/>
          <w:shd w:val="clear" w:color="auto" w:fill="FFFFFF"/>
        </w:rPr>
        <w:t>БК РФ</w:t>
      </w:r>
      <w:r w:rsidR="00B26F14">
        <w:rPr>
          <w:sz w:val="28"/>
          <w:szCs w:val="28"/>
        </w:rPr>
        <w:t xml:space="preserve"> </w:t>
      </w:r>
      <w:r w:rsidR="00B26F14">
        <w:rPr>
          <w:rFonts w:eastAsia="Calibri"/>
          <w:sz w:val="28"/>
          <w:szCs w:val="28"/>
        </w:rPr>
        <w:t>ненадлежащим образом исполнялись бюджетные полномочия получателя</w:t>
      </w:r>
      <w:r w:rsidR="008739CF">
        <w:rPr>
          <w:rFonts w:eastAsia="Calibri"/>
          <w:sz w:val="28"/>
          <w:szCs w:val="28"/>
        </w:rPr>
        <w:t xml:space="preserve"> бюджетных средств</w:t>
      </w:r>
      <w:r w:rsidR="00B26F14">
        <w:rPr>
          <w:rFonts w:eastAsia="Calibri"/>
          <w:sz w:val="28"/>
          <w:szCs w:val="28"/>
        </w:rPr>
        <w:t xml:space="preserve"> </w:t>
      </w:r>
      <w:r w:rsidR="008739CF">
        <w:rPr>
          <w:rFonts w:eastAsia="Calibri"/>
          <w:sz w:val="28"/>
          <w:szCs w:val="28"/>
        </w:rPr>
        <w:t xml:space="preserve">в рамках муниципального </w:t>
      </w:r>
      <w:r w:rsidR="008739CF" w:rsidRPr="008739CF">
        <w:rPr>
          <w:sz w:val="28"/>
          <w:szCs w:val="28"/>
          <w:shd w:val="clear" w:color="auto" w:fill="FFFFFF"/>
        </w:rPr>
        <w:t xml:space="preserve">контракта </w:t>
      </w:r>
      <w:r w:rsidR="008739CF">
        <w:rPr>
          <w:sz w:val="28"/>
          <w:szCs w:val="28"/>
          <w:shd w:val="clear" w:color="auto" w:fill="FFFFFF"/>
        </w:rPr>
        <w:t>на в</w:t>
      </w:r>
      <w:r w:rsidR="008739CF" w:rsidRPr="008739CF">
        <w:rPr>
          <w:sz w:val="28"/>
          <w:szCs w:val="28"/>
          <w:shd w:val="clear" w:color="auto" w:fill="FFFFFF"/>
        </w:rPr>
        <w:t>ыполнение работ по капитальному ремонту объекта водоснабжения и водоотведения (</w:t>
      </w:r>
      <w:r w:rsidR="008739CF">
        <w:rPr>
          <w:sz w:val="28"/>
          <w:szCs w:val="28"/>
          <w:shd w:val="clear" w:color="auto" w:fill="FFFFFF"/>
        </w:rPr>
        <w:t>н</w:t>
      </w:r>
      <w:r w:rsidR="008739CF" w:rsidRPr="008739CF">
        <w:rPr>
          <w:sz w:val="28"/>
          <w:szCs w:val="28"/>
          <w:shd w:val="clear" w:color="auto" w:fill="FFFFFF"/>
        </w:rPr>
        <w:t>аружные сети водопровода), по адресу</w:t>
      </w:r>
      <w:r w:rsidR="008739CF">
        <w:rPr>
          <w:sz w:val="28"/>
          <w:szCs w:val="28"/>
          <w:shd w:val="clear" w:color="auto" w:fill="FFFFFF"/>
        </w:rPr>
        <w:t xml:space="preserve">: </w:t>
      </w:r>
      <w:r w:rsidR="008739CF" w:rsidRPr="008739CF">
        <w:rPr>
          <w:sz w:val="28"/>
          <w:szCs w:val="28"/>
          <w:shd w:val="clear" w:color="auto" w:fill="FFFFFF"/>
        </w:rPr>
        <w:t xml:space="preserve">г. Нефтеюганск, </w:t>
      </w:r>
      <w:proofErr w:type="spellStart"/>
      <w:r w:rsidR="008739CF" w:rsidRPr="008739CF">
        <w:rPr>
          <w:sz w:val="28"/>
          <w:szCs w:val="28"/>
          <w:shd w:val="clear" w:color="auto" w:fill="FFFFFF"/>
        </w:rPr>
        <w:t>мкр</w:t>
      </w:r>
      <w:proofErr w:type="spellEnd"/>
      <w:r w:rsidR="008739CF" w:rsidRPr="008739CF">
        <w:rPr>
          <w:sz w:val="28"/>
          <w:szCs w:val="28"/>
          <w:shd w:val="clear" w:color="auto" w:fill="FFFFFF"/>
        </w:rPr>
        <w:t>-н 14</w:t>
      </w:r>
      <w:r w:rsidR="008739CF">
        <w:rPr>
          <w:sz w:val="28"/>
          <w:szCs w:val="28"/>
          <w:shd w:val="clear" w:color="auto" w:fill="FFFFFF"/>
        </w:rPr>
        <w:t xml:space="preserve"> </w:t>
      </w:r>
      <w:r w:rsidR="00B26F14" w:rsidRPr="008739CF">
        <w:rPr>
          <w:sz w:val="28"/>
          <w:szCs w:val="28"/>
          <w:shd w:val="clear" w:color="auto" w:fill="FFFFFF"/>
        </w:rPr>
        <w:t>в</w:t>
      </w:r>
      <w:r w:rsidR="00B26F14">
        <w:rPr>
          <w:sz w:val="28"/>
          <w:szCs w:val="28"/>
          <w:shd w:val="clear" w:color="auto" w:fill="FFFFFF"/>
        </w:rPr>
        <w:t xml:space="preserve"> сумме 22 290 558 рублей 16 копеек. </w:t>
      </w:r>
    </w:p>
    <w:p w:rsidR="00B26F14" w:rsidRDefault="00B26F14" w:rsidP="00B26F14">
      <w:pPr>
        <w:ind w:firstLine="708"/>
        <w:jc w:val="both"/>
        <w:rPr>
          <w:sz w:val="28"/>
          <w:szCs w:val="28"/>
          <w:shd w:val="clear" w:color="auto" w:fill="FFFFFF"/>
        </w:rPr>
      </w:pPr>
      <w:r w:rsidRPr="008739CF">
        <w:rPr>
          <w:sz w:val="28"/>
          <w:szCs w:val="28"/>
          <w:shd w:val="clear" w:color="auto" w:fill="FFFFFF"/>
        </w:rPr>
        <w:t xml:space="preserve">2. </w:t>
      </w:r>
      <w:r w:rsidR="00731963" w:rsidRPr="008739CF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 xml:space="preserve">ополнительные работы </w:t>
      </w:r>
      <w:r w:rsidR="00126742" w:rsidRPr="008E4061">
        <w:rPr>
          <w:sz w:val="28"/>
          <w:szCs w:val="28"/>
        </w:rPr>
        <w:t xml:space="preserve">по </w:t>
      </w:r>
      <w:r w:rsidR="00986DFA" w:rsidRPr="008E4061">
        <w:rPr>
          <w:sz w:val="28"/>
          <w:szCs w:val="28"/>
        </w:rPr>
        <w:t>капитальному ремонту объектов водоснабжения и водоотведен</w:t>
      </w:r>
      <w:r w:rsidR="00986DFA">
        <w:rPr>
          <w:sz w:val="28"/>
          <w:szCs w:val="28"/>
        </w:rPr>
        <w:t xml:space="preserve">ия «Водопровод от ТК в 11 </w:t>
      </w:r>
      <w:proofErr w:type="spellStart"/>
      <w:r w:rsidR="00986DFA">
        <w:rPr>
          <w:sz w:val="28"/>
          <w:szCs w:val="28"/>
        </w:rPr>
        <w:t>мкр</w:t>
      </w:r>
      <w:proofErr w:type="spellEnd"/>
      <w:r w:rsidR="00986DFA">
        <w:rPr>
          <w:sz w:val="28"/>
          <w:szCs w:val="28"/>
        </w:rPr>
        <w:t>. до 11</w:t>
      </w:r>
      <w:r w:rsidR="00986DFA" w:rsidRPr="008E4061">
        <w:rPr>
          <w:sz w:val="28"/>
          <w:szCs w:val="28"/>
        </w:rPr>
        <w:t xml:space="preserve">А </w:t>
      </w:r>
      <w:proofErr w:type="spellStart"/>
      <w:r w:rsidR="00986DFA" w:rsidRPr="008E4061">
        <w:rPr>
          <w:sz w:val="28"/>
          <w:szCs w:val="28"/>
        </w:rPr>
        <w:t>мкр</w:t>
      </w:r>
      <w:proofErr w:type="spellEnd"/>
      <w:r w:rsidR="00986DFA">
        <w:rPr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на сумму 855 026 рублей</w:t>
      </w:r>
      <w:r w:rsidR="00731963">
        <w:rPr>
          <w:sz w:val="28"/>
          <w:szCs w:val="28"/>
          <w:shd w:val="clear" w:color="auto" w:fill="FFFFFF"/>
        </w:rPr>
        <w:t xml:space="preserve"> выполнены </w:t>
      </w:r>
      <w:r>
        <w:rPr>
          <w:sz w:val="28"/>
          <w:szCs w:val="28"/>
          <w:shd w:val="clear" w:color="auto" w:fill="FFFFFF"/>
        </w:rPr>
        <w:t>с несоблюдением:</w:t>
      </w:r>
    </w:p>
    <w:p w:rsidR="00B26F14" w:rsidRDefault="00B26F14" w:rsidP="00B26F1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проектной документации, что является нарушением части 6 статьи 52 </w:t>
      </w:r>
      <w:proofErr w:type="spellStart"/>
      <w:r>
        <w:rPr>
          <w:sz w:val="28"/>
          <w:szCs w:val="28"/>
          <w:shd w:val="clear" w:color="auto" w:fill="FFFFFF"/>
        </w:rPr>
        <w:t>ГрК</w:t>
      </w:r>
      <w:proofErr w:type="spellEnd"/>
      <w:r>
        <w:rPr>
          <w:sz w:val="28"/>
          <w:szCs w:val="28"/>
          <w:shd w:val="clear" w:color="auto" w:fill="FFFFFF"/>
        </w:rPr>
        <w:t xml:space="preserve"> РФ</w:t>
      </w:r>
      <w:r w:rsidR="00731963">
        <w:rPr>
          <w:rStyle w:val="af9"/>
          <w:sz w:val="28"/>
          <w:szCs w:val="28"/>
          <w:shd w:val="clear" w:color="auto" w:fill="FFFFFF"/>
        </w:rPr>
        <w:footnoteReference w:id="7"/>
      </w:r>
      <w:r>
        <w:rPr>
          <w:sz w:val="28"/>
          <w:szCs w:val="28"/>
          <w:shd w:val="clear" w:color="auto" w:fill="FFFFFF"/>
        </w:rPr>
        <w:t>;</w:t>
      </w:r>
    </w:p>
    <w:p w:rsidR="00B26F14" w:rsidRDefault="00B26F14" w:rsidP="00B26F1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требований, установленных частью 15.2 статьи 48, частью 3.8 статьи 49 </w:t>
      </w:r>
      <w:proofErr w:type="spellStart"/>
      <w:r>
        <w:rPr>
          <w:sz w:val="28"/>
          <w:szCs w:val="28"/>
          <w:shd w:val="clear" w:color="auto" w:fill="FFFFFF"/>
        </w:rPr>
        <w:t>ГрК</w:t>
      </w:r>
      <w:proofErr w:type="spellEnd"/>
      <w:r>
        <w:rPr>
          <w:sz w:val="28"/>
          <w:szCs w:val="28"/>
          <w:shd w:val="clear" w:color="auto" w:fill="FFFFFF"/>
        </w:rPr>
        <w:t xml:space="preserve"> РФ.</w:t>
      </w:r>
    </w:p>
    <w:p w:rsidR="00B26F14" w:rsidRDefault="00731963" w:rsidP="00B26F1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этом, в</w:t>
      </w:r>
      <w:r w:rsidR="00B26F14">
        <w:rPr>
          <w:sz w:val="28"/>
          <w:szCs w:val="28"/>
          <w:shd w:val="clear" w:color="auto" w:fill="FFFFFF"/>
        </w:rPr>
        <w:t xml:space="preserve"> соответствии с </w:t>
      </w:r>
      <w:r>
        <w:rPr>
          <w:sz w:val="28"/>
          <w:szCs w:val="28"/>
          <w:shd w:val="clear" w:color="auto" w:fill="FFFFFF"/>
        </w:rPr>
        <w:t>условиями муниципального контракта</w:t>
      </w:r>
      <w:r w:rsidR="00F067E5">
        <w:rPr>
          <w:sz w:val="28"/>
          <w:szCs w:val="28"/>
          <w:shd w:val="clear" w:color="auto" w:fill="FFFFFF"/>
        </w:rPr>
        <w:t xml:space="preserve"> </w:t>
      </w:r>
      <w:r w:rsidR="00F067E5" w:rsidRPr="00610EBA">
        <w:rPr>
          <w:sz w:val="28"/>
          <w:szCs w:val="28"/>
          <w:shd w:val="clear" w:color="auto" w:fill="FFFFFF"/>
        </w:rPr>
        <w:t xml:space="preserve">на </w:t>
      </w:r>
      <w:r w:rsidR="00F067E5">
        <w:rPr>
          <w:sz w:val="28"/>
          <w:szCs w:val="28"/>
          <w:shd w:val="clear" w:color="auto" w:fill="FFFFFF"/>
        </w:rPr>
        <w:t>выполнение п</w:t>
      </w:r>
      <w:r w:rsidR="00F067E5" w:rsidRPr="00610EBA">
        <w:rPr>
          <w:sz w:val="28"/>
          <w:szCs w:val="28"/>
          <w:shd w:val="clear" w:color="auto" w:fill="FFFFFF"/>
        </w:rPr>
        <w:t>роектно-</w:t>
      </w:r>
      <w:r w:rsidR="00F067E5">
        <w:rPr>
          <w:sz w:val="28"/>
          <w:szCs w:val="28"/>
          <w:shd w:val="clear" w:color="auto" w:fill="FFFFFF"/>
        </w:rPr>
        <w:t xml:space="preserve">изыскательских работ, выполненных в целях </w:t>
      </w:r>
      <w:r w:rsidR="00F067E5" w:rsidRPr="008E4061">
        <w:rPr>
          <w:sz w:val="28"/>
          <w:szCs w:val="28"/>
        </w:rPr>
        <w:t>капитально</w:t>
      </w:r>
      <w:r w:rsidR="00F067E5">
        <w:rPr>
          <w:sz w:val="28"/>
          <w:szCs w:val="28"/>
        </w:rPr>
        <w:t>го</w:t>
      </w:r>
      <w:r w:rsidR="00F067E5" w:rsidRPr="008E4061">
        <w:rPr>
          <w:sz w:val="28"/>
          <w:szCs w:val="28"/>
        </w:rPr>
        <w:t xml:space="preserve"> ремонт</w:t>
      </w:r>
      <w:r w:rsidR="00F067E5">
        <w:rPr>
          <w:sz w:val="28"/>
          <w:szCs w:val="28"/>
        </w:rPr>
        <w:t>а</w:t>
      </w:r>
      <w:r w:rsidR="00F067E5" w:rsidRPr="008E4061">
        <w:rPr>
          <w:sz w:val="28"/>
          <w:szCs w:val="28"/>
        </w:rPr>
        <w:t xml:space="preserve"> объектов водоснабжения и водоотведен</w:t>
      </w:r>
      <w:r w:rsidR="00F067E5">
        <w:rPr>
          <w:sz w:val="28"/>
          <w:szCs w:val="28"/>
        </w:rPr>
        <w:t xml:space="preserve">ия «Водопровод от ТК в 11 </w:t>
      </w:r>
      <w:proofErr w:type="spellStart"/>
      <w:r w:rsidR="00F067E5">
        <w:rPr>
          <w:sz w:val="28"/>
          <w:szCs w:val="28"/>
        </w:rPr>
        <w:t>мкр</w:t>
      </w:r>
      <w:proofErr w:type="spellEnd"/>
      <w:r w:rsidR="00F067E5">
        <w:rPr>
          <w:sz w:val="28"/>
          <w:szCs w:val="28"/>
        </w:rPr>
        <w:t>. до 11</w:t>
      </w:r>
      <w:r w:rsidR="00F067E5" w:rsidRPr="008E4061">
        <w:rPr>
          <w:sz w:val="28"/>
          <w:szCs w:val="28"/>
        </w:rPr>
        <w:t xml:space="preserve">А </w:t>
      </w:r>
      <w:proofErr w:type="spellStart"/>
      <w:r w:rsidR="00F067E5" w:rsidRPr="008E4061">
        <w:rPr>
          <w:sz w:val="28"/>
          <w:szCs w:val="28"/>
        </w:rPr>
        <w:t>мкр</w:t>
      </w:r>
      <w:proofErr w:type="spellEnd"/>
      <w:r w:rsidR="00F067E5">
        <w:rPr>
          <w:sz w:val="28"/>
          <w:szCs w:val="28"/>
        </w:rPr>
        <w:t>»</w:t>
      </w:r>
      <w:r w:rsidR="00B26F14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НГ МКУ КХ «СЕЗ»</w:t>
      </w:r>
      <w:r>
        <w:rPr>
          <w:sz w:val="28"/>
          <w:szCs w:val="28"/>
          <w:shd w:val="clear" w:color="auto" w:fill="FFFFFF"/>
        </w:rPr>
        <w:t xml:space="preserve"> </w:t>
      </w:r>
      <w:r w:rsidR="00B26F14">
        <w:rPr>
          <w:sz w:val="28"/>
          <w:szCs w:val="28"/>
          <w:shd w:val="clear" w:color="auto" w:fill="FFFFFF"/>
        </w:rPr>
        <w:t xml:space="preserve"> име</w:t>
      </w:r>
      <w:r w:rsidR="00846FD8">
        <w:rPr>
          <w:sz w:val="28"/>
          <w:szCs w:val="28"/>
          <w:shd w:val="clear" w:color="auto" w:fill="FFFFFF"/>
        </w:rPr>
        <w:t>ло</w:t>
      </w:r>
      <w:r w:rsidR="00B26F14">
        <w:rPr>
          <w:sz w:val="28"/>
          <w:szCs w:val="28"/>
          <w:shd w:val="clear" w:color="auto" w:fill="FFFFFF"/>
        </w:rPr>
        <w:t xml:space="preserve"> инструмент для законного изменения проектной документации по капитальному ремонту,</w:t>
      </w:r>
      <w:r w:rsidR="00846FD8">
        <w:rPr>
          <w:sz w:val="28"/>
          <w:szCs w:val="28"/>
          <w:shd w:val="clear" w:color="auto" w:fill="FFFFFF"/>
        </w:rPr>
        <w:t xml:space="preserve"> но</w:t>
      </w:r>
      <w:r w:rsidR="00B26F14">
        <w:rPr>
          <w:sz w:val="28"/>
          <w:szCs w:val="28"/>
          <w:shd w:val="clear" w:color="auto" w:fill="FFFFFF"/>
        </w:rPr>
        <w:t xml:space="preserve"> не воспользовалось своим правом, что повлекло нарушение положений указанных выше нормативных правовых актов.</w:t>
      </w:r>
    </w:p>
    <w:p w:rsidR="00E01E5E" w:rsidRDefault="00E01E5E" w:rsidP="007A6F29">
      <w:pPr>
        <w:ind w:firstLine="709"/>
        <w:jc w:val="both"/>
        <w:rPr>
          <w:sz w:val="28"/>
          <w:szCs w:val="28"/>
        </w:rPr>
      </w:pPr>
    </w:p>
    <w:p w:rsidR="00493B58" w:rsidRDefault="00493B58" w:rsidP="007A6F29">
      <w:pPr>
        <w:ind w:firstLine="709"/>
        <w:jc w:val="both"/>
        <w:rPr>
          <w:sz w:val="28"/>
          <w:szCs w:val="28"/>
        </w:rPr>
      </w:pPr>
    </w:p>
    <w:p w:rsidR="00493B58" w:rsidRDefault="00493B58" w:rsidP="007A6F29">
      <w:pPr>
        <w:ind w:firstLine="709"/>
        <w:jc w:val="both"/>
        <w:rPr>
          <w:sz w:val="28"/>
          <w:szCs w:val="28"/>
        </w:rPr>
      </w:pPr>
    </w:p>
    <w:p w:rsidR="00493B58" w:rsidRDefault="00493B58" w:rsidP="007A6F29">
      <w:pPr>
        <w:ind w:firstLine="709"/>
        <w:jc w:val="both"/>
        <w:rPr>
          <w:sz w:val="28"/>
          <w:szCs w:val="28"/>
        </w:rPr>
      </w:pPr>
    </w:p>
    <w:p w:rsidR="00493B58" w:rsidRDefault="00493B58" w:rsidP="007A6F29">
      <w:pPr>
        <w:ind w:firstLine="709"/>
        <w:jc w:val="both"/>
        <w:rPr>
          <w:sz w:val="28"/>
          <w:szCs w:val="28"/>
        </w:rPr>
      </w:pPr>
    </w:p>
    <w:p w:rsidR="00493B58" w:rsidRDefault="00493B58" w:rsidP="007A6F29">
      <w:pPr>
        <w:ind w:firstLine="709"/>
        <w:jc w:val="both"/>
        <w:rPr>
          <w:sz w:val="28"/>
          <w:szCs w:val="28"/>
        </w:rPr>
      </w:pPr>
    </w:p>
    <w:p w:rsidR="00F123AF" w:rsidRDefault="00F123AF" w:rsidP="00F123AF">
      <w:pPr>
        <w:ind w:firstLine="709"/>
        <w:jc w:val="center"/>
        <w:rPr>
          <w:b/>
          <w:color w:val="auto"/>
          <w:sz w:val="28"/>
          <w:szCs w:val="28"/>
        </w:rPr>
      </w:pPr>
      <w:r w:rsidRPr="00F123AF">
        <w:rPr>
          <w:b/>
          <w:color w:val="auto"/>
          <w:sz w:val="28"/>
          <w:szCs w:val="28"/>
        </w:rPr>
        <w:lastRenderedPageBreak/>
        <w:t>Проверка соблюдения требований законодательства</w:t>
      </w:r>
    </w:p>
    <w:p w:rsidR="00F123AF" w:rsidRPr="00F123AF" w:rsidRDefault="00F123AF" w:rsidP="00F123AF">
      <w:pPr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</w:t>
      </w:r>
      <w:r w:rsidRPr="00F123AF">
        <w:rPr>
          <w:b/>
          <w:color w:val="auto"/>
          <w:sz w:val="28"/>
          <w:szCs w:val="28"/>
        </w:rPr>
        <w:t>ри</w:t>
      </w:r>
      <w:r>
        <w:rPr>
          <w:b/>
          <w:color w:val="auto"/>
          <w:sz w:val="28"/>
          <w:szCs w:val="28"/>
        </w:rPr>
        <w:t xml:space="preserve"> </w:t>
      </w:r>
      <w:r w:rsidRPr="00F123AF">
        <w:rPr>
          <w:b/>
          <w:color w:val="auto"/>
          <w:sz w:val="28"/>
          <w:szCs w:val="28"/>
        </w:rPr>
        <w:t>принятии решения о расходовании бюджетных средств на осуществление стимулирующих выплат (</w:t>
      </w:r>
      <w:r>
        <w:rPr>
          <w:b/>
          <w:color w:val="auto"/>
          <w:sz w:val="28"/>
          <w:szCs w:val="28"/>
        </w:rPr>
        <w:t>п</w:t>
      </w:r>
      <w:r w:rsidRPr="00F123AF">
        <w:rPr>
          <w:b/>
          <w:color w:val="auto"/>
          <w:sz w:val="28"/>
          <w:szCs w:val="28"/>
        </w:rPr>
        <w:t>ремии и иные</w:t>
      </w:r>
      <w:r>
        <w:rPr>
          <w:b/>
          <w:color w:val="auto"/>
          <w:sz w:val="28"/>
          <w:szCs w:val="28"/>
        </w:rPr>
        <w:t xml:space="preserve"> </w:t>
      </w:r>
      <w:r w:rsidRPr="00F123AF">
        <w:rPr>
          <w:b/>
          <w:color w:val="auto"/>
          <w:sz w:val="28"/>
          <w:szCs w:val="28"/>
        </w:rPr>
        <w:t>поощрительные выплаты)</w:t>
      </w:r>
    </w:p>
    <w:p w:rsidR="008C5B40" w:rsidRDefault="008C5B40" w:rsidP="007A6F29">
      <w:pPr>
        <w:ind w:firstLine="709"/>
        <w:jc w:val="both"/>
        <w:rPr>
          <w:sz w:val="28"/>
          <w:szCs w:val="28"/>
        </w:rPr>
      </w:pPr>
    </w:p>
    <w:p w:rsidR="005F6E01" w:rsidRDefault="00F123AF" w:rsidP="007A6F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проведено на основании требования Нефтею</w:t>
      </w:r>
      <w:r w:rsidR="005F6E01">
        <w:rPr>
          <w:sz w:val="28"/>
          <w:szCs w:val="28"/>
        </w:rPr>
        <w:t xml:space="preserve">ганской межрайонной прокуратуры в муниципальном бюджетном учреждении культуры «Центр национальных культур». </w:t>
      </w:r>
    </w:p>
    <w:p w:rsidR="00BB5215" w:rsidRDefault="005F6E01" w:rsidP="005F6E01">
      <w:pPr>
        <w:ind w:firstLine="709"/>
        <w:jc w:val="both"/>
        <w:rPr>
          <w:b/>
          <w:sz w:val="28"/>
        </w:rPr>
      </w:pPr>
      <w:r>
        <w:rPr>
          <w:sz w:val="28"/>
          <w:szCs w:val="28"/>
        </w:rPr>
        <w:t>Отчёт по результатам контрольного мероприятия направлен в адрес Нефтеюганской межрайонной прокуратуры.</w:t>
      </w:r>
    </w:p>
    <w:p w:rsidR="00A444C8" w:rsidRDefault="00A444C8" w:rsidP="00A71B5D">
      <w:pPr>
        <w:tabs>
          <w:tab w:val="left" w:pos="284"/>
        </w:tabs>
        <w:ind w:firstLine="709"/>
        <w:jc w:val="center"/>
        <w:rPr>
          <w:b/>
          <w:sz w:val="28"/>
        </w:rPr>
      </w:pPr>
    </w:p>
    <w:p w:rsidR="002849E1" w:rsidRDefault="000A570D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59731E">
        <w:rPr>
          <w:b/>
          <w:sz w:val="28"/>
        </w:rPr>
        <w:t>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BD2B4A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первом </w:t>
      </w:r>
      <w:r w:rsidRPr="001E687F">
        <w:rPr>
          <w:sz w:val="28"/>
          <w:szCs w:val="28"/>
        </w:rPr>
        <w:t>квартале Счётной палатой проведены:</w:t>
      </w:r>
    </w:p>
    <w:p w:rsidR="00714887" w:rsidRDefault="00BD2B4A" w:rsidP="007148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887" w:rsidRPr="001E687F">
        <w:rPr>
          <w:sz w:val="28"/>
          <w:szCs w:val="28"/>
        </w:rPr>
        <w:t>-</w:t>
      </w:r>
      <w:r w:rsidR="00714887">
        <w:rPr>
          <w:sz w:val="28"/>
          <w:szCs w:val="28"/>
        </w:rPr>
        <w:t xml:space="preserve"> </w:t>
      </w:r>
      <w:r w:rsidR="00714887" w:rsidRPr="001E687F">
        <w:rPr>
          <w:sz w:val="28"/>
          <w:szCs w:val="28"/>
        </w:rPr>
        <w:t>экспертиз</w:t>
      </w:r>
      <w:r w:rsidR="00714887">
        <w:rPr>
          <w:sz w:val="28"/>
          <w:szCs w:val="28"/>
        </w:rPr>
        <w:t>а</w:t>
      </w:r>
      <w:r w:rsidR="00714887" w:rsidRPr="001E687F">
        <w:rPr>
          <w:sz w:val="28"/>
          <w:szCs w:val="28"/>
        </w:rPr>
        <w:t xml:space="preserve"> проект</w:t>
      </w:r>
      <w:r w:rsidR="00714887">
        <w:rPr>
          <w:sz w:val="28"/>
          <w:szCs w:val="28"/>
        </w:rPr>
        <w:t>а</w:t>
      </w:r>
      <w:r w:rsidR="00714887" w:rsidRPr="001E687F">
        <w:rPr>
          <w:sz w:val="28"/>
          <w:szCs w:val="28"/>
        </w:rPr>
        <w:t xml:space="preserve"> решения Думы города </w:t>
      </w:r>
      <w:r w:rsidR="00714887" w:rsidRPr="009306FB">
        <w:rPr>
          <w:sz w:val="28"/>
          <w:szCs w:val="28"/>
        </w:rPr>
        <w:t xml:space="preserve">«О внесении изменений в решение Думы города Нефтеюганска </w:t>
      </w:r>
      <w:r w:rsidR="00714887" w:rsidRPr="00E13D69">
        <w:rPr>
          <w:sz w:val="28"/>
          <w:szCs w:val="28"/>
        </w:rPr>
        <w:t>от 2</w:t>
      </w:r>
      <w:r w:rsidR="00E5288C">
        <w:rPr>
          <w:sz w:val="28"/>
          <w:szCs w:val="28"/>
        </w:rPr>
        <w:t>1</w:t>
      </w:r>
      <w:r w:rsidR="00714887" w:rsidRPr="00E13D69">
        <w:rPr>
          <w:sz w:val="28"/>
          <w:szCs w:val="28"/>
        </w:rPr>
        <w:t>.12.202</w:t>
      </w:r>
      <w:r w:rsidR="00E5288C">
        <w:rPr>
          <w:sz w:val="28"/>
          <w:szCs w:val="28"/>
        </w:rPr>
        <w:t>2</w:t>
      </w:r>
      <w:r w:rsidR="00714887" w:rsidRPr="00E13D69">
        <w:rPr>
          <w:sz w:val="28"/>
          <w:szCs w:val="28"/>
        </w:rPr>
        <w:t xml:space="preserve"> №</w:t>
      </w:r>
      <w:r w:rsidR="00714887">
        <w:rPr>
          <w:sz w:val="28"/>
          <w:szCs w:val="28"/>
        </w:rPr>
        <w:t xml:space="preserve"> </w:t>
      </w:r>
      <w:r w:rsidR="00E5288C">
        <w:rPr>
          <w:sz w:val="28"/>
          <w:szCs w:val="28"/>
        </w:rPr>
        <w:t>265</w:t>
      </w:r>
      <w:r w:rsidR="00714887" w:rsidRPr="00E13D69">
        <w:rPr>
          <w:sz w:val="28"/>
          <w:szCs w:val="28"/>
        </w:rPr>
        <w:t>-VII «О бюд</w:t>
      </w:r>
      <w:r w:rsidR="00E5288C">
        <w:rPr>
          <w:sz w:val="28"/>
          <w:szCs w:val="28"/>
        </w:rPr>
        <w:t>жете города Нефтеюганска на 2023</w:t>
      </w:r>
      <w:r w:rsidR="00714887" w:rsidRPr="00E13D69">
        <w:rPr>
          <w:sz w:val="28"/>
          <w:szCs w:val="28"/>
        </w:rPr>
        <w:t xml:space="preserve"> год и пл</w:t>
      </w:r>
      <w:r w:rsidR="00714887">
        <w:rPr>
          <w:sz w:val="28"/>
          <w:szCs w:val="28"/>
        </w:rPr>
        <w:t>ановый период 202</w:t>
      </w:r>
      <w:r w:rsidR="00E5288C">
        <w:rPr>
          <w:sz w:val="28"/>
          <w:szCs w:val="28"/>
        </w:rPr>
        <w:t>4</w:t>
      </w:r>
      <w:r w:rsidR="00714887">
        <w:rPr>
          <w:sz w:val="28"/>
          <w:szCs w:val="28"/>
        </w:rPr>
        <w:t xml:space="preserve"> и 202</w:t>
      </w:r>
      <w:r w:rsidR="00E5288C">
        <w:rPr>
          <w:sz w:val="28"/>
          <w:szCs w:val="28"/>
        </w:rPr>
        <w:t>5</w:t>
      </w:r>
      <w:r w:rsidR="00714887">
        <w:rPr>
          <w:sz w:val="28"/>
          <w:szCs w:val="28"/>
        </w:rPr>
        <w:t xml:space="preserve"> годов</w:t>
      </w:r>
      <w:r w:rsidR="00E01E5E">
        <w:rPr>
          <w:sz w:val="28"/>
          <w:szCs w:val="28"/>
        </w:rPr>
        <w:t>»</w:t>
      </w:r>
      <w:r w:rsidR="00714887" w:rsidRPr="00952B53">
        <w:rPr>
          <w:sz w:val="28"/>
          <w:szCs w:val="28"/>
        </w:rPr>
        <w:t>;</w:t>
      </w:r>
    </w:p>
    <w:p w:rsidR="00714887" w:rsidRPr="00952B53" w:rsidRDefault="00714887" w:rsidP="00714887">
      <w:pPr>
        <w:ind w:firstLine="708"/>
        <w:jc w:val="both"/>
        <w:rPr>
          <w:sz w:val="28"/>
          <w:szCs w:val="28"/>
        </w:rPr>
      </w:pPr>
      <w:r w:rsidRPr="00801F31">
        <w:rPr>
          <w:sz w:val="28"/>
          <w:szCs w:val="28"/>
        </w:rPr>
        <w:t>- экспертно-аналитическое мероприятие «Проверка соблюдения бюджетного законодательства в части доведения лимитов бюджетных обязательств до главных распорядителей</w:t>
      </w:r>
      <w:r w:rsidRPr="00801F31">
        <w:rPr>
          <w:sz w:val="28"/>
          <w:szCs w:val="28"/>
          <w:shd w:val="clear" w:color="auto" w:fill="FFFFFF"/>
        </w:rPr>
        <w:t xml:space="preserve"> бюджетных средств»;</w:t>
      </w:r>
    </w:p>
    <w:p w:rsidR="00BD2B4A" w:rsidRPr="00704542" w:rsidRDefault="00BD2B4A" w:rsidP="00714887">
      <w:pPr>
        <w:jc w:val="both"/>
        <w:rPr>
          <w:sz w:val="28"/>
          <w:szCs w:val="28"/>
        </w:rPr>
      </w:pPr>
      <w:r w:rsidRPr="00704542">
        <w:rPr>
          <w:sz w:val="28"/>
          <w:szCs w:val="28"/>
        </w:rPr>
        <w:tab/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BD2B4A" w:rsidRDefault="00BD2B4A" w:rsidP="00BD2B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4542">
        <w:rPr>
          <w:sz w:val="28"/>
          <w:szCs w:val="28"/>
        </w:rPr>
        <w:t>-</w:t>
      </w:r>
      <w:r w:rsidR="00714887">
        <w:rPr>
          <w:sz w:val="28"/>
          <w:szCs w:val="28"/>
        </w:rPr>
        <w:t xml:space="preserve"> </w:t>
      </w:r>
      <w:r w:rsidRPr="00704542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</w:t>
      </w:r>
      <w:r w:rsidR="00403701">
        <w:rPr>
          <w:sz w:val="28"/>
          <w:szCs w:val="28"/>
        </w:rPr>
        <w:t>зования</w:t>
      </w:r>
      <w:r w:rsidR="00E5288C">
        <w:rPr>
          <w:sz w:val="28"/>
          <w:szCs w:val="28"/>
        </w:rPr>
        <w:t>.</w:t>
      </w:r>
    </w:p>
    <w:p w:rsidR="007D7657" w:rsidRDefault="007D7657" w:rsidP="007D7657">
      <w:pPr>
        <w:jc w:val="center"/>
        <w:rPr>
          <w:b/>
          <w:i/>
          <w:sz w:val="28"/>
        </w:rPr>
      </w:pPr>
    </w:p>
    <w:p w:rsidR="00E5288C" w:rsidRDefault="00714887" w:rsidP="00714887">
      <w:pPr>
        <w:ind w:firstLine="709"/>
        <w:jc w:val="center"/>
        <w:rPr>
          <w:b/>
          <w:i/>
          <w:sz w:val="28"/>
          <w:szCs w:val="28"/>
        </w:rPr>
      </w:pPr>
      <w:r w:rsidRPr="00952B53">
        <w:rPr>
          <w:b/>
          <w:i/>
          <w:sz w:val="28"/>
          <w:szCs w:val="28"/>
        </w:rPr>
        <w:t xml:space="preserve">Экспертиза проекта решения Думы города </w:t>
      </w:r>
      <w:r w:rsidRPr="009306FB">
        <w:rPr>
          <w:b/>
          <w:i/>
          <w:sz w:val="28"/>
          <w:szCs w:val="28"/>
        </w:rPr>
        <w:t>«</w:t>
      </w:r>
      <w:r w:rsidRPr="00D464F9">
        <w:rPr>
          <w:b/>
          <w:i/>
          <w:sz w:val="28"/>
          <w:szCs w:val="28"/>
        </w:rPr>
        <w:t xml:space="preserve">О внесении изменений в решение Думы города Нефтеюганска </w:t>
      </w:r>
      <w:r w:rsidRPr="00E13D69">
        <w:rPr>
          <w:b/>
          <w:i/>
          <w:sz w:val="28"/>
          <w:szCs w:val="28"/>
        </w:rPr>
        <w:t xml:space="preserve">от </w:t>
      </w:r>
      <w:r w:rsidR="00E5288C" w:rsidRPr="00E5288C">
        <w:rPr>
          <w:b/>
          <w:i/>
          <w:sz w:val="28"/>
          <w:szCs w:val="28"/>
        </w:rPr>
        <w:t>21.12.2022 № 265-VII «О бюджете города Нефтеюганска на 2023 год</w:t>
      </w:r>
    </w:p>
    <w:p w:rsidR="00714887" w:rsidRPr="00952B53" w:rsidRDefault="00E5288C" w:rsidP="00714887">
      <w:pPr>
        <w:ind w:firstLine="709"/>
        <w:jc w:val="center"/>
        <w:rPr>
          <w:b/>
          <w:i/>
          <w:sz w:val="28"/>
          <w:szCs w:val="28"/>
        </w:rPr>
      </w:pPr>
      <w:r w:rsidRPr="00E5288C">
        <w:rPr>
          <w:b/>
          <w:i/>
          <w:sz w:val="28"/>
          <w:szCs w:val="28"/>
        </w:rPr>
        <w:t>и плановый</w:t>
      </w:r>
      <w:r>
        <w:rPr>
          <w:b/>
          <w:i/>
          <w:sz w:val="28"/>
          <w:szCs w:val="28"/>
        </w:rPr>
        <w:t xml:space="preserve"> </w:t>
      </w:r>
      <w:r w:rsidRPr="00E5288C">
        <w:rPr>
          <w:b/>
          <w:i/>
          <w:sz w:val="28"/>
          <w:szCs w:val="28"/>
        </w:rPr>
        <w:t xml:space="preserve">период 2024 и </w:t>
      </w:r>
      <w:r>
        <w:rPr>
          <w:b/>
          <w:i/>
          <w:sz w:val="28"/>
          <w:szCs w:val="28"/>
        </w:rPr>
        <w:t xml:space="preserve"> </w:t>
      </w:r>
      <w:r w:rsidRPr="00E5288C">
        <w:rPr>
          <w:b/>
          <w:i/>
          <w:sz w:val="28"/>
          <w:szCs w:val="28"/>
        </w:rPr>
        <w:t>25 годов</w:t>
      </w:r>
      <w:r w:rsidR="00714887" w:rsidRPr="009306FB">
        <w:rPr>
          <w:b/>
          <w:i/>
          <w:sz w:val="28"/>
          <w:szCs w:val="28"/>
        </w:rPr>
        <w:t xml:space="preserve"> </w:t>
      </w:r>
    </w:p>
    <w:p w:rsidR="00714887" w:rsidRPr="00952B53" w:rsidRDefault="00714887" w:rsidP="00714887">
      <w:pPr>
        <w:ind w:firstLine="709"/>
        <w:jc w:val="both"/>
        <w:rPr>
          <w:sz w:val="28"/>
          <w:szCs w:val="28"/>
        </w:rPr>
      </w:pPr>
    </w:p>
    <w:p w:rsidR="007A710D" w:rsidRDefault="007A710D" w:rsidP="007A710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B37AD">
        <w:rPr>
          <w:sz w:val="28"/>
          <w:szCs w:val="28"/>
        </w:rPr>
        <w:t xml:space="preserve">В отчётном периоде подготовлено 1 заключение на проект решения Думы города «О внесении изменений в решение Думы города Нефтеюганска </w:t>
      </w:r>
      <w:r w:rsidRPr="00B91E20">
        <w:rPr>
          <w:sz w:val="28"/>
          <w:szCs w:val="28"/>
        </w:rPr>
        <w:t>от 21.12.2022 №</w:t>
      </w:r>
      <w:r>
        <w:rPr>
          <w:sz w:val="28"/>
          <w:szCs w:val="28"/>
        </w:rPr>
        <w:t xml:space="preserve"> </w:t>
      </w:r>
      <w:r w:rsidRPr="00B91E20">
        <w:rPr>
          <w:sz w:val="28"/>
          <w:szCs w:val="28"/>
        </w:rPr>
        <w:t xml:space="preserve">265-VII «О бюджете города Нефтеюганска на 2023 год и плановый период 2024 и 2024 </w:t>
      </w:r>
      <w:r w:rsidRPr="00584BD5">
        <w:rPr>
          <w:sz w:val="28"/>
          <w:szCs w:val="28"/>
        </w:rPr>
        <w:t>годов».</w:t>
      </w:r>
    </w:p>
    <w:p w:rsidR="00303AA0" w:rsidRDefault="00303AA0">
      <w:pPr>
        <w:jc w:val="center"/>
        <w:rPr>
          <w:b/>
          <w:i/>
          <w:sz w:val="28"/>
        </w:rPr>
      </w:pPr>
    </w:p>
    <w:p w:rsidR="00341EF2" w:rsidRDefault="00341EF2">
      <w:pPr>
        <w:jc w:val="center"/>
        <w:rPr>
          <w:b/>
          <w:i/>
          <w:sz w:val="28"/>
        </w:rPr>
      </w:pPr>
      <w:r w:rsidRPr="00656D8A">
        <w:rPr>
          <w:b/>
          <w:i/>
          <w:sz w:val="28"/>
        </w:rPr>
        <w:t>Проверка соблюдения бюджетного законодательства в части доведения лимитов бюджетных обязательств до главных распорядителей бюджетных средств</w:t>
      </w:r>
    </w:p>
    <w:p w:rsidR="00656D8A" w:rsidRPr="00656D8A" w:rsidRDefault="00656D8A">
      <w:pPr>
        <w:jc w:val="center"/>
        <w:rPr>
          <w:b/>
          <w:i/>
          <w:sz w:val="28"/>
        </w:rPr>
      </w:pPr>
    </w:p>
    <w:p w:rsidR="007A710D" w:rsidRDefault="007A710D" w:rsidP="007A710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B91E20">
        <w:rPr>
          <w:sz w:val="28"/>
          <w:szCs w:val="28"/>
        </w:rPr>
        <w:t>Решением Думы города Нефтеюганска от 21.12.2022 № 265-VII «О бюджете города Нефтеюганска на 2023 год и плановый период 2024 и 2025 годов» (далее по тексту – Решение о бюджете) утверждены основные характеристики бюджета города Нефтеюганска на 2023 год и плановый период 2024 и 2025 годов.</w:t>
      </w:r>
    </w:p>
    <w:p w:rsidR="007A710D" w:rsidRPr="00B91E20" w:rsidRDefault="007A710D" w:rsidP="007A710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B91E20">
        <w:rPr>
          <w:sz w:val="28"/>
          <w:szCs w:val="28"/>
        </w:rPr>
        <w:lastRenderedPageBreak/>
        <w:t xml:space="preserve">Утверждённые показатели </w:t>
      </w:r>
      <w:r>
        <w:rPr>
          <w:sz w:val="28"/>
          <w:szCs w:val="28"/>
        </w:rPr>
        <w:t>С</w:t>
      </w:r>
      <w:r w:rsidRPr="00B91E20">
        <w:rPr>
          <w:sz w:val="28"/>
          <w:szCs w:val="28"/>
        </w:rPr>
        <w:t>водной бюджетной</w:t>
      </w:r>
      <w:r w:rsidRPr="007A710D">
        <w:rPr>
          <w:sz w:val="28"/>
          <w:szCs w:val="28"/>
        </w:rPr>
        <w:t xml:space="preserve"> </w:t>
      </w:r>
      <w:r w:rsidRPr="00B91E20">
        <w:rPr>
          <w:sz w:val="28"/>
          <w:szCs w:val="28"/>
        </w:rPr>
        <w:t xml:space="preserve">росписи города Нефтеюганска на 2023 год и плановый период 2024 и 2025 годов соответствуют Решению о бюджете. </w:t>
      </w:r>
    </w:p>
    <w:p w:rsidR="007A710D" w:rsidRPr="00B91E20" w:rsidRDefault="007A710D" w:rsidP="007A710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B91E20">
        <w:rPr>
          <w:sz w:val="28"/>
          <w:szCs w:val="28"/>
        </w:rPr>
        <w:t>Нарушений бюджетного законодательства в части доведения лимитов бюджетных обязательств до главных распорядителей бюджетных средств не установлено.</w:t>
      </w:r>
    </w:p>
    <w:p w:rsidR="008B214B" w:rsidRDefault="008B214B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sz w:val="28"/>
        </w:rPr>
      </w:pPr>
      <w:r w:rsidRPr="006113BC">
        <w:rPr>
          <w:b/>
          <w:i/>
          <w:sz w:val="28"/>
        </w:rPr>
        <w:t>Экспертиза проектов муниципальных программ,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CB615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9D67C2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на проекты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9D67C2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замечани</w:t>
      </w:r>
      <w:r w:rsidR="00CB6155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подготовлено </w:t>
      </w:r>
      <w:r w:rsidR="009D67C2">
        <w:rPr>
          <w:rFonts w:ascii="Times New Roman" w:hAnsi="Times New Roman"/>
          <w:sz w:val="28"/>
        </w:rPr>
        <w:t>9</w:t>
      </w:r>
      <w:r w:rsidR="007B74B6">
        <w:rPr>
          <w:rFonts w:ascii="Times New Roman" w:hAnsi="Times New Roman"/>
          <w:sz w:val="28"/>
        </w:rPr>
        <w:t xml:space="preserve"> рекомендаци</w:t>
      </w:r>
      <w:r w:rsidR="00CB6155">
        <w:rPr>
          <w:rFonts w:ascii="Times New Roman" w:hAnsi="Times New Roman"/>
          <w:sz w:val="28"/>
        </w:rPr>
        <w:t>й</w:t>
      </w:r>
      <w:r w:rsidR="009E501D">
        <w:rPr>
          <w:rFonts w:ascii="Times New Roman" w:hAnsi="Times New Roman"/>
          <w:sz w:val="28"/>
        </w:rPr>
        <w:t xml:space="preserve">, </w:t>
      </w:r>
      <w:r w:rsidR="00B336CF">
        <w:rPr>
          <w:rFonts w:ascii="Times New Roman" w:hAnsi="Times New Roman"/>
          <w:sz w:val="28"/>
        </w:rPr>
        <w:t xml:space="preserve">из </w:t>
      </w:r>
      <w:r w:rsidR="009E501D">
        <w:rPr>
          <w:rFonts w:ascii="Times New Roman" w:hAnsi="Times New Roman"/>
          <w:sz w:val="28"/>
        </w:rPr>
        <w:t>которы</w:t>
      </w:r>
      <w:r w:rsidR="00B336CF">
        <w:rPr>
          <w:rFonts w:ascii="Times New Roman" w:hAnsi="Times New Roman"/>
          <w:sz w:val="28"/>
        </w:rPr>
        <w:t>х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 xml:space="preserve">ответственными исполнителями муниципальных программ </w:t>
      </w:r>
      <w:r w:rsidR="009E501D">
        <w:rPr>
          <w:rFonts w:ascii="Times New Roman" w:hAnsi="Times New Roman"/>
          <w:sz w:val="28"/>
        </w:rPr>
        <w:t xml:space="preserve">приняты </w:t>
      </w:r>
      <w:r w:rsidR="009D67C2">
        <w:rPr>
          <w:rFonts w:ascii="Times New Roman" w:hAnsi="Times New Roman"/>
          <w:sz w:val="28"/>
        </w:rPr>
        <w:t>9</w:t>
      </w:r>
      <w:r w:rsidR="00B336CF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и исполнены</w:t>
      </w:r>
      <w:r w:rsidR="00B336CF">
        <w:rPr>
          <w:rFonts w:ascii="Times New Roman" w:hAnsi="Times New Roman"/>
          <w:sz w:val="28"/>
        </w:rPr>
        <w:t xml:space="preserve"> </w:t>
      </w:r>
      <w:r w:rsidR="009D67C2">
        <w:rPr>
          <w:rFonts w:ascii="Times New Roman" w:hAnsi="Times New Roman"/>
          <w:sz w:val="28"/>
        </w:rPr>
        <w:t>8</w:t>
      </w:r>
      <w:r w:rsidR="00B336CF">
        <w:rPr>
          <w:rFonts w:ascii="Times New Roman" w:hAnsi="Times New Roman"/>
          <w:sz w:val="28"/>
        </w:rPr>
        <w:t xml:space="preserve">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недостатки: </w:t>
      </w:r>
    </w:p>
    <w:p w:rsidR="00D70D10" w:rsidRDefault="00D70D1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  <w:highlight w:val="yellow"/>
        </w:rPr>
      </w:pPr>
      <w:r w:rsidRPr="00D70D10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 w:rsidR="00C476EF">
        <w:rPr>
          <w:rStyle w:val="af9"/>
          <w:sz w:val="28"/>
        </w:rPr>
        <w:footnoteReference w:id="8"/>
      </w:r>
      <w:r>
        <w:rPr>
          <w:sz w:val="28"/>
        </w:rPr>
        <w:t>;</w:t>
      </w:r>
    </w:p>
    <w:p w:rsidR="0000564A" w:rsidRDefault="0059731E" w:rsidP="004A500B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D70D10">
        <w:rPr>
          <w:sz w:val="28"/>
        </w:rPr>
        <w:t>- отсутствовала согласованность информации в отдельных частях муниципальных программ</w:t>
      </w:r>
      <w:r w:rsidR="0000564A">
        <w:rPr>
          <w:sz w:val="28"/>
        </w:rPr>
        <w:t>.</w:t>
      </w:r>
    </w:p>
    <w:p w:rsidR="002D5856" w:rsidRDefault="002D5856">
      <w:pPr>
        <w:jc w:val="center"/>
        <w:rPr>
          <w:b/>
          <w:i/>
          <w:sz w:val="28"/>
        </w:rPr>
      </w:pPr>
    </w:p>
    <w:p w:rsidR="00403701" w:rsidRPr="00403701" w:rsidRDefault="0059731E" w:rsidP="00403701">
      <w:pPr>
        <w:autoSpaceDE w:val="0"/>
        <w:autoSpaceDN w:val="0"/>
        <w:adjustRightInd w:val="0"/>
        <w:jc w:val="center"/>
        <w:rPr>
          <w:b/>
          <w:i/>
          <w:sz w:val="28"/>
        </w:rPr>
      </w:pPr>
      <w:r>
        <w:rPr>
          <w:b/>
          <w:i/>
          <w:sz w:val="28"/>
        </w:rPr>
        <w:t>Экспертиза проектов муниципальных правовых актов в части, касающейся расходных обязательств муниципального образования</w:t>
      </w:r>
      <w:r w:rsidR="00403701" w:rsidRPr="00403701">
        <w:rPr>
          <w:b/>
          <w:i/>
          <w:sz w:val="28"/>
        </w:rPr>
        <w:t>, либо приводящих к изменению доходов местного бюджета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403701" w:rsidP="00403701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</w:r>
      <w:r w:rsidR="00B131A9">
        <w:rPr>
          <w:sz w:val="28"/>
        </w:rPr>
        <w:t xml:space="preserve">В </w:t>
      </w:r>
      <w:r w:rsidR="0049563C">
        <w:rPr>
          <w:sz w:val="28"/>
        </w:rPr>
        <w:t>первом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</w:t>
      </w:r>
      <w:r w:rsidR="00863E12">
        <w:rPr>
          <w:sz w:val="28"/>
        </w:rPr>
        <w:t>3</w:t>
      </w:r>
      <w:r w:rsidR="0059731E">
        <w:rPr>
          <w:sz w:val="28"/>
        </w:rPr>
        <w:t xml:space="preserve"> года проведено </w:t>
      </w:r>
      <w:r>
        <w:rPr>
          <w:sz w:val="28"/>
        </w:rPr>
        <w:t>1</w:t>
      </w:r>
      <w:r w:rsidR="00863E12">
        <w:rPr>
          <w:sz w:val="28"/>
        </w:rPr>
        <w:t>3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>
        <w:rPr>
          <w:sz w:val="28"/>
        </w:rPr>
        <w:t xml:space="preserve">, </w:t>
      </w:r>
      <w:r w:rsidRPr="00403701">
        <w:rPr>
          <w:sz w:val="28"/>
        </w:rPr>
        <w:t>касающ</w:t>
      </w:r>
      <w:r w:rsidR="00E01E5E">
        <w:rPr>
          <w:sz w:val="28"/>
        </w:rPr>
        <w:t>их</w:t>
      </w:r>
      <w:r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EE2A77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 xml:space="preserve">Всего по результатам экспертиз проектов муниципальных правовых актов установлено </w:t>
      </w:r>
      <w:r w:rsidR="00863E12">
        <w:rPr>
          <w:rFonts w:ascii="Times New Roman" w:hAnsi="Times New Roman"/>
          <w:sz w:val="28"/>
        </w:rPr>
        <w:t>28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403701">
        <w:rPr>
          <w:rFonts w:ascii="Times New Roman" w:hAnsi="Times New Roman"/>
          <w:sz w:val="28"/>
        </w:rPr>
        <w:t>й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>дан</w:t>
      </w:r>
      <w:r w:rsidR="00E01E5E">
        <w:rPr>
          <w:rFonts w:ascii="Times New Roman" w:hAnsi="Times New Roman"/>
          <w:sz w:val="28"/>
        </w:rPr>
        <w:t>а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863E12">
        <w:rPr>
          <w:rFonts w:ascii="Times New Roman" w:hAnsi="Times New Roman"/>
          <w:sz w:val="28"/>
        </w:rPr>
        <w:t>31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863E12">
        <w:rPr>
          <w:rFonts w:ascii="Times New Roman" w:hAnsi="Times New Roman"/>
          <w:sz w:val="28"/>
        </w:rPr>
        <w:t>я</w:t>
      </w:r>
      <w:r w:rsidR="00051A23" w:rsidRPr="00051A23">
        <w:rPr>
          <w:rFonts w:ascii="Times New Roman" w:hAnsi="Times New Roman"/>
          <w:sz w:val="28"/>
        </w:rPr>
        <w:t xml:space="preserve">, </w:t>
      </w:r>
      <w:r w:rsidR="00051A23">
        <w:rPr>
          <w:rFonts w:ascii="Times New Roman" w:hAnsi="Times New Roman"/>
          <w:sz w:val="28"/>
        </w:rPr>
        <w:t xml:space="preserve">из которых приняты </w:t>
      </w:r>
      <w:r w:rsidR="00863E12">
        <w:rPr>
          <w:rFonts w:ascii="Times New Roman" w:hAnsi="Times New Roman"/>
          <w:sz w:val="28"/>
        </w:rPr>
        <w:t>2</w:t>
      </w:r>
      <w:r w:rsidR="00400A43">
        <w:rPr>
          <w:rFonts w:ascii="Times New Roman" w:hAnsi="Times New Roman"/>
          <w:sz w:val="28"/>
        </w:rPr>
        <w:t>5</w:t>
      </w:r>
      <w:r w:rsidR="00051A23">
        <w:rPr>
          <w:rFonts w:ascii="Times New Roman" w:hAnsi="Times New Roman"/>
          <w:sz w:val="28"/>
        </w:rPr>
        <w:t xml:space="preserve"> и исполнены </w:t>
      </w:r>
      <w:r w:rsidR="00863E12">
        <w:rPr>
          <w:rFonts w:ascii="Times New Roman" w:hAnsi="Times New Roman"/>
          <w:sz w:val="28"/>
        </w:rPr>
        <w:t>28</w:t>
      </w:r>
      <w:r w:rsidR="00051A23">
        <w:rPr>
          <w:rFonts w:ascii="Times New Roman" w:hAnsi="Times New Roman"/>
          <w:sz w:val="28"/>
        </w:rPr>
        <w:t xml:space="preserve"> соответственно.  </w:t>
      </w:r>
    </w:p>
    <w:p w:rsidR="007C08D3" w:rsidRDefault="007C08D3" w:rsidP="00051A23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57D24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 w:rsidP="00B51DB9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6-ФЗ, Положением </w:t>
      </w:r>
      <w:r>
        <w:rPr>
          <w:sz w:val="28"/>
        </w:rPr>
        <w:br/>
        <w:t xml:space="preserve">о Счётной палате. </w:t>
      </w:r>
    </w:p>
    <w:p w:rsidR="002849E1" w:rsidRDefault="0059731E" w:rsidP="00787B4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отчётном периоде </w:t>
      </w:r>
      <w:r w:rsidR="00787B48">
        <w:rPr>
          <w:sz w:val="28"/>
        </w:rPr>
        <w:t xml:space="preserve">33 материала размещены </w:t>
      </w:r>
      <w:r>
        <w:rPr>
          <w:sz w:val="28"/>
        </w:rPr>
        <w:t>на официальном сайте органов местного самоуправления города Нефтеюганска</w:t>
      </w:r>
      <w:r w:rsidR="00787B48">
        <w:rPr>
          <w:sz w:val="28"/>
        </w:rPr>
        <w:t xml:space="preserve"> и 1 опубликован в газете «Здравствуйте, </w:t>
      </w:r>
      <w:r w:rsidR="0094011A">
        <w:rPr>
          <w:sz w:val="28"/>
        </w:rPr>
        <w:t>н</w:t>
      </w:r>
      <w:r w:rsidR="00787B48">
        <w:rPr>
          <w:sz w:val="28"/>
        </w:rPr>
        <w:t>ефтеюганцы!».</w:t>
      </w:r>
      <w:r>
        <w:rPr>
          <w:sz w:val="28"/>
        </w:rPr>
        <w:t xml:space="preserve"> </w:t>
      </w:r>
    </w:p>
    <w:p w:rsidR="00990575" w:rsidRDefault="00990575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B51DB9" w:rsidRDefault="00B51DB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EE2A77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С.А. Гичкина </w:t>
      </w:r>
    </w:p>
    <w:sectPr w:rsidR="002849E1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A570D" w:rsidRDefault="000A570D">
      <w:r>
        <w:separator/>
      </w:r>
    </w:p>
  </w:endnote>
  <w:endnote w:type="continuationSeparator" w:id="0">
    <w:p w:rsidR="000A570D" w:rsidRDefault="000A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570D" w:rsidRDefault="000A570D">
    <w:pPr>
      <w:pStyle w:val="af0"/>
      <w:jc w:val="center"/>
    </w:pPr>
  </w:p>
  <w:p w:rsidR="000A570D" w:rsidRDefault="000A570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A570D" w:rsidRDefault="000A570D">
      <w:r>
        <w:separator/>
      </w:r>
    </w:p>
  </w:footnote>
  <w:footnote w:type="continuationSeparator" w:id="0">
    <w:p w:rsidR="000A570D" w:rsidRDefault="000A570D">
      <w:r>
        <w:continuationSeparator/>
      </w:r>
    </w:p>
  </w:footnote>
  <w:footnote w:id="1">
    <w:p w:rsidR="000A570D" w:rsidRDefault="000A570D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</w:t>
      </w:r>
    </w:p>
  </w:footnote>
  <w:footnote w:id="2">
    <w:p w:rsidR="000A570D" w:rsidRDefault="000A570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 (далее – Федеральный закон от 07.02.2011 № 6-ФЗ)</w:t>
      </w:r>
    </w:p>
  </w:footnote>
  <w:footnote w:id="3">
    <w:p w:rsidR="000A570D" w:rsidRDefault="000A570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</w:t>
      </w:r>
    </w:p>
  </w:footnote>
  <w:footnote w:id="4">
    <w:p w:rsidR="000A570D" w:rsidRDefault="000A570D" w:rsidP="00C408A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08AF">
        <w:t>Федеральн</w:t>
      </w:r>
      <w:r>
        <w:t>ый</w:t>
      </w:r>
      <w:r w:rsidRPr="00C408AF">
        <w:t xml:space="preserve"> закон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</w:t>
      </w:r>
    </w:p>
  </w:footnote>
  <w:footnote w:id="5">
    <w:p w:rsidR="000A570D" w:rsidRPr="00BB5215" w:rsidRDefault="000A570D" w:rsidP="00BB5215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BB5215">
        <w:t>оряд</w:t>
      </w:r>
      <w:r>
        <w:t>о</w:t>
      </w:r>
      <w:r w:rsidRPr="00BB5215">
        <w:t>к ведения реестра контрактов, заключённых заказчиками, и реестра контрактов, содержащего сведения, составляющие государственную тайну</w:t>
      </w:r>
      <w:r>
        <w:t>, утверждённый</w:t>
      </w:r>
      <w:r w:rsidRPr="00BB5215">
        <w:t xml:space="preserve"> Постановлени</w:t>
      </w:r>
      <w:r>
        <w:t>ем</w:t>
      </w:r>
      <w:r w:rsidRPr="00BB5215">
        <w:t xml:space="preserve"> Правительства Российской Федерации от 28.11.2013 № 1084 </w:t>
      </w:r>
    </w:p>
  </w:footnote>
  <w:footnote w:id="6">
    <w:p w:rsidR="000A570D" w:rsidRPr="00D233D0" w:rsidRDefault="000A570D" w:rsidP="00D233D0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D233D0">
        <w:rPr>
          <w:rFonts w:eastAsia="Calibri"/>
        </w:rPr>
        <w:t>Поряд</w:t>
      </w:r>
      <w:r>
        <w:rPr>
          <w:rFonts w:eastAsia="Calibri"/>
        </w:rPr>
        <w:t>о</w:t>
      </w:r>
      <w:r w:rsidRPr="00D233D0">
        <w:rPr>
          <w:rFonts w:eastAsia="Calibri"/>
        </w:rPr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rPr>
          <w:rFonts w:eastAsia="Calibri"/>
        </w:rPr>
        <w:t>ый</w:t>
      </w:r>
      <w:r w:rsidRPr="00D233D0">
        <w:rPr>
          <w:rFonts w:eastAsia="Calibri"/>
        </w:rPr>
        <w:t xml:space="preserve"> постановлением администрации города Нефтеюганска от 18.0</w:t>
      </w:r>
      <w:r>
        <w:rPr>
          <w:rFonts w:eastAsia="Calibri"/>
        </w:rPr>
        <w:t>4.2019 № 77-нп.</w:t>
      </w:r>
    </w:p>
  </w:footnote>
  <w:footnote w:id="7">
    <w:p w:rsidR="000A570D" w:rsidRDefault="000A570D">
      <w:pPr>
        <w:pStyle w:val="af7"/>
      </w:pPr>
      <w:r>
        <w:rPr>
          <w:rStyle w:val="af9"/>
        </w:rPr>
        <w:footnoteRef/>
      </w:r>
      <w:r>
        <w:t xml:space="preserve"> Градостроительный кодекс Российской Федерации</w:t>
      </w:r>
    </w:p>
  </w:footnote>
  <w:footnote w:id="8">
    <w:p w:rsidR="000A570D" w:rsidRDefault="000A570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Поряд</w:t>
      </w:r>
      <w:r>
        <w:t>о</w:t>
      </w:r>
      <w:r w:rsidRPr="00C476EF">
        <w:t>к принятия решения о разработке муниципальных программ города Нефтеюганска, их формирования, утверждения и реализации, утверждённ</w:t>
      </w:r>
      <w:r>
        <w:t>ый</w:t>
      </w:r>
      <w:r w:rsidRPr="00C476EF">
        <w:t xml:space="preserve">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570D" w:rsidRDefault="000A570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0A570D" w:rsidRDefault="000A570D">
    <w:pPr>
      <w:pStyle w:val="ae"/>
      <w:jc w:val="center"/>
    </w:pPr>
  </w:p>
  <w:p w:rsidR="000A570D" w:rsidRDefault="000A570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E1"/>
    <w:rsid w:val="0000564A"/>
    <w:rsid w:val="00005D26"/>
    <w:rsid w:val="0001244E"/>
    <w:rsid w:val="0002108E"/>
    <w:rsid w:val="000246F3"/>
    <w:rsid w:val="00046BB3"/>
    <w:rsid w:val="0005158C"/>
    <w:rsid w:val="00051A23"/>
    <w:rsid w:val="00053105"/>
    <w:rsid w:val="00057008"/>
    <w:rsid w:val="000646D0"/>
    <w:rsid w:val="000649B5"/>
    <w:rsid w:val="000719F6"/>
    <w:rsid w:val="000863A7"/>
    <w:rsid w:val="00096B92"/>
    <w:rsid w:val="000A0449"/>
    <w:rsid w:val="000A570D"/>
    <w:rsid w:val="000B7DF9"/>
    <w:rsid w:val="000C320F"/>
    <w:rsid w:val="000E054B"/>
    <w:rsid w:val="000E2028"/>
    <w:rsid w:val="000F0793"/>
    <w:rsid w:val="000F0AE0"/>
    <w:rsid w:val="000F2364"/>
    <w:rsid w:val="000F4770"/>
    <w:rsid w:val="001012F6"/>
    <w:rsid w:val="00105489"/>
    <w:rsid w:val="00110ACC"/>
    <w:rsid w:val="00112536"/>
    <w:rsid w:val="001167CF"/>
    <w:rsid w:val="001206AD"/>
    <w:rsid w:val="00120DA7"/>
    <w:rsid w:val="001231D7"/>
    <w:rsid w:val="00126742"/>
    <w:rsid w:val="00134176"/>
    <w:rsid w:val="001459B0"/>
    <w:rsid w:val="00147CF9"/>
    <w:rsid w:val="001561A2"/>
    <w:rsid w:val="00156741"/>
    <w:rsid w:val="0016629D"/>
    <w:rsid w:val="001748FB"/>
    <w:rsid w:val="001A5731"/>
    <w:rsid w:val="001B363A"/>
    <w:rsid w:val="001B6DD8"/>
    <w:rsid w:val="001C2201"/>
    <w:rsid w:val="001C35F8"/>
    <w:rsid w:val="001C38C7"/>
    <w:rsid w:val="001C6595"/>
    <w:rsid w:val="001D5DC6"/>
    <w:rsid w:val="001D5F56"/>
    <w:rsid w:val="001D69BF"/>
    <w:rsid w:val="001D789D"/>
    <w:rsid w:val="001E125E"/>
    <w:rsid w:val="001E52CF"/>
    <w:rsid w:val="001E635F"/>
    <w:rsid w:val="001E7BB7"/>
    <w:rsid w:val="001F03B3"/>
    <w:rsid w:val="001F405F"/>
    <w:rsid w:val="001F633F"/>
    <w:rsid w:val="00210DCE"/>
    <w:rsid w:val="0022435F"/>
    <w:rsid w:val="002255F2"/>
    <w:rsid w:val="00227C46"/>
    <w:rsid w:val="00233F52"/>
    <w:rsid w:val="00240AE8"/>
    <w:rsid w:val="00247351"/>
    <w:rsid w:val="002477C9"/>
    <w:rsid w:val="00250B34"/>
    <w:rsid w:val="0025341C"/>
    <w:rsid w:val="0026287F"/>
    <w:rsid w:val="00276885"/>
    <w:rsid w:val="002849E1"/>
    <w:rsid w:val="00287742"/>
    <w:rsid w:val="00290D6D"/>
    <w:rsid w:val="002947D8"/>
    <w:rsid w:val="00297705"/>
    <w:rsid w:val="002A0286"/>
    <w:rsid w:val="002A681F"/>
    <w:rsid w:val="002D5856"/>
    <w:rsid w:val="002E578E"/>
    <w:rsid w:val="002F1EBC"/>
    <w:rsid w:val="002F3763"/>
    <w:rsid w:val="002F6B89"/>
    <w:rsid w:val="003035A4"/>
    <w:rsid w:val="00303AA0"/>
    <w:rsid w:val="00305202"/>
    <w:rsid w:val="003059E1"/>
    <w:rsid w:val="00307981"/>
    <w:rsid w:val="00310255"/>
    <w:rsid w:val="00311B6E"/>
    <w:rsid w:val="003146C4"/>
    <w:rsid w:val="0032200B"/>
    <w:rsid w:val="0032261F"/>
    <w:rsid w:val="003270F3"/>
    <w:rsid w:val="003274BA"/>
    <w:rsid w:val="00330504"/>
    <w:rsid w:val="00331ACF"/>
    <w:rsid w:val="00341EF2"/>
    <w:rsid w:val="003445D8"/>
    <w:rsid w:val="003540D3"/>
    <w:rsid w:val="003544FE"/>
    <w:rsid w:val="0037468F"/>
    <w:rsid w:val="00374FB9"/>
    <w:rsid w:val="00385DB6"/>
    <w:rsid w:val="003864ED"/>
    <w:rsid w:val="00390DAE"/>
    <w:rsid w:val="00396791"/>
    <w:rsid w:val="003A2D28"/>
    <w:rsid w:val="003B2DB6"/>
    <w:rsid w:val="003C0FB5"/>
    <w:rsid w:val="003D173D"/>
    <w:rsid w:val="003D19FA"/>
    <w:rsid w:val="003D39FE"/>
    <w:rsid w:val="003D4366"/>
    <w:rsid w:val="003E1470"/>
    <w:rsid w:val="00400A43"/>
    <w:rsid w:val="00403701"/>
    <w:rsid w:val="004079D3"/>
    <w:rsid w:val="00410305"/>
    <w:rsid w:val="004123B5"/>
    <w:rsid w:val="004139CE"/>
    <w:rsid w:val="00422F5A"/>
    <w:rsid w:val="0042450D"/>
    <w:rsid w:val="00424926"/>
    <w:rsid w:val="00440F77"/>
    <w:rsid w:val="004528D9"/>
    <w:rsid w:val="00454E81"/>
    <w:rsid w:val="004744D5"/>
    <w:rsid w:val="00484F2B"/>
    <w:rsid w:val="00493A62"/>
    <w:rsid w:val="00493B58"/>
    <w:rsid w:val="0049563C"/>
    <w:rsid w:val="004A24F2"/>
    <w:rsid w:val="004A500B"/>
    <w:rsid w:val="004B4CBA"/>
    <w:rsid w:val="004C569B"/>
    <w:rsid w:val="004C6509"/>
    <w:rsid w:val="004D00FD"/>
    <w:rsid w:val="004D5AAF"/>
    <w:rsid w:val="004D7E03"/>
    <w:rsid w:val="004E7D8E"/>
    <w:rsid w:val="004F0BDC"/>
    <w:rsid w:val="00502395"/>
    <w:rsid w:val="00507285"/>
    <w:rsid w:val="00536BBC"/>
    <w:rsid w:val="005425E2"/>
    <w:rsid w:val="00545CF2"/>
    <w:rsid w:val="0055052A"/>
    <w:rsid w:val="00552315"/>
    <w:rsid w:val="0055287C"/>
    <w:rsid w:val="00555B4D"/>
    <w:rsid w:val="00557D24"/>
    <w:rsid w:val="005602FE"/>
    <w:rsid w:val="00580D6D"/>
    <w:rsid w:val="00591AA6"/>
    <w:rsid w:val="0059731E"/>
    <w:rsid w:val="005A1266"/>
    <w:rsid w:val="005A59F5"/>
    <w:rsid w:val="005A6DF0"/>
    <w:rsid w:val="005C59C6"/>
    <w:rsid w:val="005D7098"/>
    <w:rsid w:val="005D7963"/>
    <w:rsid w:val="005E7115"/>
    <w:rsid w:val="005F6E01"/>
    <w:rsid w:val="00610151"/>
    <w:rsid w:val="006113BC"/>
    <w:rsid w:val="00615642"/>
    <w:rsid w:val="00641489"/>
    <w:rsid w:val="00655B22"/>
    <w:rsid w:val="00656D8A"/>
    <w:rsid w:val="00666365"/>
    <w:rsid w:val="00674ED9"/>
    <w:rsid w:val="006809EE"/>
    <w:rsid w:val="00685478"/>
    <w:rsid w:val="00686E19"/>
    <w:rsid w:val="0069680A"/>
    <w:rsid w:val="006A42D4"/>
    <w:rsid w:val="006A7F15"/>
    <w:rsid w:val="006B14EF"/>
    <w:rsid w:val="006B2994"/>
    <w:rsid w:val="006B7D14"/>
    <w:rsid w:val="006C2E98"/>
    <w:rsid w:val="006D0EF2"/>
    <w:rsid w:val="006D2AF5"/>
    <w:rsid w:val="006E0B4F"/>
    <w:rsid w:val="006F3596"/>
    <w:rsid w:val="006F3872"/>
    <w:rsid w:val="006F56BB"/>
    <w:rsid w:val="00702D40"/>
    <w:rsid w:val="00703801"/>
    <w:rsid w:val="00714887"/>
    <w:rsid w:val="00717C9D"/>
    <w:rsid w:val="00720CFF"/>
    <w:rsid w:val="007220F7"/>
    <w:rsid w:val="00727846"/>
    <w:rsid w:val="007312C0"/>
    <w:rsid w:val="00731963"/>
    <w:rsid w:val="0073484D"/>
    <w:rsid w:val="00740BC4"/>
    <w:rsid w:val="00744095"/>
    <w:rsid w:val="007548F9"/>
    <w:rsid w:val="007603D0"/>
    <w:rsid w:val="007649E9"/>
    <w:rsid w:val="007704EA"/>
    <w:rsid w:val="00774D43"/>
    <w:rsid w:val="00783CC1"/>
    <w:rsid w:val="00787B48"/>
    <w:rsid w:val="0079646D"/>
    <w:rsid w:val="007A6F29"/>
    <w:rsid w:val="007A710D"/>
    <w:rsid w:val="007A7A95"/>
    <w:rsid w:val="007B74B6"/>
    <w:rsid w:val="007C08D3"/>
    <w:rsid w:val="007D39AB"/>
    <w:rsid w:val="007D4E84"/>
    <w:rsid w:val="007D55C0"/>
    <w:rsid w:val="007D6233"/>
    <w:rsid w:val="007D7657"/>
    <w:rsid w:val="007D786E"/>
    <w:rsid w:val="007E448B"/>
    <w:rsid w:val="007E6F7A"/>
    <w:rsid w:val="007F2DF0"/>
    <w:rsid w:val="007F42BB"/>
    <w:rsid w:val="00801F31"/>
    <w:rsid w:val="00806A9F"/>
    <w:rsid w:val="0081167F"/>
    <w:rsid w:val="00814C1D"/>
    <w:rsid w:val="00825E00"/>
    <w:rsid w:val="008324A6"/>
    <w:rsid w:val="00833CD5"/>
    <w:rsid w:val="00835BDC"/>
    <w:rsid w:val="00843932"/>
    <w:rsid w:val="00846FD8"/>
    <w:rsid w:val="00852E1F"/>
    <w:rsid w:val="00862CCB"/>
    <w:rsid w:val="00862E4E"/>
    <w:rsid w:val="0086355A"/>
    <w:rsid w:val="00863E12"/>
    <w:rsid w:val="00866196"/>
    <w:rsid w:val="008739CF"/>
    <w:rsid w:val="00874E0D"/>
    <w:rsid w:val="00877785"/>
    <w:rsid w:val="00882916"/>
    <w:rsid w:val="008833AF"/>
    <w:rsid w:val="00891584"/>
    <w:rsid w:val="00896805"/>
    <w:rsid w:val="008978F2"/>
    <w:rsid w:val="008A1EFD"/>
    <w:rsid w:val="008A72C3"/>
    <w:rsid w:val="008B0DDA"/>
    <w:rsid w:val="008B20FC"/>
    <w:rsid w:val="008B214B"/>
    <w:rsid w:val="008B7934"/>
    <w:rsid w:val="008C3ABC"/>
    <w:rsid w:val="008C5B40"/>
    <w:rsid w:val="008C5CF0"/>
    <w:rsid w:val="008D124A"/>
    <w:rsid w:val="008D3F87"/>
    <w:rsid w:val="008E2698"/>
    <w:rsid w:val="008E7655"/>
    <w:rsid w:val="00913117"/>
    <w:rsid w:val="009158E8"/>
    <w:rsid w:val="00933B3F"/>
    <w:rsid w:val="0094011A"/>
    <w:rsid w:val="00950686"/>
    <w:rsid w:val="00962BD0"/>
    <w:rsid w:val="00986DFA"/>
    <w:rsid w:val="00990575"/>
    <w:rsid w:val="00996326"/>
    <w:rsid w:val="009A0C74"/>
    <w:rsid w:val="009C5A60"/>
    <w:rsid w:val="009D67C2"/>
    <w:rsid w:val="009E2AA6"/>
    <w:rsid w:val="009E3621"/>
    <w:rsid w:val="009E501D"/>
    <w:rsid w:val="009E5EB2"/>
    <w:rsid w:val="009E7F6A"/>
    <w:rsid w:val="00A10245"/>
    <w:rsid w:val="00A10E9E"/>
    <w:rsid w:val="00A11457"/>
    <w:rsid w:val="00A114C1"/>
    <w:rsid w:val="00A12CC6"/>
    <w:rsid w:val="00A20907"/>
    <w:rsid w:val="00A20C31"/>
    <w:rsid w:val="00A25233"/>
    <w:rsid w:val="00A3137E"/>
    <w:rsid w:val="00A412D4"/>
    <w:rsid w:val="00A444C8"/>
    <w:rsid w:val="00A449BD"/>
    <w:rsid w:val="00A71B5D"/>
    <w:rsid w:val="00A7407F"/>
    <w:rsid w:val="00A80F84"/>
    <w:rsid w:val="00A8331A"/>
    <w:rsid w:val="00AA038B"/>
    <w:rsid w:val="00AA1167"/>
    <w:rsid w:val="00AA693C"/>
    <w:rsid w:val="00AA7D57"/>
    <w:rsid w:val="00AB1666"/>
    <w:rsid w:val="00AB59EF"/>
    <w:rsid w:val="00AC5629"/>
    <w:rsid w:val="00AF2506"/>
    <w:rsid w:val="00AF3875"/>
    <w:rsid w:val="00AF3E2E"/>
    <w:rsid w:val="00AF6F39"/>
    <w:rsid w:val="00B029ED"/>
    <w:rsid w:val="00B131A9"/>
    <w:rsid w:val="00B17641"/>
    <w:rsid w:val="00B229F9"/>
    <w:rsid w:val="00B26F14"/>
    <w:rsid w:val="00B336CF"/>
    <w:rsid w:val="00B4176B"/>
    <w:rsid w:val="00B42A3B"/>
    <w:rsid w:val="00B51DB9"/>
    <w:rsid w:val="00B56475"/>
    <w:rsid w:val="00B70644"/>
    <w:rsid w:val="00B707BF"/>
    <w:rsid w:val="00B80C65"/>
    <w:rsid w:val="00B83D42"/>
    <w:rsid w:val="00B92123"/>
    <w:rsid w:val="00BA164F"/>
    <w:rsid w:val="00BB5215"/>
    <w:rsid w:val="00BC01A1"/>
    <w:rsid w:val="00BD2B4A"/>
    <w:rsid w:val="00BD4A4F"/>
    <w:rsid w:val="00BE23AD"/>
    <w:rsid w:val="00BE2FD6"/>
    <w:rsid w:val="00BE6804"/>
    <w:rsid w:val="00BE68D7"/>
    <w:rsid w:val="00BF7FE7"/>
    <w:rsid w:val="00C06344"/>
    <w:rsid w:val="00C06B7B"/>
    <w:rsid w:val="00C26AC8"/>
    <w:rsid w:val="00C35138"/>
    <w:rsid w:val="00C408AF"/>
    <w:rsid w:val="00C472B0"/>
    <w:rsid w:val="00C476EF"/>
    <w:rsid w:val="00C52DFE"/>
    <w:rsid w:val="00C74126"/>
    <w:rsid w:val="00C805E5"/>
    <w:rsid w:val="00C922D8"/>
    <w:rsid w:val="00C938D4"/>
    <w:rsid w:val="00C95A70"/>
    <w:rsid w:val="00C95F8D"/>
    <w:rsid w:val="00CA4B9C"/>
    <w:rsid w:val="00CB1449"/>
    <w:rsid w:val="00CB6155"/>
    <w:rsid w:val="00CB69B9"/>
    <w:rsid w:val="00CC3476"/>
    <w:rsid w:val="00CD5133"/>
    <w:rsid w:val="00CD5D66"/>
    <w:rsid w:val="00CF3490"/>
    <w:rsid w:val="00D02664"/>
    <w:rsid w:val="00D05ADD"/>
    <w:rsid w:val="00D135C9"/>
    <w:rsid w:val="00D140E1"/>
    <w:rsid w:val="00D233D0"/>
    <w:rsid w:val="00D35C3F"/>
    <w:rsid w:val="00D36BAB"/>
    <w:rsid w:val="00D3778F"/>
    <w:rsid w:val="00D42830"/>
    <w:rsid w:val="00D50FB3"/>
    <w:rsid w:val="00D50FF0"/>
    <w:rsid w:val="00D5188A"/>
    <w:rsid w:val="00D57025"/>
    <w:rsid w:val="00D66C7A"/>
    <w:rsid w:val="00D70D10"/>
    <w:rsid w:val="00D7726B"/>
    <w:rsid w:val="00D864EF"/>
    <w:rsid w:val="00D94555"/>
    <w:rsid w:val="00D9594B"/>
    <w:rsid w:val="00DA2F1A"/>
    <w:rsid w:val="00DB3A28"/>
    <w:rsid w:val="00DB42FE"/>
    <w:rsid w:val="00DD589A"/>
    <w:rsid w:val="00DD5C4A"/>
    <w:rsid w:val="00DD71F4"/>
    <w:rsid w:val="00DE1FB7"/>
    <w:rsid w:val="00DE32CF"/>
    <w:rsid w:val="00DF693A"/>
    <w:rsid w:val="00E014C6"/>
    <w:rsid w:val="00E01E5E"/>
    <w:rsid w:val="00E055CC"/>
    <w:rsid w:val="00E05C5E"/>
    <w:rsid w:val="00E10125"/>
    <w:rsid w:val="00E1358D"/>
    <w:rsid w:val="00E3618D"/>
    <w:rsid w:val="00E45A30"/>
    <w:rsid w:val="00E4603F"/>
    <w:rsid w:val="00E5288C"/>
    <w:rsid w:val="00E61354"/>
    <w:rsid w:val="00E61B80"/>
    <w:rsid w:val="00E64960"/>
    <w:rsid w:val="00E720E3"/>
    <w:rsid w:val="00E74E5C"/>
    <w:rsid w:val="00E91EAB"/>
    <w:rsid w:val="00EE2546"/>
    <w:rsid w:val="00EE2A77"/>
    <w:rsid w:val="00EE7558"/>
    <w:rsid w:val="00EF2E22"/>
    <w:rsid w:val="00EF6267"/>
    <w:rsid w:val="00F01061"/>
    <w:rsid w:val="00F067E5"/>
    <w:rsid w:val="00F07B20"/>
    <w:rsid w:val="00F123AF"/>
    <w:rsid w:val="00F240BC"/>
    <w:rsid w:val="00F25E59"/>
    <w:rsid w:val="00F26D06"/>
    <w:rsid w:val="00F26F76"/>
    <w:rsid w:val="00F3286E"/>
    <w:rsid w:val="00F373F4"/>
    <w:rsid w:val="00F46D17"/>
    <w:rsid w:val="00F6032E"/>
    <w:rsid w:val="00F63B36"/>
    <w:rsid w:val="00F63DA5"/>
    <w:rsid w:val="00F67A59"/>
    <w:rsid w:val="00F75601"/>
    <w:rsid w:val="00F771E2"/>
    <w:rsid w:val="00FB4A95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5DB01-8E23-49CF-8E0E-B4D450D6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17EA-ACA3-478D-AED5-D6116072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7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8</cp:revision>
  <cp:lastPrinted>2023-06-05T11:24:00Z</cp:lastPrinted>
  <dcterms:created xsi:type="dcterms:W3CDTF">2023-05-18T11:03:00Z</dcterms:created>
  <dcterms:modified xsi:type="dcterms:W3CDTF">2023-06-05T11:25:00Z</dcterms:modified>
</cp:coreProperties>
</file>