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15389B" w:rsidRDefault="006E4941" w:rsidP="00BD665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BD665E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15389B" w:rsidRDefault="0015389B" w:rsidP="001538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70" w:rsidRPr="008A1870" w:rsidRDefault="008A1870" w:rsidP="001538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6E4941" w:rsidP="001538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3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D569FE" w:rsidRPr="00D569FE">
        <w:t xml:space="preserve"> </w:t>
      </w:r>
      <w:r w:rsidR="00BD665E">
        <w:rPr>
          <w:rFonts w:ascii="Times New Roman" w:hAnsi="Times New Roman" w:cs="Times New Roman"/>
          <w:sz w:val="28"/>
          <w:szCs w:val="28"/>
        </w:rPr>
        <w:t>Законом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1D1EF6">
        <w:rPr>
          <w:rFonts w:ascii="Times New Roman" w:hAnsi="Times New Roman" w:cs="Times New Roman"/>
          <w:sz w:val="28"/>
          <w:szCs w:val="28"/>
        </w:rPr>
        <w:t>–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Югры от 17.10.2014 №81-оз «Об установлении единой даты начала применения на территории Ханты-Мансийского автономного округа </w:t>
      </w:r>
      <w:r w:rsidR="001D1EF6">
        <w:rPr>
          <w:rFonts w:ascii="Times New Roman" w:hAnsi="Times New Roman" w:cs="Times New Roman"/>
          <w:sz w:val="28"/>
          <w:szCs w:val="28"/>
        </w:rPr>
        <w:t>–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Югры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1D1EF6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1D1EF6">
        <w:rPr>
          <w:rFonts w:ascii="Times New Roman" w:hAnsi="Times New Roman" w:cs="Times New Roman"/>
          <w:sz w:val="28"/>
          <w:szCs w:val="28"/>
        </w:rPr>
        <w:t>на 29.06.2022 №</w:t>
      </w:r>
      <w:r w:rsidR="00D569FE">
        <w:rPr>
          <w:rFonts w:ascii="Times New Roman" w:hAnsi="Times New Roman" w:cs="Times New Roman"/>
          <w:sz w:val="28"/>
          <w:szCs w:val="28"/>
        </w:rPr>
        <w:t>172-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569FE" w:rsidRDefault="00BD665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D569FE">
        <w:rPr>
          <w:rFonts w:ascii="Times New Roman" w:hAnsi="Times New Roman" w:cs="Times New Roman"/>
          <w:sz w:val="28"/>
          <w:szCs w:val="28"/>
        </w:rPr>
        <w:t>реамбулу изложить в следующей редакции: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9FE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 Федеральным законом от 06.10.2003 №131-ФЗ «Об общих принципах организации местного самоуправления</w:t>
      </w:r>
      <w:r w:rsidR="00BD665E">
        <w:rPr>
          <w:rFonts w:ascii="Times New Roman" w:hAnsi="Times New Roman" w:cs="Times New Roman"/>
          <w:sz w:val="28"/>
          <w:szCs w:val="28"/>
        </w:rPr>
        <w:t>» в Российской Федерации, Законом</w:t>
      </w:r>
      <w:r w:rsidRPr="00D569F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1D1EF6">
        <w:rPr>
          <w:rFonts w:ascii="Times New Roman" w:hAnsi="Times New Roman" w:cs="Times New Roman"/>
          <w:sz w:val="28"/>
          <w:szCs w:val="28"/>
        </w:rPr>
        <w:t>–</w:t>
      </w:r>
      <w:r w:rsidRPr="00D569FE">
        <w:rPr>
          <w:rFonts w:ascii="Times New Roman" w:hAnsi="Times New Roman" w:cs="Times New Roman"/>
          <w:sz w:val="28"/>
          <w:szCs w:val="28"/>
        </w:rPr>
        <w:t xml:space="preserve"> Югры от 17.10.2014 №81-оз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 руководствуя</w:t>
      </w:r>
      <w:r w:rsidR="006E4941">
        <w:rPr>
          <w:rFonts w:ascii="Times New Roman" w:hAnsi="Times New Roman" w:cs="Times New Roman"/>
          <w:sz w:val="28"/>
          <w:szCs w:val="28"/>
        </w:rPr>
        <w:t>сь Уставом города Нефтеюганска,</w:t>
      </w:r>
      <w:r w:rsidRPr="00D569FE">
        <w:rPr>
          <w:rFonts w:ascii="Times New Roman" w:hAnsi="Times New Roman" w:cs="Times New Roman"/>
          <w:sz w:val="28"/>
          <w:szCs w:val="28"/>
        </w:rPr>
        <w:t xml:space="preserve"> </w:t>
      </w:r>
      <w:r w:rsidR="006E4941">
        <w:rPr>
          <w:rFonts w:ascii="Times New Roman" w:hAnsi="Times New Roman" w:cs="Times New Roman"/>
          <w:sz w:val="28"/>
          <w:szCs w:val="28"/>
        </w:rPr>
        <w:t>з</w:t>
      </w:r>
      <w:r w:rsidRPr="00D569FE">
        <w:rPr>
          <w:rFonts w:ascii="Times New Roman" w:hAnsi="Times New Roman" w:cs="Times New Roman"/>
          <w:sz w:val="28"/>
          <w:szCs w:val="28"/>
        </w:rPr>
        <w:t>аслушав решение комиссии по бюджету и местным налогам, Дума города  решила: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3E98">
        <w:rPr>
          <w:rFonts w:ascii="Times New Roman" w:hAnsi="Times New Roman" w:cs="Times New Roman"/>
          <w:sz w:val="28"/>
          <w:szCs w:val="28"/>
        </w:rPr>
        <w:t>;</w:t>
      </w:r>
    </w:p>
    <w:p w:rsidR="007E2638" w:rsidRDefault="007E263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1:</w:t>
      </w:r>
    </w:p>
    <w:p w:rsidR="00D569FE" w:rsidRDefault="007E263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0C3A2C" w:rsidRPr="000C3A2C">
        <w:rPr>
          <w:rFonts w:ascii="Times New Roman" w:hAnsi="Times New Roman" w:cs="Times New Roman"/>
          <w:sz w:val="28"/>
          <w:szCs w:val="28"/>
        </w:rPr>
        <w:t xml:space="preserve">ервый абзац </w:t>
      </w:r>
      <w:r w:rsidR="000C3A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3A2C" w:rsidRDefault="000C3A2C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0C3A2C">
        <w:rPr>
          <w:rFonts w:ascii="Times New Roman" w:hAnsi="Times New Roman" w:cs="Times New Roman"/>
          <w:sz w:val="28"/>
          <w:szCs w:val="28"/>
        </w:rPr>
        <w:t xml:space="preserve">Установить на территории города Нефтеюганска налог на имущество физических лиц, особенности определения налоговой базы, налоговые льготы дополнительно к льготам, предусмотренным Налоговым кодексом Российской Федерации, основания и порядок их </w:t>
      </w:r>
      <w:r w:rsidR="007B3E98">
        <w:rPr>
          <w:rFonts w:ascii="Times New Roman" w:hAnsi="Times New Roman" w:cs="Times New Roman"/>
          <w:sz w:val="28"/>
          <w:szCs w:val="28"/>
        </w:rPr>
        <w:t>применения налогоплательщиками.»;</w:t>
      </w:r>
    </w:p>
    <w:p w:rsidR="002A2492" w:rsidRPr="000C3A2C" w:rsidRDefault="007B3E98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A2492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лнить абзацами</w:t>
      </w:r>
      <w:r w:rsidR="002A2492">
        <w:rPr>
          <w:rFonts w:ascii="Times New Roman" w:hAnsi="Times New Roman" w:cs="Times New Roman"/>
          <w:sz w:val="28"/>
          <w:szCs w:val="28"/>
        </w:rPr>
        <w:t xml:space="preserve"> </w:t>
      </w:r>
      <w:r w:rsidR="00E70E8D">
        <w:rPr>
          <w:rFonts w:ascii="Times New Roman" w:hAnsi="Times New Roman" w:cs="Times New Roman"/>
          <w:sz w:val="28"/>
          <w:szCs w:val="28"/>
        </w:rPr>
        <w:t xml:space="preserve">вторым и третьим </w:t>
      </w:r>
      <w:r w:rsidR="002A249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C3A2C" w:rsidRPr="000C3A2C" w:rsidRDefault="002A2492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C3A2C" w:rsidRPr="000C3A2C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с учетом особенностей, установленных статьей 403 Налогового кодекса Российской Федерации.</w:t>
      </w:r>
    </w:p>
    <w:p w:rsidR="000C3A2C" w:rsidRDefault="000C3A2C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2C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  <w:r w:rsidR="007B3E98">
        <w:rPr>
          <w:rFonts w:ascii="Times New Roman" w:hAnsi="Times New Roman" w:cs="Times New Roman"/>
          <w:sz w:val="28"/>
          <w:szCs w:val="28"/>
        </w:rPr>
        <w:t>»;</w:t>
      </w:r>
    </w:p>
    <w:p w:rsidR="00D569FE" w:rsidRDefault="007B3E9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D569FE">
        <w:rPr>
          <w:rFonts w:ascii="Times New Roman" w:hAnsi="Times New Roman" w:cs="Times New Roman"/>
          <w:sz w:val="28"/>
          <w:szCs w:val="28"/>
        </w:rPr>
        <w:t xml:space="preserve"> пункте 2.1 слова «100%» з</w:t>
      </w:r>
      <w:r>
        <w:rPr>
          <w:rFonts w:ascii="Times New Roman" w:hAnsi="Times New Roman" w:cs="Times New Roman"/>
          <w:sz w:val="28"/>
          <w:szCs w:val="28"/>
        </w:rPr>
        <w:t>аменить словами «100 процентов»;</w:t>
      </w:r>
    </w:p>
    <w:p w:rsidR="00D569FE" w:rsidRDefault="007B3E9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D569FE">
        <w:rPr>
          <w:rFonts w:ascii="Times New Roman" w:hAnsi="Times New Roman" w:cs="Times New Roman"/>
          <w:sz w:val="28"/>
          <w:szCs w:val="28"/>
        </w:rPr>
        <w:t xml:space="preserve"> пункте 2.2 слова «50%» </w:t>
      </w:r>
      <w:r>
        <w:rPr>
          <w:rFonts w:ascii="Times New Roman" w:hAnsi="Times New Roman" w:cs="Times New Roman"/>
          <w:sz w:val="28"/>
          <w:szCs w:val="28"/>
        </w:rPr>
        <w:t>заменить словами «50 процентов»;</w:t>
      </w:r>
    </w:p>
    <w:p w:rsidR="007B3E98" w:rsidRDefault="007B3E9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3.3:</w:t>
      </w:r>
    </w:p>
    <w:p w:rsidR="00D569FE" w:rsidRDefault="00712F16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3E98">
        <w:rPr>
          <w:rFonts w:ascii="Times New Roman" w:hAnsi="Times New Roman" w:cs="Times New Roman"/>
          <w:sz w:val="28"/>
          <w:szCs w:val="28"/>
        </w:rPr>
        <w:t>) в</w:t>
      </w:r>
      <w:r w:rsidR="00D569FE">
        <w:rPr>
          <w:rFonts w:ascii="Times New Roman" w:hAnsi="Times New Roman" w:cs="Times New Roman"/>
          <w:sz w:val="28"/>
          <w:szCs w:val="28"/>
        </w:rPr>
        <w:t xml:space="preserve"> подпункте 3 слова «</w:t>
      </w:r>
      <w:r w:rsidR="00D569FE" w:rsidRPr="00D569FE">
        <w:rPr>
          <w:rFonts w:ascii="Times New Roman" w:hAnsi="Times New Roman" w:cs="Times New Roman"/>
          <w:sz w:val="28"/>
          <w:szCs w:val="28"/>
        </w:rPr>
        <w:t>оборудованных помещений, сооружений</w:t>
      </w:r>
      <w:r w:rsidR="00EB77A2" w:rsidRPr="00EB77A2">
        <w:rPr>
          <w:rFonts w:ascii="Times New Roman" w:hAnsi="Times New Roman" w:cs="Times New Roman"/>
          <w:sz w:val="28"/>
          <w:szCs w:val="28"/>
        </w:rPr>
        <w:t>, используемых</w:t>
      </w:r>
      <w:r w:rsidR="00D569F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569FE" w:rsidRPr="00D569FE">
        <w:rPr>
          <w:rFonts w:ascii="Times New Roman" w:hAnsi="Times New Roman" w:cs="Times New Roman"/>
          <w:sz w:val="28"/>
          <w:szCs w:val="28"/>
        </w:rPr>
        <w:t>оборудованн</w:t>
      </w:r>
      <w:r w:rsidR="00EB77A2">
        <w:rPr>
          <w:rFonts w:ascii="Times New Roman" w:hAnsi="Times New Roman" w:cs="Times New Roman"/>
          <w:sz w:val="28"/>
          <w:szCs w:val="28"/>
        </w:rPr>
        <w:t>ы</w:t>
      </w:r>
      <w:r w:rsidR="00D569FE" w:rsidRPr="00D569FE">
        <w:rPr>
          <w:rFonts w:ascii="Times New Roman" w:hAnsi="Times New Roman" w:cs="Times New Roman"/>
          <w:sz w:val="28"/>
          <w:szCs w:val="28"/>
        </w:rPr>
        <w:t>е помещени</w:t>
      </w:r>
      <w:r w:rsidR="00EB77A2">
        <w:rPr>
          <w:rFonts w:ascii="Times New Roman" w:hAnsi="Times New Roman" w:cs="Times New Roman"/>
          <w:sz w:val="28"/>
          <w:szCs w:val="28"/>
        </w:rPr>
        <w:t>я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или сооружени</w:t>
      </w:r>
      <w:r w:rsidR="00EB77A2">
        <w:rPr>
          <w:rFonts w:ascii="Times New Roman" w:hAnsi="Times New Roman" w:cs="Times New Roman"/>
          <w:sz w:val="28"/>
          <w:szCs w:val="28"/>
        </w:rPr>
        <w:t>я, используемые</w:t>
      </w:r>
      <w:r w:rsidR="007B3E98">
        <w:rPr>
          <w:rFonts w:ascii="Times New Roman" w:hAnsi="Times New Roman" w:cs="Times New Roman"/>
          <w:sz w:val="28"/>
          <w:szCs w:val="28"/>
        </w:rPr>
        <w:t>»;</w:t>
      </w:r>
    </w:p>
    <w:p w:rsidR="00D569FE" w:rsidRDefault="00712F16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4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569FE" w:rsidRPr="00D569FE">
        <w:rPr>
          <w:rFonts w:ascii="Times New Roman" w:hAnsi="Times New Roman" w:cs="Times New Roman"/>
          <w:sz w:val="28"/>
          <w:szCs w:val="28"/>
        </w:rPr>
        <w:t>хозяйственных строений или сооружений</w:t>
      </w:r>
      <w:r w:rsidR="00D569F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569FE" w:rsidRPr="00D569FE">
        <w:rPr>
          <w:rFonts w:ascii="Times New Roman" w:hAnsi="Times New Roman" w:cs="Times New Roman"/>
          <w:sz w:val="28"/>
          <w:szCs w:val="28"/>
        </w:rPr>
        <w:t>хозяйственн</w:t>
      </w:r>
      <w:r w:rsidR="00EB77A2">
        <w:rPr>
          <w:rFonts w:ascii="Times New Roman" w:hAnsi="Times New Roman" w:cs="Times New Roman"/>
          <w:sz w:val="28"/>
          <w:szCs w:val="28"/>
        </w:rPr>
        <w:t>ы</w:t>
      </w:r>
      <w:r w:rsidR="00D569FE" w:rsidRPr="00D569FE">
        <w:rPr>
          <w:rFonts w:ascii="Times New Roman" w:hAnsi="Times New Roman" w:cs="Times New Roman"/>
          <w:sz w:val="28"/>
          <w:szCs w:val="28"/>
        </w:rPr>
        <w:t>е строени</w:t>
      </w:r>
      <w:r w:rsidR="00EB77A2">
        <w:rPr>
          <w:rFonts w:ascii="Times New Roman" w:hAnsi="Times New Roman" w:cs="Times New Roman"/>
          <w:sz w:val="28"/>
          <w:szCs w:val="28"/>
        </w:rPr>
        <w:t>я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или сооружени</w:t>
      </w:r>
      <w:r w:rsidR="00EB77A2">
        <w:rPr>
          <w:rFonts w:ascii="Times New Roman" w:hAnsi="Times New Roman" w:cs="Times New Roman"/>
          <w:sz w:val="28"/>
          <w:szCs w:val="28"/>
        </w:rPr>
        <w:t>я</w:t>
      </w:r>
      <w:r w:rsidR="00D569FE">
        <w:rPr>
          <w:rFonts w:ascii="Times New Roman" w:hAnsi="Times New Roman" w:cs="Times New Roman"/>
          <w:sz w:val="28"/>
          <w:szCs w:val="28"/>
        </w:rPr>
        <w:t>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1D1EF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EF6" w:rsidRPr="002E0036" w:rsidRDefault="001D1EF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6E4941" w:rsidP="001538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июня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2A2492">
        <w:rPr>
          <w:rFonts w:ascii="Times New Roman" w:hAnsi="Times New Roman" w:cs="Times New Roman"/>
          <w:sz w:val="27"/>
          <w:szCs w:val="27"/>
        </w:rPr>
        <w:t>3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6E4941" w:rsidRDefault="00B62FB3" w:rsidP="0015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6E4941">
        <w:rPr>
          <w:rFonts w:ascii="Times New Roman" w:hAnsi="Times New Roman" w:cs="Times New Roman"/>
          <w:sz w:val="27"/>
          <w:szCs w:val="27"/>
        </w:rPr>
        <w:t>372-</w:t>
      </w:r>
      <w:r w:rsidR="006E4941"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sectPr w:rsidR="002630F9" w:rsidRPr="006E4941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153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389B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D1EF6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4941"/>
    <w:rsid w:val="006E63E8"/>
    <w:rsid w:val="006F090D"/>
    <w:rsid w:val="006F41FF"/>
    <w:rsid w:val="006F51F3"/>
    <w:rsid w:val="00710BFF"/>
    <w:rsid w:val="00712F16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3E98"/>
    <w:rsid w:val="007B6026"/>
    <w:rsid w:val="007B61AB"/>
    <w:rsid w:val="007C2C86"/>
    <w:rsid w:val="007D3767"/>
    <w:rsid w:val="007D7171"/>
    <w:rsid w:val="007E0BF6"/>
    <w:rsid w:val="007E0DD3"/>
    <w:rsid w:val="007E20D6"/>
    <w:rsid w:val="007E2638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65E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77A2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9A30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5BA9-FE33-4C24-A64D-142214E2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146</cp:revision>
  <cp:lastPrinted>2023-06-28T06:23:00Z</cp:lastPrinted>
  <dcterms:created xsi:type="dcterms:W3CDTF">2019-01-30T05:23:00Z</dcterms:created>
  <dcterms:modified xsi:type="dcterms:W3CDTF">2023-06-28T06:23:00Z</dcterms:modified>
</cp:coreProperties>
</file>