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F10" w:rsidRPr="00F91F10" w:rsidRDefault="00F91F10" w:rsidP="00F91F10">
      <w:pPr>
        <w:jc w:val="right"/>
        <w:rPr>
          <w:rFonts w:ascii="Times New Roman" w:eastAsia="Calibri" w:hAnsi="Times New Roman"/>
          <w:b w:val="0"/>
          <w:color w:val="000000"/>
          <w:sz w:val="28"/>
          <w:szCs w:val="28"/>
        </w:rPr>
      </w:pPr>
    </w:p>
    <w:p w:rsidR="00241A7D" w:rsidRPr="008C2E39" w:rsidRDefault="00241A7D" w:rsidP="00F45E2D">
      <w:pPr>
        <w:jc w:val="center"/>
        <w:rPr>
          <w:rFonts w:ascii="Times New Roman" w:eastAsia="Calibri" w:hAnsi="Times New Roman"/>
          <w:b w:val="0"/>
          <w:color w:val="000000"/>
          <w:sz w:val="28"/>
          <w:szCs w:val="28"/>
        </w:rPr>
      </w:pPr>
      <w:bookmarkStart w:id="0" w:name="_GoBack"/>
      <w:bookmarkEnd w:id="0"/>
      <w:r w:rsidRPr="008C2E39">
        <w:rPr>
          <w:rFonts w:ascii="Times New Roman" w:eastAsia="Calibri" w:hAnsi="Times New Roman"/>
          <w:color w:val="000000"/>
          <w:sz w:val="28"/>
          <w:szCs w:val="28"/>
        </w:rPr>
        <w:t>Муниципальная программа</w:t>
      </w:r>
    </w:p>
    <w:p w:rsidR="004F1777" w:rsidRDefault="00241A7D" w:rsidP="00F45E2D">
      <w:pPr>
        <w:jc w:val="center"/>
        <w:rPr>
          <w:rFonts w:ascii="Times New Roman" w:hAnsi="Times New Roman"/>
          <w:sz w:val="28"/>
          <w:szCs w:val="28"/>
        </w:rPr>
      </w:pPr>
      <w:r w:rsidRPr="008C2E39">
        <w:rPr>
          <w:rFonts w:ascii="Times New Roman" w:hAnsi="Times New Roman"/>
          <w:sz w:val="28"/>
          <w:szCs w:val="28"/>
        </w:rPr>
        <w:t>«Развитие транспортно</w:t>
      </w:r>
      <w:r w:rsidR="00DB68D2">
        <w:rPr>
          <w:rFonts w:ascii="Times New Roman" w:hAnsi="Times New Roman"/>
          <w:sz w:val="28"/>
          <w:szCs w:val="28"/>
        </w:rPr>
        <w:t>й системы в городе Нефтеюганске</w:t>
      </w:r>
      <w:r w:rsidRPr="008C2E39">
        <w:rPr>
          <w:rFonts w:ascii="Times New Roman" w:hAnsi="Times New Roman"/>
          <w:sz w:val="28"/>
          <w:szCs w:val="28"/>
        </w:rPr>
        <w:t>»</w:t>
      </w:r>
      <w:r w:rsidR="001F7EB2">
        <w:rPr>
          <w:rFonts w:ascii="Times New Roman" w:hAnsi="Times New Roman"/>
          <w:sz w:val="28"/>
          <w:szCs w:val="28"/>
        </w:rPr>
        <w:t xml:space="preserve"> </w:t>
      </w:r>
    </w:p>
    <w:p w:rsidR="00241A7D" w:rsidRDefault="001F7EB2" w:rsidP="00F45E2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</w:t>
      </w:r>
      <w:r w:rsidR="00CE038A" w:rsidRPr="00A821E7">
        <w:rPr>
          <w:rFonts w:ascii="Times New Roman" w:hAnsi="Times New Roman"/>
          <w:sz w:val="28"/>
          <w:szCs w:val="28"/>
        </w:rPr>
        <w:t xml:space="preserve"> </w:t>
      </w:r>
      <w:r w:rsidR="00CE038A">
        <w:rPr>
          <w:rFonts w:ascii="Times New Roman" w:hAnsi="Times New Roman"/>
          <w:sz w:val="28"/>
          <w:szCs w:val="28"/>
          <w:lang w:val="en-US"/>
        </w:rPr>
        <w:t>I</w:t>
      </w:r>
      <w:r w:rsidR="004E25D7">
        <w:rPr>
          <w:rFonts w:ascii="Times New Roman" w:hAnsi="Times New Roman"/>
          <w:sz w:val="28"/>
          <w:szCs w:val="28"/>
          <w:lang w:val="en-US"/>
        </w:rPr>
        <w:t>I</w:t>
      </w:r>
      <w:r w:rsidR="00B35A2B">
        <w:rPr>
          <w:rFonts w:ascii="Times New Roman" w:hAnsi="Times New Roman"/>
          <w:sz w:val="28"/>
          <w:szCs w:val="28"/>
          <w:lang w:val="en-US"/>
        </w:rPr>
        <w:t>I</w:t>
      </w:r>
      <w:r w:rsidR="00CE038A">
        <w:rPr>
          <w:rFonts w:ascii="Times New Roman" w:hAnsi="Times New Roman"/>
          <w:sz w:val="28"/>
          <w:szCs w:val="28"/>
        </w:rPr>
        <w:t xml:space="preserve"> </w:t>
      </w:r>
      <w:r w:rsidR="00C122C0">
        <w:rPr>
          <w:rFonts w:ascii="Times New Roman" w:hAnsi="Times New Roman"/>
          <w:sz w:val="28"/>
          <w:szCs w:val="28"/>
        </w:rPr>
        <w:t xml:space="preserve">квартал </w:t>
      </w:r>
      <w:r>
        <w:rPr>
          <w:rFonts w:ascii="Times New Roman" w:hAnsi="Times New Roman"/>
          <w:sz w:val="28"/>
          <w:szCs w:val="28"/>
        </w:rPr>
        <w:t>20</w:t>
      </w:r>
      <w:r w:rsidR="00216733">
        <w:rPr>
          <w:rFonts w:ascii="Times New Roman" w:hAnsi="Times New Roman"/>
          <w:sz w:val="28"/>
          <w:szCs w:val="28"/>
        </w:rPr>
        <w:t>2</w:t>
      </w:r>
      <w:r w:rsidR="00E64F0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C122C0">
        <w:rPr>
          <w:rFonts w:ascii="Times New Roman" w:hAnsi="Times New Roman"/>
          <w:sz w:val="28"/>
          <w:szCs w:val="28"/>
        </w:rPr>
        <w:t>а</w:t>
      </w:r>
    </w:p>
    <w:p w:rsidR="00F45E2D" w:rsidRPr="008C2E39" w:rsidRDefault="00F45E2D" w:rsidP="00F45E2D">
      <w:pPr>
        <w:jc w:val="center"/>
        <w:rPr>
          <w:rFonts w:ascii="Times New Roman" w:hAnsi="Times New Roman"/>
          <w:sz w:val="28"/>
          <w:szCs w:val="28"/>
        </w:rPr>
      </w:pPr>
    </w:p>
    <w:p w:rsidR="00D42F69" w:rsidRPr="00D42F69" w:rsidRDefault="00CE038A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CE038A">
        <w:rPr>
          <w:rFonts w:ascii="Times New Roman" w:hAnsi="Times New Roman" w:hint="eastAsia"/>
          <w:b w:val="0"/>
          <w:sz w:val="28"/>
          <w:szCs w:val="28"/>
        </w:rPr>
        <w:t>В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рамках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реализации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муниципальной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программы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«</w:t>
      </w:r>
      <w:r w:rsidRPr="00CE038A">
        <w:rPr>
          <w:rFonts w:ascii="Times New Roman" w:hAnsi="Times New Roman" w:hint="eastAsia"/>
          <w:b w:val="0"/>
          <w:sz w:val="28"/>
          <w:szCs w:val="28"/>
        </w:rPr>
        <w:t>Развитие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транспортной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системы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в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городе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Pr="00CE038A">
        <w:rPr>
          <w:rFonts w:ascii="Times New Roman" w:hAnsi="Times New Roman" w:hint="eastAsia"/>
          <w:b w:val="0"/>
          <w:sz w:val="28"/>
          <w:szCs w:val="28"/>
        </w:rPr>
        <w:t>Нефтеюганске»</w:t>
      </w:r>
      <w:r w:rsidRPr="00CE038A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на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III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квартал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2022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год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предусмотрено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финансирование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в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сумме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503 329,530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фактически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427 596,001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что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85 %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от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общего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объема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финансирования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на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III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квартал</w:t>
      </w:r>
      <w:r w:rsidR="00D42F69" w:rsidRPr="00D42F69">
        <w:rPr>
          <w:rFonts w:ascii="Times New Roman" w:hAnsi="Times New Roman"/>
          <w:b w:val="0"/>
          <w:sz w:val="28"/>
          <w:szCs w:val="28"/>
        </w:rPr>
        <w:t xml:space="preserve"> 2022 </w:t>
      </w:r>
      <w:r w:rsidR="00D42F69" w:rsidRPr="00D42F69">
        <w:rPr>
          <w:rFonts w:ascii="Times New Roman" w:hAnsi="Times New Roman" w:hint="eastAsia"/>
          <w:b w:val="0"/>
          <w:sz w:val="28"/>
          <w:szCs w:val="28"/>
        </w:rPr>
        <w:t>года</w:t>
      </w:r>
      <w:r w:rsidR="00D42F69" w:rsidRPr="00D42F69">
        <w:rPr>
          <w:rFonts w:ascii="Times New Roman" w:hAnsi="Times New Roman"/>
          <w:b w:val="0"/>
          <w:sz w:val="28"/>
          <w:szCs w:val="28"/>
        </w:rPr>
        <w:t>.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 w:hint="eastAsia"/>
          <w:b w:val="0"/>
          <w:sz w:val="28"/>
          <w:szCs w:val="28"/>
        </w:rPr>
        <w:t>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рамках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муниципальной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программы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предусмотрены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к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реализации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следующие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мероприятия</w:t>
      </w:r>
      <w:r w:rsidRPr="00D42F69">
        <w:rPr>
          <w:rFonts w:ascii="Times New Roman" w:hAnsi="Times New Roman"/>
          <w:b w:val="0"/>
          <w:sz w:val="28"/>
          <w:szCs w:val="28"/>
        </w:rPr>
        <w:t>: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/>
          <w:b w:val="0"/>
          <w:sz w:val="28"/>
          <w:szCs w:val="28"/>
        </w:rPr>
        <w:t>-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Подпрограмма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I «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Транспорт»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мероприятие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1.1. «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Обеспечение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доступности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повышение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качества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транспортных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услуг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автомобильным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транспортом»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205 063,913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на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III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квартал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2022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год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фактически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200 521,421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что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97,8%.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 w:hint="eastAsia"/>
          <w:b w:val="0"/>
          <w:sz w:val="28"/>
          <w:szCs w:val="28"/>
        </w:rPr>
        <w:t>Мероприятие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включает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себя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: 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/>
          <w:b w:val="0"/>
          <w:sz w:val="28"/>
          <w:szCs w:val="28"/>
        </w:rPr>
        <w:t>-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организация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транспортного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обслуживания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населения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автомобильным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транспортом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общего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пользования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городским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маршрутам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188 017,987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183 543,420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что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97,6 %. 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/>
          <w:b w:val="0"/>
          <w:sz w:val="28"/>
          <w:szCs w:val="28"/>
        </w:rPr>
        <w:t>-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организация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транспортного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обслуживания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населения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автомобильным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транспортом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общего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пользования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ежегодным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сезонным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автобусным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маршрутам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садовых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огороднических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дачных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товариществ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17 045,926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16 978,001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что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99,6 %.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За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9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месяцев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2022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года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городским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маршрутам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выполнено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126 800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рейсов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перевезено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2 765 249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пассажиров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том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числе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льготных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категорий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граждан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846 718.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 w:hint="eastAsia"/>
          <w:b w:val="0"/>
          <w:sz w:val="28"/>
          <w:szCs w:val="28"/>
        </w:rPr>
        <w:t>За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9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месяцев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2022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года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ежегодным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сезонным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автобусным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маршрутам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садовых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огороднических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дачных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товариществ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выполнено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8 004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рейса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перевезено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84 910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пассажиров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том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числе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льготных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категорий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граждан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70 416.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 w:hint="eastAsia"/>
          <w:b w:val="0"/>
          <w:sz w:val="28"/>
          <w:szCs w:val="28"/>
        </w:rPr>
        <w:t>Кассовое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исполнение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соответствует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поквартальной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разбивке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бюджетных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ассигнований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на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III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квартал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2022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года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/>
          <w:b w:val="0"/>
          <w:sz w:val="28"/>
          <w:szCs w:val="28"/>
        </w:rPr>
        <w:t>-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Подпрограмма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II «</w:t>
      </w:r>
      <w:r w:rsidRPr="00D42F69">
        <w:rPr>
          <w:rFonts w:ascii="Times New Roman" w:hAnsi="Times New Roman" w:hint="eastAsia"/>
          <w:b w:val="0"/>
          <w:sz w:val="28"/>
          <w:szCs w:val="28"/>
        </w:rPr>
        <w:t>Автомобильные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дороги»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мероприятие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2.1 «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Строительство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(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реконструкция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),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капитальный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ремонт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ремонт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автомобильных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дорог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общего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пользования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местного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значения»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- 81 504,192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на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III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квартал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2022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года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-  59 677,577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что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73,2%.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Отремонтировано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6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участков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автомобильных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дорог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общего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пользования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местного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значения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общей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протяженностью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3,859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км</w:t>
      </w:r>
      <w:r w:rsidRPr="00D42F69">
        <w:rPr>
          <w:rFonts w:ascii="Times New Roman" w:hAnsi="Times New Roman"/>
          <w:b w:val="0"/>
          <w:sz w:val="28"/>
          <w:szCs w:val="28"/>
        </w:rPr>
        <w:t>.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 w:hint="eastAsia"/>
          <w:b w:val="0"/>
          <w:sz w:val="28"/>
          <w:szCs w:val="28"/>
        </w:rPr>
        <w:t>Мероприятие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2.2 «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Обеспечение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функционирования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сети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автомобильных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дорог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общего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пользования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местного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значения»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- 194 076,827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на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III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квартал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2022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года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-  159 945,164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что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82,4%. 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 w:hint="eastAsia"/>
          <w:b w:val="0"/>
          <w:sz w:val="28"/>
          <w:szCs w:val="28"/>
        </w:rPr>
        <w:t>Мероприятие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включает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себя</w:t>
      </w:r>
      <w:r w:rsidRPr="00D42F69">
        <w:rPr>
          <w:rFonts w:ascii="Times New Roman" w:hAnsi="Times New Roman"/>
          <w:b w:val="0"/>
          <w:sz w:val="28"/>
          <w:szCs w:val="28"/>
        </w:rPr>
        <w:t>: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/>
          <w:b w:val="0"/>
          <w:sz w:val="28"/>
          <w:szCs w:val="28"/>
        </w:rPr>
        <w:t>-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содержание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дорог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общего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пользования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местного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значения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190 054,527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157 570,686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что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82,9 %. 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 w:hint="eastAsia"/>
          <w:b w:val="0"/>
          <w:sz w:val="28"/>
          <w:szCs w:val="28"/>
        </w:rPr>
        <w:lastRenderedPageBreak/>
        <w:t>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НГ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МУП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«</w:t>
      </w:r>
      <w:r w:rsidRPr="00D42F69">
        <w:rPr>
          <w:rFonts w:ascii="Times New Roman" w:hAnsi="Times New Roman" w:hint="eastAsia"/>
          <w:b w:val="0"/>
          <w:sz w:val="28"/>
          <w:szCs w:val="28"/>
        </w:rPr>
        <w:t>Универсал</w:t>
      </w:r>
      <w:r w:rsidRPr="00D42F69">
        <w:rPr>
          <w:rFonts w:ascii="Times New Roman" w:hAnsi="Times New Roman"/>
          <w:b w:val="0"/>
          <w:sz w:val="28"/>
          <w:szCs w:val="28"/>
        </w:rPr>
        <w:t>-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Сервис»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заключен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муниципальный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контракт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                             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27.12.2021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сроком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исполнения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31.12.2022.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 w:hint="eastAsia"/>
          <w:b w:val="0"/>
          <w:sz w:val="28"/>
          <w:szCs w:val="28"/>
        </w:rPr>
        <w:t>За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9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месяцев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текущего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года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вывезено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снега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автомобильных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дорог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168 078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3,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заменено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дорожных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знаков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90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шт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заменено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ИДН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-72,5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2,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заменено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секций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дорожных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ограждений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300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</w:t>
      </w:r>
      <w:r w:rsidRPr="00D42F69">
        <w:rPr>
          <w:rFonts w:ascii="Times New Roman" w:hAnsi="Times New Roman"/>
          <w:b w:val="0"/>
          <w:sz w:val="28"/>
          <w:szCs w:val="28"/>
        </w:rPr>
        <w:t>.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;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устранено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деформаций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повреждений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асфальтобетонного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покрытия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проезжей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части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–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5 255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2,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выполнен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ремонт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отдельных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секций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дорожных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ограждений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95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</w:t>
      </w:r>
      <w:r w:rsidRPr="00D42F69">
        <w:rPr>
          <w:rFonts w:ascii="Times New Roman" w:hAnsi="Times New Roman"/>
          <w:b w:val="0"/>
          <w:sz w:val="28"/>
          <w:szCs w:val="28"/>
        </w:rPr>
        <w:t>.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окрашено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павильонов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138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шт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- 100 %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общего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количества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окрашено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ограждений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12 404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</w:t>
      </w:r>
      <w:r w:rsidRPr="00D42F69">
        <w:rPr>
          <w:rFonts w:ascii="Times New Roman" w:hAnsi="Times New Roman"/>
          <w:b w:val="0"/>
          <w:sz w:val="28"/>
          <w:szCs w:val="28"/>
        </w:rPr>
        <w:t>.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100%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восстановлены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линии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горизонтальной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дорожной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разметки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на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проезжей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части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улично</w:t>
      </w:r>
      <w:r w:rsidRPr="00D42F69">
        <w:rPr>
          <w:rFonts w:ascii="Times New Roman" w:hAnsi="Times New Roman"/>
          <w:b w:val="0"/>
          <w:sz w:val="28"/>
          <w:szCs w:val="28"/>
        </w:rPr>
        <w:t>-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дорожной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сети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D42F69">
        <w:rPr>
          <w:rFonts w:ascii="Times New Roman" w:hAnsi="Times New Roman"/>
          <w:b w:val="0"/>
          <w:sz w:val="28"/>
          <w:szCs w:val="28"/>
        </w:rPr>
        <w:t>.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/>
          <w:b w:val="0"/>
          <w:sz w:val="28"/>
          <w:szCs w:val="28"/>
        </w:rPr>
        <w:t>-</w:t>
      </w:r>
      <w:r w:rsidRPr="00D42F69">
        <w:rPr>
          <w:rFonts w:ascii="Times New Roman" w:hAnsi="Times New Roman" w:hint="eastAsia"/>
          <w:b w:val="0"/>
          <w:sz w:val="28"/>
          <w:szCs w:val="28"/>
        </w:rPr>
        <w:t>возмещение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затрат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содержанию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светофорного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хозяйства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3 602,300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за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текущий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период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2 141,509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что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59,5 %. 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 w:hint="eastAsia"/>
          <w:b w:val="0"/>
          <w:sz w:val="28"/>
          <w:szCs w:val="28"/>
        </w:rPr>
        <w:t>Заключен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муниципальный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контракт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ООО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«</w:t>
      </w:r>
      <w:r w:rsidRPr="00D42F69">
        <w:rPr>
          <w:rFonts w:ascii="Times New Roman" w:hAnsi="Times New Roman" w:hint="eastAsia"/>
          <w:b w:val="0"/>
          <w:sz w:val="28"/>
          <w:szCs w:val="28"/>
        </w:rPr>
        <w:t>Альфа</w:t>
      </w:r>
      <w:r w:rsidRPr="00D42F69">
        <w:rPr>
          <w:rFonts w:ascii="Times New Roman" w:hAnsi="Times New Roman"/>
          <w:b w:val="0"/>
          <w:sz w:val="28"/>
          <w:szCs w:val="28"/>
        </w:rPr>
        <w:t>-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Инжиниринг»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сроком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выполнения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работ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31.12.2022.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/>
          <w:b w:val="0"/>
          <w:sz w:val="28"/>
          <w:szCs w:val="28"/>
        </w:rPr>
        <w:t xml:space="preserve">-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оплата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потребления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э</w:t>
      </w:r>
      <w:r w:rsidRPr="00D42F69">
        <w:rPr>
          <w:rFonts w:ascii="Times New Roman" w:hAnsi="Times New Roman"/>
          <w:b w:val="0"/>
          <w:sz w:val="28"/>
          <w:szCs w:val="28"/>
        </w:rPr>
        <w:t>/</w:t>
      </w:r>
      <w:r w:rsidRPr="00D42F69">
        <w:rPr>
          <w:rFonts w:ascii="Times New Roman" w:hAnsi="Times New Roman" w:hint="eastAsia"/>
          <w:b w:val="0"/>
          <w:sz w:val="28"/>
          <w:szCs w:val="28"/>
        </w:rPr>
        <w:t>энергии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420,000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за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текущий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период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232,969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что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55,5%.  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 w:hint="eastAsia"/>
          <w:b w:val="0"/>
          <w:sz w:val="28"/>
          <w:szCs w:val="28"/>
        </w:rPr>
        <w:t>Всего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на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улично</w:t>
      </w:r>
      <w:r w:rsidRPr="00D42F69">
        <w:rPr>
          <w:rFonts w:ascii="Times New Roman" w:hAnsi="Times New Roman"/>
          <w:b w:val="0"/>
          <w:sz w:val="28"/>
          <w:szCs w:val="28"/>
        </w:rPr>
        <w:t>-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дорожной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сети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расположено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44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объекта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светофорного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хозяйства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(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светофоров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-37,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на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нерегулируемых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пешеходных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переходах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светофоров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типу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.7–7). </w:t>
      </w:r>
    </w:p>
    <w:p w:rsidR="00D42F69" w:rsidRPr="00D42F69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42F69">
        <w:rPr>
          <w:rFonts w:ascii="Times New Roman" w:hAnsi="Times New Roman"/>
          <w:b w:val="0"/>
          <w:sz w:val="28"/>
          <w:szCs w:val="28"/>
        </w:rPr>
        <w:t>-</w:t>
      </w:r>
      <w:r w:rsidRPr="00D42F69">
        <w:rPr>
          <w:rFonts w:ascii="Times New Roman" w:hAnsi="Times New Roman" w:hint="eastAsia"/>
          <w:b w:val="0"/>
          <w:sz w:val="28"/>
          <w:szCs w:val="28"/>
        </w:rPr>
        <w:t>Подпрограмма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III «</w:t>
      </w:r>
      <w:r w:rsidRPr="00D42F69">
        <w:rPr>
          <w:rFonts w:ascii="Times New Roman" w:hAnsi="Times New Roman" w:hint="eastAsia"/>
          <w:b w:val="0"/>
          <w:sz w:val="28"/>
          <w:szCs w:val="28"/>
        </w:rPr>
        <w:t>Безопасность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дорожного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движения»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мероприятие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3.1 «</w:t>
      </w:r>
      <w:r w:rsidRPr="00D42F69">
        <w:rPr>
          <w:rFonts w:ascii="Times New Roman" w:hAnsi="Times New Roman" w:hint="eastAsia"/>
          <w:b w:val="0"/>
          <w:sz w:val="28"/>
          <w:szCs w:val="28"/>
        </w:rPr>
        <w:t>Улучшение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условий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дорожного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движения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и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устранение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опасных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участков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на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улично</w:t>
      </w:r>
      <w:r w:rsidRPr="00D42F69">
        <w:rPr>
          <w:rFonts w:ascii="Times New Roman" w:hAnsi="Times New Roman"/>
          <w:b w:val="0"/>
          <w:sz w:val="28"/>
          <w:szCs w:val="28"/>
        </w:rPr>
        <w:t>-</w:t>
      </w:r>
      <w:r w:rsidRPr="00D42F69">
        <w:rPr>
          <w:rFonts w:ascii="Times New Roman" w:hAnsi="Times New Roman" w:hint="eastAsia"/>
          <w:b w:val="0"/>
          <w:sz w:val="28"/>
          <w:szCs w:val="28"/>
        </w:rPr>
        <w:t>дорожной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сети»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- 22 684,598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(4 179,000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бюджет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ХМАО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, 18 505,598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тыс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</w:t>
      </w:r>
      <w:r w:rsidRPr="00D42F69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местный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бюджет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)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на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III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квартал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 2022 </w:t>
      </w:r>
      <w:r w:rsidRPr="00D42F69">
        <w:rPr>
          <w:rFonts w:ascii="Times New Roman" w:hAnsi="Times New Roman" w:hint="eastAsia"/>
          <w:b w:val="0"/>
          <w:sz w:val="28"/>
          <w:szCs w:val="28"/>
        </w:rPr>
        <w:t>года</w:t>
      </w:r>
      <w:r w:rsidRPr="00D42F69">
        <w:rPr>
          <w:rFonts w:ascii="Times New Roman" w:hAnsi="Times New Roman"/>
          <w:b w:val="0"/>
          <w:sz w:val="28"/>
          <w:szCs w:val="28"/>
        </w:rPr>
        <w:t xml:space="preserve">.  </w:t>
      </w:r>
    </w:p>
    <w:p w:rsidR="00D42F69" w:rsidRPr="00AE6B22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AE6B22">
        <w:rPr>
          <w:rFonts w:ascii="Times New Roman" w:hAnsi="Times New Roman" w:hint="eastAsia"/>
          <w:b w:val="0"/>
          <w:sz w:val="28"/>
          <w:szCs w:val="28"/>
        </w:rPr>
        <w:t>Мероприятие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включает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в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себя</w:t>
      </w:r>
      <w:r w:rsidRPr="00AE6B22">
        <w:rPr>
          <w:rFonts w:ascii="Times New Roman" w:hAnsi="Times New Roman"/>
          <w:b w:val="0"/>
          <w:sz w:val="28"/>
          <w:szCs w:val="28"/>
        </w:rPr>
        <w:t>:</w:t>
      </w:r>
    </w:p>
    <w:p w:rsidR="00D42F69" w:rsidRPr="00AE6B22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AE6B22">
        <w:rPr>
          <w:rFonts w:ascii="Times New Roman" w:hAnsi="Times New Roman"/>
          <w:b w:val="0"/>
          <w:sz w:val="28"/>
          <w:szCs w:val="28"/>
        </w:rPr>
        <w:t>-</w:t>
      </w:r>
      <w:r w:rsidRPr="00AE6B22">
        <w:rPr>
          <w:rFonts w:ascii="Times New Roman" w:hAnsi="Times New Roman" w:hint="eastAsia"/>
          <w:b w:val="0"/>
          <w:sz w:val="28"/>
          <w:szCs w:val="28"/>
        </w:rPr>
        <w:t>Приобретение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и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установка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работающих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в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автоматическом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режиме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специальных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технических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средств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,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имеющих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функции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фото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-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и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киносъемки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,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видеозаписи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для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фиксации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нарушений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правил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дорожного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движения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перекресток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улиц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Нефтяников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Ленина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обустроен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специальными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техническими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средствами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,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имеющих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функции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фото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-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и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киносъемки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,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видеозаписи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для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фиксации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нарушений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правил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дорожного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движения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- 5 970,000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тыс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.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,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за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текущий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период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– 5 970,000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тыс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.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(4 179,000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тыс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.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–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бюджет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ХМАО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, 1 791,000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тыс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.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–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местный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бюджет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),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что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100 %.</w:t>
      </w:r>
    </w:p>
    <w:p w:rsidR="00D42F69" w:rsidRPr="00AE6B22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AE6B22">
        <w:rPr>
          <w:rFonts w:ascii="Times New Roman" w:hAnsi="Times New Roman"/>
          <w:b w:val="0"/>
          <w:sz w:val="28"/>
          <w:szCs w:val="28"/>
        </w:rPr>
        <w:t>-</w:t>
      </w:r>
      <w:r w:rsidRPr="00AE6B22">
        <w:rPr>
          <w:rFonts w:ascii="Times New Roman" w:hAnsi="Times New Roman" w:hint="eastAsia"/>
          <w:b w:val="0"/>
          <w:sz w:val="28"/>
          <w:szCs w:val="28"/>
        </w:rPr>
        <w:t>Обустройство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улично</w:t>
      </w:r>
      <w:r w:rsidRPr="00AE6B22">
        <w:rPr>
          <w:rFonts w:ascii="Times New Roman" w:hAnsi="Times New Roman"/>
          <w:b w:val="0"/>
          <w:sz w:val="28"/>
          <w:szCs w:val="28"/>
        </w:rPr>
        <w:t>-</w:t>
      </w:r>
      <w:r w:rsidRPr="00AE6B22">
        <w:rPr>
          <w:rFonts w:ascii="Times New Roman" w:hAnsi="Times New Roman" w:hint="eastAsia"/>
          <w:b w:val="0"/>
          <w:sz w:val="28"/>
          <w:szCs w:val="28"/>
        </w:rPr>
        <w:t>дорожной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сети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техническими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средствами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организации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дорожного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движения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(</w:t>
      </w:r>
      <w:r w:rsidRPr="00AE6B22">
        <w:rPr>
          <w:rFonts w:ascii="Times New Roman" w:hAnsi="Times New Roman" w:hint="eastAsia"/>
          <w:b w:val="0"/>
          <w:sz w:val="28"/>
          <w:szCs w:val="28"/>
        </w:rPr>
        <w:t>разделение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транспортных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потоков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противоположных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направлений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дорожными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сигнальными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столбиками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) - 1 811,309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тыс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.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,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за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текущий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период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– 763,431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тыс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.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,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что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42,2%.  </w:t>
      </w:r>
    </w:p>
    <w:p w:rsidR="00D42F69" w:rsidRPr="00AE6B22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AE6B22">
        <w:rPr>
          <w:rFonts w:ascii="Times New Roman" w:hAnsi="Times New Roman"/>
          <w:b w:val="0"/>
          <w:sz w:val="28"/>
          <w:szCs w:val="28"/>
        </w:rPr>
        <w:t>-</w:t>
      </w:r>
      <w:r w:rsidRPr="00AE6B22">
        <w:rPr>
          <w:rFonts w:ascii="Times New Roman" w:hAnsi="Times New Roman" w:hint="eastAsia"/>
          <w:b w:val="0"/>
          <w:sz w:val="28"/>
          <w:szCs w:val="28"/>
        </w:rPr>
        <w:t>Обустройство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подходов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к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пешеходному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переходу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тротуаром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и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устройство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в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границах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пешеходного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перехода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монолитной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искусственной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неровности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(</w:t>
      </w:r>
      <w:r w:rsidRPr="00AE6B22">
        <w:rPr>
          <w:rFonts w:ascii="Times New Roman" w:hAnsi="Times New Roman" w:hint="eastAsia"/>
          <w:b w:val="0"/>
          <w:sz w:val="28"/>
          <w:szCs w:val="28"/>
        </w:rPr>
        <w:t>автобусная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остановка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ЖЭУ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-5) - 746,269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тыс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.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,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исполнено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за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текущий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период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– 718,408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тыс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.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,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что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составляет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96,3%.  </w:t>
      </w:r>
    </w:p>
    <w:p w:rsidR="00D42F69" w:rsidRPr="00AE6B22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AE6B22">
        <w:rPr>
          <w:rFonts w:ascii="Times New Roman" w:hAnsi="Times New Roman"/>
          <w:b w:val="0"/>
          <w:sz w:val="28"/>
          <w:szCs w:val="28"/>
        </w:rPr>
        <w:lastRenderedPageBreak/>
        <w:t>-</w:t>
      </w:r>
      <w:r w:rsidRPr="00AE6B22">
        <w:rPr>
          <w:rFonts w:ascii="Times New Roman" w:hAnsi="Times New Roman" w:hint="eastAsia"/>
          <w:b w:val="0"/>
          <w:sz w:val="28"/>
          <w:szCs w:val="28"/>
        </w:rPr>
        <w:t>Устройство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тротуаров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в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городе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Нефтеюганске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(</w:t>
      </w:r>
      <w:r w:rsidRPr="00AE6B22">
        <w:rPr>
          <w:rFonts w:ascii="Times New Roman" w:hAnsi="Times New Roman" w:hint="eastAsia"/>
          <w:b w:val="0"/>
          <w:sz w:val="28"/>
          <w:szCs w:val="28"/>
        </w:rPr>
        <w:t>улица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Энергетиков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) – 5 921,960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тыс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.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. 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Работы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выполнены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в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полном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объеме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,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оплата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октябрь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2022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года</w:t>
      </w:r>
      <w:r w:rsidRPr="00AE6B22">
        <w:rPr>
          <w:rFonts w:ascii="Times New Roman" w:hAnsi="Times New Roman"/>
          <w:b w:val="0"/>
          <w:sz w:val="28"/>
          <w:szCs w:val="28"/>
        </w:rPr>
        <w:t>;</w:t>
      </w:r>
    </w:p>
    <w:p w:rsidR="005663DC" w:rsidRDefault="00D42F69" w:rsidP="00D42F69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AE6B22">
        <w:rPr>
          <w:rFonts w:ascii="Times New Roman" w:hAnsi="Times New Roman"/>
          <w:b w:val="0"/>
          <w:sz w:val="28"/>
          <w:szCs w:val="28"/>
        </w:rPr>
        <w:t>-</w:t>
      </w:r>
      <w:r w:rsidRPr="00AE6B22">
        <w:rPr>
          <w:rFonts w:ascii="Times New Roman" w:hAnsi="Times New Roman" w:hint="eastAsia"/>
          <w:b w:val="0"/>
          <w:sz w:val="28"/>
          <w:szCs w:val="28"/>
        </w:rPr>
        <w:t>Поставка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с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установкой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дорожного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ограждения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– 8 235,060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тыс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.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рублей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,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аукцион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состоялся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в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июле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2022,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контракт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не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подписан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в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связи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со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значительным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падением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цены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на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выполнение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данных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работ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.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В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настоящее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время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документы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находятся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в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ДЭР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для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повторного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размещения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на</w:t>
      </w:r>
      <w:r w:rsidRPr="00AE6B22">
        <w:rPr>
          <w:rFonts w:ascii="Times New Roman" w:hAnsi="Times New Roman"/>
          <w:b w:val="0"/>
          <w:sz w:val="28"/>
          <w:szCs w:val="28"/>
        </w:rPr>
        <w:t xml:space="preserve"> </w:t>
      </w:r>
      <w:r w:rsidRPr="00AE6B22">
        <w:rPr>
          <w:rFonts w:ascii="Times New Roman" w:hAnsi="Times New Roman" w:hint="eastAsia"/>
          <w:b w:val="0"/>
          <w:sz w:val="28"/>
          <w:szCs w:val="28"/>
        </w:rPr>
        <w:t>аукцион</w:t>
      </w:r>
      <w:r w:rsidRPr="00AE6B22">
        <w:rPr>
          <w:rFonts w:ascii="Times New Roman" w:hAnsi="Times New Roman"/>
          <w:b w:val="0"/>
          <w:sz w:val="28"/>
          <w:szCs w:val="28"/>
        </w:rPr>
        <w:t>.</w:t>
      </w:r>
    </w:p>
    <w:p w:rsidR="004F64E9" w:rsidRDefault="004F64E9" w:rsidP="005E71A7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D42F69" w:rsidRDefault="00D42F69" w:rsidP="005E71A7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58477B" w:rsidRDefault="0058477B" w:rsidP="008C5710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58477B" w:rsidRDefault="0058477B" w:rsidP="008C5710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58477B" w:rsidRDefault="0058477B" w:rsidP="0058477B">
      <w:pPr>
        <w:jc w:val="both"/>
        <w:rPr>
          <w:rFonts w:ascii="Times New Roman" w:hAnsi="Times New Roman"/>
          <w:b w:val="0"/>
          <w:sz w:val="28"/>
          <w:szCs w:val="28"/>
        </w:rPr>
      </w:pPr>
    </w:p>
    <w:sectPr w:rsidR="00584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613" w:rsidRDefault="00F64613" w:rsidP="00FD1A13">
      <w:r>
        <w:separator/>
      </w:r>
    </w:p>
  </w:endnote>
  <w:endnote w:type="continuationSeparator" w:id="0">
    <w:p w:rsidR="00F64613" w:rsidRDefault="00F64613" w:rsidP="00FD1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613" w:rsidRDefault="00F64613" w:rsidP="00FD1A13">
      <w:r>
        <w:separator/>
      </w:r>
    </w:p>
  </w:footnote>
  <w:footnote w:type="continuationSeparator" w:id="0">
    <w:p w:rsidR="00F64613" w:rsidRDefault="00F64613" w:rsidP="00FD1A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942B2B"/>
    <w:multiLevelType w:val="hybridMultilevel"/>
    <w:tmpl w:val="85164604"/>
    <w:lvl w:ilvl="0" w:tplc="90CECC6A">
      <w:start w:val="1"/>
      <w:numFmt w:val="bullet"/>
      <w:pStyle w:val="1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8CB"/>
    <w:rsid w:val="000068A3"/>
    <w:rsid w:val="00036FB4"/>
    <w:rsid w:val="00051ED7"/>
    <w:rsid w:val="000712D8"/>
    <w:rsid w:val="000B4F5D"/>
    <w:rsid w:val="000C503F"/>
    <w:rsid w:val="000E50DC"/>
    <w:rsid w:val="000F3D0D"/>
    <w:rsid w:val="001155FC"/>
    <w:rsid w:val="0011748D"/>
    <w:rsid w:val="001261BB"/>
    <w:rsid w:val="0012715D"/>
    <w:rsid w:val="00145A75"/>
    <w:rsid w:val="00147B5D"/>
    <w:rsid w:val="001579D4"/>
    <w:rsid w:val="00162CD2"/>
    <w:rsid w:val="0016472C"/>
    <w:rsid w:val="00167AED"/>
    <w:rsid w:val="00192513"/>
    <w:rsid w:val="001C188B"/>
    <w:rsid w:val="001C3C57"/>
    <w:rsid w:val="001F1486"/>
    <w:rsid w:val="001F7EB2"/>
    <w:rsid w:val="00216733"/>
    <w:rsid w:val="00223A39"/>
    <w:rsid w:val="00241A7D"/>
    <w:rsid w:val="00244E22"/>
    <w:rsid w:val="00252821"/>
    <w:rsid w:val="00277A2E"/>
    <w:rsid w:val="00292649"/>
    <w:rsid w:val="002933EF"/>
    <w:rsid w:val="002A1589"/>
    <w:rsid w:val="002B64C5"/>
    <w:rsid w:val="002D30FD"/>
    <w:rsid w:val="002F405C"/>
    <w:rsid w:val="002F650B"/>
    <w:rsid w:val="0031134B"/>
    <w:rsid w:val="00326536"/>
    <w:rsid w:val="00335F92"/>
    <w:rsid w:val="0034078E"/>
    <w:rsid w:val="00351EE7"/>
    <w:rsid w:val="003544CF"/>
    <w:rsid w:val="0036179B"/>
    <w:rsid w:val="00365ECA"/>
    <w:rsid w:val="00385E71"/>
    <w:rsid w:val="003862CF"/>
    <w:rsid w:val="003878E3"/>
    <w:rsid w:val="003A121B"/>
    <w:rsid w:val="003B780A"/>
    <w:rsid w:val="003B79D1"/>
    <w:rsid w:val="003C342C"/>
    <w:rsid w:val="003C5DFB"/>
    <w:rsid w:val="003D1F26"/>
    <w:rsid w:val="00422DA0"/>
    <w:rsid w:val="00423B0F"/>
    <w:rsid w:val="004334CD"/>
    <w:rsid w:val="00445840"/>
    <w:rsid w:val="0045112A"/>
    <w:rsid w:val="004554DF"/>
    <w:rsid w:val="00471746"/>
    <w:rsid w:val="004734E9"/>
    <w:rsid w:val="004753F3"/>
    <w:rsid w:val="00491FF4"/>
    <w:rsid w:val="00497A9F"/>
    <w:rsid w:val="004A3D1D"/>
    <w:rsid w:val="004A4005"/>
    <w:rsid w:val="004A7351"/>
    <w:rsid w:val="004D1BA6"/>
    <w:rsid w:val="004E25D7"/>
    <w:rsid w:val="004E4D95"/>
    <w:rsid w:val="004F1777"/>
    <w:rsid w:val="004F64E9"/>
    <w:rsid w:val="00503DE9"/>
    <w:rsid w:val="00504FD0"/>
    <w:rsid w:val="00507FA2"/>
    <w:rsid w:val="00511FD9"/>
    <w:rsid w:val="00525F51"/>
    <w:rsid w:val="00534A71"/>
    <w:rsid w:val="00550A31"/>
    <w:rsid w:val="00555305"/>
    <w:rsid w:val="00562CEB"/>
    <w:rsid w:val="0056618C"/>
    <w:rsid w:val="005663DC"/>
    <w:rsid w:val="005766DA"/>
    <w:rsid w:val="0058477B"/>
    <w:rsid w:val="005A040E"/>
    <w:rsid w:val="005A1B67"/>
    <w:rsid w:val="005B4C45"/>
    <w:rsid w:val="005C10DC"/>
    <w:rsid w:val="005C2170"/>
    <w:rsid w:val="005C6ACF"/>
    <w:rsid w:val="005C7C1E"/>
    <w:rsid w:val="005D0061"/>
    <w:rsid w:val="005D425F"/>
    <w:rsid w:val="005E71A7"/>
    <w:rsid w:val="006253A4"/>
    <w:rsid w:val="00647AF2"/>
    <w:rsid w:val="00654C34"/>
    <w:rsid w:val="00656D13"/>
    <w:rsid w:val="0066419A"/>
    <w:rsid w:val="00672A40"/>
    <w:rsid w:val="006757F4"/>
    <w:rsid w:val="006850A6"/>
    <w:rsid w:val="006969DF"/>
    <w:rsid w:val="006B1396"/>
    <w:rsid w:val="006C6094"/>
    <w:rsid w:val="006D23FA"/>
    <w:rsid w:val="006E2B56"/>
    <w:rsid w:val="006F21C2"/>
    <w:rsid w:val="007001F2"/>
    <w:rsid w:val="00705B00"/>
    <w:rsid w:val="00721E30"/>
    <w:rsid w:val="007271C1"/>
    <w:rsid w:val="00727318"/>
    <w:rsid w:val="00727368"/>
    <w:rsid w:val="0073167F"/>
    <w:rsid w:val="00741798"/>
    <w:rsid w:val="00765316"/>
    <w:rsid w:val="00782D26"/>
    <w:rsid w:val="00786786"/>
    <w:rsid w:val="00787CBC"/>
    <w:rsid w:val="0079235E"/>
    <w:rsid w:val="007A3466"/>
    <w:rsid w:val="007B79C9"/>
    <w:rsid w:val="007C6E78"/>
    <w:rsid w:val="007F0227"/>
    <w:rsid w:val="00805A86"/>
    <w:rsid w:val="0081099C"/>
    <w:rsid w:val="008339CD"/>
    <w:rsid w:val="00836B06"/>
    <w:rsid w:val="008612FF"/>
    <w:rsid w:val="008872F2"/>
    <w:rsid w:val="00890AA3"/>
    <w:rsid w:val="008948B7"/>
    <w:rsid w:val="008B7140"/>
    <w:rsid w:val="008C5710"/>
    <w:rsid w:val="008D2568"/>
    <w:rsid w:val="008E2CFB"/>
    <w:rsid w:val="008E3F47"/>
    <w:rsid w:val="008E6EC9"/>
    <w:rsid w:val="008F5538"/>
    <w:rsid w:val="00914AFD"/>
    <w:rsid w:val="00933500"/>
    <w:rsid w:val="0093776C"/>
    <w:rsid w:val="00961162"/>
    <w:rsid w:val="009B2CFF"/>
    <w:rsid w:val="009C7687"/>
    <w:rsid w:val="00A330E8"/>
    <w:rsid w:val="00A44F09"/>
    <w:rsid w:val="00A501E3"/>
    <w:rsid w:val="00A52287"/>
    <w:rsid w:val="00A72CD7"/>
    <w:rsid w:val="00A821E7"/>
    <w:rsid w:val="00A908EE"/>
    <w:rsid w:val="00AD4C5E"/>
    <w:rsid w:val="00AE5EAC"/>
    <w:rsid w:val="00AE6B22"/>
    <w:rsid w:val="00B01240"/>
    <w:rsid w:val="00B1206F"/>
    <w:rsid w:val="00B217C7"/>
    <w:rsid w:val="00B35A2B"/>
    <w:rsid w:val="00B364A7"/>
    <w:rsid w:val="00B44180"/>
    <w:rsid w:val="00B45037"/>
    <w:rsid w:val="00B81130"/>
    <w:rsid w:val="00BE470A"/>
    <w:rsid w:val="00BF21CD"/>
    <w:rsid w:val="00C122C0"/>
    <w:rsid w:val="00C57065"/>
    <w:rsid w:val="00C60E28"/>
    <w:rsid w:val="00C6386D"/>
    <w:rsid w:val="00C65D33"/>
    <w:rsid w:val="00C85A9D"/>
    <w:rsid w:val="00CA0211"/>
    <w:rsid w:val="00CA5881"/>
    <w:rsid w:val="00CA5D20"/>
    <w:rsid w:val="00CB10CA"/>
    <w:rsid w:val="00CB6C44"/>
    <w:rsid w:val="00CC0955"/>
    <w:rsid w:val="00CE038A"/>
    <w:rsid w:val="00CE38C5"/>
    <w:rsid w:val="00CE58D4"/>
    <w:rsid w:val="00D1106F"/>
    <w:rsid w:val="00D40C19"/>
    <w:rsid w:val="00D40E52"/>
    <w:rsid w:val="00D42F69"/>
    <w:rsid w:val="00D63890"/>
    <w:rsid w:val="00D75569"/>
    <w:rsid w:val="00D77B06"/>
    <w:rsid w:val="00DA0C3F"/>
    <w:rsid w:val="00DB68D2"/>
    <w:rsid w:val="00DC1F1B"/>
    <w:rsid w:val="00DF18CB"/>
    <w:rsid w:val="00DF7B08"/>
    <w:rsid w:val="00DF7B27"/>
    <w:rsid w:val="00E0116B"/>
    <w:rsid w:val="00E3276C"/>
    <w:rsid w:val="00E57AE5"/>
    <w:rsid w:val="00E64F02"/>
    <w:rsid w:val="00E7076B"/>
    <w:rsid w:val="00E71134"/>
    <w:rsid w:val="00E7480A"/>
    <w:rsid w:val="00E80F1A"/>
    <w:rsid w:val="00E81211"/>
    <w:rsid w:val="00EB01C1"/>
    <w:rsid w:val="00EB4A8A"/>
    <w:rsid w:val="00EC43FC"/>
    <w:rsid w:val="00EC5480"/>
    <w:rsid w:val="00ED2B4A"/>
    <w:rsid w:val="00F113B7"/>
    <w:rsid w:val="00F35F17"/>
    <w:rsid w:val="00F42894"/>
    <w:rsid w:val="00F45E2D"/>
    <w:rsid w:val="00F64613"/>
    <w:rsid w:val="00F67DED"/>
    <w:rsid w:val="00F91F10"/>
    <w:rsid w:val="00F92488"/>
    <w:rsid w:val="00FA6286"/>
    <w:rsid w:val="00FB3E38"/>
    <w:rsid w:val="00FD140D"/>
    <w:rsid w:val="00FD1A13"/>
    <w:rsid w:val="00FD6C53"/>
    <w:rsid w:val="00FE1893"/>
    <w:rsid w:val="00FE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9D1D2A-83E9-4D26-B880-0B2703AB8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A7D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6C6094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="Mangal"/>
      <w:b w:val="0"/>
      <w:color w:val="365F91" w:themeColor="accent1" w:themeShade="BF"/>
      <w:sz w:val="32"/>
      <w:szCs w:val="29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6094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="Mangal"/>
      <w:bCs/>
      <w:color w:val="4F81BD" w:themeColor="accent1"/>
      <w:sz w:val="26"/>
      <w:szCs w:val="23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6094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="Mangal"/>
      <w:bCs/>
      <w:color w:val="4F81BD" w:themeColor="accent1"/>
      <w:sz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609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="Mangal"/>
      <w:bCs/>
      <w:i/>
      <w:iCs/>
      <w:color w:val="4F81BD" w:themeColor="accent1"/>
      <w:sz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6094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="Mangal"/>
      <w:b w:val="0"/>
      <w:color w:val="404040" w:themeColor="text1" w:themeTint="BF"/>
      <w:szCs w:val="18"/>
      <w:lang w:eastAsia="en-US"/>
    </w:rPr>
  </w:style>
  <w:style w:type="paragraph" w:styleId="9">
    <w:name w:val="heading 9"/>
    <w:basedOn w:val="a"/>
    <w:next w:val="a"/>
    <w:link w:val="90"/>
    <w:qFormat/>
    <w:rsid w:val="006C6094"/>
    <w:pPr>
      <w:keepNext/>
      <w:jc w:val="both"/>
      <w:outlineLvl w:val="8"/>
    </w:pPr>
    <w:rPr>
      <w:rFonts w:ascii="Times New Roman" w:eastAsiaTheme="majorEastAsia" w:hAnsi="Times New Roman" w:cstheme="majorBidi"/>
      <w:bCs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"/>
    <w:basedOn w:val="a"/>
    <w:next w:val="a"/>
    <w:link w:val="22"/>
    <w:uiPriority w:val="9"/>
    <w:unhideWhenUsed/>
    <w:qFormat/>
    <w:rsid w:val="006C6094"/>
    <w:pPr>
      <w:keepNext/>
      <w:jc w:val="center"/>
      <w:outlineLvl w:val="1"/>
    </w:pPr>
    <w:rPr>
      <w:rFonts w:asciiTheme="majorHAnsi" w:hAnsiTheme="majorHAnsi"/>
      <w:b w:val="0"/>
      <w:color w:val="244061" w:themeColor="accent1" w:themeShade="80"/>
      <w:sz w:val="60"/>
      <w:szCs w:val="22"/>
      <w:lang w:eastAsia="en-US"/>
    </w:rPr>
  </w:style>
  <w:style w:type="character" w:customStyle="1" w:styleId="22">
    <w:name w:val="Символ заголовка 2"/>
    <w:basedOn w:val="a0"/>
    <w:link w:val="21"/>
    <w:uiPriority w:val="9"/>
    <w:rsid w:val="006C6094"/>
    <w:rPr>
      <w:rFonts w:asciiTheme="majorHAnsi" w:eastAsia="Times New Roman" w:hAnsiTheme="majorHAnsi" w:cs="Times New Roman"/>
      <w:color w:val="244061" w:themeColor="accent1" w:themeShade="80"/>
      <w:sz w:val="60"/>
    </w:rPr>
  </w:style>
  <w:style w:type="paragraph" w:customStyle="1" w:styleId="31">
    <w:name w:val="заголовок 3"/>
    <w:basedOn w:val="a"/>
    <w:next w:val="a"/>
    <w:link w:val="32"/>
    <w:uiPriority w:val="9"/>
    <w:unhideWhenUsed/>
    <w:qFormat/>
    <w:rsid w:val="006C6094"/>
    <w:pPr>
      <w:keepNext/>
      <w:spacing w:before="200" w:after="200"/>
      <w:ind w:left="1440"/>
      <w:jc w:val="right"/>
      <w:outlineLvl w:val="2"/>
    </w:pPr>
    <w:rPr>
      <w:rFonts w:asciiTheme="minorHAnsi" w:hAnsiTheme="minorHAnsi"/>
      <w:b w:val="0"/>
      <w:color w:val="17365D" w:themeColor="text2" w:themeShade="BF"/>
      <w:sz w:val="36"/>
      <w:szCs w:val="36"/>
      <w:lang w:eastAsia="en-US"/>
    </w:rPr>
  </w:style>
  <w:style w:type="character" w:customStyle="1" w:styleId="32">
    <w:name w:val="Символ заголовка 3"/>
    <w:basedOn w:val="a0"/>
    <w:link w:val="31"/>
    <w:uiPriority w:val="9"/>
    <w:rsid w:val="006C6094"/>
    <w:rPr>
      <w:rFonts w:eastAsia="Times New Roman" w:cs="Times New Roman"/>
      <w:color w:val="17365D" w:themeColor="text2" w:themeShade="BF"/>
      <w:sz w:val="36"/>
      <w:szCs w:val="36"/>
    </w:rPr>
  </w:style>
  <w:style w:type="paragraph" w:customStyle="1" w:styleId="41">
    <w:name w:val="заголовок 4"/>
    <w:basedOn w:val="a"/>
    <w:next w:val="a"/>
    <w:link w:val="42"/>
    <w:uiPriority w:val="9"/>
    <w:unhideWhenUsed/>
    <w:qFormat/>
    <w:rsid w:val="006C6094"/>
    <w:pPr>
      <w:spacing w:after="400"/>
      <w:ind w:left="1440"/>
      <w:outlineLvl w:val="3"/>
    </w:pPr>
    <w:rPr>
      <w:rFonts w:asciiTheme="minorHAnsi" w:eastAsiaTheme="minorHAnsi" w:hAnsiTheme="minorHAnsi" w:cstheme="minorBidi"/>
      <w:b w:val="0"/>
      <w:color w:val="E36C0A" w:themeColor="accent6" w:themeShade="BF"/>
      <w:sz w:val="32"/>
      <w:szCs w:val="22"/>
      <w:lang w:eastAsia="en-US"/>
    </w:rPr>
  </w:style>
  <w:style w:type="character" w:customStyle="1" w:styleId="42">
    <w:name w:val="Символ заголовка 4"/>
    <w:basedOn w:val="a0"/>
    <w:link w:val="41"/>
    <w:uiPriority w:val="9"/>
    <w:rsid w:val="006C6094"/>
    <w:rPr>
      <w:color w:val="E36C0A" w:themeColor="accent6" w:themeShade="BF"/>
      <w:sz w:val="32"/>
    </w:rPr>
  </w:style>
  <w:style w:type="paragraph" w:customStyle="1" w:styleId="1">
    <w:name w:val="Абзац списка1"/>
    <w:basedOn w:val="a"/>
    <w:uiPriority w:val="99"/>
    <w:qFormat/>
    <w:rsid w:val="006C6094"/>
    <w:pPr>
      <w:numPr>
        <w:numId w:val="2"/>
      </w:numPr>
      <w:spacing w:after="400"/>
    </w:pPr>
    <w:rPr>
      <w:rFonts w:asciiTheme="minorHAnsi" w:eastAsiaTheme="minorHAnsi" w:hAnsiTheme="minorHAnsi" w:cstheme="minorBidi"/>
      <w:b w:val="0"/>
      <w:color w:val="E36C0A" w:themeColor="accent6" w:themeShade="BF"/>
      <w:sz w:val="32"/>
      <w:szCs w:val="22"/>
      <w:lang w:eastAsia="en-US"/>
    </w:rPr>
  </w:style>
  <w:style w:type="paragraph" w:customStyle="1" w:styleId="12">
    <w:name w:val="1&quot; Корешок"/>
    <w:basedOn w:val="a"/>
    <w:qFormat/>
    <w:rsid w:val="006C6094"/>
    <w:pPr>
      <w:jc w:val="center"/>
    </w:pPr>
    <w:rPr>
      <w:rFonts w:asciiTheme="minorHAnsi" w:eastAsiaTheme="minorHAnsi" w:hAnsiTheme="minorHAnsi" w:cstheme="minorBidi"/>
      <w:color w:val="17365D" w:themeColor="text2" w:themeShade="BF"/>
      <w:sz w:val="44"/>
      <w:szCs w:val="44"/>
      <w:lang w:eastAsia="en-US"/>
    </w:rPr>
  </w:style>
  <w:style w:type="paragraph" w:customStyle="1" w:styleId="15">
    <w:name w:val="1.5&quot; Корешок"/>
    <w:basedOn w:val="a"/>
    <w:qFormat/>
    <w:rsid w:val="006C6094"/>
    <w:pPr>
      <w:jc w:val="center"/>
    </w:pPr>
    <w:rPr>
      <w:rFonts w:asciiTheme="minorHAnsi" w:eastAsiaTheme="minorHAnsi" w:hAnsiTheme="minorHAnsi" w:cstheme="minorBidi"/>
      <w:color w:val="17365D" w:themeColor="text2" w:themeShade="BF"/>
      <w:sz w:val="48"/>
      <w:szCs w:val="48"/>
      <w:lang w:eastAsia="en-US"/>
    </w:rPr>
  </w:style>
  <w:style w:type="paragraph" w:customStyle="1" w:styleId="23">
    <w:name w:val="2&quot; Корешок"/>
    <w:basedOn w:val="a"/>
    <w:qFormat/>
    <w:rsid w:val="006C6094"/>
    <w:pPr>
      <w:jc w:val="center"/>
    </w:pPr>
    <w:rPr>
      <w:rFonts w:asciiTheme="minorHAnsi" w:eastAsiaTheme="minorHAnsi" w:hAnsiTheme="minorHAnsi" w:cstheme="minorBidi"/>
      <w:color w:val="17365D" w:themeColor="text2" w:themeShade="BF"/>
      <w:sz w:val="56"/>
      <w:szCs w:val="56"/>
      <w:lang w:eastAsia="en-US"/>
    </w:rPr>
  </w:style>
  <w:style w:type="paragraph" w:customStyle="1" w:styleId="33">
    <w:name w:val="3&quot; Корешок"/>
    <w:basedOn w:val="a"/>
    <w:qFormat/>
    <w:rsid w:val="006C6094"/>
    <w:pPr>
      <w:jc w:val="center"/>
    </w:pPr>
    <w:rPr>
      <w:rFonts w:asciiTheme="minorHAnsi" w:eastAsiaTheme="minorHAnsi" w:hAnsiTheme="minorHAnsi" w:cstheme="minorBidi"/>
      <w:color w:val="17365D" w:themeColor="text2" w:themeShade="BF"/>
      <w:sz w:val="64"/>
      <w:szCs w:val="64"/>
      <w:lang w:eastAsia="en-US"/>
    </w:rPr>
  </w:style>
  <w:style w:type="character" w:customStyle="1" w:styleId="11">
    <w:name w:val="Заголовок 1 Знак"/>
    <w:basedOn w:val="a0"/>
    <w:link w:val="10"/>
    <w:uiPriority w:val="9"/>
    <w:rsid w:val="006C6094"/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character" w:customStyle="1" w:styleId="20">
    <w:name w:val="Заголовок 2 Знак"/>
    <w:basedOn w:val="a0"/>
    <w:link w:val="2"/>
    <w:uiPriority w:val="9"/>
    <w:semiHidden/>
    <w:rsid w:val="006C6094"/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character" w:customStyle="1" w:styleId="30">
    <w:name w:val="Заголовок 3 Знак"/>
    <w:basedOn w:val="a0"/>
    <w:link w:val="3"/>
    <w:uiPriority w:val="9"/>
    <w:semiHidden/>
    <w:rsid w:val="006C6094"/>
    <w:rPr>
      <w:rFonts w:asciiTheme="majorHAnsi" w:eastAsiaTheme="majorEastAsia" w:hAnsiTheme="majorHAnsi" w:cs="Mangal"/>
      <w:b/>
      <w:bCs/>
      <w:color w:val="4F81BD" w:themeColor="accent1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6C6094"/>
    <w:rPr>
      <w:rFonts w:asciiTheme="majorHAnsi" w:eastAsiaTheme="majorEastAsia" w:hAnsiTheme="majorHAnsi" w:cs="Mangal"/>
      <w:b/>
      <w:bCs/>
      <w:i/>
      <w:iCs/>
      <w:color w:val="4F81BD" w:themeColor="accent1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C6094"/>
    <w:rPr>
      <w:rFonts w:asciiTheme="majorHAnsi" w:eastAsiaTheme="majorEastAsia" w:hAnsiTheme="majorHAnsi" w:cs="Mangal"/>
      <w:color w:val="404040" w:themeColor="text1" w:themeTint="BF"/>
      <w:sz w:val="20"/>
      <w:szCs w:val="18"/>
    </w:rPr>
  </w:style>
  <w:style w:type="character" w:customStyle="1" w:styleId="90">
    <w:name w:val="Заголовок 9 Знак"/>
    <w:basedOn w:val="a0"/>
    <w:link w:val="9"/>
    <w:rsid w:val="006C6094"/>
    <w:rPr>
      <w:rFonts w:ascii="Times New Roman" w:eastAsiaTheme="majorEastAsia" w:hAnsi="Times New Roman" w:cstheme="majorBidi"/>
      <w:b/>
      <w:bCs/>
      <w:sz w:val="28"/>
      <w:szCs w:val="28"/>
      <w:u w:val="single"/>
      <w:lang w:eastAsia="ru-RU"/>
    </w:rPr>
  </w:style>
  <w:style w:type="paragraph" w:styleId="a3">
    <w:name w:val="caption"/>
    <w:basedOn w:val="a"/>
    <w:next w:val="a"/>
    <w:qFormat/>
    <w:rsid w:val="006C6094"/>
    <w:rPr>
      <w:rFonts w:ascii="Times New Roman" w:eastAsiaTheme="minorHAnsi" w:hAnsi="Times New Roman" w:cstheme="minorBidi"/>
      <w:bCs/>
    </w:rPr>
  </w:style>
  <w:style w:type="paragraph" w:styleId="a4">
    <w:name w:val="Title"/>
    <w:basedOn w:val="a"/>
    <w:link w:val="a5"/>
    <w:qFormat/>
    <w:rsid w:val="006C6094"/>
    <w:pPr>
      <w:jc w:val="center"/>
    </w:pPr>
    <w:rPr>
      <w:rFonts w:ascii="Times New Roman" w:eastAsiaTheme="majorEastAsia" w:hAnsi="Times New Roman" w:cstheme="majorBidi"/>
      <w:b w:val="0"/>
      <w:sz w:val="28"/>
      <w:szCs w:val="24"/>
    </w:rPr>
  </w:style>
  <w:style w:type="character" w:customStyle="1" w:styleId="a5">
    <w:name w:val="Название Знак"/>
    <w:basedOn w:val="a0"/>
    <w:link w:val="a4"/>
    <w:rsid w:val="006C6094"/>
    <w:rPr>
      <w:rFonts w:ascii="Times New Roman" w:eastAsiaTheme="majorEastAsia" w:hAnsi="Times New Roman" w:cstheme="majorBidi"/>
      <w:sz w:val="28"/>
      <w:szCs w:val="24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6C6094"/>
    <w:pPr>
      <w:numPr>
        <w:ilvl w:val="1"/>
      </w:numPr>
      <w:spacing w:after="200" w:line="276" w:lineRule="auto"/>
    </w:pPr>
    <w:rPr>
      <w:rFonts w:asciiTheme="majorHAnsi" w:eastAsiaTheme="majorEastAsia" w:hAnsiTheme="majorHAnsi" w:cs="Mangal"/>
      <w:b w:val="0"/>
      <w:i/>
      <w:iCs/>
      <w:color w:val="4F81BD" w:themeColor="accent1"/>
      <w:spacing w:val="15"/>
      <w:sz w:val="24"/>
      <w:szCs w:val="21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6C6094"/>
    <w:rPr>
      <w:rFonts w:asciiTheme="majorHAnsi" w:eastAsiaTheme="majorEastAsia" w:hAnsiTheme="majorHAnsi" w:cs="Mangal"/>
      <w:i/>
      <w:iCs/>
      <w:color w:val="4F81BD" w:themeColor="accent1"/>
      <w:spacing w:val="15"/>
      <w:sz w:val="24"/>
      <w:szCs w:val="21"/>
    </w:rPr>
  </w:style>
  <w:style w:type="character" w:styleId="a8">
    <w:name w:val="Strong"/>
    <w:uiPriority w:val="22"/>
    <w:qFormat/>
    <w:rsid w:val="006C6094"/>
    <w:rPr>
      <w:b/>
      <w:bCs/>
    </w:rPr>
  </w:style>
  <w:style w:type="character" w:styleId="a9">
    <w:name w:val="Emphasis"/>
    <w:uiPriority w:val="20"/>
    <w:qFormat/>
    <w:rsid w:val="006C6094"/>
    <w:rPr>
      <w:i/>
      <w:iCs/>
    </w:rPr>
  </w:style>
  <w:style w:type="paragraph" w:styleId="aa">
    <w:name w:val="No Spacing"/>
    <w:basedOn w:val="a"/>
    <w:uiPriority w:val="1"/>
    <w:qFormat/>
    <w:rsid w:val="006C6094"/>
    <w:rPr>
      <w:rFonts w:asciiTheme="minorHAnsi" w:eastAsiaTheme="minorHAnsi" w:hAnsiTheme="minorHAnsi" w:cs="Mangal"/>
      <w:b w:val="0"/>
      <w:sz w:val="22"/>
      <w:lang w:eastAsia="en-US"/>
    </w:rPr>
  </w:style>
  <w:style w:type="paragraph" w:styleId="ab">
    <w:name w:val="List Paragraph"/>
    <w:basedOn w:val="a"/>
    <w:uiPriority w:val="34"/>
    <w:qFormat/>
    <w:rsid w:val="006C6094"/>
    <w:pPr>
      <w:spacing w:after="200" w:line="276" w:lineRule="auto"/>
      <w:ind w:left="720"/>
      <w:contextualSpacing/>
    </w:pPr>
    <w:rPr>
      <w:rFonts w:asciiTheme="minorHAnsi" w:eastAsiaTheme="minorHAnsi" w:hAnsiTheme="minorHAnsi" w:cs="Mangal"/>
      <w:b w:val="0"/>
      <w:sz w:val="22"/>
      <w:lang w:eastAsia="en-US"/>
    </w:rPr>
  </w:style>
  <w:style w:type="paragraph" w:styleId="24">
    <w:name w:val="Quote"/>
    <w:basedOn w:val="a"/>
    <w:next w:val="a"/>
    <w:link w:val="25"/>
    <w:uiPriority w:val="29"/>
    <w:qFormat/>
    <w:rsid w:val="006C6094"/>
    <w:pPr>
      <w:spacing w:after="200" w:line="276" w:lineRule="auto"/>
    </w:pPr>
    <w:rPr>
      <w:rFonts w:asciiTheme="minorHAnsi" w:eastAsiaTheme="minorHAnsi" w:hAnsiTheme="minorHAnsi" w:cs="Mangal"/>
      <w:b w:val="0"/>
      <w:i/>
      <w:iCs/>
      <w:color w:val="000000" w:themeColor="text1"/>
      <w:sz w:val="22"/>
      <w:lang w:eastAsia="en-US"/>
    </w:rPr>
  </w:style>
  <w:style w:type="character" w:customStyle="1" w:styleId="25">
    <w:name w:val="Цитата 2 Знак"/>
    <w:basedOn w:val="a0"/>
    <w:link w:val="24"/>
    <w:uiPriority w:val="29"/>
    <w:rsid w:val="006C6094"/>
    <w:rPr>
      <w:rFonts w:cs="Mangal"/>
      <w:i/>
      <w:iCs/>
      <w:color w:val="000000" w:themeColor="text1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6C6094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="Mangal"/>
      <w:bCs/>
      <w:i/>
      <w:iCs/>
      <w:color w:val="4F81BD" w:themeColor="accent1"/>
      <w:sz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6C6094"/>
    <w:rPr>
      <w:rFonts w:cs="Mangal"/>
      <w:b/>
      <w:bCs/>
      <w:i/>
      <w:iCs/>
      <w:color w:val="4F81BD" w:themeColor="accent1"/>
      <w:szCs w:val="20"/>
    </w:rPr>
  </w:style>
  <w:style w:type="character" w:styleId="ae">
    <w:name w:val="Subtle Emphasis"/>
    <w:uiPriority w:val="19"/>
    <w:qFormat/>
    <w:rsid w:val="006C6094"/>
    <w:rPr>
      <w:i/>
      <w:iCs/>
      <w:color w:val="808080" w:themeColor="text1" w:themeTint="7F"/>
    </w:rPr>
  </w:style>
  <w:style w:type="character" w:styleId="af">
    <w:name w:val="Intense Emphasis"/>
    <w:uiPriority w:val="21"/>
    <w:qFormat/>
    <w:rsid w:val="006C6094"/>
    <w:rPr>
      <w:b/>
      <w:bCs/>
      <w:i/>
      <w:iCs/>
      <w:color w:val="4F81BD" w:themeColor="accent1"/>
    </w:rPr>
  </w:style>
  <w:style w:type="character" w:styleId="af0">
    <w:name w:val="Subtle Reference"/>
    <w:uiPriority w:val="31"/>
    <w:qFormat/>
    <w:rsid w:val="006C6094"/>
    <w:rPr>
      <w:smallCaps/>
      <w:color w:val="C0504D" w:themeColor="accent2"/>
      <w:u w:val="single"/>
    </w:rPr>
  </w:style>
  <w:style w:type="character" w:styleId="af1">
    <w:name w:val="Intense Reference"/>
    <w:uiPriority w:val="32"/>
    <w:qFormat/>
    <w:rsid w:val="006C6094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uiPriority w:val="33"/>
    <w:qFormat/>
    <w:rsid w:val="006C6094"/>
    <w:rPr>
      <w:b/>
      <w:bCs/>
      <w:smallCaps/>
      <w:spacing w:val="5"/>
    </w:rPr>
  </w:style>
  <w:style w:type="paragraph" w:styleId="af3">
    <w:name w:val="TOC Heading"/>
    <w:basedOn w:val="10"/>
    <w:next w:val="a"/>
    <w:uiPriority w:val="39"/>
    <w:unhideWhenUsed/>
    <w:qFormat/>
    <w:rsid w:val="006C6094"/>
    <w:pPr>
      <w:keepNext w:val="0"/>
      <w:keepLines w:val="0"/>
      <w:pageBreakBefore/>
      <w:spacing w:before="0" w:after="360" w:line="240" w:lineRule="auto"/>
      <w:outlineLvl w:val="9"/>
    </w:pPr>
    <w:rPr>
      <w:rFonts w:asciiTheme="minorHAnsi" w:eastAsiaTheme="minorHAnsi" w:hAnsiTheme="minorHAnsi" w:cstheme="minorBidi"/>
      <w:color w:val="595959" w:themeColor="text1" w:themeTint="A6"/>
      <w:kern w:val="20"/>
      <w:sz w:val="36"/>
      <w:szCs w:val="20"/>
      <w:lang w:eastAsia="ru-RU"/>
    </w:rPr>
  </w:style>
  <w:style w:type="table" w:styleId="af4">
    <w:name w:val="Table Grid"/>
    <w:basedOn w:val="a1"/>
    <w:uiPriority w:val="59"/>
    <w:rsid w:val="00FD1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FD1A1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b w:val="0"/>
      <w:sz w:val="22"/>
      <w:szCs w:val="22"/>
      <w:lang w:eastAsia="en-US"/>
    </w:rPr>
  </w:style>
  <w:style w:type="character" w:customStyle="1" w:styleId="af6">
    <w:name w:val="Верхний колонтитул Знак"/>
    <w:basedOn w:val="a0"/>
    <w:link w:val="af5"/>
    <w:uiPriority w:val="99"/>
    <w:rsid w:val="00FD1A13"/>
  </w:style>
  <w:style w:type="paragraph" w:styleId="af7">
    <w:name w:val="footer"/>
    <w:basedOn w:val="a"/>
    <w:link w:val="af8"/>
    <w:uiPriority w:val="99"/>
    <w:unhideWhenUsed/>
    <w:rsid w:val="00FD1A1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b w:val="0"/>
      <w:sz w:val="22"/>
      <w:szCs w:val="22"/>
      <w:lang w:eastAsia="en-US"/>
    </w:rPr>
  </w:style>
  <w:style w:type="character" w:customStyle="1" w:styleId="af8">
    <w:name w:val="Нижний колонтитул Знак"/>
    <w:basedOn w:val="a0"/>
    <w:link w:val="af7"/>
    <w:uiPriority w:val="99"/>
    <w:rsid w:val="00FD1A13"/>
  </w:style>
  <w:style w:type="paragraph" w:styleId="af9">
    <w:name w:val="Balloon Text"/>
    <w:basedOn w:val="a"/>
    <w:link w:val="afa"/>
    <w:uiPriority w:val="99"/>
    <w:semiHidden/>
    <w:unhideWhenUsed/>
    <w:rsid w:val="003544CF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3544CF"/>
    <w:rPr>
      <w:rFonts w:ascii="Segoe UI" w:eastAsia="Times New Roman" w:hAnsi="Segoe UI" w:cs="Segoe UI"/>
      <w:b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7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E94A7-04DB-49AC-9C2F-E0398AB81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3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соц экон прогнозов</dc:creator>
  <cp:lastModifiedBy>GoncharovAN</cp:lastModifiedBy>
  <cp:revision>34</cp:revision>
  <cp:lastPrinted>2022-10-06T11:13:00Z</cp:lastPrinted>
  <dcterms:created xsi:type="dcterms:W3CDTF">2021-02-08T08:13:00Z</dcterms:created>
  <dcterms:modified xsi:type="dcterms:W3CDTF">2023-06-21T05:34:00Z</dcterms:modified>
</cp:coreProperties>
</file>