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bookmarkStart w:id="0" w:name="_GoBack"/>
      <w:bookmarkEnd w:id="0"/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Социально значимые (приоритетные) виды деятельности - виды экономической деятельности, определяемые муниципальным образованием город Нефтеюганск из установленных в Общероссийском классификаторе видов экономической деятельности (ОКВЭД 2) (принят и введен в действие приказом Федерального агентства по техническому регулированию и метрологии от 31.01.2014 № 14-ст), согласно следующему перечню: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-сельское, лесное хозяйство, охота, рыболовство и рыбоводство (раздел А);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-производство пищевых продуктов (10);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-производство текстильных изделий (13);</w:t>
      </w:r>
    </w:p>
    <w:p w:rsidR="007362C4" w:rsidRPr="007362C4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-производство одежды (14);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-обработка древесины и производство изделий из дерева и пробки, кроме мебели, производство изделий из соломки и материалов для плетения (16);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-производство мыла и моющих, чистящих и полирующих средств; парфюмерных и косметических средств (20.4);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-производство готовых металлических изделий, кроме машин и оборудования (коды 25.1 «Производство строительных металлических конструкций и изделий», 25.5 «Ковка, прессование, штамповка и профилирование; изготовление изделий методом порошковой металлургии», 25.6 «Обработка металлов и нанесение покрытий на металлы; механическая обработка металлов», 25.7 «Производство ножевых изделий и столовых приборов, инструментов и универсальных скобяных изделий», 25.9 «Производство прочих готовых металлических изделий»);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-производство кузовов для автотранспортных средств; производство прицепов и полуприцепов (29.20);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-производство изделий народных художественных промыслов (32.99.8);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-ремонт и монтаж машин и оборудования (33) (за исключением кода                  33.15 «Ремонт и техническое обслуживание судов и лодок», кода 33.16 «Ремонт и техническое обслуживание летательных аппаратов, включая космические»);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-работы строительные специализированные (43) (коды: 43.2 «Производство электромонтажных, санитарно-технических и прочих», 43.3 «Работы строительные отделочные»);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ресторанов и услуги по доставке продуктов питания (56.10);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в области информационных технологий (63) (</w:t>
      </w:r>
      <w:proofErr w:type="gramStart"/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коды:   </w:t>
      </w:r>
      <w:proofErr w:type="gramEnd"/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63.11.1 «Деятельность по созданию и использованию баз данных и информационных ресурсов», 63.12 «Деятельность </w:t>
      </w:r>
      <w:proofErr w:type="spellStart"/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web</w:t>
      </w:r>
      <w:proofErr w:type="spellEnd"/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-порталов»);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в области права (69.1);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в области архитектуры и инженерно-технического проектирования; технических испытаний, исследований и анализа (71);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-научные исследования и разработки (72);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рекламная и исследование конъюнктуры рынка (73);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профессиональная научная и техническая прочая (74);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ветеринарная (75);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туристических агентств и прочих организаций, предоставляющих услуги в сфере туризма (79) (в части организации внутреннего и въездного туризма);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lastRenderedPageBreak/>
        <w:t>-деятельность по обслуживанию зданий и территорий (81) (</w:t>
      </w:r>
      <w:proofErr w:type="gramStart"/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коды:   </w:t>
      </w:r>
      <w:proofErr w:type="gramEnd"/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 xml:space="preserve">                    81.2 «Деятельность по чистке и уборке», 81.3 «Предоставление услуг по благоустройству ландшафта»);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-образование (85) (коды: 85.1 «Образование общее», 85.4 «Образование дополнительное»);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в области здравоохранения (86);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-предоставление социальных услуг без обеспечения проживания (88);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творческая, деятельность в области искусства и организации развлечений (90);</w:t>
      </w:r>
    </w:p>
    <w:p w:rsidR="007362C4" w:rsidRPr="005F5FF6" w:rsidRDefault="007362C4" w:rsidP="007362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28"/>
          <w:szCs w:val="28"/>
          <w:lang w:eastAsia="ru-RU"/>
        </w:rPr>
      </w:pPr>
      <w:r w:rsidRPr="005F5FF6">
        <w:rPr>
          <w:rFonts w:ascii="Times New Roman" w:eastAsia="Times New Roman" w:hAnsi="Times New Roman"/>
          <w:spacing w:val="-6"/>
          <w:sz w:val="28"/>
          <w:szCs w:val="28"/>
          <w:lang w:eastAsia="ru-RU"/>
        </w:rPr>
        <w:t>-деятельность в области спорта, отдыха и развлечений (93).</w:t>
      </w:r>
    </w:p>
    <w:p w:rsidR="00642BF5" w:rsidRDefault="00642BF5"/>
    <w:sectPr w:rsidR="0064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C4"/>
    <w:rsid w:val="00642BF5"/>
    <w:rsid w:val="0073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C2349-F7FC-40CD-9F7C-DC9A41EA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2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Александровна Ильина</dc:creator>
  <cp:keywords/>
  <dc:description/>
  <cp:lastModifiedBy>Елена Александровна Ильина</cp:lastModifiedBy>
  <cp:revision>1</cp:revision>
  <dcterms:created xsi:type="dcterms:W3CDTF">2023-04-20T06:47:00Z</dcterms:created>
  <dcterms:modified xsi:type="dcterms:W3CDTF">2023-04-20T06:47:00Z</dcterms:modified>
</cp:coreProperties>
</file>