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>
        <w:tc>
          <w:tcPr>
            <w:tcW w:w="4667" w:type="dxa"/>
          </w:tcPr>
          <w:p w:rsidR="00C9323C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Исх. СП-</w:t>
            </w:r>
            <w:r w:rsidR="00154303">
              <w:rPr>
                <w:sz w:val="28"/>
                <w:szCs w:val="28"/>
                <w:lang w:eastAsia="ru-RU"/>
              </w:rPr>
              <w:t>252</w:t>
            </w:r>
            <w:r>
              <w:rPr>
                <w:sz w:val="28"/>
                <w:szCs w:val="28"/>
                <w:lang w:eastAsia="ru-RU"/>
              </w:rPr>
              <w:t>-3</w:t>
            </w:r>
            <w:r w:rsidR="0015430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5A375A">
              <w:rPr>
                <w:sz w:val="28"/>
                <w:szCs w:val="28"/>
                <w:lang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 xml:space="preserve">.04.2023  </w:t>
            </w:r>
          </w:p>
        </w:tc>
        <w:tc>
          <w:tcPr>
            <w:tcW w:w="4688" w:type="dxa"/>
          </w:tcPr>
          <w:p w:rsidR="00D27C09" w:rsidRDefault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C9323C" w:rsidRDefault="00C93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города Нефтеюганска </w:t>
      </w:r>
      <w:r w:rsidR="0015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D27C09" w:rsidP="00D27C09">
      <w:pPr>
        <w:tabs>
          <w:tab w:val="left" w:pos="374"/>
          <w:tab w:val="left" w:pos="7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09.11.2022 № 2294-п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следующее.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9323C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D27C09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Проектом изменений планируется расширить перечень соисполнителей муниципальной программы, а именно дополнить его департаментом жилищно-коммунального хозяйства администрации города Нефтеюганска.</w:t>
      </w:r>
    </w:p>
    <w:p w:rsidR="00C9323C" w:rsidRDefault="00D27C09" w:rsidP="00D27C09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Проектом изменений планируется увеличить объём финансирования муниципальной программы в 2023 году на 8 857,373 тыс. рублей, в том числе:                                                            </w:t>
      </w:r>
    </w:p>
    <w:p w:rsidR="00C9323C" w:rsidRDefault="00D27C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4.1. П</w:t>
      </w:r>
      <w:r>
        <w:rPr>
          <w:rFonts w:ascii="Times New Roman" w:hAnsi="Times New Roman" w:cs="Times New Roman"/>
          <w:sz w:val="28"/>
        </w:rPr>
        <w:t xml:space="preserve">о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647D" w:rsidRPr="000F647D">
        <w:rPr>
          <w:rFonts w:ascii="Times New Roman" w:hAnsi="Times New Roman" w:cs="Times New Roman"/>
          <w:sz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Pr="000F647D">
        <w:rPr>
          <w:rFonts w:ascii="Times New Roman" w:hAnsi="Times New Roman" w:cs="Times New Roman"/>
          <w:sz w:val="28"/>
        </w:rPr>
        <w:t xml:space="preserve">» </w:t>
      </w:r>
      <w:r w:rsidR="000F647D">
        <w:rPr>
          <w:rFonts w:ascii="Times New Roman" w:hAnsi="Times New Roman" w:cs="Times New Roman"/>
          <w:sz w:val="28"/>
        </w:rPr>
        <w:t>со</w:t>
      </w:r>
      <w:r w:rsidRPr="000F647D">
        <w:rPr>
          <w:rFonts w:ascii="Times New Roman" w:hAnsi="Times New Roman" w:cs="Times New Roman"/>
          <w:sz w:val="28"/>
        </w:rPr>
        <w:t xml:space="preserve">исполнителю муниципальной программы </w:t>
      </w:r>
      <w:r w:rsidR="000F647D">
        <w:rPr>
          <w:rFonts w:ascii="Times New Roman" w:hAnsi="Times New Roman" w:cs="Times New Roman"/>
          <w:sz w:val="28"/>
        </w:rPr>
        <w:t xml:space="preserve">департаменту муниципального имущества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увеличить средства местного бюджета </w:t>
      </w:r>
      <w:r w:rsidR="000F64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0F64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47D">
        <w:rPr>
          <w:rFonts w:ascii="Times New Roman" w:hAnsi="Times New Roman" w:cs="Times New Roman"/>
          <w:sz w:val="28"/>
          <w:szCs w:val="28"/>
        </w:rPr>
        <w:t>3 733,483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="000F647D">
        <w:rPr>
          <w:rFonts w:ascii="Times New Roman" w:hAnsi="Times New Roman" w:cs="Times New Roman"/>
          <w:sz w:val="28"/>
          <w:szCs w:val="28"/>
        </w:rPr>
        <w:t xml:space="preserve"> предоставление субсидии автономному учреждению «</w:t>
      </w:r>
      <w:proofErr w:type="spellStart"/>
      <w:r w:rsidR="000F647D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0F647D">
        <w:rPr>
          <w:rFonts w:ascii="Times New Roman" w:hAnsi="Times New Roman" w:cs="Times New Roman"/>
          <w:sz w:val="28"/>
          <w:szCs w:val="28"/>
        </w:rPr>
        <w:t xml:space="preserve"> информационный центр» в целях выполнения ремонтных работ по нежилому помещению, расположенному по адресу: г. Нефтеюганск, 2 микрорайон, строение 33А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47D" w:rsidRDefault="000F64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Предусмотрено дополнительное программное мероприятие </w:t>
      </w:r>
      <w:r w:rsidR="00E80EE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2.2. «Размещение социально значимой информации на наружных информационных поверхностях», исполнителем которого предусмотрена администрация города Нефтеюганска, с объёмом финансирования 27,000 тыс. рублей. </w:t>
      </w:r>
    </w:p>
    <w:p w:rsidR="000F647D" w:rsidRDefault="000F64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086595">
        <w:rPr>
          <w:rFonts w:ascii="Times New Roman" w:hAnsi="Times New Roman" w:cs="Times New Roman"/>
          <w:sz w:val="28"/>
        </w:rPr>
        <w:t>По мероприятию «Реализация инициативных проектов, отобранных по результатам конкурса» департаменту жильно-коммунального хозяйства администрации города Нефтеюганска предусмотрено финансирование в размере 5 096,890 тыс. рублей на:</w:t>
      </w:r>
    </w:p>
    <w:p w:rsidR="00086595" w:rsidRDefault="000865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устройство парковки, стояночных мест и тротуаров между 19 и 45 домом в 11А микрорайоне на сумму 1 503,130 тыс. рублей;</w:t>
      </w:r>
    </w:p>
    <w:p w:rsidR="00086595" w:rsidRDefault="000865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устройство детской площадки «Малыши-крепыши» на сумму 639,300 тыс. рублей;</w:t>
      </w:r>
    </w:p>
    <w:p w:rsidR="00086595" w:rsidRDefault="000865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устройство детской площадки «Солнышко» на сумму 2 954,460 тыс. рублей. </w:t>
      </w:r>
    </w:p>
    <w:p w:rsidR="00086595" w:rsidRDefault="000865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В связи с внесением дополнительного программного мероприятия, соответствующие изменения предусмотрены в приложении «Перечень структурных элементов (основных мероприятий) муниципальной программы».</w:t>
      </w:r>
    </w:p>
    <w:p w:rsidR="00C9323C" w:rsidRDefault="000865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595" w:rsidRDefault="0008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3C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С.А. Гичкина</w:t>
      </w: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Pr="00154303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6595" w:rsidRPr="00154303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154303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4303">
        <w:rPr>
          <w:rFonts w:ascii="Times New Roman" w:hAnsi="Times New Roman" w:cs="Times New Roman"/>
          <w:iCs/>
          <w:sz w:val="20"/>
          <w:szCs w:val="20"/>
        </w:rPr>
        <w:t>Исполнитель:</w:t>
      </w:r>
    </w:p>
    <w:p w:rsidR="00C9323C" w:rsidRPr="00154303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4303">
        <w:rPr>
          <w:rFonts w:ascii="Times New Roman" w:hAnsi="Times New Roman" w:cs="Times New Roman"/>
          <w:iCs/>
          <w:sz w:val="20"/>
          <w:szCs w:val="20"/>
        </w:rPr>
        <w:t>начальник</w:t>
      </w:r>
      <w:r w:rsidR="00D27C09" w:rsidRPr="00154303">
        <w:rPr>
          <w:rFonts w:ascii="Times New Roman" w:hAnsi="Times New Roman" w:cs="Times New Roman"/>
          <w:iCs/>
          <w:sz w:val="20"/>
          <w:szCs w:val="20"/>
        </w:rPr>
        <w:t xml:space="preserve"> инспекторского отдела № </w:t>
      </w:r>
      <w:r w:rsidRPr="00154303">
        <w:rPr>
          <w:rFonts w:ascii="Times New Roman" w:hAnsi="Times New Roman" w:cs="Times New Roman"/>
          <w:iCs/>
          <w:sz w:val="20"/>
          <w:szCs w:val="20"/>
        </w:rPr>
        <w:t>1</w:t>
      </w:r>
    </w:p>
    <w:p w:rsidR="00C9323C" w:rsidRPr="00154303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4303">
        <w:rPr>
          <w:rFonts w:ascii="Times New Roman" w:hAnsi="Times New Roman" w:cs="Times New Roman"/>
          <w:iCs/>
          <w:sz w:val="20"/>
          <w:szCs w:val="20"/>
        </w:rPr>
        <w:t>Портнова Людмила</w:t>
      </w:r>
      <w:r w:rsidR="00D27C09" w:rsidRPr="00154303">
        <w:rPr>
          <w:rFonts w:ascii="Times New Roman" w:hAnsi="Times New Roman" w:cs="Times New Roman"/>
          <w:iCs/>
          <w:sz w:val="20"/>
          <w:szCs w:val="20"/>
        </w:rPr>
        <w:t xml:space="preserve"> Николаевна</w:t>
      </w:r>
    </w:p>
    <w:p w:rsidR="00C9323C" w:rsidRPr="00154303" w:rsidRDefault="00086595">
      <w:pPr>
        <w:tabs>
          <w:tab w:val="left" w:pos="0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4303">
        <w:rPr>
          <w:rFonts w:ascii="Times New Roman" w:hAnsi="Times New Roman" w:cs="Times New Roman"/>
          <w:iCs/>
          <w:sz w:val="20"/>
          <w:szCs w:val="20"/>
        </w:rPr>
        <w:t>Тел. 8 (3463) 20</w:t>
      </w:r>
      <w:r w:rsidR="00154303">
        <w:rPr>
          <w:rFonts w:ascii="Times New Roman" w:hAnsi="Times New Roman" w:cs="Times New Roman"/>
          <w:iCs/>
          <w:sz w:val="20"/>
          <w:szCs w:val="20"/>
        </w:rPr>
        <w:t>-</w:t>
      </w:r>
      <w:r w:rsidRPr="00154303">
        <w:rPr>
          <w:rFonts w:ascii="Times New Roman" w:hAnsi="Times New Roman" w:cs="Times New Roman"/>
          <w:iCs/>
          <w:sz w:val="20"/>
          <w:szCs w:val="20"/>
        </w:rPr>
        <w:t>30</w:t>
      </w:r>
      <w:r w:rsidR="00154303">
        <w:rPr>
          <w:rFonts w:ascii="Times New Roman" w:hAnsi="Times New Roman" w:cs="Times New Roman"/>
          <w:iCs/>
          <w:sz w:val="20"/>
          <w:szCs w:val="20"/>
        </w:rPr>
        <w:t>-</w:t>
      </w:r>
      <w:r w:rsidRPr="00154303">
        <w:rPr>
          <w:rFonts w:ascii="Times New Roman" w:hAnsi="Times New Roman" w:cs="Times New Roman"/>
          <w:iCs/>
          <w:sz w:val="20"/>
          <w:szCs w:val="20"/>
        </w:rPr>
        <w:t>54</w:t>
      </w:r>
    </w:p>
    <w:sectPr w:rsidR="00C9323C" w:rsidRPr="00154303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47D" w:rsidRDefault="000F647D">
      <w:pPr>
        <w:spacing w:line="240" w:lineRule="auto"/>
      </w:pPr>
      <w:r>
        <w:separator/>
      </w:r>
    </w:p>
  </w:endnote>
  <w:endnote w:type="continuationSeparator" w:id="0">
    <w:p w:rsidR="000F647D" w:rsidRDefault="000F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47D" w:rsidRDefault="000F647D">
      <w:pPr>
        <w:spacing w:after="0"/>
      </w:pPr>
      <w:r>
        <w:separator/>
      </w:r>
    </w:p>
  </w:footnote>
  <w:footnote w:type="continuationSeparator" w:id="0">
    <w:p w:rsidR="000F647D" w:rsidRDefault="000F6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5A">
          <w:rPr>
            <w:noProof/>
          </w:rPr>
          <w:t>3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86595"/>
    <w:rsid w:val="000D1A81"/>
    <w:rsid w:val="000D419E"/>
    <w:rsid w:val="000D43FF"/>
    <w:rsid w:val="000E1189"/>
    <w:rsid w:val="000E2165"/>
    <w:rsid w:val="000E2E95"/>
    <w:rsid w:val="000F61E1"/>
    <w:rsid w:val="000F647D"/>
    <w:rsid w:val="00106B2D"/>
    <w:rsid w:val="00114CB5"/>
    <w:rsid w:val="00134D00"/>
    <w:rsid w:val="00141614"/>
    <w:rsid w:val="00143A89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F6C"/>
    <w:rsid w:val="00496529"/>
    <w:rsid w:val="00496AD5"/>
    <w:rsid w:val="004A3D61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473FF"/>
    <w:rsid w:val="00547AAE"/>
    <w:rsid w:val="005504C7"/>
    <w:rsid w:val="00550BD7"/>
    <w:rsid w:val="0055199E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17E0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F007D"/>
    <w:rsid w:val="006F2F6C"/>
    <w:rsid w:val="00704BC3"/>
    <w:rsid w:val="00723486"/>
    <w:rsid w:val="00725C15"/>
    <w:rsid w:val="00730431"/>
    <w:rsid w:val="00734AF0"/>
    <w:rsid w:val="00735E7F"/>
    <w:rsid w:val="00736907"/>
    <w:rsid w:val="007446BF"/>
    <w:rsid w:val="00772F82"/>
    <w:rsid w:val="0077561F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4566"/>
    <w:rsid w:val="008650D4"/>
    <w:rsid w:val="00872B1C"/>
    <w:rsid w:val="008776B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837E2"/>
    <w:rsid w:val="00985E1B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10F0"/>
    <w:rsid w:val="00A14461"/>
    <w:rsid w:val="00A2754A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323C"/>
    <w:rsid w:val="00C94B6F"/>
    <w:rsid w:val="00C96666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CE3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32B9B"/>
    <w:rsid w:val="00E4070A"/>
    <w:rsid w:val="00E50EC7"/>
    <w:rsid w:val="00E57C9E"/>
    <w:rsid w:val="00E6570F"/>
    <w:rsid w:val="00E80EE4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E902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5389</Words>
  <Characters>30720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6</cp:revision>
  <cp:lastPrinted>2023-04-24T08:11:00Z</cp:lastPrinted>
  <dcterms:created xsi:type="dcterms:W3CDTF">2023-03-30T10:35:00Z</dcterms:created>
  <dcterms:modified xsi:type="dcterms:W3CDTF">2023-04-25T04:41:00Z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