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>
      <w:pPr>
        <w:ind w:right="-1"/>
        <w:jc w:val="center"/>
        <w:rPr>
          <w:b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(Тюменская область), 628310, телефон: 20-30-54, факс: 20-30-63 е-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mail</w:t>
      </w:r>
      <w:r>
        <w:rPr>
          <w:rFonts w:hint="default"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sp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-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ugansk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@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mail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.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ru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8"/>
        <w:gridCol w:w="4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4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20.03.2023 № СП-147-3 </w:t>
            </w:r>
          </w:p>
        </w:tc>
        <w:tc>
          <w:tcPr>
            <w:tcW w:w="514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>
      <w:pPr>
        <w:autoSpaceDE w:val="0"/>
        <w:autoSpaceDN w:val="0"/>
        <w:adjustRightInd w:val="0"/>
        <w:jc w:val="both"/>
        <w:rPr>
          <w:b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постановления администрации города Нефтеюганска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О внесении изменений в постановление администрации города Нефтеюганска от 13.04.2021 № 40-нп «Об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>
        <w:rPr>
          <w:sz w:val="28"/>
          <w:szCs w:val="28"/>
        </w:rPr>
        <w:t xml:space="preserve">» 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>
        <w:rPr>
          <w:sz w:val="28"/>
          <w:szCs w:val="28"/>
        </w:rPr>
        <w:t>» проводит экспертизу проектов</w:t>
      </w:r>
      <w:r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>
        <w:rPr>
          <w:color w:val="22272F"/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>
        <w:rPr>
          <w:sz w:val="28"/>
          <w:szCs w:val="28"/>
          <w:shd w:val="clear" w:color="auto" w:fill="FFFFFF"/>
        </w:rPr>
        <w:t>О внесении изменений в постановление администрации города Нефтеюганска от 13.04.2021 № 40-нп «Об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>
        <w:rPr>
          <w:rFonts w:eastAsiaTheme="minorHAnsi"/>
          <w:bCs/>
          <w:iCs/>
          <w:sz w:val="28"/>
          <w:szCs w:val="28"/>
          <w:lang w:eastAsia="en-US"/>
        </w:rPr>
        <w:t>» (далее – Проект изменений).</w:t>
      </w:r>
    </w:p>
    <w:p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подпунктом 3 пункта 2, пунктом 3 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  Муниципальные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(далее - Общие требования). 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проведения экспертизы установлены следующие нарушения и недостатки.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Проектом изменений планируется предоставление субсидии: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стоимости откачки и вывоза каждого метра кубического бытовых сточных вод </w:t>
      </w:r>
      <w:r>
        <w:rPr>
          <w:sz w:val="28"/>
          <w:szCs w:val="28"/>
          <w:shd w:val="clear" w:color="auto" w:fill="FFFFFF"/>
        </w:rPr>
        <w:t xml:space="preserve">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(в случае если получатель субсидии оказывает услуги с привлечением сторонних организаций);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 возмещение затрат: на заработную плату водителей, страховые взносы, транспортные расходы, проведение обязательных медицинских осмотров, накладные расходы (в случае, если получатель субсидии вышеуказанные услуги оказывает самостоятельно без привлечения сторонних организаций).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этом также планируется осуществлять расчёт размера субсидии по 2 различным формулам, в зависимости от самостоятельного оказания услуги, либо с привлечением соисполнителей.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Считаем, что указанная норма ограничивает потенциальных получателей субсидии, осуществляющих услуги одновременно и собственной специальной техникой и с привлечением соисполнителей, так как пунктом 2.4 Порядка предусмотрена возможность подачи участником отбора не более 1 заявки.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устранения нарушения рекомендуем объединить указанные формулы расчёта размера субсидии в одну, тем самым предоставив равные возможности для получения субсидии. 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случае положительного решения по рассмотрению рекомендации обращаем внимание на необходимость внесения изменений по всему тексту Проекта изменений.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2. В соответствии с частью 2 статьи 1 </w:t>
      </w:r>
      <w:r>
        <w:rPr>
          <w:rFonts w:eastAsiaTheme="minorHAnsi"/>
          <w:sz w:val="28"/>
          <w:szCs w:val="28"/>
          <w:lang w:eastAsia="en-US"/>
        </w:rPr>
        <w:t>Федерального закона от 17.07.2009 года № 172-ФЗ «Об антикоррупционной экспертизе нормативных правовых актов и проектов нормативных правовых актов»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целью исключения коррупциогенного фактора, рекомендуем чётко определить перечень затрат, подлежащих возмещению, а именно что входит в транспортные расходы, накладные расходы и т.д.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Перечень предоставляемых документов для возмещения затрат с привлечением сторонних организаций рекомендуем дополнить копией (-ями) заключенного (-ых) договора (-ов) на оказание услуг по откачке и вывозу бытовых сточных вод. </w:t>
      </w:r>
    </w:p>
    <w:p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решении, принятом по результатам рассмотрения настоящего заключения просим представить в наш адрес в срок до 27.03.2023 года.</w:t>
      </w:r>
    </w:p>
    <w:p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 инспекторского отдела № 2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Батаева Лариса Николаевна</w:t>
      </w:r>
    </w:p>
    <w:p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Тел. 8 (3463) 20-39-48</w:t>
      </w: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1755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3C9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  <w:rsid w:val="14A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21"/>
    <w:unhideWhenUsed/>
    <w:qFormat/>
    <w:uiPriority w:val="99"/>
    <w:pPr>
      <w:spacing w:after="120" w:line="480" w:lineRule="auto"/>
    </w:pPr>
  </w:style>
  <w:style w:type="paragraph" w:styleId="8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3"/>
    <w:qFormat/>
    <w:uiPriority w:val="0"/>
    <w:rPr>
      <w:i/>
      <w:sz w:val="20"/>
      <w:szCs w:val="20"/>
    </w:r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i/>
      <w:sz w:val="20"/>
      <w:szCs w:val="20"/>
      <w:lang w:eastAsia="ru-RU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Верхний колонтитул Знак"/>
    <w:basedOn w:val="2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10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18">
    <w:name w:val="Основной текст 21"/>
    <w:basedOn w:val="1"/>
    <w:qFormat/>
    <w:uiPriority w:val="0"/>
    <w:rPr>
      <w:sz w:val="28"/>
      <w:szCs w:val="20"/>
    </w:rPr>
  </w:style>
  <w:style w:type="paragraph" w:styleId="19">
    <w:name w:val="List Paragraph"/>
    <w:basedOn w:val="1"/>
    <w:link w:val="20"/>
    <w:qFormat/>
    <w:uiPriority w:val="0"/>
    <w:pPr>
      <w:ind w:left="720"/>
      <w:contextualSpacing/>
    </w:pPr>
  </w:style>
  <w:style w:type="character" w:customStyle="1" w:styleId="20">
    <w:name w:val="Абзац списка Знак"/>
    <w:basedOn w:val="2"/>
    <w:link w:val="1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blk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69000-AA36-47B2-B6BF-0824B2A8D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930</Words>
  <Characters>5304</Characters>
  <Lines>44</Lines>
  <Paragraphs>12</Paragraphs>
  <TotalTime>2</TotalTime>
  <ScaleCrop>false</ScaleCrop>
  <LinksUpToDate>false</LinksUpToDate>
  <CharactersWithSpaces>6222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2023-03-20T12:22:00Z</dcterms:created>
  <dc:creator>Пользователь</dc:creator>
  <cp:lastModifiedBy>ОЛЬГА</cp:lastModifiedBy>
  <cp:lastPrinted>2023-03-20T12:04:00Z</cp:lastPrinted>
  <dcterms:modified xsi:type="dcterms:W3CDTF">2023-04-05T05:57:10Z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B1040126200E4B92AD374A13DC03AD14</vt:lpwstr>
  </property>
</Properties>
</file>