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D9354B" w:rsidRDefault="00D9354B" w:rsidP="00D9354B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D9354B" w:rsidRDefault="00D9354B" w:rsidP="00D9354B">
      <w:pPr>
        <w:pStyle w:val="22"/>
        <w:ind w:firstLine="705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D9354B" w:rsidRPr="00D9354B" w:rsidRDefault="00D9354B" w:rsidP="00D9354B">
      <w:pPr>
        <w:pStyle w:val="22"/>
        <w:ind w:firstLine="705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r w:rsidR="00F61EFC" w:rsidRPr="00F61EFC">
        <w:rPr>
          <w:b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лиц, замещающих должности муниципальной службы в Думе города Нефтеюганска, а также членов их семей на официальном сайте органов местного самоуправления города Нефтеюганска в сети Интернет и предоставления этих сведений средствам массовой информации для опубликования</w:t>
      </w:r>
      <w:r w:rsidRPr="00D9354B">
        <w:rPr>
          <w:b/>
          <w:szCs w:val="28"/>
        </w:rPr>
        <w:t>»</w:t>
      </w:r>
    </w:p>
    <w:p w:rsidR="00D9354B" w:rsidRDefault="00D9354B" w:rsidP="00313582">
      <w:pPr>
        <w:pStyle w:val="22"/>
        <w:ind w:firstLine="705"/>
        <w:jc w:val="both"/>
        <w:rPr>
          <w:szCs w:val="28"/>
        </w:rPr>
      </w:pPr>
    </w:p>
    <w:p w:rsidR="004D4E46" w:rsidRDefault="00F61EFC" w:rsidP="00F61E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EFC">
        <w:rPr>
          <w:rFonts w:ascii="Times New Roman" w:eastAsia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лиц, замещающих должности муниципальной службы в Думе города Нефтеюганска, а также членов их семей на официальном сайте органов местного самоуправления города Нефтеюганска в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Думы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27.01.2022 №4-П.</w:t>
      </w:r>
    </w:p>
    <w:p w:rsidR="00490667" w:rsidRDefault="00490667" w:rsidP="00F61E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о внесении изменений в указанный нормативно-правовой акт разработан с целью приведения его в соответствие с федеральным законодательством.</w:t>
      </w:r>
    </w:p>
    <w:p w:rsidR="00F61EFC" w:rsidRPr="00F61EFC" w:rsidRDefault="00F61EFC" w:rsidP="00F61E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EFC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внесены изменения в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равления в Российской Федерации» (далее - ФЗ №131) и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ФЗ №273).</w:t>
      </w:r>
    </w:p>
    <w:p w:rsidR="00952C0B" w:rsidRDefault="00F61EFC" w:rsidP="00EB5F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часть 7.4 </w:t>
      </w:r>
      <w:r w:rsidR="00FA5984">
        <w:rPr>
          <w:rFonts w:ascii="Times New Roman" w:eastAsia="Times New Roman" w:hAnsi="Times New Roman" w:cs="Times New Roman"/>
          <w:sz w:val="28"/>
          <w:szCs w:val="28"/>
        </w:rPr>
        <w:t xml:space="preserve">статьи 40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ФЗ №131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F61EF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устанавливала необходимость 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официальных сайтах органов местного самоуправления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и (или)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для опубликования средствам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61EFC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представленные лицами, замещающими муниципальные должности, в порядке, определяемом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актами, утратила силу.</w:t>
      </w:r>
    </w:p>
    <w:p w:rsidR="00490667" w:rsidRDefault="00FA5984" w:rsidP="00FA59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4.2 статьи 12.1 </w:t>
      </w:r>
      <w:r w:rsidRPr="00FA5984">
        <w:rPr>
          <w:rFonts w:ascii="Times New Roman" w:eastAsia="Times New Roman" w:hAnsi="Times New Roman" w:cs="Times New Roman"/>
          <w:sz w:val="28"/>
          <w:szCs w:val="28"/>
        </w:rPr>
        <w:t>ФЗ №273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изложена в редакции, согласно которой о</w:t>
      </w:r>
      <w:r w:rsidRPr="00FA5984">
        <w:rPr>
          <w:rFonts w:ascii="Times New Roman" w:eastAsia="Times New Roman" w:hAnsi="Times New Roman" w:cs="Times New Roman"/>
          <w:sz w:val="28"/>
          <w:szCs w:val="28"/>
        </w:rPr>
        <w:t>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FA5984" w:rsidRDefault="00FA5984" w:rsidP="00265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 марта 2023 года вступили в силу изменения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внесенные 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 ХМАО - Югры от 13.03.2023 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 12-оз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законы Ханты-Мансийского автономного округ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 xml:space="preserve">а – Югры», согласно которым 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Закон ХМАО - Югры от 25.09.2008 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 86-оз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 мерах по противодействию коррупции в Ханты-Мансийском автономном округе 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532C" w:rsidRPr="0026532C">
        <w:rPr>
          <w:rFonts w:ascii="Times New Roman" w:eastAsia="Times New Roman" w:hAnsi="Times New Roman" w:cs="Times New Roman"/>
          <w:sz w:val="28"/>
          <w:szCs w:val="28"/>
        </w:rPr>
        <w:t xml:space="preserve"> Югре</w:t>
      </w:r>
      <w:r w:rsidR="0026532C">
        <w:rPr>
          <w:rFonts w:ascii="Times New Roman" w:eastAsia="Times New Roman" w:hAnsi="Times New Roman" w:cs="Times New Roman"/>
          <w:sz w:val="28"/>
          <w:szCs w:val="28"/>
        </w:rPr>
        <w:t>» дополнен пунктом 2.1.3, устанавливающим, что  о</w:t>
      </w:r>
      <w:r w:rsidRPr="00FA5984">
        <w:rPr>
          <w:rFonts w:ascii="Times New Roman" w:eastAsia="Times New Roman" w:hAnsi="Times New Roman" w:cs="Times New Roman"/>
          <w:sz w:val="28"/>
          <w:szCs w:val="28"/>
        </w:rPr>
        <w:t>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автономного округа, обязанности представить сведения о доходах, расходах, об имуществе и обязательствах имущественного характера, размещается на официальных сайтах соответствующих органов местного самоуправления муниципальных образований автономного округа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по форме, установленной Губернатором автономного округа, не позднее четырнадцати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  <w:bookmarkStart w:id="0" w:name="_GoBack"/>
      <w:bookmarkEnd w:id="0"/>
    </w:p>
    <w:p w:rsidR="0026532C" w:rsidRPr="00FA5984" w:rsidRDefault="0026532C" w:rsidP="00265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нормы о порядке, сроках и форме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</w:t>
      </w:r>
      <w:r w:rsidRPr="0026532C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а также членов их семей на официальном сайте органов местного самоуправления города Нефтеюганска в сети Интернет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подлежит исключению из нормативно правового акта председателя Думы города Нефтеюганска.</w:t>
      </w:r>
    </w:p>
    <w:p w:rsidR="004D4E46" w:rsidRDefault="004D4E46" w:rsidP="00EB5F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E46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5039AC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аппарата Думы города Нефтеюганска                               </w:t>
      </w:r>
      <w:r w:rsidR="0026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Pr="002E11F7" w:rsidRDefault="00D2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EC" w:rsidRDefault="00B451EC" w:rsidP="00A44CF5">
      <w:pPr>
        <w:spacing w:after="0" w:line="240" w:lineRule="auto"/>
      </w:pPr>
      <w:r>
        <w:separator/>
      </w:r>
    </w:p>
  </w:endnote>
  <w:endnote w:type="continuationSeparator" w:id="0">
    <w:p w:rsidR="00B451EC" w:rsidRDefault="00B451EC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EC" w:rsidRDefault="00B451EC" w:rsidP="00A44CF5">
      <w:pPr>
        <w:spacing w:after="0" w:line="240" w:lineRule="auto"/>
      </w:pPr>
      <w:r>
        <w:separator/>
      </w:r>
    </w:p>
  </w:footnote>
  <w:footnote w:type="continuationSeparator" w:id="0">
    <w:p w:rsidR="00B451EC" w:rsidRDefault="00B451EC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56043"/>
    <w:rsid w:val="00261382"/>
    <w:rsid w:val="0026532C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7349"/>
    <w:rsid w:val="00303B7E"/>
    <w:rsid w:val="00312D2A"/>
    <w:rsid w:val="00313582"/>
    <w:rsid w:val="003140A6"/>
    <w:rsid w:val="00334839"/>
    <w:rsid w:val="003409D4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90667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5049"/>
    <w:rsid w:val="005E5611"/>
    <w:rsid w:val="006200F5"/>
    <w:rsid w:val="00635D9C"/>
    <w:rsid w:val="00637559"/>
    <w:rsid w:val="006575A5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811CD8"/>
    <w:rsid w:val="00823DC0"/>
    <w:rsid w:val="008507D0"/>
    <w:rsid w:val="0085531C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451EC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F34AD"/>
    <w:rsid w:val="00D20434"/>
    <w:rsid w:val="00D4440E"/>
    <w:rsid w:val="00D56123"/>
    <w:rsid w:val="00D710E4"/>
    <w:rsid w:val="00D8311F"/>
    <w:rsid w:val="00D9354B"/>
    <w:rsid w:val="00DA4CDA"/>
    <w:rsid w:val="00DF2290"/>
    <w:rsid w:val="00E04339"/>
    <w:rsid w:val="00E254C6"/>
    <w:rsid w:val="00E5573B"/>
    <w:rsid w:val="00E6578C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61EFC"/>
    <w:rsid w:val="00F74384"/>
    <w:rsid w:val="00F80DFE"/>
    <w:rsid w:val="00F80F9D"/>
    <w:rsid w:val="00F810E7"/>
    <w:rsid w:val="00FA5984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D7B1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996B-EE9D-4D69-ADA1-CD51A333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2023-04-05T10:06:00Z</cp:lastPrinted>
  <dcterms:created xsi:type="dcterms:W3CDTF">2023-04-05T10:09:00Z</dcterms:created>
  <dcterms:modified xsi:type="dcterms:W3CDTF">2023-04-05T10:09:00Z</dcterms:modified>
</cp:coreProperties>
</file>