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64570" w:rsidRDefault="00A50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4570" w:rsidRDefault="00A64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570" w:rsidRDefault="00A5030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 ГОРОДА НЕФТЕЮГАНСКА</w:t>
      </w:r>
    </w:p>
    <w:p w:rsidR="00A64570" w:rsidRDefault="00A6457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A64570" w:rsidRDefault="00A50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16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мкрн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., д. 23, помещение № 97, г. Нефтеюганск, Ханты-Мансийский автономный округ - Югра</w:t>
      </w:r>
    </w:p>
    <w:p w:rsidR="00A64570" w:rsidRDefault="00A503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(Тюменская область), 628310, телефон: 20-30-54, факс: 20-30-63 е-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sp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ugansk</w:t>
      </w:r>
      <w:proofErr w:type="spellEnd"/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  <w:proofErr w:type="spellEnd"/>
    </w:p>
    <w:p w:rsidR="00A64570" w:rsidRDefault="00A5030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A64570" w:rsidRDefault="00A6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61"/>
      </w:tblGrid>
      <w:tr w:rsidR="00A64570">
        <w:tc>
          <w:tcPr>
            <w:tcW w:w="4694" w:type="dxa"/>
          </w:tcPr>
          <w:p w:rsidR="00A64570" w:rsidRDefault="00A50307">
            <w:pPr>
              <w:spacing w:after="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Исх. СП-</w:t>
            </w:r>
            <w:r>
              <w:rPr>
                <w:sz w:val="28"/>
                <w:szCs w:val="28"/>
                <w:lang w:val="en-US" w:eastAsia="ru-RU"/>
              </w:rPr>
              <w:t>200</w:t>
            </w:r>
            <w:r>
              <w:rPr>
                <w:sz w:val="28"/>
                <w:szCs w:val="28"/>
                <w:lang w:eastAsia="ru-RU"/>
              </w:rPr>
              <w:t xml:space="preserve">-3 от </w:t>
            </w:r>
            <w:r>
              <w:rPr>
                <w:sz w:val="28"/>
                <w:szCs w:val="28"/>
                <w:lang w:val="en-US" w:eastAsia="ru-RU"/>
              </w:rPr>
              <w:t>10.04</w:t>
            </w:r>
            <w:r>
              <w:rPr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4661" w:type="dxa"/>
          </w:tcPr>
          <w:p w:rsidR="00A64570" w:rsidRPr="006A65FF" w:rsidRDefault="00A50307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6A65FF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64570" w:rsidRDefault="00A64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570" w:rsidRDefault="00A50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7872357"/>
      <w:bookmarkStart w:id="1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A64570" w:rsidRDefault="00A503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изменений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br/>
        <w:t>города Нефтеюганска «Защита населения и территории от чрезвычайных ситуаций, обеспечение первичных мер пожарной безопасности в городе Нефтеюганске»</w:t>
      </w:r>
      <w:bookmarkEnd w:id="0"/>
    </w:p>
    <w:bookmarkEnd w:id="1"/>
    <w:p w:rsidR="00A64570" w:rsidRDefault="00A645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«Защита населения и территории от чрезвычайных ситуаций, обеспечение первичных мер пожарной безопасности в городе Нефтеюганске»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>
        <w:rPr>
          <w:rFonts w:ascii="Times New Roman" w:hAnsi="Times New Roman" w:cs="Times New Roman"/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</w:t>
      </w:r>
      <w:r>
        <w:rPr>
          <w:rFonts w:ascii="Times New Roman" w:hAnsi="Times New Roman" w:cs="Times New Roman"/>
          <w:sz w:val="28"/>
          <w:szCs w:val="28"/>
        </w:rPr>
        <w:br/>
        <w:t>и социальной эффективности, а также структурных элементов (основных мероприятий) муниципальной программы;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требованиям, установленным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br/>
        <w:t>в сфере управления проектной деятельностью.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Представленный проект изменений соответствует Порядку от 18.04.2019 № 77-нп.</w:t>
      </w:r>
    </w:p>
    <w:p w:rsidR="00A64570" w:rsidRDefault="00A5030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Проектом изменений планируется увеличить объём финансирования муниципальной программы в 2023 </w:t>
      </w:r>
      <w:r w:rsidR="006A65FF">
        <w:rPr>
          <w:rFonts w:ascii="Times New Roman" w:hAnsi="Times New Roman" w:cs="Times New Roman"/>
          <w:sz w:val="28"/>
        </w:rPr>
        <w:t>году за</w:t>
      </w:r>
      <w:r>
        <w:rPr>
          <w:rFonts w:ascii="Times New Roman" w:hAnsi="Times New Roman" w:cs="Times New Roman"/>
          <w:sz w:val="28"/>
        </w:rPr>
        <w:t xml:space="preserve"> счёт средств местного бюджета на 11 759,202 тыс. рублей </w:t>
      </w:r>
      <w:r>
        <w:rPr>
          <w:rFonts w:ascii="Times New Roman" w:hAnsi="Times New Roman" w:cs="Times New Roman"/>
          <w:sz w:val="28"/>
          <w:szCs w:val="28"/>
        </w:rPr>
        <w:t xml:space="preserve">в целях осуществления закупок </w:t>
      </w:r>
      <w:r>
        <w:rPr>
          <w:rFonts w:ascii="Times New Roman" w:hAnsi="Times New Roman" w:cs="Times New Roman"/>
          <w:sz w:val="28"/>
        </w:rPr>
        <w:t>в рамках программного мероприятия 2.1 «Мероприятия по повышению уровня пожарной безопасности муниципальных учреждений города»:</w:t>
      </w:r>
    </w:p>
    <w:p w:rsidR="00A64570" w:rsidRDefault="00A5030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департамент образования администрации города Нефтеюганска на поставку и установку систем пожарной сигнализации, систем оповещения при пожаре, выполнение работ по техническому обслуживанию системы автоматического пуска </w:t>
      </w:r>
      <w:proofErr w:type="spellStart"/>
      <w:r>
        <w:rPr>
          <w:rFonts w:ascii="Times New Roman" w:hAnsi="Times New Roman" w:cs="Times New Roman"/>
          <w:sz w:val="28"/>
        </w:rPr>
        <w:t>электрозадвижки</w:t>
      </w:r>
      <w:proofErr w:type="spellEnd"/>
      <w:r>
        <w:rPr>
          <w:rFonts w:ascii="Times New Roman" w:hAnsi="Times New Roman" w:cs="Times New Roman"/>
          <w:sz w:val="28"/>
        </w:rPr>
        <w:t xml:space="preserve"> пожарного водопровода, перекатку и испытание пожарного рукава, оказание услуг по испытанию наружной эвакуационной лестницы, огнезащитной обработке деревянных конструкций кровли, ремонту кровельного ограждения, поставку расходных материалов к системе оповещения о пожаре, обслуживание первичных мер средств пожаротушения (огнетушители) для подведомственных учреждений в сумме 8 122,948 тыс. рублей;</w:t>
      </w:r>
    </w:p>
    <w:p w:rsidR="00A64570" w:rsidRDefault="00A5030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комитету культуры и туризма администрации города Нефтеюганска на монтаж, установку и пусконаладочные работы автоматической пожарной сигнализации и системы оповещения и управления эвакуацией (АПС и СОУЭ), автоматической системы пожаротушения для подведомственного учреждения МБУК «Культурно-досуговый комплекс» в сумме 3 636,254 тыс. рублей.</w:t>
      </w:r>
    </w:p>
    <w:p w:rsidR="00A64570" w:rsidRDefault="00A5030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4. Финансовые показатели</w:t>
      </w:r>
      <w:r>
        <w:rPr>
          <w:rFonts w:ascii="Times New Roman" w:hAnsi="Times New Roman" w:cs="Times New Roman"/>
          <w:sz w:val="28"/>
        </w:rPr>
        <w:t>, содержащиеся в проекте изменений, соответствуют расчётам, предоставленным на экспертизу.</w:t>
      </w:r>
    </w:p>
    <w:p w:rsidR="00A64570" w:rsidRDefault="00A503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проведения экспертизы замечания и предложения отсутствуют. </w:t>
      </w:r>
    </w:p>
    <w:p w:rsidR="00A64570" w:rsidRDefault="00A645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570" w:rsidRDefault="00A645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4570" w:rsidRDefault="00A50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С.А. Гичкина</w:t>
      </w:r>
    </w:p>
    <w:p w:rsidR="00A64570" w:rsidRDefault="00A645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570" w:rsidRDefault="00A6457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4570" w:rsidRDefault="00A503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Исполнитель:</w:t>
      </w:r>
    </w:p>
    <w:p w:rsidR="00A64570" w:rsidRDefault="00A503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инспектор инспекторского отдела № 3</w:t>
      </w:r>
    </w:p>
    <w:p w:rsidR="00A64570" w:rsidRDefault="00A503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Счётной палаты города Нефтеюганска</w:t>
      </w:r>
    </w:p>
    <w:p w:rsidR="00A64570" w:rsidRDefault="00A503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Татаринова Ольга Анатольевна </w:t>
      </w:r>
    </w:p>
    <w:p w:rsidR="00A64570" w:rsidRDefault="00A503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8 (3463) 20-39-48</w:t>
      </w:r>
    </w:p>
    <w:sectPr w:rsidR="00A64570">
      <w:pgSz w:w="11906" w:h="16838"/>
      <w:pgMar w:top="1134" w:right="850" w:bottom="74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4570" w:rsidRDefault="00A50307">
      <w:pPr>
        <w:spacing w:line="240" w:lineRule="auto"/>
      </w:pPr>
      <w:r>
        <w:separator/>
      </w:r>
    </w:p>
  </w:endnote>
  <w:endnote w:type="continuationSeparator" w:id="0">
    <w:p w:rsidR="00A64570" w:rsidRDefault="00A503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4570" w:rsidRDefault="00A50307">
      <w:pPr>
        <w:spacing w:after="0"/>
      </w:pPr>
      <w:r>
        <w:separator/>
      </w:r>
    </w:p>
  </w:footnote>
  <w:footnote w:type="continuationSeparator" w:id="0">
    <w:p w:rsidR="00A64570" w:rsidRDefault="00A5030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5F4C"/>
    <w:rsid w:val="00022F92"/>
    <w:rsid w:val="0002493A"/>
    <w:rsid w:val="00040998"/>
    <w:rsid w:val="00071DB8"/>
    <w:rsid w:val="00072552"/>
    <w:rsid w:val="000807C6"/>
    <w:rsid w:val="00084D0D"/>
    <w:rsid w:val="000A08DF"/>
    <w:rsid w:val="000E0DFA"/>
    <w:rsid w:val="000F5203"/>
    <w:rsid w:val="00103F14"/>
    <w:rsid w:val="00105707"/>
    <w:rsid w:val="00116E19"/>
    <w:rsid w:val="00125CC5"/>
    <w:rsid w:val="0013397E"/>
    <w:rsid w:val="00137C30"/>
    <w:rsid w:val="00152A07"/>
    <w:rsid w:val="00160776"/>
    <w:rsid w:val="001D131C"/>
    <w:rsid w:val="002331A6"/>
    <w:rsid w:val="00245D9F"/>
    <w:rsid w:val="002601EE"/>
    <w:rsid w:val="0026692B"/>
    <w:rsid w:val="00270BD5"/>
    <w:rsid w:val="002B59AC"/>
    <w:rsid w:val="002C4730"/>
    <w:rsid w:val="00320728"/>
    <w:rsid w:val="003254C4"/>
    <w:rsid w:val="00364624"/>
    <w:rsid w:val="003D3B6F"/>
    <w:rsid w:val="003E1B4F"/>
    <w:rsid w:val="003E4A89"/>
    <w:rsid w:val="004047CF"/>
    <w:rsid w:val="0043422F"/>
    <w:rsid w:val="00463887"/>
    <w:rsid w:val="0047424F"/>
    <w:rsid w:val="004A5A30"/>
    <w:rsid w:val="004B4735"/>
    <w:rsid w:val="004F5CD4"/>
    <w:rsid w:val="00510A56"/>
    <w:rsid w:val="00546A58"/>
    <w:rsid w:val="00562928"/>
    <w:rsid w:val="00651BFB"/>
    <w:rsid w:val="006839D3"/>
    <w:rsid w:val="006923C4"/>
    <w:rsid w:val="006950DF"/>
    <w:rsid w:val="006A1755"/>
    <w:rsid w:val="006A5C3F"/>
    <w:rsid w:val="006A65FF"/>
    <w:rsid w:val="006B3137"/>
    <w:rsid w:val="006E4AAB"/>
    <w:rsid w:val="00701B04"/>
    <w:rsid w:val="00714D5E"/>
    <w:rsid w:val="00730431"/>
    <w:rsid w:val="007475A5"/>
    <w:rsid w:val="007B49D9"/>
    <w:rsid w:val="007C1C54"/>
    <w:rsid w:val="007C5E13"/>
    <w:rsid w:val="007E69FF"/>
    <w:rsid w:val="0082022C"/>
    <w:rsid w:val="00872E3F"/>
    <w:rsid w:val="00881892"/>
    <w:rsid w:val="00892B40"/>
    <w:rsid w:val="00893D97"/>
    <w:rsid w:val="008E5CEC"/>
    <w:rsid w:val="008F0A41"/>
    <w:rsid w:val="00903456"/>
    <w:rsid w:val="00911634"/>
    <w:rsid w:val="00912F13"/>
    <w:rsid w:val="009334BA"/>
    <w:rsid w:val="0096350B"/>
    <w:rsid w:val="009911C7"/>
    <w:rsid w:val="009C3DCD"/>
    <w:rsid w:val="009E0995"/>
    <w:rsid w:val="009E294B"/>
    <w:rsid w:val="009E4595"/>
    <w:rsid w:val="00A03C7D"/>
    <w:rsid w:val="00A50307"/>
    <w:rsid w:val="00A54B17"/>
    <w:rsid w:val="00A55404"/>
    <w:rsid w:val="00A64570"/>
    <w:rsid w:val="00AA39E8"/>
    <w:rsid w:val="00AB607E"/>
    <w:rsid w:val="00AD2F1F"/>
    <w:rsid w:val="00B36E9D"/>
    <w:rsid w:val="00B5081A"/>
    <w:rsid w:val="00B6787F"/>
    <w:rsid w:val="00B9507E"/>
    <w:rsid w:val="00C01F04"/>
    <w:rsid w:val="00C24A5C"/>
    <w:rsid w:val="00C53480"/>
    <w:rsid w:val="00C67961"/>
    <w:rsid w:val="00C954D5"/>
    <w:rsid w:val="00C96666"/>
    <w:rsid w:val="00CF74B9"/>
    <w:rsid w:val="00D2479A"/>
    <w:rsid w:val="00D3597D"/>
    <w:rsid w:val="00D43409"/>
    <w:rsid w:val="00D54BB4"/>
    <w:rsid w:val="00D967B1"/>
    <w:rsid w:val="00DA0A45"/>
    <w:rsid w:val="00E04937"/>
    <w:rsid w:val="00E102A3"/>
    <w:rsid w:val="00E2039B"/>
    <w:rsid w:val="00E25630"/>
    <w:rsid w:val="00E60ACA"/>
    <w:rsid w:val="00E66208"/>
    <w:rsid w:val="00E66E18"/>
    <w:rsid w:val="00E72C40"/>
    <w:rsid w:val="00E825A9"/>
    <w:rsid w:val="00E942F1"/>
    <w:rsid w:val="00EC204F"/>
    <w:rsid w:val="00EC330D"/>
    <w:rsid w:val="00ED7AAB"/>
    <w:rsid w:val="00EF6674"/>
    <w:rsid w:val="00F0527F"/>
    <w:rsid w:val="00F245F9"/>
    <w:rsid w:val="00F61F60"/>
    <w:rsid w:val="00FA2831"/>
    <w:rsid w:val="00FA780D"/>
    <w:rsid w:val="00FB207B"/>
    <w:rsid w:val="00FD4318"/>
    <w:rsid w:val="06E06E0B"/>
    <w:rsid w:val="136D0BBE"/>
    <w:rsid w:val="161A5739"/>
    <w:rsid w:val="24D929E9"/>
    <w:rsid w:val="4D61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AA1247-A75C-45A1-86AE-4739CE18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5</cp:revision>
  <cp:lastPrinted>2023-04-10T10:35:00Z</cp:lastPrinted>
  <dcterms:created xsi:type="dcterms:W3CDTF">2023-02-20T10:59:00Z</dcterms:created>
  <dcterms:modified xsi:type="dcterms:W3CDTF">2023-04-25T04:24:00Z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9CD9A205C9944C0B8FE0FBE351C4A079</vt:lpwstr>
  </property>
</Properties>
</file>