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51" w:rsidRDefault="003063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B46651" w:rsidRDefault="00B46651">
      <w:pPr>
        <w:tabs>
          <w:tab w:val="left" w:pos="6925"/>
        </w:tabs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46651">
        <w:tc>
          <w:tcPr>
            <w:tcW w:w="4927" w:type="dxa"/>
          </w:tcPr>
          <w:p w:rsidR="00B46651" w:rsidRDefault="0030630D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Исх.СП-</w:t>
            </w:r>
            <w:r w:rsidR="00BE70C5">
              <w:rPr>
                <w:rFonts w:eastAsia="SimSun"/>
                <w:color w:val="000000"/>
                <w:sz w:val="28"/>
                <w:szCs w:val="20"/>
              </w:rPr>
              <w:t>199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992CDE">
              <w:rPr>
                <w:rFonts w:eastAsia="SimSun"/>
                <w:color w:val="000000"/>
                <w:sz w:val="28"/>
                <w:szCs w:val="20"/>
              </w:rPr>
              <w:t xml:space="preserve"> от </w:t>
            </w:r>
            <w:r>
              <w:rPr>
                <w:rFonts w:eastAsia="SimSun"/>
                <w:color w:val="000000"/>
                <w:sz w:val="28"/>
                <w:szCs w:val="20"/>
              </w:rPr>
              <w:t>10.04.2023 г.</w:t>
            </w:r>
          </w:p>
        </w:tc>
        <w:tc>
          <w:tcPr>
            <w:tcW w:w="4928" w:type="dxa"/>
          </w:tcPr>
          <w:p w:rsidR="00B46651" w:rsidRDefault="00B46651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</w:tbl>
    <w:p w:rsidR="00B46651" w:rsidRDefault="00B46651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B46651">
      <w:pPr>
        <w:autoSpaceDE w:val="0"/>
        <w:autoSpaceDN w:val="0"/>
        <w:adjustRightInd w:val="0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на проект изменений в муниципальную программу</w:t>
      </w:r>
      <w:r w:rsidRPr="00992CDE">
        <w:rPr>
          <w:bCs/>
          <w:sz w:val="28"/>
          <w:szCs w:val="28"/>
        </w:rPr>
        <w:t xml:space="preserve"> </w:t>
      </w:r>
    </w:p>
    <w:p w:rsidR="00B46651" w:rsidRPr="00992CDE" w:rsidRDefault="0030630D">
      <w:pPr>
        <w:jc w:val="center"/>
        <w:rPr>
          <w:rFonts w:eastAsia="SimSun"/>
          <w:bCs/>
          <w:color w:val="000000"/>
          <w:sz w:val="28"/>
          <w:szCs w:val="20"/>
        </w:rPr>
      </w:pPr>
      <w:r w:rsidRPr="00992CDE">
        <w:rPr>
          <w:rFonts w:eastAsia="SimSun"/>
          <w:bCs/>
          <w:color w:val="000000"/>
          <w:sz w:val="28"/>
          <w:szCs w:val="20"/>
        </w:rPr>
        <w:t>«Управление муниципальными финансами города Нефтеюганска»</w:t>
      </w:r>
    </w:p>
    <w:bookmarkEnd w:id="0"/>
    <w:p w:rsidR="00B46651" w:rsidRDefault="00B46651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Default="003063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муниципальными финансами города Нефтеюганска» (далее – проект изменений), сообщает следующее: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B46651" w:rsidRDefault="003063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B46651" w:rsidRDefault="0030630D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3. Проектом изменений планируется увеличить финансовое обеспечение муниципальной программы за счёт средств местного бюджета на сумму 85 422,096 тыс. рублей, в том числе по мероприятиям:</w:t>
      </w:r>
    </w:p>
    <w:p w:rsidR="00B46651" w:rsidRDefault="0030630D">
      <w:pPr>
        <w:ind w:firstLine="709"/>
        <w:jc w:val="both"/>
        <w:rPr>
          <w:sz w:val="28"/>
        </w:rPr>
      </w:pPr>
      <w:r>
        <w:rPr>
          <w:sz w:val="28"/>
        </w:rPr>
        <w:t xml:space="preserve">3.1. «Обеспечение деятельности департамента финансов» предусмотрено дополнительное финансирование на расходы «Фонд заработной платы» и «Начисления на выплаты по оплате труда» на 2023 год – 11 477,382 тыс. рублей, на 2024 год – 8 972,582 тыс. рублей, на 2025 год – 8 972,582 тыс. рублей, на период 2026-2030 годы – 44 862,910 тыс. рублей. </w:t>
      </w:r>
    </w:p>
    <w:p w:rsidR="00B46651" w:rsidRDefault="0030630D">
      <w:pPr>
        <w:ind w:firstLine="709"/>
        <w:jc w:val="both"/>
        <w:rPr>
          <w:sz w:val="28"/>
        </w:rPr>
      </w:pPr>
      <w:r>
        <w:rPr>
          <w:sz w:val="28"/>
        </w:rPr>
        <w:t xml:space="preserve">3.2. «Обслуживание муниципального долга» предусмотрено дополнительное финансирование в связи с планируемым привлечением бюджетного кредита в 2025 – 1000,000 тыс. рублей, на период 2026-2030 годы – 10 136,640 тыс. рублей.  </w:t>
      </w:r>
    </w:p>
    <w:p w:rsidR="00B46651" w:rsidRDefault="0030630D">
      <w:pPr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B46651" w:rsidRDefault="0030630D">
      <w:pPr>
        <w:ind w:firstLine="709"/>
        <w:jc w:val="both"/>
        <w:rPr>
          <w:sz w:val="28"/>
          <w:highlight w:val="white"/>
        </w:rPr>
      </w:pPr>
      <w:r>
        <w:rPr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30630D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Председатель 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  <w:t xml:space="preserve">                                           С.А. Гичкина</w:t>
      </w: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Pr="00992CDE" w:rsidRDefault="00B46651">
      <w:pPr>
        <w:widowControl w:val="0"/>
        <w:tabs>
          <w:tab w:val="left" w:pos="709"/>
        </w:tabs>
        <w:ind w:firstLine="709"/>
        <w:jc w:val="both"/>
        <w:rPr>
          <w:rFonts w:eastAsia="SimSun"/>
          <w:iCs/>
          <w:color w:val="000000"/>
          <w:sz w:val="28"/>
          <w:szCs w:val="20"/>
        </w:rPr>
      </w:pP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Исполнитель: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начальник инспекторского отдела № 1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Портнова Людмила Николаевна</w:t>
      </w:r>
    </w:p>
    <w:p w:rsidR="00B46651" w:rsidRPr="00992CDE" w:rsidRDefault="0030630D">
      <w:pPr>
        <w:tabs>
          <w:tab w:val="left" w:pos="0"/>
        </w:tabs>
        <w:jc w:val="both"/>
        <w:rPr>
          <w:iCs/>
          <w:sz w:val="16"/>
          <w:szCs w:val="16"/>
        </w:rPr>
      </w:pPr>
      <w:r w:rsidRPr="00992CDE">
        <w:rPr>
          <w:iCs/>
          <w:sz w:val="16"/>
          <w:szCs w:val="16"/>
        </w:rPr>
        <w:t>тел. 8 (3463) 20-30-54</w:t>
      </w:r>
    </w:p>
    <w:sectPr w:rsidR="00B46651" w:rsidRPr="00992CDE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630D" w:rsidRDefault="0030630D">
      <w:r>
        <w:separator/>
      </w:r>
    </w:p>
  </w:endnote>
  <w:endnote w:type="continuationSeparator" w:id="0">
    <w:p w:rsidR="0030630D" w:rsidRDefault="0030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630D" w:rsidRDefault="0030630D">
      <w:r>
        <w:separator/>
      </w:r>
    </w:p>
  </w:footnote>
  <w:footnote w:type="continuationSeparator" w:id="0">
    <w:p w:rsidR="0030630D" w:rsidRDefault="0030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AutoText"/>
      </w:docPartObj>
    </w:sdtPr>
    <w:sdtEndPr/>
    <w:sdtContent>
      <w:p w:rsidR="0030630D" w:rsidRDefault="003063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0C5">
          <w:rPr>
            <w:noProof/>
          </w:rPr>
          <w:t>2</w:t>
        </w:r>
        <w:r>
          <w:fldChar w:fldCharType="end"/>
        </w:r>
      </w:p>
    </w:sdtContent>
  </w:sdt>
  <w:p w:rsidR="0030630D" w:rsidRDefault="003063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778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8E32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5D114-999E-4C52-9BCA-D02A88C6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31</cp:revision>
  <cp:lastPrinted>2023-04-10T07:25:00Z</cp:lastPrinted>
  <dcterms:created xsi:type="dcterms:W3CDTF">2022-05-31T05:03:00Z</dcterms:created>
  <dcterms:modified xsi:type="dcterms:W3CDTF">2023-04-25T04:25:00Z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