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3CB" w:rsidRPr="00337D4C" w:rsidRDefault="00B043CB" w:rsidP="00B043CB">
      <w:pPr>
        <w:autoSpaceDE w:val="0"/>
        <w:autoSpaceDN w:val="0"/>
        <w:adjustRightInd w:val="0"/>
        <w:spacing w:after="0" w:line="0" w:lineRule="atLeast"/>
        <w:jc w:val="center"/>
        <w:outlineLvl w:val="0"/>
        <w:rPr>
          <w:rFonts w:ascii="Times New Roman" w:hAnsi="Times New Roman"/>
          <w:sz w:val="28"/>
          <w:szCs w:val="28"/>
          <w:lang w:eastAsia="ru-RU"/>
        </w:rPr>
      </w:pPr>
      <w:r w:rsidRPr="00337D4C">
        <w:rPr>
          <w:rFonts w:ascii="Times New Roman" w:hAnsi="Times New Roman"/>
          <w:sz w:val="28"/>
          <w:szCs w:val="28"/>
          <w:lang w:eastAsia="ru-RU"/>
        </w:rPr>
        <w:t>Уведомление</w:t>
      </w:r>
      <w:r w:rsidRPr="00337D4C">
        <w:rPr>
          <w:rFonts w:ascii="Times New Roman" w:hAnsi="Times New Roman"/>
          <w:sz w:val="28"/>
          <w:szCs w:val="28"/>
          <w:lang w:eastAsia="ru-RU"/>
        </w:rPr>
        <w:br/>
        <w:t>о проведении публичных консультаций</w:t>
      </w:r>
    </w:p>
    <w:p w:rsidR="00B043CB" w:rsidRPr="00337D4C" w:rsidRDefault="00B043CB" w:rsidP="00B043CB">
      <w:pPr>
        <w:autoSpaceDE w:val="0"/>
        <w:autoSpaceDN w:val="0"/>
        <w:spacing w:after="0" w:line="240" w:lineRule="auto"/>
        <w:jc w:val="center"/>
        <w:rPr>
          <w:rFonts w:ascii="Times New Roman" w:hAnsi="Times New Roman"/>
          <w:bCs/>
          <w:sz w:val="28"/>
          <w:szCs w:val="28"/>
          <w:lang w:eastAsia="ru-RU"/>
        </w:rPr>
      </w:pPr>
      <w:r w:rsidRPr="00337D4C">
        <w:rPr>
          <w:rFonts w:ascii="Times New Roman" w:hAnsi="Times New Roman"/>
          <w:sz w:val="28"/>
          <w:szCs w:val="28"/>
          <w:lang w:eastAsia="ru-RU"/>
        </w:rPr>
        <w:t xml:space="preserve">в целях </w:t>
      </w:r>
      <w:r w:rsidRPr="00337D4C">
        <w:rPr>
          <w:rFonts w:ascii="Times New Roman" w:hAnsi="Times New Roman"/>
          <w:bCs/>
          <w:sz w:val="28"/>
          <w:szCs w:val="28"/>
          <w:lang w:eastAsia="ru-RU"/>
        </w:rPr>
        <w:t>оценки фактического воздействия</w:t>
      </w:r>
    </w:p>
    <w:p w:rsidR="00B043CB" w:rsidRPr="00337D4C" w:rsidRDefault="00B043CB" w:rsidP="00B043CB">
      <w:pPr>
        <w:spacing w:after="0" w:line="240" w:lineRule="auto"/>
        <w:jc w:val="center"/>
        <w:rPr>
          <w:rFonts w:ascii="Times New Roman" w:hAnsi="Times New Roman"/>
          <w:sz w:val="28"/>
          <w:szCs w:val="28"/>
          <w:lang w:eastAsia="ru-RU"/>
        </w:rPr>
      </w:pPr>
      <w:r w:rsidRPr="00337D4C">
        <w:rPr>
          <w:rFonts w:ascii="Times New Roman" w:hAnsi="Times New Roman"/>
          <w:bCs/>
          <w:sz w:val="28"/>
          <w:szCs w:val="28"/>
          <w:lang w:eastAsia="ru-RU"/>
        </w:rPr>
        <w:t>муниципального нормативного правового акта</w:t>
      </w:r>
    </w:p>
    <w:p w:rsidR="00B043CB" w:rsidRPr="00337D4C" w:rsidRDefault="00B043CB" w:rsidP="00B043CB">
      <w:pPr>
        <w:spacing w:after="0" w:line="240" w:lineRule="auto"/>
        <w:jc w:val="center"/>
        <w:rPr>
          <w:rFonts w:ascii="Times New Roman" w:hAnsi="Times New Roman"/>
          <w:sz w:val="28"/>
          <w:szCs w:val="28"/>
          <w:lang w:eastAsia="ru-RU"/>
        </w:rPr>
      </w:pPr>
    </w:p>
    <w:p w:rsidR="00B043CB" w:rsidRPr="00337D4C" w:rsidRDefault="00321BC4" w:rsidP="00321BC4">
      <w:pPr>
        <w:pBdr>
          <w:bottom w:val="single" w:sz="4" w:space="1" w:color="auto"/>
        </w:pBdr>
        <w:autoSpaceDE w:val="0"/>
        <w:autoSpaceDN w:val="0"/>
        <w:spacing w:after="0" w:line="240" w:lineRule="auto"/>
        <w:ind w:firstLine="709"/>
        <w:jc w:val="both"/>
        <w:rPr>
          <w:rFonts w:ascii="Times New Roman" w:hAnsi="Times New Roman"/>
          <w:sz w:val="28"/>
          <w:szCs w:val="28"/>
          <w:lang w:eastAsia="ru-RU"/>
        </w:rPr>
      </w:pPr>
      <w:r w:rsidRPr="00337D4C">
        <w:rPr>
          <w:rFonts w:ascii="Times New Roman" w:hAnsi="Times New Roman"/>
          <w:sz w:val="28"/>
          <w:szCs w:val="28"/>
          <w:lang w:eastAsia="ru-RU"/>
        </w:rPr>
        <w:t>Настоящим департамент</w:t>
      </w:r>
      <w:r w:rsidRPr="00972F89">
        <w:rPr>
          <w:rFonts w:ascii="Times New Roman" w:eastAsia="Times New Roman" w:hAnsi="Times New Roman" w:cs="Times New Roman"/>
          <w:sz w:val="28"/>
          <w:szCs w:val="28"/>
          <w:lang w:eastAsia="ru-RU"/>
        </w:rPr>
        <w:t xml:space="preserve"> жилищно</w:t>
      </w:r>
      <w:r>
        <w:rPr>
          <w:rFonts w:ascii="Times New Roman" w:eastAsia="Times New Roman" w:hAnsi="Times New Roman" w:cs="Times New Roman"/>
          <w:sz w:val="28"/>
          <w:szCs w:val="28"/>
          <w:lang w:eastAsia="ru-RU"/>
        </w:rPr>
        <w:t xml:space="preserve">-коммунального хозяйства </w:t>
      </w:r>
      <w:r w:rsidR="00E659FF" w:rsidRPr="00972F89">
        <w:rPr>
          <w:rFonts w:ascii="Times New Roman" w:eastAsia="Times New Roman" w:hAnsi="Times New Roman" w:cs="Times New Roman"/>
          <w:iCs/>
          <w:sz w:val="28"/>
          <w:szCs w:val="28"/>
          <w:lang w:eastAsia="ru-RU"/>
        </w:rPr>
        <w:t>администрации города Нефтеюганска</w:t>
      </w:r>
    </w:p>
    <w:p w:rsidR="00321BC4" w:rsidRDefault="00B043CB" w:rsidP="00321BC4">
      <w:pPr>
        <w:autoSpaceDE w:val="0"/>
        <w:autoSpaceDN w:val="0"/>
        <w:spacing w:after="0" w:line="240" w:lineRule="auto"/>
        <w:jc w:val="center"/>
        <w:rPr>
          <w:rFonts w:ascii="Times New Roman" w:hAnsi="Times New Roman"/>
          <w:i/>
          <w:iCs/>
          <w:sz w:val="18"/>
          <w:szCs w:val="18"/>
          <w:lang w:eastAsia="ru-RU"/>
        </w:rPr>
      </w:pPr>
      <w:r w:rsidRPr="00337D4C">
        <w:rPr>
          <w:rFonts w:ascii="Times New Roman" w:hAnsi="Times New Roman"/>
          <w:i/>
          <w:iCs/>
          <w:sz w:val="18"/>
          <w:szCs w:val="18"/>
          <w:lang w:eastAsia="ru-RU"/>
        </w:rPr>
        <w:t>(наименование органа, осуществляющего оценку фактическ</w:t>
      </w:r>
      <w:r w:rsidR="00321BC4">
        <w:rPr>
          <w:rFonts w:ascii="Times New Roman" w:hAnsi="Times New Roman"/>
          <w:i/>
          <w:iCs/>
          <w:sz w:val="18"/>
          <w:szCs w:val="18"/>
          <w:lang w:eastAsia="ru-RU"/>
        </w:rPr>
        <w:t>ого воздействия</w:t>
      </w:r>
    </w:p>
    <w:p w:rsidR="00B043CB" w:rsidRDefault="005564DA" w:rsidP="00321BC4">
      <w:pPr>
        <w:autoSpaceDE w:val="0"/>
        <w:autoSpaceDN w:val="0"/>
        <w:spacing w:after="0" w:line="240" w:lineRule="auto"/>
        <w:jc w:val="center"/>
        <w:rPr>
          <w:rFonts w:ascii="Times New Roman" w:hAnsi="Times New Roman"/>
          <w:i/>
          <w:iCs/>
          <w:sz w:val="18"/>
          <w:szCs w:val="18"/>
          <w:lang w:eastAsia="ru-RU"/>
        </w:rPr>
      </w:pPr>
      <w:r>
        <w:rPr>
          <w:rFonts w:ascii="Times New Roman" w:hAnsi="Times New Roman"/>
          <w:i/>
          <w:iCs/>
          <w:sz w:val="18"/>
          <w:szCs w:val="18"/>
          <w:lang w:eastAsia="ru-RU"/>
        </w:rPr>
        <w:t xml:space="preserve">муниципального </w:t>
      </w:r>
      <w:r w:rsidRPr="00337D4C">
        <w:rPr>
          <w:rFonts w:ascii="Times New Roman" w:hAnsi="Times New Roman"/>
          <w:i/>
          <w:iCs/>
          <w:sz w:val="18"/>
          <w:szCs w:val="18"/>
          <w:lang w:eastAsia="ru-RU"/>
        </w:rPr>
        <w:t>нормативного</w:t>
      </w:r>
      <w:r w:rsidR="00B043CB" w:rsidRPr="00337D4C">
        <w:rPr>
          <w:rFonts w:ascii="Times New Roman" w:hAnsi="Times New Roman"/>
          <w:i/>
          <w:iCs/>
          <w:sz w:val="18"/>
          <w:szCs w:val="18"/>
          <w:lang w:eastAsia="ru-RU"/>
        </w:rPr>
        <w:t xml:space="preserve"> правового акта)</w:t>
      </w:r>
    </w:p>
    <w:p w:rsidR="005564DA" w:rsidRPr="00337D4C" w:rsidRDefault="005564DA" w:rsidP="00321BC4">
      <w:pPr>
        <w:autoSpaceDE w:val="0"/>
        <w:autoSpaceDN w:val="0"/>
        <w:spacing w:after="0" w:line="240" w:lineRule="auto"/>
        <w:jc w:val="center"/>
        <w:rPr>
          <w:rFonts w:ascii="Times New Roman" w:hAnsi="Times New Roman"/>
          <w:i/>
          <w:iCs/>
          <w:sz w:val="18"/>
          <w:szCs w:val="18"/>
          <w:lang w:eastAsia="ru-RU"/>
        </w:rPr>
      </w:pPr>
    </w:p>
    <w:p w:rsidR="00A13366" w:rsidRDefault="00B043CB" w:rsidP="00B043CB">
      <w:pPr>
        <w:autoSpaceDE w:val="0"/>
        <w:autoSpaceDN w:val="0"/>
        <w:spacing w:before="120" w:after="0" w:line="240" w:lineRule="auto"/>
        <w:jc w:val="both"/>
        <w:rPr>
          <w:rFonts w:ascii="Times New Roman" w:hAnsi="Times New Roman"/>
          <w:sz w:val="28"/>
          <w:szCs w:val="28"/>
          <w:lang w:eastAsia="ru-RU"/>
        </w:rPr>
      </w:pPr>
      <w:r w:rsidRPr="00337D4C">
        <w:rPr>
          <w:rFonts w:ascii="Times New Roman" w:hAnsi="Times New Roman"/>
          <w:sz w:val="28"/>
          <w:szCs w:val="28"/>
          <w:lang w:eastAsia="ru-RU"/>
        </w:rPr>
        <w:t xml:space="preserve">извещает о начале обсуждения муниципального нормативного правового акта, отчета </w:t>
      </w:r>
      <w:r w:rsidRPr="00337D4C">
        <w:rPr>
          <w:rFonts w:ascii="Times New Roman" w:hAnsi="Times New Roman"/>
          <w:bCs/>
          <w:sz w:val="28"/>
          <w:szCs w:val="28"/>
          <w:lang w:eastAsia="ru-RU"/>
        </w:rPr>
        <w:t>об оценке фактического воздействия муниципального нормативного правового акта</w:t>
      </w:r>
      <w:r w:rsidRPr="00337D4C">
        <w:rPr>
          <w:rFonts w:ascii="Times New Roman" w:hAnsi="Times New Roman"/>
          <w:sz w:val="28"/>
          <w:szCs w:val="28"/>
          <w:lang w:eastAsia="ru-RU"/>
        </w:rPr>
        <w:t xml:space="preserve"> и сборе предложений заинтересованных лиц по</w:t>
      </w:r>
      <w:r w:rsidR="00EA39EC">
        <w:rPr>
          <w:rFonts w:ascii="Times New Roman" w:hAnsi="Times New Roman"/>
          <w:sz w:val="28"/>
          <w:szCs w:val="28"/>
          <w:lang w:eastAsia="ru-RU"/>
        </w:rPr>
        <w:t xml:space="preserve"> </w:t>
      </w:r>
      <w:r w:rsidR="00EA39EC">
        <w:rPr>
          <w:rFonts w:ascii="Times New Roman" w:hAnsi="Times New Roman"/>
          <w:sz w:val="28"/>
          <w:szCs w:val="28"/>
        </w:rPr>
        <w:t>постановлениям</w:t>
      </w:r>
      <w:r w:rsidR="00EA39EC">
        <w:rPr>
          <w:rFonts w:ascii="Times New Roman" w:hAnsi="Times New Roman"/>
          <w:sz w:val="28"/>
          <w:szCs w:val="28"/>
        </w:rPr>
        <w:t xml:space="preserve"> администрации города Нефтеюганска</w:t>
      </w:r>
      <w:r w:rsidR="00A13366">
        <w:rPr>
          <w:rFonts w:ascii="Times New Roman" w:hAnsi="Times New Roman"/>
          <w:sz w:val="28"/>
          <w:szCs w:val="28"/>
          <w:lang w:eastAsia="ru-RU"/>
        </w:rPr>
        <w:t>:</w:t>
      </w:r>
      <w:r w:rsidRPr="00337D4C">
        <w:rPr>
          <w:rFonts w:ascii="Times New Roman" w:hAnsi="Times New Roman"/>
          <w:sz w:val="28"/>
          <w:szCs w:val="28"/>
          <w:lang w:eastAsia="ru-RU"/>
        </w:rPr>
        <w:t xml:space="preserve"> </w:t>
      </w:r>
    </w:p>
    <w:p w:rsidR="00A13366" w:rsidRDefault="00A13366" w:rsidP="00B043CB">
      <w:pPr>
        <w:autoSpaceDE w:val="0"/>
        <w:autoSpaceDN w:val="0"/>
        <w:spacing w:before="120" w:after="0" w:line="240" w:lineRule="auto"/>
        <w:jc w:val="both"/>
        <w:rPr>
          <w:rFonts w:ascii="Times New Roman" w:hAnsi="Times New Roman"/>
          <w:sz w:val="28"/>
          <w:szCs w:val="28"/>
          <w:lang w:eastAsia="ru-RU"/>
        </w:rPr>
      </w:pPr>
      <w:r>
        <w:rPr>
          <w:rFonts w:ascii="Times New Roman" w:hAnsi="Times New Roman"/>
          <w:sz w:val="28"/>
          <w:szCs w:val="28"/>
        </w:rPr>
        <w:t>-о</w:t>
      </w:r>
      <w:r w:rsidRPr="00F81CF2">
        <w:rPr>
          <w:rFonts w:ascii="Times New Roman" w:hAnsi="Times New Roman"/>
          <w:sz w:val="28"/>
          <w:szCs w:val="28"/>
        </w:rPr>
        <w:t>т 20.05.2019 №</w:t>
      </w:r>
      <w:r>
        <w:rPr>
          <w:rFonts w:ascii="Times New Roman" w:hAnsi="Times New Roman"/>
          <w:sz w:val="28"/>
          <w:szCs w:val="28"/>
        </w:rPr>
        <w:t xml:space="preserve"> </w:t>
      </w:r>
      <w:r w:rsidRPr="00F81CF2">
        <w:rPr>
          <w:rFonts w:ascii="Times New Roman" w:hAnsi="Times New Roman"/>
          <w:sz w:val="28"/>
          <w:szCs w:val="28"/>
        </w:rPr>
        <w:t>91-нп</w:t>
      </w:r>
      <w:r>
        <w:rPr>
          <w:rFonts w:ascii="Times New Roman" w:hAnsi="Times New Roman"/>
          <w:sz w:val="28"/>
          <w:szCs w:val="28"/>
        </w:rPr>
        <w:t xml:space="preserve"> </w:t>
      </w:r>
      <w:r w:rsidRPr="00776F7A">
        <w:rPr>
          <w:rFonts w:ascii="Times New Roman" w:hAnsi="Times New Roman"/>
          <w:sz w:val="28"/>
          <w:szCs w:val="28"/>
        </w:rPr>
        <w:t>«</w:t>
      </w:r>
      <w:r w:rsidRPr="008F7FCA">
        <w:rPr>
          <w:rFonts w:ascii="Times New Roman" w:hAnsi="Times New Roman"/>
          <w:color w:val="000000"/>
          <w:sz w:val="28"/>
          <w:szCs w:val="28"/>
          <w:lang w:eastAsia="ru-RU"/>
        </w:rPr>
        <w:t>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w:t>
      </w:r>
      <w:r>
        <w:rPr>
          <w:rFonts w:ascii="Times New Roman" w:hAnsi="Times New Roman"/>
          <w:color w:val="000000"/>
          <w:sz w:val="28"/>
          <w:szCs w:val="28"/>
          <w:lang w:eastAsia="ru-RU"/>
        </w:rPr>
        <w:t>спечивающим возмещение издержек</w:t>
      </w:r>
      <w:r w:rsidRPr="008F7FCA">
        <w:rPr>
          <w:rFonts w:ascii="Times New Roman" w:hAnsi="Times New Roman"/>
          <w:color w:val="000000"/>
          <w:sz w:val="28"/>
          <w:szCs w:val="28"/>
          <w:lang w:eastAsia="ru-RU"/>
        </w:rPr>
        <w:t>»</w:t>
      </w:r>
      <w:r>
        <w:rPr>
          <w:rFonts w:ascii="Times New Roman" w:hAnsi="Times New Roman"/>
          <w:color w:val="000000"/>
          <w:sz w:val="28"/>
          <w:szCs w:val="28"/>
          <w:lang w:eastAsia="ru-RU"/>
        </w:rPr>
        <w:t>.</w:t>
      </w:r>
    </w:p>
    <w:p w:rsidR="00B043CB" w:rsidRPr="00A13366" w:rsidRDefault="00A13366" w:rsidP="00A13366">
      <w:pPr>
        <w:pBdr>
          <w:bottom w:val="single" w:sz="4" w:space="1" w:color="auto"/>
        </w:pBdr>
        <w:autoSpaceDE w:val="0"/>
        <w:autoSpaceDN w:val="0"/>
        <w:spacing w:before="120" w:after="0" w:line="240" w:lineRule="auto"/>
        <w:jc w:val="both"/>
        <w:rPr>
          <w:rFonts w:ascii="Times New Roman" w:hAnsi="Times New Roman" w:cs="Times New Roman"/>
          <w:sz w:val="28"/>
          <w:szCs w:val="28"/>
          <w:lang w:eastAsia="ru-RU"/>
        </w:rPr>
      </w:pPr>
      <w:r w:rsidRPr="00A13366">
        <w:rPr>
          <w:rFonts w:ascii="Times New Roman" w:hAnsi="Times New Roman" w:cs="Times New Roman"/>
          <w:sz w:val="28"/>
          <w:szCs w:val="28"/>
          <w:lang w:eastAsia="ru-RU"/>
        </w:rPr>
        <w:t>-</w:t>
      </w:r>
      <w:r w:rsidRPr="00A13366">
        <w:rPr>
          <w:rFonts w:ascii="Times New Roman" w:hAnsi="Times New Roman" w:cs="Times New Roman"/>
          <w:sz w:val="28"/>
          <w:szCs w:val="28"/>
        </w:rPr>
        <w:t>от 08.09.2021 № 140-нп «О внесении изменений в постановление администрации города Нефтеюганска от 20.05.2019 № 91-нп «</w:t>
      </w:r>
      <w:r w:rsidRPr="00A13366">
        <w:rPr>
          <w:rFonts w:ascii="Times New Roman" w:hAnsi="Times New Roman" w:cs="Times New Roman"/>
          <w:color w:val="000000"/>
          <w:sz w:val="28"/>
          <w:szCs w:val="28"/>
        </w:rPr>
        <w:t>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Pr>
          <w:rFonts w:ascii="Times New Roman" w:hAnsi="Times New Roman" w:cs="Times New Roman"/>
          <w:color w:val="000000"/>
          <w:sz w:val="28"/>
          <w:szCs w:val="28"/>
        </w:rPr>
        <w:t>.</w:t>
      </w:r>
    </w:p>
    <w:p w:rsidR="00B043CB" w:rsidRDefault="00B043CB" w:rsidP="00B043CB">
      <w:pPr>
        <w:autoSpaceDE w:val="0"/>
        <w:autoSpaceDN w:val="0"/>
        <w:spacing w:after="0" w:line="240" w:lineRule="auto"/>
        <w:jc w:val="center"/>
        <w:rPr>
          <w:rFonts w:ascii="Times New Roman" w:hAnsi="Times New Roman"/>
          <w:i/>
          <w:iCs/>
          <w:sz w:val="18"/>
          <w:szCs w:val="18"/>
          <w:lang w:eastAsia="ru-RU"/>
        </w:rPr>
      </w:pPr>
      <w:r w:rsidRPr="00337D4C">
        <w:rPr>
          <w:rFonts w:ascii="Times New Roman" w:hAnsi="Times New Roman"/>
          <w:i/>
          <w:iCs/>
          <w:sz w:val="18"/>
          <w:szCs w:val="18"/>
          <w:lang w:eastAsia="ru-RU"/>
        </w:rPr>
        <w:t>(наименование муниципального нормативного правового акта)</w:t>
      </w:r>
    </w:p>
    <w:p w:rsidR="005564DA" w:rsidRPr="00337D4C" w:rsidRDefault="005564DA" w:rsidP="00B043CB">
      <w:pPr>
        <w:autoSpaceDE w:val="0"/>
        <w:autoSpaceDN w:val="0"/>
        <w:spacing w:after="0" w:line="240" w:lineRule="auto"/>
        <w:jc w:val="center"/>
        <w:rPr>
          <w:rFonts w:ascii="Times New Roman" w:hAnsi="Times New Roman"/>
          <w:i/>
          <w:iCs/>
          <w:sz w:val="18"/>
          <w:szCs w:val="18"/>
          <w:lang w:eastAsia="ru-RU"/>
        </w:rPr>
      </w:pPr>
    </w:p>
    <w:p w:rsidR="00B043CB" w:rsidRPr="00E659FF" w:rsidRDefault="00B043CB" w:rsidP="00E659FF">
      <w:pPr>
        <w:tabs>
          <w:tab w:val="right" w:pos="9923"/>
        </w:tabs>
        <w:autoSpaceDE w:val="0"/>
        <w:autoSpaceDN w:val="0"/>
        <w:spacing w:before="120" w:after="0" w:line="240" w:lineRule="auto"/>
        <w:ind w:firstLine="567"/>
        <w:rPr>
          <w:rFonts w:ascii="Times New Roman" w:eastAsia="Times New Roman" w:hAnsi="Times New Roman" w:cs="Times New Roman"/>
          <w:sz w:val="28"/>
          <w:szCs w:val="28"/>
          <w:lang w:eastAsia="ru-RU"/>
        </w:rPr>
      </w:pPr>
      <w:r w:rsidRPr="00337D4C">
        <w:rPr>
          <w:rFonts w:ascii="Times New Roman" w:hAnsi="Times New Roman"/>
          <w:sz w:val="28"/>
          <w:szCs w:val="28"/>
          <w:lang w:eastAsia="ru-RU"/>
        </w:rPr>
        <w:t>Предложения принимаются по адресу</w:t>
      </w:r>
      <w:r w:rsidR="00E659FF">
        <w:rPr>
          <w:rFonts w:ascii="Times New Roman" w:hAnsi="Times New Roman" w:cs="Times New Roman"/>
          <w:sz w:val="28"/>
          <w:szCs w:val="28"/>
          <w:lang w:eastAsia="ru-RU"/>
        </w:rPr>
        <w:t>:</w:t>
      </w:r>
      <w:r w:rsidR="00E659FF" w:rsidRPr="00E659FF">
        <w:rPr>
          <w:rFonts w:ascii="Times New Roman" w:hAnsi="Times New Roman" w:cs="Times New Roman"/>
          <w:sz w:val="28"/>
          <w:szCs w:val="28"/>
        </w:rPr>
        <w:t xml:space="preserve"> </w:t>
      </w:r>
      <w:proofErr w:type="spellStart"/>
      <w:r w:rsidR="00E659FF" w:rsidRPr="00972F89">
        <w:rPr>
          <w:rFonts w:ascii="Times New Roman" w:eastAsia="Times New Roman" w:hAnsi="Times New Roman" w:cs="Times New Roman"/>
          <w:sz w:val="28"/>
          <w:szCs w:val="28"/>
          <w:lang w:eastAsia="ru-RU"/>
        </w:rPr>
        <w:t>ул.Строителей</w:t>
      </w:r>
      <w:proofErr w:type="spellEnd"/>
      <w:r w:rsidR="00E659FF" w:rsidRPr="00972F89">
        <w:rPr>
          <w:rFonts w:ascii="Times New Roman" w:eastAsia="Times New Roman" w:hAnsi="Times New Roman" w:cs="Times New Roman"/>
          <w:sz w:val="28"/>
          <w:szCs w:val="28"/>
          <w:lang w:eastAsia="ru-RU"/>
        </w:rPr>
        <w:t xml:space="preserve">, 4, </w:t>
      </w:r>
      <w:proofErr w:type="spellStart"/>
      <w:r w:rsidR="00E659FF" w:rsidRPr="00972F89">
        <w:rPr>
          <w:rFonts w:ascii="Times New Roman" w:eastAsia="Times New Roman" w:hAnsi="Times New Roman" w:cs="Times New Roman"/>
          <w:sz w:val="28"/>
          <w:szCs w:val="28"/>
          <w:lang w:eastAsia="ru-RU"/>
        </w:rPr>
        <w:t>г.Нефтеюганск</w:t>
      </w:r>
      <w:proofErr w:type="spellEnd"/>
      <w:r w:rsidR="00E659FF" w:rsidRPr="00972F89">
        <w:rPr>
          <w:rFonts w:ascii="Times New Roman" w:eastAsia="Times New Roman" w:hAnsi="Times New Roman" w:cs="Times New Roman"/>
          <w:sz w:val="28"/>
          <w:szCs w:val="28"/>
          <w:lang w:eastAsia="ru-RU"/>
        </w:rPr>
        <w:t>, Ханты-Мансийский автономный округ – Югра (Тюменская область), 628309</w:t>
      </w:r>
      <w:r w:rsidR="00E659FF" w:rsidRPr="00E659FF">
        <w:rPr>
          <w:rFonts w:ascii="Times New Roman" w:hAnsi="Times New Roman" w:cs="Times New Roman"/>
          <w:sz w:val="28"/>
          <w:szCs w:val="28"/>
          <w:u w:val="single"/>
        </w:rPr>
        <w:t>,</w:t>
      </w:r>
    </w:p>
    <w:p w:rsidR="00E659FF" w:rsidRDefault="00E659FF" w:rsidP="00B043CB">
      <w:pPr>
        <w:autoSpaceDE w:val="0"/>
        <w:autoSpaceDN w:val="0"/>
        <w:spacing w:after="0" w:line="240" w:lineRule="auto"/>
        <w:ind w:right="-2"/>
        <w:rPr>
          <w:rFonts w:ascii="Times New Roman" w:hAnsi="Times New Roman"/>
          <w:sz w:val="28"/>
          <w:szCs w:val="28"/>
          <w:lang w:eastAsia="ru-RU"/>
        </w:rPr>
      </w:pPr>
    </w:p>
    <w:p w:rsidR="00B043CB" w:rsidRDefault="00B043CB" w:rsidP="00B043CB">
      <w:pPr>
        <w:autoSpaceDE w:val="0"/>
        <w:autoSpaceDN w:val="0"/>
        <w:spacing w:after="0" w:line="240" w:lineRule="auto"/>
        <w:ind w:right="-2"/>
        <w:rPr>
          <w:rStyle w:val="a3"/>
          <w:rFonts w:ascii="Times New Roman" w:hAnsi="Times New Roman"/>
          <w:color w:val="auto"/>
          <w:sz w:val="28"/>
          <w:szCs w:val="28"/>
          <w:lang w:eastAsia="ru-RU"/>
        </w:rPr>
      </w:pPr>
      <w:r w:rsidRPr="00337D4C">
        <w:rPr>
          <w:rFonts w:ascii="Times New Roman" w:hAnsi="Times New Roman"/>
          <w:sz w:val="28"/>
          <w:szCs w:val="28"/>
          <w:lang w:eastAsia="ru-RU"/>
        </w:rPr>
        <w:t>а также по адресу электронной почты</w:t>
      </w:r>
      <w:r w:rsidR="009865D4">
        <w:rPr>
          <w:rFonts w:ascii="Times New Roman" w:hAnsi="Times New Roman"/>
          <w:sz w:val="28"/>
          <w:szCs w:val="28"/>
          <w:lang w:eastAsia="ru-RU"/>
        </w:rPr>
        <w:t>:</w:t>
      </w:r>
      <w:r w:rsidR="009865D4" w:rsidRPr="009865D4">
        <w:rPr>
          <w:rFonts w:ascii="Times New Roman" w:hAnsi="Times New Roman"/>
          <w:sz w:val="28"/>
          <w:szCs w:val="28"/>
          <w:lang w:eastAsia="ru-RU"/>
        </w:rPr>
        <w:t xml:space="preserve"> </w:t>
      </w:r>
      <w:hyperlink r:id="rId5" w:history="1">
        <w:r w:rsidR="009865D4" w:rsidRPr="009865D4">
          <w:rPr>
            <w:rStyle w:val="a3"/>
            <w:rFonts w:ascii="Times New Roman" w:hAnsi="Times New Roman"/>
            <w:color w:val="auto"/>
            <w:sz w:val="28"/>
            <w:szCs w:val="28"/>
            <w:lang w:eastAsia="ru-RU"/>
          </w:rPr>
          <w:t>uotsg.djkh@admugansk.ru</w:t>
        </w:r>
      </w:hyperlink>
      <w:r w:rsidR="00E659FF">
        <w:rPr>
          <w:rStyle w:val="a3"/>
          <w:rFonts w:ascii="Times New Roman" w:hAnsi="Times New Roman"/>
          <w:color w:val="auto"/>
          <w:sz w:val="28"/>
          <w:szCs w:val="28"/>
          <w:lang w:eastAsia="ru-RU"/>
        </w:rPr>
        <w:t>.</w:t>
      </w:r>
    </w:p>
    <w:p w:rsidR="00E659FF" w:rsidRPr="00337D4C" w:rsidRDefault="00E659FF" w:rsidP="00B043CB">
      <w:pPr>
        <w:autoSpaceDE w:val="0"/>
        <w:autoSpaceDN w:val="0"/>
        <w:spacing w:after="0" w:line="240" w:lineRule="auto"/>
        <w:ind w:right="-2"/>
        <w:rPr>
          <w:rFonts w:ascii="Times New Roman" w:hAnsi="Times New Roman"/>
          <w:sz w:val="28"/>
          <w:szCs w:val="28"/>
          <w:lang w:eastAsia="ru-RU"/>
        </w:rPr>
      </w:pPr>
    </w:p>
    <w:p w:rsidR="00E659FF" w:rsidRPr="00972F89" w:rsidRDefault="00E659FF" w:rsidP="00E659FF">
      <w:pPr>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72F89">
        <w:rPr>
          <w:rFonts w:ascii="Times New Roman" w:hAnsi="Times New Roman"/>
          <w:sz w:val="28"/>
          <w:szCs w:val="28"/>
        </w:rPr>
        <w:t>Контактное лицо по вопросам проведения публичных консультаций:</w:t>
      </w:r>
      <w:r w:rsidRPr="00972F89">
        <w:rPr>
          <w:rFonts w:ascii="Times New Roman" w:eastAsia="Times New Roman" w:hAnsi="Times New Roman" w:cs="Times New Roman"/>
          <w:sz w:val="28"/>
          <w:szCs w:val="28"/>
          <w:lang w:eastAsia="ru-RU"/>
        </w:rPr>
        <w:t xml:space="preserve"> начальник отдела по работе с управляющими организациями и товариществами собственников жилья </w:t>
      </w:r>
      <w:proofErr w:type="spellStart"/>
      <w:r>
        <w:rPr>
          <w:rFonts w:ascii="Times New Roman" w:eastAsia="Times New Roman" w:hAnsi="Times New Roman" w:cs="Times New Roman"/>
          <w:sz w:val="28"/>
          <w:szCs w:val="28"/>
          <w:lang w:eastAsia="ru-RU"/>
        </w:rPr>
        <w:t>Фахертдинова</w:t>
      </w:r>
      <w:proofErr w:type="spellEnd"/>
      <w:r>
        <w:rPr>
          <w:rFonts w:ascii="Times New Roman" w:eastAsia="Times New Roman" w:hAnsi="Times New Roman" w:cs="Times New Roman"/>
          <w:sz w:val="28"/>
          <w:szCs w:val="28"/>
          <w:lang w:eastAsia="ru-RU"/>
        </w:rPr>
        <w:t xml:space="preserve"> Ксения Александровна</w:t>
      </w:r>
      <w:r w:rsidRPr="00972F89">
        <w:rPr>
          <w:rFonts w:ascii="Times New Roman" w:eastAsia="Times New Roman" w:hAnsi="Times New Roman" w:cs="Times New Roman"/>
          <w:sz w:val="28"/>
          <w:szCs w:val="28"/>
          <w:lang w:eastAsia="ru-RU"/>
        </w:rPr>
        <w:t xml:space="preserve">, </w:t>
      </w:r>
    </w:p>
    <w:p w:rsidR="00E659FF" w:rsidRPr="00972F89" w:rsidRDefault="00E659FF" w:rsidP="00E659FF">
      <w:pPr>
        <w:pBdr>
          <w:bottom w:val="single" w:sz="4" w:space="1" w:color="auto"/>
        </w:pBdr>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72F89">
        <w:rPr>
          <w:rFonts w:ascii="Times New Roman" w:eastAsia="Times New Roman" w:hAnsi="Times New Roman" w:cs="Times New Roman"/>
          <w:sz w:val="28"/>
          <w:szCs w:val="28"/>
          <w:lang w:eastAsia="ru-RU"/>
        </w:rPr>
        <w:t xml:space="preserve">                                           8 (3463) 23 71 71</w:t>
      </w:r>
    </w:p>
    <w:p w:rsidR="00B043CB" w:rsidRDefault="00B043CB" w:rsidP="005564DA">
      <w:pPr>
        <w:autoSpaceDE w:val="0"/>
        <w:autoSpaceDN w:val="0"/>
        <w:spacing w:after="0" w:line="240" w:lineRule="auto"/>
        <w:ind w:right="-2"/>
        <w:jc w:val="center"/>
        <w:rPr>
          <w:rFonts w:ascii="Times New Roman" w:hAnsi="Times New Roman"/>
          <w:i/>
          <w:sz w:val="18"/>
          <w:szCs w:val="18"/>
          <w:lang w:eastAsia="ru-RU"/>
        </w:rPr>
      </w:pPr>
      <w:r w:rsidRPr="00337D4C">
        <w:rPr>
          <w:rFonts w:ascii="Times New Roman" w:hAnsi="Times New Roman"/>
          <w:i/>
          <w:sz w:val="18"/>
          <w:szCs w:val="18"/>
          <w:lang w:eastAsia="ru-RU"/>
        </w:rPr>
        <w:t>(должность, ФИО, контактный телефон)</w:t>
      </w:r>
    </w:p>
    <w:p w:rsidR="00DD30FA" w:rsidRPr="00337D4C" w:rsidRDefault="00DD30FA" w:rsidP="00B043CB">
      <w:pPr>
        <w:autoSpaceDE w:val="0"/>
        <w:autoSpaceDN w:val="0"/>
        <w:spacing w:after="0" w:line="240" w:lineRule="auto"/>
        <w:ind w:left="3540" w:right="-2" w:firstLine="708"/>
        <w:rPr>
          <w:rFonts w:ascii="Times New Roman" w:hAnsi="Times New Roman"/>
          <w:i/>
          <w:sz w:val="18"/>
          <w:szCs w:val="18"/>
          <w:lang w:eastAsia="ru-RU"/>
        </w:rPr>
      </w:pPr>
    </w:p>
    <w:p w:rsidR="00B043CB" w:rsidRPr="00F068AF" w:rsidRDefault="00551EF9" w:rsidP="00B043CB">
      <w:pPr>
        <w:autoSpaceDE w:val="0"/>
        <w:autoSpaceDN w:val="0"/>
        <w:spacing w:before="120" w:after="0" w:line="240" w:lineRule="auto"/>
        <w:ind w:left="567"/>
        <w:rPr>
          <w:rFonts w:ascii="Times New Roman" w:hAnsi="Times New Roman"/>
          <w:sz w:val="28"/>
          <w:szCs w:val="28"/>
          <w:u w:val="single"/>
          <w:lang w:eastAsia="ru-RU"/>
        </w:rPr>
      </w:pPr>
      <w:r>
        <w:rPr>
          <w:rFonts w:ascii="Times New Roman" w:hAnsi="Times New Roman"/>
          <w:sz w:val="28"/>
          <w:szCs w:val="28"/>
          <w:lang w:eastAsia="ru-RU"/>
        </w:rPr>
        <w:t xml:space="preserve">Сроки приема предложений: </w:t>
      </w:r>
      <w:r w:rsidRPr="00F068AF">
        <w:rPr>
          <w:rFonts w:ascii="Times New Roman" w:hAnsi="Times New Roman"/>
          <w:sz w:val="28"/>
          <w:szCs w:val="28"/>
          <w:u w:val="single"/>
          <w:lang w:eastAsia="ru-RU"/>
        </w:rPr>
        <w:t>с «15</w:t>
      </w:r>
      <w:r w:rsidR="00B043CB" w:rsidRPr="00F068AF">
        <w:rPr>
          <w:rFonts w:ascii="Times New Roman" w:hAnsi="Times New Roman"/>
          <w:sz w:val="28"/>
          <w:szCs w:val="28"/>
          <w:u w:val="single"/>
          <w:lang w:eastAsia="ru-RU"/>
        </w:rPr>
        <w:t>»</w:t>
      </w:r>
      <w:r w:rsidRPr="00F068AF">
        <w:rPr>
          <w:rFonts w:ascii="Times New Roman" w:hAnsi="Times New Roman"/>
          <w:sz w:val="28"/>
          <w:szCs w:val="28"/>
          <w:u w:val="single"/>
          <w:lang w:eastAsia="ru-RU"/>
        </w:rPr>
        <w:t xml:space="preserve"> марта 2023 г.  по «11</w:t>
      </w:r>
      <w:r w:rsidR="00B043CB" w:rsidRPr="00F068AF">
        <w:rPr>
          <w:rFonts w:ascii="Times New Roman" w:hAnsi="Times New Roman"/>
          <w:sz w:val="28"/>
          <w:szCs w:val="28"/>
          <w:u w:val="single"/>
          <w:lang w:eastAsia="ru-RU"/>
        </w:rPr>
        <w:t>»</w:t>
      </w:r>
      <w:r w:rsidRPr="00F068AF">
        <w:rPr>
          <w:rFonts w:ascii="Times New Roman" w:hAnsi="Times New Roman"/>
          <w:sz w:val="28"/>
          <w:szCs w:val="28"/>
          <w:u w:val="single"/>
          <w:lang w:eastAsia="ru-RU"/>
        </w:rPr>
        <w:t xml:space="preserve"> апреля 2023 </w:t>
      </w:r>
      <w:r w:rsidR="00B043CB" w:rsidRPr="00F068AF">
        <w:rPr>
          <w:rFonts w:ascii="Times New Roman" w:hAnsi="Times New Roman"/>
          <w:sz w:val="28"/>
          <w:szCs w:val="28"/>
          <w:u w:val="single"/>
          <w:lang w:eastAsia="ru-RU"/>
        </w:rPr>
        <w:t>г.</w:t>
      </w:r>
    </w:p>
    <w:p w:rsidR="00B043CB" w:rsidRDefault="00B043CB" w:rsidP="00B043CB">
      <w:pPr>
        <w:autoSpaceDE w:val="0"/>
        <w:autoSpaceDN w:val="0"/>
        <w:spacing w:after="0" w:line="240" w:lineRule="auto"/>
        <w:ind w:left="4820" w:right="-2" w:firstLine="6"/>
        <w:rPr>
          <w:rFonts w:ascii="Times New Roman" w:hAnsi="Times New Roman"/>
          <w:i/>
          <w:iCs/>
          <w:sz w:val="18"/>
          <w:szCs w:val="18"/>
          <w:lang w:eastAsia="ru-RU"/>
        </w:rPr>
      </w:pPr>
      <w:r w:rsidRPr="00337D4C">
        <w:rPr>
          <w:rFonts w:ascii="Times New Roman" w:hAnsi="Times New Roman"/>
          <w:i/>
          <w:iCs/>
          <w:sz w:val="18"/>
          <w:szCs w:val="18"/>
          <w:lang w:eastAsia="ru-RU"/>
        </w:rPr>
        <w:t>(рекомендуемый срок не менее 20 календарных дней)</w:t>
      </w:r>
    </w:p>
    <w:p w:rsidR="00E659FF" w:rsidRPr="00337D4C" w:rsidRDefault="00E659FF" w:rsidP="00B043CB">
      <w:pPr>
        <w:autoSpaceDE w:val="0"/>
        <w:autoSpaceDN w:val="0"/>
        <w:spacing w:after="0" w:line="240" w:lineRule="auto"/>
        <w:ind w:left="4820" w:right="-2" w:firstLine="6"/>
        <w:rPr>
          <w:rFonts w:ascii="Times New Roman" w:hAnsi="Times New Roman"/>
          <w:i/>
          <w:iCs/>
          <w:sz w:val="18"/>
          <w:szCs w:val="18"/>
          <w:lang w:eastAsia="ru-RU"/>
        </w:rPr>
      </w:pPr>
    </w:p>
    <w:p w:rsidR="00B043CB" w:rsidRDefault="00B043CB" w:rsidP="00B043CB">
      <w:pPr>
        <w:autoSpaceDE w:val="0"/>
        <w:autoSpaceDN w:val="0"/>
        <w:spacing w:after="0" w:line="240" w:lineRule="auto"/>
        <w:ind w:firstLine="567"/>
        <w:jc w:val="both"/>
        <w:rPr>
          <w:rFonts w:ascii="Times New Roman" w:hAnsi="Times New Roman"/>
          <w:i/>
          <w:sz w:val="28"/>
          <w:szCs w:val="28"/>
          <w:lang w:eastAsia="ru-RU"/>
        </w:rPr>
      </w:pPr>
      <w:r w:rsidRPr="00337D4C">
        <w:rPr>
          <w:rFonts w:ascii="Times New Roman" w:hAnsi="Times New Roman"/>
          <w:sz w:val="28"/>
          <w:szCs w:val="28"/>
          <w:lang w:eastAsia="ru-RU"/>
        </w:rPr>
        <w:lastRenderedPageBreak/>
        <w:t xml:space="preserve">Место размещения уведомления о проведении публичных консультаций по муниципальному нормативному правовому акту на Интернет портале для публичного обсуждения проектов и действующих нормативных актов органов власти </w:t>
      </w:r>
      <w:r w:rsidR="001572AA" w:rsidRPr="005313A8">
        <w:rPr>
          <w:rFonts w:ascii="Times New Roman" w:eastAsia="Calibri" w:hAnsi="Times New Roman"/>
          <w:sz w:val="28"/>
          <w:szCs w:val="28"/>
          <w:u w:val="single"/>
          <w:lang w:eastAsia="ru-RU"/>
        </w:rPr>
        <w:t>regulation.admhmao.ru.</w:t>
      </w:r>
    </w:p>
    <w:p w:rsidR="00DD30FA" w:rsidRPr="00DD30FA" w:rsidRDefault="00DD30FA" w:rsidP="00B043CB">
      <w:pPr>
        <w:autoSpaceDE w:val="0"/>
        <w:autoSpaceDN w:val="0"/>
        <w:spacing w:after="0" w:line="240" w:lineRule="auto"/>
        <w:ind w:firstLine="567"/>
        <w:jc w:val="both"/>
        <w:rPr>
          <w:rFonts w:ascii="Times New Roman" w:hAnsi="Times New Roman"/>
          <w:i/>
          <w:sz w:val="10"/>
          <w:szCs w:val="10"/>
          <w:lang w:eastAsia="ru-RU"/>
        </w:rPr>
      </w:pPr>
    </w:p>
    <w:p w:rsidR="00B043CB" w:rsidRPr="005E0DFD" w:rsidRDefault="00B043CB" w:rsidP="005E0DFD">
      <w:pPr>
        <w:pBdr>
          <w:bottom w:val="single" w:sz="4" w:space="1" w:color="auto"/>
        </w:pBdr>
        <w:tabs>
          <w:tab w:val="right" w:pos="9923"/>
        </w:tabs>
        <w:autoSpaceDE w:val="0"/>
        <w:autoSpaceDN w:val="0"/>
        <w:spacing w:before="120" w:after="0" w:line="240" w:lineRule="auto"/>
        <w:ind w:firstLine="567"/>
        <w:jc w:val="both"/>
        <w:rPr>
          <w:rFonts w:ascii="Times New Roman" w:hAnsi="Times New Roman"/>
          <w:sz w:val="28"/>
          <w:szCs w:val="28"/>
          <w:lang w:eastAsia="ru-RU"/>
        </w:rPr>
      </w:pPr>
      <w:r w:rsidRPr="00E95D0D">
        <w:rPr>
          <w:rFonts w:ascii="Times New Roman" w:hAnsi="Times New Roman"/>
          <w:sz w:val="28"/>
          <w:szCs w:val="28"/>
          <w:lang w:eastAsia="ru-RU"/>
        </w:rPr>
        <w:t>Все поступившие предложения буд</w:t>
      </w:r>
      <w:r w:rsidR="00F068AF">
        <w:rPr>
          <w:rFonts w:ascii="Times New Roman" w:hAnsi="Times New Roman"/>
          <w:sz w:val="28"/>
          <w:szCs w:val="28"/>
          <w:lang w:eastAsia="ru-RU"/>
        </w:rPr>
        <w:t xml:space="preserve">ут рассмотрены. Не позднее </w:t>
      </w:r>
      <w:r w:rsidR="00F068AF" w:rsidRPr="005E0DFD">
        <w:rPr>
          <w:rFonts w:ascii="Times New Roman" w:hAnsi="Times New Roman"/>
          <w:sz w:val="28"/>
          <w:szCs w:val="28"/>
          <w:lang w:eastAsia="ru-RU"/>
        </w:rPr>
        <w:t>«13</w:t>
      </w:r>
      <w:r w:rsidRPr="005E0DFD">
        <w:rPr>
          <w:rFonts w:ascii="Times New Roman" w:hAnsi="Times New Roman"/>
          <w:sz w:val="28"/>
          <w:szCs w:val="28"/>
          <w:lang w:eastAsia="ru-RU"/>
        </w:rPr>
        <w:t>»</w:t>
      </w:r>
      <w:r w:rsidR="00F068AF" w:rsidRPr="005E0DFD">
        <w:rPr>
          <w:rFonts w:ascii="Times New Roman" w:hAnsi="Times New Roman"/>
          <w:sz w:val="28"/>
          <w:szCs w:val="28"/>
          <w:lang w:eastAsia="ru-RU"/>
        </w:rPr>
        <w:t xml:space="preserve"> апреля 2023 </w:t>
      </w:r>
      <w:r w:rsidRPr="005E0DFD">
        <w:rPr>
          <w:rFonts w:ascii="Times New Roman" w:hAnsi="Times New Roman"/>
          <w:sz w:val="28"/>
          <w:szCs w:val="28"/>
          <w:lang w:eastAsia="ru-RU"/>
        </w:rPr>
        <w:t>г. свод предложений будет размещен</w:t>
      </w:r>
    </w:p>
    <w:p w:rsidR="00B043CB" w:rsidRDefault="00B043CB" w:rsidP="00B043CB">
      <w:pPr>
        <w:autoSpaceDE w:val="0"/>
        <w:autoSpaceDN w:val="0"/>
        <w:spacing w:after="0" w:line="240" w:lineRule="auto"/>
        <w:ind w:right="-2"/>
        <w:rPr>
          <w:rFonts w:ascii="Times New Roman" w:hAnsi="Times New Roman"/>
          <w:sz w:val="18"/>
          <w:szCs w:val="18"/>
          <w:lang w:eastAsia="ru-RU"/>
        </w:rPr>
      </w:pPr>
      <w:r w:rsidRPr="00E95D0D">
        <w:rPr>
          <w:rFonts w:ascii="Times New Roman" w:hAnsi="Times New Roman"/>
          <w:i/>
          <w:iCs/>
          <w:sz w:val="18"/>
          <w:szCs w:val="18"/>
          <w:lang w:eastAsia="ru-RU"/>
        </w:rPr>
        <w:t xml:space="preserve"> (рекомендуемый срок - не позднее 10 рабочих дней со дня </w:t>
      </w:r>
      <w:r w:rsidRPr="00E95D0D">
        <w:rPr>
          <w:rFonts w:ascii="Times New Roman" w:hAnsi="Times New Roman"/>
          <w:i/>
          <w:iCs/>
          <w:sz w:val="18"/>
          <w:szCs w:val="18"/>
          <w:lang w:eastAsia="ru-RU"/>
        </w:rPr>
        <w:br/>
        <w:t>окончания публичных консультаций)</w:t>
      </w:r>
      <w:r w:rsidRPr="00E95D0D">
        <w:rPr>
          <w:rFonts w:ascii="Times New Roman" w:hAnsi="Times New Roman"/>
          <w:sz w:val="18"/>
          <w:szCs w:val="18"/>
          <w:lang w:eastAsia="ru-RU"/>
        </w:rPr>
        <w:t xml:space="preserve"> </w:t>
      </w:r>
    </w:p>
    <w:p w:rsidR="00DD30FA" w:rsidRPr="00E95D0D" w:rsidRDefault="00DD30FA" w:rsidP="00B043CB">
      <w:pPr>
        <w:autoSpaceDE w:val="0"/>
        <w:autoSpaceDN w:val="0"/>
        <w:spacing w:after="0" w:line="240" w:lineRule="auto"/>
        <w:ind w:right="-2"/>
        <w:rPr>
          <w:rFonts w:ascii="Times New Roman" w:hAnsi="Times New Roman"/>
          <w:sz w:val="18"/>
          <w:szCs w:val="18"/>
          <w:lang w:eastAsia="ru-RU"/>
        </w:rPr>
      </w:pPr>
    </w:p>
    <w:p w:rsidR="00B043CB" w:rsidRPr="00E95D0D" w:rsidRDefault="00B043CB" w:rsidP="00B043CB">
      <w:pPr>
        <w:autoSpaceDE w:val="0"/>
        <w:autoSpaceDN w:val="0"/>
        <w:spacing w:after="0" w:line="240" w:lineRule="auto"/>
        <w:ind w:right="-2"/>
        <w:jc w:val="both"/>
        <w:rPr>
          <w:rFonts w:ascii="Times New Roman" w:hAnsi="Times New Roman"/>
          <w:sz w:val="28"/>
          <w:szCs w:val="28"/>
          <w:lang w:eastAsia="ru-RU"/>
        </w:rPr>
      </w:pPr>
      <w:r w:rsidRPr="00E95D0D">
        <w:rPr>
          <w:rFonts w:ascii="Times New Roman" w:hAnsi="Times New Roman"/>
          <w:sz w:val="28"/>
          <w:szCs w:val="28"/>
          <w:lang w:eastAsia="ru-RU"/>
        </w:rPr>
        <w:t>на портале проектов нормативных правовых актов, а участники публичных консультаций письменно проинформированы о результатах рассмотрения их мнений.</w:t>
      </w:r>
    </w:p>
    <w:p w:rsidR="00B043CB" w:rsidRDefault="00B043CB" w:rsidP="00B043CB">
      <w:pPr>
        <w:autoSpaceDE w:val="0"/>
        <w:autoSpaceDN w:val="0"/>
        <w:spacing w:before="240" w:after="0" w:line="240" w:lineRule="auto"/>
        <w:ind w:firstLine="708"/>
        <w:jc w:val="both"/>
        <w:rPr>
          <w:rFonts w:ascii="Times New Roman" w:hAnsi="Times New Roman"/>
          <w:sz w:val="28"/>
          <w:szCs w:val="28"/>
          <w:lang w:eastAsia="ru-RU"/>
        </w:rPr>
      </w:pPr>
      <w:r w:rsidRPr="00E95D0D">
        <w:rPr>
          <w:rFonts w:ascii="Times New Roman" w:hAnsi="Times New Roman"/>
          <w:sz w:val="28"/>
          <w:szCs w:val="28"/>
          <w:lang w:eastAsia="ru-RU"/>
        </w:rPr>
        <w:t>1.Краткое описание содержания правового регулирования:</w:t>
      </w:r>
    </w:p>
    <w:p w:rsidR="00B043CB" w:rsidRPr="00E95D0D" w:rsidRDefault="002829A4" w:rsidP="00632CF6">
      <w:pPr>
        <w:pBdr>
          <w:bottom w:val="single" w:sz="4" w:space="1" w:color="auto"/>
        </w:pBdr>
        <w:autoSpaceDE w:val="0"/>
        <w:autoSpaceDN w:val="0"/>
        <w:spacing w:after="0" w:line="0" w:lineRule="atLeast"/>
        <w:ind w:firstLine="708"/>
        <w:jc w:val="both"/>
        <w:rPr>
          <w:rFonts w:ascii="Times New Roman" w:hAnsi="Times New Roman"/>
          <w:sz w:val="28"/>
          <w:szCs w:val="28"/>
          <w:lang w:eastAsia="ru-RU"/>
        </w:rPr>
      </w:pPr>
      <w:r w:rsidRPr="00FA225C">
        <w:rPr>
          <w:rFonts w:ascii="Times New Roman" w:hAnsi="Times New Roman" w:cs="Times New Roman"/>
          <w:sz w:val="28"/>
          <w:szCs w:val="28"/>
        </w:rPr>
        <w:t>Настоящий проект разработан в соответствии с Бюджетным кодексом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Уставом города Нефтеюганска, решением Думы города Нефтеюганска от 21.12.2020 № 880-</w:t>
      </w:r>
      <w:r w:rsidRPr="00FA225C">
        <w:rPr>
          <w:rFonts w:ascii="Times New Roman" w:hAnsi="Times New Roman" w:cs="Times New Roman"/>
          <w:sz w:val="28"/>
          <w:szCs w:val="28"/>
          <w:lang w:val="en-US"/>
        </w:rPr>
        <w:t>VI</w:t>
      </w:r>
      <w:r w:rsidRPr="00FA225C">
        <w:rPr>
          <w:rFonts w:ascii="Times New Roman" w:hAnsi="Times New Roman" w:cs="Times New Roman"/>
          <w:sz w:val="28"/>
          <w:szCs w:val="28"/>
        </w:rPr>
        <w:t xml:space="preserve"> «О бюджете города Нефтеюганска на 2021 год и плановый период 2022 и 2023 годов».</w:t>
      </w:r>
      <w:r w:rsidRPr="00FA225C">
        <w:rPr>
          <w:rFonts w:ascii="Times New Roman" w:eastAsia="Times New Roman" w:hAnsi="Times New Roman" w:cs="Times New Roman"/>
          <w:color w:val="000000"/>
          <w:sz w:val="28"/>
          <w:szCs w:val="28"/>
          <w:lang w:eastAsia="ru-RU"/>
        </w:rPr>
        <w:tab/>
      </w:r>
    </w:p>
    <w:p w:rsidR="00B043CB" w:rsidRPr="00F20F40" w:rsidRDefault="00B043CB" w:rsidP="00632CF6">
      <w:pPr>
        <w:autoSpaceDE w:val="0"/>
        <w:autoSpaceDN w:val="0"/>
        <w:spacing w:after="240" w:line="240" w:lineRule="auto"/>
        <w:jc w:val="center"/>
        <w:rPr>
          <w:rFonts w:ascii="Times New Roman" w:hAnsi="Times New Roman"/>
          <w:sz w:val="18"/>
          <w:szCs w:val="18"/>
          <w:lang w:eastAsia="ru-RU"/>
        </w:rPr>
      </w:pPr>
      <w:r w:rsidRPr="00E95D0D">
        <w:rPr>
          <w:rFonts w:ascii="Times New Roman" w:hAnsi="Times New Roman"/>
          <w:sz w:val="18"/>
          <w:szCs w:val="18"/>
          <w:lang w:eastAsia="ru-RU"/>
        </w:rPr>
        <w:t xml:space="preserve">место для </w:t>
      </w:r>
      <w:r w:rsidRPr="00F20F40">
        <w:rPr>
          <w:rFonts w:ascii="Times New Roman" w:hAnsi="Times New Roman"/>
          <w:sz w:val="18"/>
          <w:szCs w:val="18"/>
          <w:lang w:eastAsia="ru-RU"/>
        </w:rPr>
        <w:t>текстового описания</w:t>
      </w:r>
    </w:p>
    <w:p w:rsidR="00632CF6" w:rsidRPr="00F20F40" w:rsidRDefault="00B043CB" w:rsidP="00632CF6">
      <w:pPr>
        <w:autoSpaceDE w:val="0"/>
        <w:autoSpaceDN w:val="0"/>
        <w:spacing w:after="0" w:line="240" w:lineRule="auto"/>
        <w:ind w:firstLine="709"/>
        <w:jc w:val="both"/>
        <w:rPr>
          <w:rFonts w:ascii="Times New Roman" w:hAnsi="Times New Roman"/>
          <w:sz w:val="28"/>
          <w:szCs w:val="28"/>
          <w:lang w:eastAsia="ru-RU"/>
        </w:rPr>
      </w:pPr>
      <w:r w:rsidRPr="00F20F40">
        <w:rPr>
          <w:rFonts w:ascii="Times New Roman" w:hAnsi="Times New Roman"/>
          <w:sz w:val="28"/>
          <w:szCs w:val="28"/>
          <w:lang w:eastAsia="ru-RU"/>
        </w:rPr>
        <w:t>2.Цели правового регулирования:</w:t>
      </w:r>
    </w:p>
    <w:p w:rsidR="00DC5AFA" w:rsidRDefault="00DC5AFA" w:rsidP="00DC5AFA">
      <w:pPr>
        <w:autoSpaceDE w:val="0"/>
        <w:autoSpaceDN w:val="0"/>
        <w:spacing w:after="0" w:line="240" w:lineRule="auto"/>
        <w:ind w:firstLine="709"/>
        <w:jc w:val="both"/>
        <w:rPr>
          <w:rFonts w:ascii="Times New Roman" w:hAnsi="Times New Roman" w:cs="Times New Roman"/>
          <w:iCs/>
          <w:color w:val="000000"/>
          <w:sz w:val="28"/>
          <w:szCs w:val="28"/>
          <w:shd w:val="clear" w:color="auto" w:fill="FFFFFF"/>
        </w:rPr>
      </w:pPr>
      <w:r w:rsidRPr="00F20F40">
        <w:rPr>
          <w:rFonts w:ascii="Times New Roman" w:hAnsi="Times New Roman" w:cs="Times New Roman"/>
          <w:sz w:val="28"/>
          <w:szCs w:val="28"/>
        </w:rPr>
        <w:t>Субсидия предоставляется</w:t>
      </w:r>
      <w:r w:rsidRPr="001675B9">
        <w:rPr>
          <w:rFonts w:ascii="Times New Roman" w:hAnsi="Times New Roman" w:cs="Times New Roman"/>
          <w:sz w:val="28"/>
          <w:szCs w:val="28"/>
        </w:rPr>
        <w:t xml:space="preserve">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непосредственном способе управления - договором оказания услуг и (или) выполнения работ по содержанию общего имущества многоквартирного дома)</w:t>
      </w:r>
      <w:r w:rsidRPr="001675B9">
        <w:rPr>
          <w:rFonts w:ascii="Times New Roman" w:hAnsi="Times New Roman" w:cs="Times New Roman"/>
          <w:iCs/>
          <w:color w:val="000000"/>
          <w:sz w:val="28"/>
          <w:szCs w:val="28"/>
          <w:shd w:val="clear" w:color="auto" w:fill="FFFFFF"/>
        </w:rPr>
        <w:t>.</w:t>
      </w:r>
    </w:p>
    <w:p w:rsidR="00B043CB" w:rsidRPr="00E95D0D" w:rsidRDefault="00B043CB" w:rsidP="00632CF6">
      <w:pPr>
        <w:pBdr>
          <w:top w:val="single" w:sz="4" w:space="1" w:color="auto"/>
        </w:pBdr>
        <w:autoSpaceDE w:val="0"/>
        <w:autoSpaceDN w:val="0"/>
        <w:spacing w:after="24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B043CB" w:rsidRPr="001675B9" w:rsidRDefault="00B043CB" w:rsidP="001675B9">
      <w:pPr>
        <w:autoSpaceDE w:val="0"/>
        <w:autoSpaceDN w:val="0"/>
        <w:spacing w:after="0" w:line="240" w:lineRule="auto"/>
        <w:ind w:firstLine="709"/>
        <w:jc w:val="both"/>
        <w:rPr>
          <w:rFonts w:ascii="Times New Roman" w:hAnsi="Times New Roman" w:cs="Times New Roman"/>
          <w:sz w:val="28"/>
          <w:szCs w:val="28"/>
          <w:lang w:eastAsia="ru-RU"/>
        </w:rPr>
      </w:pPr>
      <w:r w:rsidRPr="00F20F40">
        <w:rPr>
          <w:rFonts w:ascii="Times New Roman" w:hAnsi="Times New Roman"/>
          <w:sz w:val="28"/>
          <w:szCs w:val="28"/>
          <w:lang w:eastAsia="ru-RU"/>
        </w:rPr>
        <w:t>3.</w:t>
      </w:r>
      <w:r w:rsidRPr="00F20F40">
        <w:rPr>
          <w:rFonts w:ascii="Times New Roman" w:hAnsi="Times New Roman"/>
          <w:bCs/>
          <w:sz w:val="28"/>
          <w:szCs w:val="28"/>
          <w:lang w:eastAsia="ru-RU"/>
        </w:rPr>
        <w:t>О</w:t>
      </w:r>
      <w:r w:rsidRPr="00F20F40">
        <w:rPr>
          <w:rFonts w:ascii="Times New Roman" w:eastAsia="Calibri" w:hAnsi="Times New Roman"/>
          <w:sz w:val="28"/>
          <w:szCs w:val="28"/>
        </w:rPr>
        <w:t xml:space="preserve">ценка эффективности достижения заявленных целей регулирования в </w:t>
      </w:r>
      <w:r w:rsidRPr="00F20F40">
        <w:rPr>
          <w:rFonts w:ascii="Times New Roman" w:eastAsia="Calibri" w:hAnsi="Times New Roman" w:cs="Times New Roman"/>
          <w:sz w:val="28"/>
          <w:szCs w:val="28"/>
        </w:rPr>
        <w:t>сводном отчете о результатах проведения ОРВ</w:t>
      </w:r>
      <w:r w:rsidRPr="00F20F40">
        <w:rPr>
          <w:rFonts w:ascii="Times New Roman" w:hAnsi="Times New Roman" w:cs="Times New Roman"/>
          <w:sz w:val="28"/>
          <w:szCs w:val="28"/>
          <w:lang w:eastAsia="ru-RU"/>
        </w:rPr>
        <w:t>:</w:t>
      </w:r>
    </w:p>
    <w:p w:rsidR="00DC5AFA" w:rsidRPr="001675B9" w:rsidRDefault="00DC5AFA" w:rsidP="00F20F40">
      <w:pPr>
        <w:pBdr>
          <w:bottom w:val="single" w:sz="4" w:space="1" w:color="auto"/>
        </w:pBdr>
        <w:autoSpaceDE w:val="0"/>
        <w:autoSpaceDN w:val="0"/>
        <w:spacing w:after="0" w:line="240" w:lineRule="auto"/>
        <w:ind w:firstLine="709"/>
        <w:jc w:val="both"/>
        <w:rPr>
          <w:rFonts w:ascii="Times New Roman" w:hAnsi="Times New Roman" w:cs="Times New Roman"/>
          <w:sz w:val="28"/>
          <w:szCs w:val="28"/>
          <w:lang w:eastAsia="ru-RU"/>
        </w:rPr>
      </w:pPr>
      <w:r w:rsidRPr="00DC5AFA">
        <w:rPr>
          <w:rFonts w:ascii="Times New Roman" w:hAnsi="Times New Roman"/>
          <w:sz w:val="28"/>
          <w:szCs w:val="28"/>
        </w:rPr>
        <w:t>Предоставление субсидии из бюджета города Нефтеюганска на возмещение недополученных доходов</w:t>
      </w:r>
      <w:r w:rsidRPr="00DC5AFA">
        <w:rPr>
          <w:rFonts w:ascii="Times New Roman" w:eastAsia="Calibri" w:hAnsi="Times New Roman"/>
          <w:sz w:val="28"/>
          <w:szCs w:val="28"/>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Pr="00DC5AFA">
        <w:rPr>
          <w:rFonts w:ascii="Times New Roman" w:hAnsi="Times New Roman"/>
          <w:sz w:val="28"/>
          <w:szCs w:val="28"/>
        </w:rPr>
        <w:t xml:space="preserve">в связи с предоставлением гражданам </w:t>
      </w:r>
      <w:r w:rsidRPr="00DC5AFA">
        <w:rPr>
          <w:rFonts w:ascii="Times New Roman" w:hAnsi="Times New Roman"/>
          <w:sz w:val="28"/>
          <w:szCs w:val="28"/>
        </w:rPr>
        <w:lastRenderedPageBreak/>
        <w:t>услуги по надлежащему содержанию общего имущества в многоквартирных домах по размерам платы, не обеспечивающим возмещение издержек.</w:t>
      </w:r>
    </w:p>
    <w:p w:rsidR="00B043CB" w:rsidRPr="00E95D0D" w:rsidRDefault="00B043CB" w:rsidP="00DC5AFA">
      <w:pPr>
        <w:autoSpaceDE w:val="0"/>
        <w:autoSpaceDN w:val="0"/>
        <w:spacing w:after="24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B043CB" w:rsidRDefault="00B043CB" w:rsidP="00DC5AFA">
      <w:pPr>
        <w:autoSpaceDE w:val="0"/>
        <w:autoSpaceDN w:val="0"/>
        <w:spacing w:after="0" w:line="240" w:lineRule="auto"/>
        <w:ind w:firstLine="708"/>
        <w:jc w:val="both"/>
        <w:rPr>
          <w:rFonts w:ascii="Times New Roman" w:hAnsi="Times New Roman"/>
          <w:sz w:val="28"/>
          <w:szCs w:val="28"/>
          <w:lang w:eastAsia="ru-RU"/>
        </w:rPr>
      </w:pPr>
      <w:r w:rsidRPr="00E95D0D">
        <w:rPr>
          <w:rFonts w:ascii="Times New Roman" w:hAnsi="Times New Roman"/>
          <w:sz w:val="28"/>
          <w:szCs w:val="28"/>
          <w:lang w:eastAsia="ru-RU"/>
        </w:rPr>
        <w:t>4.</w:t>
      </w:r>
      <w:r w:rsidRPr="00E95D0D">
        <w:rPr>
          <w:rFonts w:ascii="Times New Roman" w:hAnsi="Times New Roman"/>
          <w:bCs/>
          <w:sz w:val="28"/>
          <w:szCs w:val="28"/>
          <w:lang w:eastAsia="ru-RU"/>
        </w:rPr>
        <w:t xml:space="preserve">Основные группы субъектов предпринимательской и инвестиционной деятельности, иные заинтересованные лица, включая </w:t>
      </w:r>
      <w:r>
        <w:rPr>
          <w:rFonts w:ascii="Times New Roman" w:hAnsi="Times New Roman"/>
          <w:bCs/>
          <w:sz w:val="28"/>
          <w:szCs w:val="28"/>
          <w:lang w:eastAsia="ru-RU"/>
        </w:rPr>
        <w:t>структурные подразделения администрации города Нефтеюганска</w:t>
      </w:r>
      <w:r w:rsidRPr="00E95D0D">
        <w:rPr>
          <w:rFonts w:ascii="Times New Roman" w:hAnsi="Times New Roman"/>
          <w:bCs/>
          <w:sz w:val="28"/>
          <w:szCs w:val="28"/>
          <w:lang w:eastAsia="ru-RU"/>
        </w:rPr>
        <w:t xml:space="preserve">, интересы которых затрагиваются регулированием, установленным муниципальным нормативным правовым актом, </w:t>
      </w:r>
      <w:r w:rsidRPr="00E95D0D">
        <w:rPr>
          <w:rFonts w:ascii="Times New Roman" w:hAnsi="Times New Roman"/>
          <w:sz w:val="28"/>
          <w:szCs w:val="28"/>
          <w:lang w:eastAsia="ru-RU"/>
        </w:rPr>
        <w:t>и их количественная оценка:</w:t>
      </w:r>
    </w:p>
    <w:p w:rsidR="00DC5AFA" w:rsidRPr="00DC5AFA" w:rsidRDefault="00DC5AFA" w:rsidP="00DC5AFA">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w:t>
      </w:r>
      <w:r w:rsidRPr="00DC5AFA">
        <w:rPr>
          <w:rFonts w:ascii="Times New Roman" w:hAnsi="Times New Roman" w:cs="Times New Roman"/>
          <w:sz w:val="28"/>
          <w:szCs w:val="28"/>
        </w:rPr>
        <w:t>оварищества собственников жилья, жилищные, жилищно-строительные кооперативы, созданные в соответствии с Жилищным кодексом Российской Федерации, управляющие организации</w:t>
      </w:r>
      <w:r w:rsidRPr="00DC5AFA">
        <w:rPr>
          <w:rFonts w:ascii="Times New Roman" w:hAnsi="Times New Roman" w:cs="Times New Roman"/>
          <w:sz w:val="28"/>
          <w:szCs w:val="28"/>
        </w:rPr>
        <w:t>.</w:t>
      </w:r>
    </w:p>
    <w:p w:rsidR="00DC5AFA" w:rsidRPr="00DC5AFA" w:rsidRDefault="00DC5AFA" w:rsidP="00DC5AFA">
      <w:pPr>
        <w:autoSpaceDE w:val="0"/>
        <w:autoSpaceDN w:val="0"/>
        <w:spacing w:after="0" w:line="240" w:lineRule="auto"/>
        <w:ind w:firstLine="708"/>
        <w:jc w:val="both"/>
        <w:rPr>
          <w:rFonts w:ascii="Times New Roman" w:hAnsi="Times New Roman"/>
          <w:sz w:val="28"/>
          <w:szCs w:val="28"/>
          <w:lang w:eastAsia="ru-RU"/>
        </w:rPr>
      </w:pPr>
      <w:r>
        <w:rPr>
          <w:rFonts w:ascii="Times New Roman" w:eastAsia="Times New Roman" w:hAnsi="Times New Roman" w:cs="Times New Roman"/>
          <w:sz w:val="28"/>
          <w:szCs w:val="28"/>
          <w:lang w:eastAsia="ru-RU"/>
        </w:rPr>
        <w:t>-д</w:t>
      </w:r>
      <w:r w:rsidRPr="00DC5AFA">
        <w:rPr>
          <w:rFonts w:ascii="Times New Roman" w:eastAsia="Times New Roman" w:hAnsi="Times New Roman" w:cs="Times New Roman"/>
          <w:sz w:val="28"/>
          <w:szCs w:val="28"/>
          <w:lang w:eastAsia="ru-RU"/>
        </w:rPr>
        <w:t>епартамент жилищно-коммунального хозяйства администрации города Нефтеюганска</w:t>
      </w:r>
      <w:r w:rsidRPr="00DC5AFA">
        <w:rPr>
          <w:rFonts w:ascii="Times New Roman" w:eastAsia="Times New Roman" w:hAnsi="Times New Roman" w:cs="Times New Roman"/>
          <w:sz w:val="28"/>
          <w:szCs w:val="28"/>
          <w:lang w:eastAsia="ru-RU"/>
        </w:rPr>
        <w:t>.</w:t>
      </w:r>
    </w:p>
    <w:p w:rsidR="00DC5AFA" w:rsidRDefault="00DC5AFA" w:rsidP="00DC5AFA">
      <w:pPr>
        <w:pBdr>
          <w:top w:val="single" w:sz="4" w:space="1" w:color="auto"/>
        </w:pBdr>
        <w:autoSpaceDE w:val="0"/>
        <w:autoSpaceDN w:val="0"/>
        <w:spacing w:after="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F20F40" w:rsidRPr="00DC5AFA" w:rsidRDefault="00F20F40" w:rsidP="00DC5AFA">
      <w:pPr>
        <w:pBdr>
          <w:top w:val="single" w:sz="4" w:space="1" w:color="auto"/>
        </w:pBdr>
        <w:autoSpaceDE w:val="0"/>
        <w:autoSpaceDN w:val="0"/>
        <w:spacing w:after="0" w:line="240" w:lineRule="auto"/>
        <w:jc w:val="center"/>
        <w:rPr>
          <w:rFonts w:ascii="Times New Roman" w:hAnsi="Times New Roman"/>
          <w:sz w:val="18"/>
          <w:szCs w:val="18"/>
          <w:lang w:eastAsia="ru-RU"/>
        </w:rPr>
      </w:pPr>
    </w:p>
    <w:p w:rsidR="00B043CB" w:rsidRDefault="00B043CB" w:rsidP="00AF39F0">
      <w:pPr>
        <w:autoSpaceDE w:val="0"/>
        <w:autoSpaceDN w:val="0"/>
        <w:spacing w:after="0" w:line="240" w:lineRule="auto"/>
        <w:ind w:firstLine="708"/>
        <w:jc w:val="both"/>
        <w:rPr>
          <w:rFonts w:ascii="Times New Roman" w:hAnsi="Times New Roman"/>
          <w:sz w:val="28"/>
          <w:szCs w:val="28"/>
          <w:lang w:eastAsia="ru-RU"/>
        </w:rPr>
      </w:pPr>
      <w:r w:rsidRPr="00E95D0D">
        <w:rPr>
          <w:rFonts w:ascii="Times New Roman" w:hAnsi="Times New Roman"/>
          <w:sz w:val="28"/>
          <w:szCs w:val="28"/>
          <w:lang w:eastAsia="ru-RU"/>
        </w:rPr>
        <w:t>5.</w:t>
      </w:r>
      <w:r w:rsidRPr="00E95D0D">
        <w:rPr>
          <w:rFonts w:ascii="Times New Roman" w:eastAsia="Calibri" w:hAnsi="Times New Roman"/>
          <w:sz w:val="28"/>
          <w:szCs w:val="28"/>
        </w:rPr>
        <w:t>Оценка фактических положительных и отрицательных последствий установленного регулирования</w:t>
      </w:r>
      <w:r w:rsidRPr="00E95D0D">
        <w:rPr>
          <w:rFonts w:ascii="Times New Roman" w:hAnsi="Times New Roman"/>
          <w:sz w:val="28"/>
          <w:szCs w:val="28"/>
          <w:lang w:eastAsia="ru-RU"/>
        </w:rPr>
        <w:t>:</w:t>
      </w:r>
    </w:p>
    <w:p w:rsidR="00AF39F0" w:rsidRPr="00AF39F0" w:rsidRDefault="00AF39F0" w:rsidP="00AF39F0">
      <w:pPr>
        <w:pBdr>
          <w:bottom w:val="single" w:sz="4" w:space="1" w:color="auto"/>
        </w:pBdr>
        <w:autoSpaceDE w:val="0"/>
        <w:autoSpaceDN w:val="0"/>
        <w:spacing w:after="0" w:line="240" w:lineRule="auto"/>
        <w:ind w:firstLine="708"/>
        <w:jc w:val="both"/>
        <w:rPr>
          <w:rFonts w:ascii="Times New Roman" w:hAnsi="Times New Roman"/>
          <w:sz w:val="28"/>
          <w:szCs w:val="28"/>
        </w:rPr>
      </w:pPr>
      <w:r w:rsidRPr="00AF39F0">
        <w:rPr>
          <w:rFonts w:ascii="Times New Roman" w:hAnsi="Times New Roman"/>
          <w:sz w:val="28"/>
          <w:szCs w:val="28"/>
        </w:rPr>
        <w:t>Субсидия из бюджета города Нефтеюганска предоставляется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предоставляется в целях возмещения недополученных доходов по содержанию жилых помещений муниципального жилищного фонда, если плата за содержание жилых помещений для нанимателей жилых помещений, установленная постановлением администрации города, меньше размера платы, установленной договором управления многоквартирного дома (при непо</w:t>
      </w:r>
      <w:r w:rsidR="00FD57AF">
        <w:rPr>
          <w:rFonts w:ascii="Times New Roman" w:hAnsi="Times New Roman"/>
          <w:sz w:val="28"/>
          <w:szCs w:val="28"/>
        </w:rPr>
        <w:t>средственном способе управления</w:t>
      </w:r>
      <w:r w:rsidRPr="00AF39F0">
        <w:rPr>
          <w:rFonts w:ascii="Times New Roman" w:hAnsi="Times New Roman"/>
          <w:sz w:val="28"/>
          <w:szCs w:val="28"/>
        </w:rPr>
        <w:t xml:space="preserve"> </w:t>
      </w:r>
      <w:r w:rsidR="00FD57AF">
        <w:rPr>
          <w:rFonts w:ascii="Times New Roman" w:hAnsi="Times New Roman"/>
          <w:sz w:val="28"/>
          <w:szCs w:val="28"/>
        </w:rPr>
        <w:t>–</w:t>
      </w:r>
      <w:r w:rsidRPr="00AF39F0">
        <w:rPr>
          <w:rFonts w:ascii="Times New Roman" w:hAnsi="Times New Roman"/>
          <w:sz w:val="28"/>
          <w:szCs w:val="28"/>
        </w:rPr>
        <w:t xml:space="preserve"> договором оказания услуг и (или) выполнения работ по содержанию общего имущества многоквартирного дома</w:t>
      </w:r>
      <w:r w:rsidRPr="00AF39F0">
        <w:rPr>
          <w:rFonts w:ascii="Times New Roman" w:hAnsi="Times New Roman"/>
          <w:sz w:val="28"/>
          <w:szCs w:val="28"/>
        </w:rPr>
        <w:t>.</w:t>
      </w:r>
      <w:r w:rsidR="00861223">
        <w:rPr>
          <w:rFonts w:ascii="Times New Roman" w:hAnsi="Times New Roman"/>
          <w:sz w:val="28"/>
          <w:szCs w:val="28"/>
        </w:rPr>
        <w:t xml:space="preserve"> </w:t>
      </w:r>
      <w:r w:rsidR="00861223" w:rsidRPr="00861223">
        <w:rPr>
          <w:rFonts w:ascii="Times New Roman" w:hAnsi="Times New Roman"/>
          <w:sz w:val="28"/>
          <w:szCs w:val="28"/>
        </w:rPr>
        <w:t>Отсутствуют положения, вводящие избыточные обязанности, запреты и ограничения для субъектов предпринимательской и инвестиционной деятельности или способствующей их введению, а также положений, приводящих к возникновению необоснованных расходов субъектов предпринимательской деятельности, а также бюджета муниципального образования город Нефтеюганск</w:t>
      </w:r>
    </w:p>
    <w:p w:rsidR="00F20F40" w:rsidRDefault="00B043CB" w:rsidP="00F20F40">
      <w:pPr>
        <w:autoSpaceDE w:val="0"/>
        <w:autoSpaceDN w:val="0"/>
        <w:spacing w:after="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F20F40" w:rsidRDefault="00F20F40" w:rsidP="00F20F40">
      <w:pPr>
        <w:autoSpaceDE w:val="0"/>
        <w:autoSpaceDN w:val="0"/>
        <w:spacing w:after="0" w:line="240" w:lineRule="auto"/>
        <w:jc w:val="center"/>
        <w:rPr>
          <w:rFonts w:ascii="Times New Roman" w:hAnsi="Times New Roman"/>
          <w:sz w:val="28"/>
          <w:szCs w:val="28"/>
          <w:lang w:eastAsia="ru-RU"/>
        </w:rPr>
      </w:pPr>
    </w:p>
    <w:p w:rsidR="00844674" w:rsidRDefault="00B043CB" w:rsidP="00844674">
      <w:pPr>
        <w:autoSpaceDE w:val="0"/>
        <w:autoSpaceDN w:val="0"/>
        <w:spacing w:after="0" w:line="240" w:lineRule="auto"/>
        <w:ind w:firstLine="708"/>
        <w:jc w:val="both"/>
        <w:rPr>
          <w:rFonts w:ascii="Times New Roman" w:hAnsi="Times New Roman"/>
          <w:sz w:val="28"/>
          <w:szCs w:val="28"/>
          <w:lang w:eastAsia="ru-RU"/>
        </w:rPr>
      </w:pPr>
      <w:r w:rsidRPr="00E95D0D">
        <w:rPr>
          <w:rFonts w:ascii="Times New Roman" w:hAnsi="Times New Roman"/>
          <w:sz w:val="28"/>
          <w:szCs w:val="28"/>
          <w:lang w:eastAsia="ru-RU"/>
        </w:rPr>
        <w:t>6</w:t>
      </w:r>
      <w:r w:rsidRPr="00844674">
        <w:rPr>
          <w:rFonts w:ascii="Times New Roman" w:hAnsi="Times New Roman"/>
          <w:sz w:val="28"/>
          <w:szCs w:val="28"/>
          <w:lang w:eastAsia="ru-RU"/>
        </w:rPr>
        <w:t>.</w:t>
      </w:r>
      <w:r w:rsidRPr="00844674">
        <w:rPr>
          <w:rFonts w:ascii="Times New Roman" w:eastAsia="Calibri" w:hAnsi="Times New Roman"/>
          <w:sz w:val="28"/>
          <w:szCs w:val="28"/>
        </w:rPr>
        <w:t xml:space="preserve">Оценка фактических расходов субъектов предпринимательской и инвестиционной деятельности, связанных с необходимостью соблюдения установленных муниципальным нормативным </w:t>
      </w:r>
      <w:r w:rsidRPr="00844674">
        <w:rPr>
          <w:rFonts w:ascii="Times New Roman" w:hAnsi="Times New Roman"/>
          <w:sz w:val="28"/>
          <w:szCs w:val="28"/>
          <w:lang w:eastAsia="ru-RU"/>
        </w:rPr>
        <w:t xml:space="preserve">правовым </w:t>
      </w:r>
      <w:r w:rsidRPr="00844674">
        <w:rPr>
          <w:rFonts w:ascii="Times New Roman" w:eastAsia="Calibri" w:hAnsi="Times New Roman"/>
          <w:sz w:val="28"/>
          <w:szCs w:val="28"/>
        </w:rPr>
        <w:t>актом обязанностей или ограничений</w:t>
      </w:r>
      <w:r w:rsidRPr="00844674">
        <w:rPr>
          <w:rFonts w:ascii="Times New Roman" w:hAnsi="Times New Roman"/>
          <w:sz w:val="28"/>
          <w:szCs w:val="28"/>
          <w:lang w:eastAsia="ru-RU"/>
        </w:rPr>
        <w:t>:</w:t>
      </w:r>
    </w:p>
    <w:p w:rsidR="00FD57AF" w:rsidRPr="00844674" w:rsidRDefault="00844674" w:rsidP="00844674">
      <w:pPr>
        <w:autoSpaceDE w:val="0"/>
        <w:autoSpaceDN w:val="0"/>
        <w:spacing w:after="0" w:line="240" w:lineRule="auto"/>
        <w:ind w:firstLine="708"/>
        <w:jc w:val="both"/>
        <w:rPr>
          <w:rFonts w:ascii="Times New Roman" w:hAnsi="Times New Roman"/>
          <w:sz w:val="28"/>
          <w:szCs w:val="28"/>
          <w:lang w:eastAsia="ru-RU"/>
        </w:rPr>
      </w:pPr>
      <w:r>
        <w:rPr>
          <w:rFonts w:ascii="Times New Roman" w:hAnsi="Times New Roman" w:cs="Times New Roman"/>
          <w:sz w:val="28"/>
          <w:szCs w:val="28"/>
        </w:rPr>
        <w:t>6.1.</w:t>
      </w:r>
      <w:r w:rsidR="00FD57AF" w:rsidRPr="00844674">
        <w:rPr>
          <w:rFonts w:ascii="Times New Roman" w:hAnsi="Times New Roman" w:cs="Times New Roman"/>
          <w:sz w:val="28"/>
          <w:szCs w:val="28"/>
        </w:rPr>
        <w:t>Товарищества собственников жилья, жилищные, жилищно-строительные кооперативы, созданные в соответствии с Жилищным кодексом Российской Федерации, управляющие организации</w:t>
      </w:r>
      <w:r w:rsidRPr="00844674">
        <w:rPr>
          <w:rFonts w:ascii="Times New Roman" w:hAnsi="Times New Roman" w:cs="Times New Roman"/>
          <w:sz w:val="28"/>
          <w:szCs w:val="28"/>
        </w:rPr>
        <w:t>:</w:t>
      </w:r>
    </w:p>
    <w:p w:rsidR="00844674" w:rsidRPr="00844674" w:rsidRDefault="00FD57AF" w:rsidP="00844674">
      <w:pPr>
        <w:autoSpaceDE w:val="0"/>
        <w:autoSpaceDN w:val="0"/>
        <w:spacing w:after="0" w:line="240" w:lineRule="auto"/>
        <w:ind w:right="57"/>
        <w:rPr>
          <w:rFonts w:ascii="Times New Roman" w:eastAsia="Times New Roman" w:hAnsi="Times New Roman" w:cs="Times New Roman"/>
          <w:sz w:val="28"/>
          <w:szCs w:val="28"/>
          <w:lang w:eastAsia="ru-RU"/>
        </w:rPr>
      </w:pPr>
      <w:r w:rsidRPr="00844674">
        <w:rPr>
          <w:rFonts w:ascii="Times New Roman" w:hAnsi="Times New Roman" w:cs="Times New Roman"/>
          <w:sz w:val="28"/>
          <w:szCs w:val="28"/>
        </w:rPr>
        <w:lastRenderedPageBreak/>
        <w:t>-</w:t>
      </w:r>
      <w:r w:rsidR="00844674">
        <w:rPr>
          <w:rFonts w:ascii="Times New Roman" w:eastAsia="Calibri" w:hAnsi="Times New Roman" w:cs="Times New Roman"/>
          <w:sz w:val="28"/>
          <w:szCs w:val="28"/>
        </w:rPr>
        <w:t>е</w:t>
      </w:r>
      <w:r w:rsidR="00844674" w:rsidRPr="00844674">
        <w:rPr>
          <w:rFonts w:ascii="Times New Roman" w:eastAsia="Calibri" w:hAnsi="Times New Roman" w:cs="Times New Roman"/>
          <w:sz w:val="28"/>
          <w:szCs w:val="28"/>
        </w:rPr>
        <w:t>диновременные расходы в 2021году</w:t>
      </w:r>
      <w:r w:rsidR="00844674" w:rsidRPr="00844674">
        <w:rPr>
          <w:rFonts w:ascii="Times New Roman" w:eastAsia="Calibri" w:hAnsi="Times New Roman" w:cs="Times New Roman"/>
          <w:sz w:val="28"/>
          <w:szCs w:val="28"/>
        </w:rPr>
        <w:t xml:space="preserve"> - </w:t>
      </w:r>
      <w:r w:rsidR="00844674" w:rsidRPr="00844674">
        <w:rPr>
          <w:rFonts w:ascii="Times New Roman" w:hAnsi="Times New Roman" w:cs="Times New Roman"/>
          <w:sz w:val="28"/>
          <w:szCs w:val="28"/>
        </w:rPr>
        <w:t>0,000689</w:t>
      </w:r>
      <w:r w:rsidR="00844674" w:rsidRPr="00844674">
        <w:rPr>
          <w:rFonts w:ascii="Times New Roman" w:hAnsi="Times New Roman" w:cs="Times New Roman"/>
          <w:sz w:val="28"/>
          <w:szCs w:val="28"/>
        </w:rPr>
        <w:t xml:space="preserve"> </w:t>
      </w:r>
      <w:r w:rsidR="00844674" w:rsidRPr="00844674">
        <w:rPr>
          <w:rFonts w:ascii="Times New Roman" w:eastAsia="Times New Roman" w:hAnsi="Times New Roman" w:cs="Times New Roman"/>
          <w:sz w:val="28"/>
          <w:szCs w:val="28"/>
          <w:lang w:eastAsia="ru-RU"/>
        </w:rPr>
        <w:t>млн. рублей</w:t>
      </w:r>
      <w:r w:rsidR="00844674" w:rsidRPr="00844674">
        <w:rPr>
          <w:rFonts w:ascii="Times New Roman" w:eastAsia="Times New Roman" w:hAnsi="Times New Roman" w:cs="Times New Roman"/>
          <w:sz w:val="28"/>
          <w:szCs w:val="28"/>
          <w:lang w:eastAsia="ru-RU"/>
        </w:rPr>
        <w:t>;</w:t>
      </w:r>
    </w:p>
    <w:p w:rsidR="00844674" w:rsidRDefault="00844674" w:rsidP="00844674">
      <w:pPr>
        <w:spacing w:after="0" w:line="240" w:lineRule="auto"/>
        <w:rPr>
          <w:rFonts w:ascii="Times New Roman" w:eastAsia="Times New Roman" w:hAnsi="Times New Roman" w:cs="Times New Roman"/>
          <w:sz w:val="28"/>
          <w:szCs w:val="28"/>
          <w:lang w:eastAsia="ru-RU"/>
        </w:rPr>
      </w:pPr>
      <w:r w:rsidRPr="00844674">
        <w:rPr>
          <w:rFonts w:ascii="Times New Roman" w:eastAsia="Times New Roman" w:hAnsi="Times New Roman" w:cs="Times New Roman"/>
          <w:sz w:val="28"/>
          <w:szCs w:val="28"/>
          <w:lang w:eastAsia="ru-RU"/>
        </w:rPr>
        <w:t>-</w:t>
      </w:r>
      <w:r>
        <w:rPr>
          <w:rFonts w:ascii="Times New Roman" w:hAnsi="Times New Roman" w:cs="Times New Roman"/>
          <w:sz w:val="28"/>
          <w:szCs w:val="28"/>
        </w:rPr>
        <w:t>п</w:t>
      </w:r>
      <w:r w:rsidRPr="00844674">
        <w:rPr>
          <w:rFonts w:ascii="Times New Roman" w:eastAsia="Calibri" w:hAnsi="Times New Roman" w:cs="Times New Roman"/>
          <w:sz w:val="28"/>
          <w:szCs w:val="28"/>
        </w:rPr>
        <w:t>ериодические</w:t>
      </w:r>
      <w:r w:rsidRPr="00844674">
        <w:rPr>
          <w:rFonts w:ascii="Times New Roman" w:eastAsia="Calibri" w:hAnsi="Times New Roman" w:cs="Times New Roman"/>
          <w:sz w:val="28"/>
          <w:szCs w:val="28"/>
        </w:rPr>
        <w:t xml:space="preserve"> </w:t>
      </w:r>
      <w:r w:rsidRPr="00844674">
        <w:rPr>
          <w:rFonts w:ascii="Times New Roman" w:eastAsia="Calibri" w:hAnsi="Times New Roman" w:cs="Times New Roman"/>
          <w:sz w:val="28"/>
          <w:szCs w:val="28"/>
        </w:rPr>
        <w:t>расходы в 2021году</w:t>
      </w:r>
      <w:r w:rsidRPr="00844674">
        <w:rPr>
          <w:rFonts w:ascii="Times New Roman" w:eastAsia="Calibri" w:hAnsi="Times New Roman" w:cs="Times New Roman"/>
          <w:sz w:val="28"/>
          <w:szCs w:val="28"/>
        </w:rPr>
        <w:t xml:space="preserve"> - </w:t>
      </w:r>
      <w:r w:rsidRPr="00844674">
        <w:rPr>
          <w:rFonts w:ascii="Times New Roman" w:hAnsi="Times New Roman" w:cs="Times New Roman"/>
          <w:sz w:val="28"/>
          <w:szCs w:val="28"/>
        </w:rPr>
        <w:t>0,022154</w:t>
      </w:r>
      <w:r w:rsidRPr="00844674">
        <w:rPr>
          <w:rFonts w:ascii="Times New Roman" w:eastAsia="Calibri" w:hAnsi="Times New Roman" w:cs="Times New Roman"/>
          <w:sz w:val="28"/>
          <w:szCs w:val="28"/>
        </w:rPr>
        <w:t xml:space="preserve"> </w:t>
      </w:r>
      <w:r w:rsidRPr="00844674">
        <w:rPr>
          <w:rFonts w:ascii="Times New Roman" w:eastAsia="Times New Roman" w:hAnsi="Times New Roman" w:cs="Times New Roman"/>
          <w:sz w:val="28"/>
          <w:szCs w:val="28"/>
          <w:lang w:eastAsia="ru-RU"/>
        </w:rPr>
        <w:t>млн. рублей</w:t>
      </w:r>
      <w:r>
        <w:rPr>
          <w:rFonts w:ascii="Times New Roman" w:eastAsia="Times New Roman" w:hAnsi="Times New Roman" w:cs="Times New Roman"/>
          <w:sz w:val="28"/>
          <w:szCs w:val="28"/>
          <w:lang w:eastAsia="ru-RU"/>
        </w:rPr>
        <w:t>.</w:t>
      </w:r>
    </w:p>
    <w:p w:rsidR="00FD57AF" w:rsidRPr="00844674" w:rsidRDefault="00844674" w:rsidP="00844674">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Pr="00844674">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w:t>
      </w:r>
      <w:r w:rsidRPr="00844674">
        <w:rPr>
          <w:rFonts w:ascii="Times New Roman" w:eastAsia="Times New Roman" w:hAnsi="Times New Roman" w:cs="Times New Roman"/>
          <w:sz w:val="28"/>
          <w:szCs w:val="28"/>
          <w:lang w:eastAsia="ru-RU"/>
        </w:rPr>
        <w:t>:</w:t>
      </w:r>
    </w:p>
    <w:p w:rsidR="00B043CB" w:rsidRPr="00844674" w:rsidRDefault="00844674" w:rsidP="00844674">
      <w:pPr>
        <w:autoSpaceDE w:val="0"/>
        <w:autoSpaceDN w:val="0"/>
        <w:spacing w:after="0" w:line="240" w:lineRule="auto"/>
        <w:ind w:right="57"/>
        <w:rPr>
          <w:rFonts w:ascii="Times New Roman" w:hAnsi="Times New Roman"/>
          <w:sz w:val="28"/>
          <w:szCs w:val="28"/>
          <w:lang w:eastAsia="ru-RU"/>
        </w:rPr>
      </w:pPr>
      <w:r>
        <w:rPr>
          <w:rFonts w:ascii="Times New Roman" w:hAnsi="Times New Roman" w:cs="Times New Roman"/>
          <w:sz w:val="28"/>
          <w:szCs w:val="28"/>
          <w:lang w:eastAsia="ru-RU"/>
        </w:rPr>
        <w:t>-р</w:t>
      </w:r>
      <w:r w:rsidRPr="00844674">
        <w:rPr>
          <w:rFonts w:ascii="Times New Roman" w:hAnsi="Times New Roman" w:cs="Times New Roman"/>
          <w:sz w:val="28"/>
          <w:szCs w:val="28"/>
          <w:lang w:eastAsia="ru-RU"/>
        </w:rPr>
        <w:t>асходы на выплату субсидии в 2021 году</w:t>
      </w:r>
      <w:r w:rsidRPr="00844674">
        <w:rPr>
          <w:rFonts w:ascii="Times New Roman" w:hAnsi="Times New Roman" w:cs="Times New Roman"/>
          <w:sz w:val="28"/>
          <w:szCs w:val="28"/>
          <w:lang w:eastAsia="ru-RU"/>
        </w:rPr>
        <w:t xml:space="preserve"> - </w:t>
      </w:r>
      <w:r w:rsidRPr="00844674">
        <w:rPr>
          <w:rFonts w:ascii="Times New Roman" w:eastAsia="Times New Roman" w:hAnsi="Times New Roman" w:cs="Times New Roman"/>
          <w:iCs/>
          <w:sz w:val="28"/>
          <w:szCs w:val="28"/>
          <w:lang w:eastAsia="ru-RU"/>
        </w:rPr>
        <w:t>4,45836</w:t>
      </w:r>
      <w:r w:rsidRPr="00844674">
        <w:rPr>
          <w:rFonts w:ascii="Times New Roman" w:eastAsia="Times New Roman" w:hAnsi="Times New Roman" w:cs="Times New Roman"/>
          <w:iCs/>
          <w:sz w:val="28"/>
          <w:szCs w:val="28"/>
          <w:lang w:eastAsia="ru-RU"/>
        </w:rPr>
        <w:t xml:space="preserve"> </w:t>
      </w:r>
      <w:r w:rsidRPr="00844674">
        <w:rPr>
          <w:rFonts w:ascii="Times New Roman" w:eastAsia="Times New Roman" w:hAnsi="Times New Roman" w:cs="Times New Roman"/>
          <w:sz w:val="28"/>
          <w:szCs w:val="28"/>
          <w:lang w:eastAsia="ru-RU"/>
        </w:rPr>
        <w:t>млн. рублей</w:t>
      </w:r>
      <w:r w:rsidRPr="00844674">
        <w:rPr>
          <w:rFonts w:ascii="Times New Roman" w:eastAsia="Times New Roman" w:hAnsi="Times New Roman" w:cs="Times New Roman"/>
          <w:sz w:val="28"/>
          <w:szCs w:val="28"/>
          <w:lang w:eastAsia="ru-RU"/>
        </w:rPr>
        <w:t>.</w:t>
      </w:r>
    </w:p>
    <w:p w:rsidR="00B043CB" w:rsidRPr="00E95D0D" w:rsidRDefault="00B043CB" w:rsidP="00B043CB">
      <w:pPr>
        <w:pBdr>
          <w:top w:val="single" w:sz="4" w:space="1" w:color="auto"/>
        </w:pBdr>
        <w:autoSpaceDE w:val="0"/>
        <w:autoSpaceDN w:val="0"/>
        <w:spacing w:after="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B043CB" w:rsidRPr="00E95D0D" w:rsidRDefault="00B043CB" w:rsidP="00B043CB">
      <w:pPr>
        <w:pBdr>
          <w:top w:val="single" w:sz="4" w:space="1" w:color="auto"/>
        </w:pBdr>
        <w:autoSpaceDE w:val="0"/>
        <w:autoSpaceDN w:val="0"/>
        <w:spacing w:after="0" w:line="240" w:lineRule="auto"/>
        <w:jc w:val="center"/>
        <w:rPr>
          <w:rFonts w:ascii="Times New Roman" w:hAnsi="Times New Roman"/>
          <w:sz w:val="18"/>
          <w:szCs w:val="18"/>
          <w:lang w:eastAsia="ru-RU"/>
        </w:rPr>
      </w:pPr>
    </w:p>
    <w:p w:rsidR="00B043CB" w:rsidRPr="00E95D0D" w:rsidRDefault="00B043CB" w:rsidP="00B043CB">
      <w:pPr>
        <w:autoSpaceDE w:val="0"/>
        <w:autoSpaceDN w:val="0"/>
        <w:spacing w:after="240" w:line="240" w:lineRule="auto"/>
        <w:ind w:firstLine="708"/>
        <w:jc w:val="both"/>
        <w:rPr>
          <w:rFonts w:ascii="Times New Roman" w:eastAsia="Calibri" w:hAnsi="Times New Roman"/>
          <w:sz w:val="28"/>
          <w:szCs w:val="28"/>
        </w:rPr>
      </w:pPr>
      <w:r w:rsidRPr="00E95D0D">
        <w:rPr>
          <w:rFonts w:ascii="Times New Roman" w:hAnsi="Times New Roman"/>
          <w:sz w:val="28"/>
          <w:szCs w:val="28"/>
          <w:lang w:eastAsia="ru-RU"/>
        </w:rPr>
        <w:t>7.</w:t>
      </w:r>
      <w:r w:rsidRPr="00E95D0D">
        <w:rPr>
          <w:rFonts w:ascii="Times New Roman" w:hAnsi="Times New Roman"/>
          <w:bCs/>
          <w:sz w:val="28"/>
          <w:szCs w:val="28"/>
          <w:lang w:eastAsia="ru-RU"/>
        </w:rPr>
        <w:t>И</w:t>
      </w:r>
      <w:r w:rsidRPr="00E95D0D">
        <w:rPr>
          <w:rFonts w:ascii="Times New Roman" w:eastAsia="Calibri" w:hAnsi="Times New Roman"/>
          <w:sz w:val="28"/>
          <w:szCs w:val="28"/>
        </w:rPr>
        <w:t>ные сведения, которые, по мнению разработчика, позволяют оценить фактическое воздействие муниципального нормативного</w:t>
      </w:r>
      <w:r w:rsidRPr="00E95D0D">
        <w:rPr>
          <w:rFonts w:ascii="Times New Roman" w:hAnsi="Times New Roman"/>
          <w:sz w:val="28"/>
          <w:szCs w:val="28"/>
          <w:lang w:eastAsia="ru-RU"/>
        </w:rPr>
        <w:t xml:space="preserve"> правового</w:t>
      </w:r>
      <w:r w:rsidRPr="00E95D0D">
        <w:rPr>
          <w:rFonts w:ascii="Times New Roman" w:eastAsia="Calibri" w:hAnsi="Times New Roman"/>
          <w:sz w:val="28"/>
          <w:szCs w:val="28"/>
        </w:rPr>
        <w:t xml:space="preserve"> акта</w:t>
      </w:r>
      <w:r w:rsidRPr="00E95D0D">
        <w:rPr>
          <w:rFonts w:ascii="Times New Roman" w:hAnsi="Times New Roman"/>
          <w:sz w:val="28"/>
          <w:szCs w:val="28"/>
          <w:lang w:eastAsia="ru-RU"/>
        </w:rPr>
        <w:t>:</w:t>
      </w:r>
    </w:p>
    <w:p w:rsidR="00B043CB" w:rsidRPr="00E95D0D" w:rsidRDefault="00861223" w:rsidP="00F20F40">
      <w:pPr>
        <w:autoSpaceDE w:val="0"/>
        <w:autoSpaceDN w:val="0"/>
        <w:spacing w:after="0" w:line="240" w:lineRule="auto"/>
        <w:jc w:val="center"/>
        <w:rPr>
          <w:rFonts w:ascii="Times New Roman" w:hAnsi="Times New Roman"/>
          <w:sz w:val="28"/>
          <w:szCs w:val="28"/>
          <w:lang w:eastAsia="ru-RU"/>
        </w:rPr>
      </w:pPr>
      <w:bookmarkStart w:id="0" w:name="_GoBack"/>
      <w:bookmarkEnd w:id="0"/>
      <w:r w:rsidRPr="00861223">
        <w:t xml:space="preserve"> </w:t>
      </w:r>
      <w:r w:rsidRPr="00861223">
        <w:rPr>
          <w:rFonts w:ascii="Times New Roman" w:hAnsi="Times New Roman"/>
          <w:sz w:val="28"/>
          <w:szCs w:val="28"/>
          <w:lang w:eastAsia="ru-RU"/>
        </w:rPr>
        <w:t>отсутствуют</w:t>
      </w:r>
    </w:p>
    <w:p w:rsidR="00B043CB" w:rsidRPr="00E95D0D" w:rsidRDefault="00B043CB" w:rsidP="00B043CB">
      <w:pPr>
        <w:pBdr>
          <w:top w:val="single" w:sz="4" w:space="1" w:color="auto"/>
        </w:pBdr>
        <w:autoSpaceDE w:val="0"/>
        <w:autoSpaceDN w:val="0"/>
        <w:spacing w:after="0" w:line="240" w:lineRule="auto"/>
        <w:jc w:val="center"/>
        <w:rPr>
          <w:rFonts w:ascii="Times New Roman" w:hAnsi="Times New Roman"/>
          <w:sz w:val="18"/>
          <w:szCs w:val="18"/>
          <w:lang w:eastAsia="ru-RU"/>
        </w:rPr>
      </w:pPr>
      <w:r w:rsidRPr="00E95D0D">
        <w:rPr>
          <w:rFonts w:ascii="Times New Roman" w:hAnsi="Times New Roman"/>
          <w:sz w:val="18"/>
          <w:szCs w:val="18"/>
          <w:lang w:eastAsia="ru-RU"/>
        </w:rPr>
        <w:t>место для текстового описания</w:t>
      </w:r>
    </w:p>
    <w:p w:rsidR="00F20F40" w:rsidRDefault="00F20F40" w:rsidP="00B043CB">
      <w:pPr>
        <w:autoSpaceDE w:val="0"/>
        <w:autoSpaceDN w:val="0"/>
        <w:spacing w:after="120" w:line="240" w:lineRule="auto"/>
        <w:rPr>
          <w:rFonts w:ascii="Times New Roman" w:hAnsi="Times New Roman"/>
          <w:sz w:val="28"/>
          <w:szCs w:val="28"/>
          <w:lang w:eastAsia="ru-RU"/>
        </w:rPr>
      </w:pPr>
    </w:p>
    <w:p w:rsidR="00B043CB" w:rsidRPr="00E95D0D" w:rsidRDefault="00B043CB" w:rsidP="00B043CB">
      <w:pPr>
        <w:autoSpaceDE w:val="0"/>
        <w:autoSpaceDN w:val="0"/>
        <w:spacing w:after="120" w:line="240" w:lineRule="auto"/>
        <w:rPr>
          <w:rFonts w:ascii="Times New Roman" w:hAnsi="Times New Roman"/>
          <w:sz w:val="28"/>
          <w:szCs w:val="28"/>
          <w:lang w:eastAsia="ru-RU"/>
        </w:rPr>
      </w:pPr>
      <w:r w:rsidRPr="00E95D0D">
        <w:rPr>
          <w:rFonts w:ascii="Times New Roman" w:hAnsi="Times New Roman"/>
          <w:sz w:val="28"/>
          <w:szCs w:val="28"/>
          <w:lang w:eastAsia="ru-RU"/>
        </w:rPr>
        <w:t>К уведомлению прилагаются: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647"/>
      </w:tblGrid>
      <w:tr w:rsidR="00B043CB" w:rsidRPr="00E95D0D" w:rsidTr="00290869">
        <w:tc>
          <w:tcPr>
            <w:tcW w:w="567" w:type="dxa"/>
            <w:shd w:val="clear" w:color="auto" w:fill="auto"/>
          </w:tcPr>
          <w:p w:rsidR="00B043CB" w:rsidRPr="00E95D0D" w:rsidRDefault="00B043CB" w:rsidP="00290869">
            <w:pPr>
              <w:autoSpaceDE w:val="0"/>
              <w:autoSpaceDN w:val="0"/>
              <w:spacing w:after="120" w:line="240" w:lineRule="auto"/>
              <w:jc w:val="center"/>
              <w:rPr>
                <w:rFonts w:ascii="Times New Roman" w:hAnsi="Times New Roman"/>
                <w:sz w:val="28"/>
                <w:szCs w:val="28"/>
                <w:lang w:eastAsia="ru-RU"/>
              </w:rPr>
            </w:pPr>
            <w:r w:rsidRPr="00E95D0D">
              <w:rPr>
                <w:rFonts w:ascii="Times New Roman" w:hAnsi="Times New Roman"/>
                <w:sz w:val="28"/>
                <w:szCs w:val="28"/>
                <w:lang w:eastAsia="ru-RU"/>
              </w:rPr>
              <w:t>1</w:t>
            </w:r>
          </w:p>
        </w:tc>
        <w:tc>
          <w:tcPr>
            <w:tcW w:w="8647" w:type="dxa"/>
            <w:shd w:val="clear" w:color="auto" w:fill="auto"/>
          </w:tcPr>
          <w:p w:rsidR="00B043CB" w:rsidRPr="00E95D0D" w:rsidRDefault="00B043CB" w:rsidP="00290869">
            <w:pPr>
              <w:autoSpaceDE w:val="0"/>
              <w:autoSpaceDN w:val="0"/>
              <w:spacing w:after="120" w:line="240" w:lineRule="auto"/>
              <w:jc w:val="both"/>
              <w:rPr>
                <w:rFonts w:ascii="Times New Roman" w:hAnsi="Times New Roman"/>
                <w:sz w:val="28"/>
                <w:szCs w:val="28"/>
                <w:lang w:eastAsia="ru-RU"/>
              </w:rPr>
            </w:pPr>
            <w:r w:rsidRPr="00E95D0D">
              <w:rPr>
                <w:rFonts w:ascii="Times New Roman" w:hAnsi="Times New Roman"/>
                <w:sz w:val="28"/>
                <w:szCs w:val="28"/>
                <w:lang w:eastAsia="ru-RU"/>
              </w:rPr>
              <w:t>Перечень вопросов для участников публичных консультаций</w:t>
            </w:r>
          </w:p>
        </w:tc>
      </w:tr>
      <w:tr w:rsidR="00B043CB" w:rsidRPr="00E95D0D" w:rsidTr="00290869">
        <w:tc>
          <w:tcPr>
            <w:tcW w:w="567" w:type="dxa"/>
            <w:shd w:val="clear" w:color="auto" w:fill="auto"/>
          </w:tcPr>
          <w:p w:rsidR="00B043CB" w:rsidRPr="00E95D0D" w:rsidRDefault="00B043CB" w:rsidP="00290869">
            <w:pPr>
              <w:autoSpaceDE w:val="0"/>
              <w:autoSpaceDN w:val="0"/>
              <w:spacing w:after="120" w:line="240" w:lineRule="auto"/>
              <w:jc w:val="center"/>
              <w:rPr>
                <w:rFonts w:ascii="Times New Roman" w:hAnsi="Times New Roman"/>
                <w:sz w:val="28"/>
                <w:szCs w:val="28"/>
                <w:lang w:eastAsia="ru-RU"/>
              </w:rPr>
            </w:pPr>
            <w:r w:rsidRPr="00E95D0D">
              <w:rPr>
                <w:rFonts w:ascii="Times New Roman" w:hAnsi="Times New Roman"/>
                <w:sz w:val="28"/>
                <w:szCs w:val="28"/>
                <w:lang w:eastAsia="ru-RU"/>
              </w:rPr>
              <w:t>2</w:t>
            </w:r>
          </w:p>
        </w:tc>
        <w:tc>
          <w:tcPr>
            <w:tcW w:w="8647" w:type="dxa"/>
            <w:shd w:val="clear" w:color="auto" w:fill="auto"/>
          </w:tcPr>
          <w:p w:rsidR="00B043CB" w:rsidRPr="00E95D0D" w:rsidRDefault="00B043CB" w:rsidP="00290869">
            <w:pPr>
              <w:autoSpaceDE w:val="0"/>
              <w:autoSpaceDN w:val="0"/>
              <w:spacing w:after="120" w:line="240" w:lineRule="auto"/>
              <w:jc w:val="both"/>
              <w:rPr>
                <w:rFonts w:ascii="Times New Roman" w:hAnsi="Times New Roman"/>
                <w:sz w:val="28"/>
                <w:szCs w:val="28"/>
                <w:lang w:eastAsia="ru-RU"/>
              </w:rPr>
            </w:pPr>
            <w:r w:rsidRPr="00E95D0D">
              <w:rPr>
                <w:rFonts w:ascii="Times New Roman" w:hAnsi="Times New Roman"/>
                <w:sz w:val="28"/>
                <w:szCs w:val="28"/>
                <w:lang w:eastAsia="ru-RU"/>
              </w:rPr>
              <w:t>Иные материалы, которые, по мнению органа, осуществляющего оценку фактического воздействия муниципальных нормативных правовых актов, позволяют оценить эффективность действующего государственного регулирования</w:t>
            </w:r>
          </w:p>
        </w:tc>
      </w:tr>
    </w:tbl>
    <w:p w:rsidR="00B043CB" w:rsidRDefault="00B043CB" w:rsidP="0029237C">
      <w:pPr>
        <w:spacing w:after="0" w:line="0" w:lineRule="atLeast"/>
        <w:jc w:val="center"/>
        <w:rPr>
          <w:rFonts w:ascii="Times New Roman" w:hAnsi="Times New Roman"/>
          <w:sz w:val="28"/>
          <w:szCs w:val="28"/>
        </w:rPr>
      </w:pPr>
    </w:p>
    <w:p w:rsidR="00B043CB" w:rsidRDefault="00B043CB" w:rsidP="0029237C">
      <w:pPr>
        <w:spacing w:after="0" w:line="0" w:lineRule="atLeast"/>
        <w:jc w:val="center"/>
        <w:rPr>
          <w:rFonts w:ascii="Times New Roman" w:hAnsi="Times New Roman"/>
          <w:sz w:val="28"/>
          <w:szCs w:val="28"/>
        </w:rPr>
      </w:pPr>
    </w:p>
    <w:p w:rsidR="0029237C" w:rsidRDefault="0029237C" w:rsidP="004070B5">
      <w:pPr>
        <w:spacing w:after="0" w:line="240" w:lineRule="auto"/>
        <w:ind w:firstLine="567"/>
        <w:jc w:val="center"/>
        <w:rPr>
          <w:rFonts w:ascii="Times New Roman" w:eastAsia="Times New Roman" w:hAnsi="Times New Roman" w:cs="Times New Roman"/>
          <w:sz w:val="28"/>
          <w:szCs w:val="28"/>
          <w:lang w:eastAsia="ru-RU"/>
        </w:rPr>
      </w:pPr>
    </w:p>
    <w:sectPr w:rsidR="002923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28"/>
    <w:rsid w:val="000C694F"/>
    <w:rsid w:val="001572AA"/>
    <w:rsid w:val="0016595D"/>
    <w:rsid w:val="001675B9"/>
    <w:rsid w:val="002829A4"/>
    <w:rsid w:val="0029237C"/>
    <w:rsid w:val="002A08CD"/>
    <w:rsid w:val="00321BC4"/>
    <w:rsid w:val="00337D4C"/>
    <w:rsid w:val="00373F99"/>
    <w:rsid w:val="0039044B"/>
    <w:rsid w:val="004070B5"/>
    <w:rsid w:val="004511ED"/>
    <w:rsid w:val="00466867"/>
    <w:rsid w:val="004672CA"/>
    <w:rsid w:val="00471493"/>
    <w:rsid w:val="005313A8"/>
    <w:rsid w:val="00551EF9"/>
    <w:rsid w:val="005564DA"/>
    <w:rsid w:val="005E0DFD"/>
    <w:rsid w:val="005F7653"/>
    <w:rsid w:val="00601351"/>
    <w:rsid w:val="006245CA"/>
    <w:rsid w:val="0063091C"/>
    <w:rsid w:val="00632CF6"/>
    <w:rsid w:val="006633DC"/>
    <w:rsid w:val="00672028"/>
    <w:rsid w:val="00733040"/>
    <w:rsid w:val="007728DD"/>
    <w:rsid w:val="007A2638"/>
    <w:rsid w:val="007E2BD1"/>
    <w:rsid w:val="00843700"/>
    <w:rsid w:val="00844674"/>
    <w:rsid w:val="00861223"/>
    <w:rsid w:val="00893A4A"/>
    <w:rsid w:val="00905C66"/>
    <w:rsid w:val="00911E5C"/>
    <w:rsid w:val="00972F89"/>
    <w:rsid w:val="009865D4"/>
    <w:rsid w:val="009D5BDD"/>
    <w:rsid w:val="00A13366"/>
    <w:rsid w:val="00AB4A48"/>
    <w:rsid w:val="00AF39F0"/>
    <w:rsid w:val="00B043CB"/>
    <w:rsid w:val="00B45C94"/>
    <w:rsid w:val="00BF5D7B"/>
    <w:rsid w:val="00C211F6"/>
    <w:rsid w:val="00C569BF"/>
    <w:rsid w:val="00CC6AEF"/>
    <w:rsid w:val="00D13DFD"/>
    <w:rsid w:val="00D60827"/>
    <w:rsid w:val="00D97323"/>
    <w:rsid w:val="00DA5B8D"/>
    <w:rsid w:val="00DC5AFA"/>
    <w:rsid w:val="00DD30FA"/>
    <w:rsid w:val="00E03D3F"/>
    <w:rsid w:val="00E47136"/>
    <w:rsid w:val="00E659FF"/>
    <w:rsid w:val="00EA39EC"/>
    <w:rsid w:val="00F068AF"/>
    <w:rsid w:val="00F20F40"/>
    <w:rsid w:val="00FD57AF"/>
    <w:rsid w:val="00FF30D6"/>
    <w:rsid w:val="00FF3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323EC-7FE6-4355-849A-077C473BC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9237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styleId="a3">
    <w:name w:val="Hyperlink"/>
    <w:basedOn w:val="a0"/>
    <w:uiPriority w:val="99"/>
    <w:unhideWhenUsed/>
    <w:rsid w:val="009865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uotsg.djkh@admugan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99ED-5371-4604-95BB-6B93B876B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1180</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Суслова АА</dc:creator>
  <cp:keywords/>
  <dc:description/>
  <cp:lastModifiedBy>302_4</cp:lastModifiedBy>
  <cp:revision>35</cp:revision>
  <dcterms:created xsi:type="dcterms:W3CDTF">2021-04-29T09:20:00Z</dcterms:created>
  <dcterms:modified xsi:type="dcterms:W3CDTF">2023-03-15T08:00:00Z</dcterms:modified>
</cp:coreProperties>
</file>