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8C3" w:rsidRDefault="006948C3" w:rsidP="00406D4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948C3" w:rsidRPr="006948C3" w:rsidRDefault="006948C3" w:rsidP="00406D4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6948C3">
        <w:rPr>
          <w:rFonts w:ascii="Times New Roman" w:hAnsi="Times New Roman" w:cs="Times New Roman"/>
          <w:sz w:val="28"/>
          <w:szCs w:val="28"/>
        </w:rPr>
        <w:t>нформация об основаниях для отказа в предоставлении государственной услуги</w:t>
      </w:r>
    </w:p>
    <w:p w:rsidR="006948C3" w:rsidRDefault="006948C3" w:rsidP="00406D4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06D41" w:rsidRPr="00406D41" w:rsidRDefault="00406D41" w:rsidP="00406D4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06D41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</w:t>
      </w:r>
    </w:p>
    <w:p w:rsidR="00406D41" w:rsidRPr="00406D41" w:rsidRDefault="00406D41" w:rsidP="00406D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6D41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государственной</w:t>
      </w:r>
    </w:p>
    <w:p w:rsidR="00406D41" w:rsidRPr="00406D41" w:rsidRDefault="00406D41" w:rsidP="00406D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6D41">
        <w:rPr>
          <w:rFonts w:ascii="Times New Roman" w:hAnsi="Times New Roman" w:cs="Times New Roman"/>
          <w:sz w:val="28"/>
          <w:szCs w:val="28"/>
        </w:rPr>
        <w:t>услуги</w:t>
      </w:r>
    </w:p>
    <w:p w:rsidR="00406D41" w:rsidRPr="00406D41" w:rsidRDefault="00406D41" w:rsidP="00406D41">
      <w:pPr>
        <w:pStyle w:val="ConsPlusNormal"/>
        <w:jc w:val="center"/>
        <w:rPr>
          <w:sz w:val="28"/>
          <w:szCs w:val="28"/>
        </w:rPr>
      </w:pPr>
    </w:p>
    <w:p w:rsidR="00406D41" w:rsidRPr="00406D41" w:rsidRDefault="00406D41" w:rsidP="00406D41">
      <w:pPr>
        <w:pStyle w:val="ConsPlusNormal"/>
        <w:ind w:firstLine="540"/>
        <w:jc w:val="both"/>
        <w:rPr>
          <w:sz w:val="28"/>
          <w:szCs w:val="28"/>
        </w:rPr>
      </w:pPr>
      <w:r w:rsidRPr="00406D41">
        <w:rPr>
          <w:sz w:val="28"/>
          <w:szCs w:val="28"/>
        </w:rPr>
        <w:t>Основания для отказа в приеме документов, необходимых для предоставления государственной услуги, законодательством Российской Федерации, законодательством Ханты-Мансийского автономного округа - Югры не установлены.</w:t>
      </w:r>
    </w:p>
    <w:p w:rsidR="00406D41" w:rsidRPr="00406D41" w:rsidRDefault="00406D41" w:rsidP="00406D41">
      <w:pPr>
        <w:pStyle w:val="ConsPlusNormal"/>
        <w:jc w:val="center"/>
        <w:rPr>
          <w:sz w:val="28"/>
          <w:szCs w:val="28"/>
        </w:rPr>
      </w:pPr>
    </w:p>
    <w:p w:rsidR="00406D41" w:rsidRPr="00406D41" w:rsidRDefault="00406D41" w:rsidP="00406D4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06D41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406D41" w:rsidRPr="00406D41" w:rsidRDefault="00406D41" w:rsidP="00406D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06D41">
        <w:rPr>
          <w:rFonts w:ascii="Times New Roman" w:hAnsi="Times New Roman" w:cs="Times New Roman"/>
          <w:sz w:val="28"/>
          <w:szCs w:val="28"/>
        </w:rPr>
        <w:t>и (или) отказа в предоставлении государственной услуги</w:t>
      </w:r>
    </w:p>
    <w:p w:rsidR="00406D41" w:rsidRPr="00406D41" w:rsidRDefault="00406D41" w:rsidP="00406D41">
      <w:pPr>
        <w:pStyle w:val="ConsPlusNormal"/>
        <w:jc w:val="center"/>
        <w:rPr>
          <w:sz w:val="28"/>
          <w:szCs w:val="28"/>
        </w:rPr>
      </w:pPr>
    </w:p>
    <w:p w:rsidR="00406D41" w:rsidRPr="00406D41" w:rsidRDefault="00406D41" w:rsidP="00406D41">
      <w:pPr>
        <w:pStyle w:val="ConsPlusNormal"/>
        <w:ind w:firstLine="540"/>
        <w:jc w:val="both"/>
        <w:rPr>
          <w:sz w:val="28"/>
          <w:szCs w:val="28"/>
        </w:rPr>
      </w:pPr>
      <w:r w:rsidRPr="00406D41">
        <w:rPr>
          <w:sz w:val="28"/>
          <w:szCs w:val="28"/>
        </w:rPr>
        <w:t>Основания для приостановления предоставления государственной услуги законодательством Российской Федерации, законодательством Ханты-Мансийского автономного округа - Югры не предусмотрены.</w:t>
      </w:r>
    </w:p>
    <w:p w:rsidR="00406D41" w:rsidRPr="00406D41" w:rsidRDefault="00406D41" w:rsidP="00406D41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1" w:name="Par154"/>
      <w:bookmarkEnd w:id="1"/>
      <w:r w:rsidRPr="00406D41">
        <w:rPr>
          <w:sz w:val="28"/>
          <w:szCs w:val="28"/>
        </w:rPr>
        <w:t>Основаниями для отказа от предоставления государственной услуги являются:</w:t>
      </w:r>
    </w:p>
    <w:p w:rsidR="00406D41" w:rsidRPr="00406D41" w:rsidRDefault="00406D41" w:rsidP="00406D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06D41">
        <w:rPr>
          <w:sz w:val="28"/>
          <w:szCs w:val="28"/>
        </w:rPr>
        <w:t xml:space="preserve">непредставление документов, необходимых для предоставления государственной услуги в соответствии с </w:t>
      </w:r>
      <w:hyperlink w:anchor="Par132" w:tooltip="21. Исчерпывающий перечень документов, необходимых в соответствии с законодательными и иными нормативными правовыми актами для предоставления государственной услуги, которые заявитель должен представить:" w:history="1">
        <w:r w:rsidRPr="00406D41">
          <w:rPr>
            <w:sz w:val="28"/>
            <w:szCs w:val="28"/>
          </w:rPr>
          <w:t>пунктом 21</w:t>
        </w:r>
      </w:hyperlink>
      <w:r>
        <w:rPr>
          <w:sz w:val="28"/>
          <w:szCs w:val="28"/>
        </w:rPr>
        <w:t xml:space="preserve"> </w:t>
      </w:r>
      <w:r w:rsidRPr="00406D41">
        <w:rPr>
          <w:sz w:val="28"/>
          <w:szCs w:val="28"/>
        </w:rPr>
        <w:t xml:space="preserve"> Административного регламента;</w:t>
      </w:r>
    </w:p>
    <w:p w:rsidR="00406D41" w:rsidRPr="00406D41" w:rsidRDefault="00406D41" w:rsidP="00406D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06D41">
        <w:rPr>
          <w:sz w:val="28"/>
          <w:szCs w:val="28"/>
        </w:rPr>
        <w:t xml:space="preserve">несоответствие коллективного договора, территориального соглашения (внесения изменений в коллективный договор, территориальное соглашение) требованиям, установленным </w:t>
      </w:r>
      <w:hyperlink w:anchor="Par134" w:tooltip="коллективный договор, территориальное соглашение (изменения в коллективный договор, территориальное соглашение) на бумажном носителе в 2 экземплярах (подлинник) и 1 экземпляр в электронном виде (копия), пронумерованное, прошнурованное и скрепленное печатями (п" w:history="1">
        <w:r w:rsidRPr="00406D41">
          <w:rPr>
            <w:sz w:val="28"/>
            <w:szCs w:val="28"/>
          </w:rPr>
          <w:t>абзацем третьим пункта 21</w:t>
        </w:r>
      </w:hyperlink>
      <w:r>
        <w:rPr>
          <w:sz w:val="28"/>
          <w:szCs w:val="28"/>
        </w:rPr>
        <w:t xml:space="preserve"> </w:t>
      </w:r>
      <w:r w:rsidRPr="00406D41">
        <w:rPr>
          <w:sz w:val="28"/>
          <w:szCs w:val="28"/>
        </w:rPr>
        <w:t xml:space="preserve"> Административного регламента;</w:t>
      </w:r>
    </w:p>
    <w:p w:rsidR="00406D41" w:rsidRPr="00406D41" w:rsidRDefault="00406D41" w:rsidP="00406D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06D41">
        <w:rPr>
          <w:sz w:val="28"/>
          <w:szCs w:val="28"/>
        </w:rPr>
        <w:t>внесение изменений в недействующий коллективный договор, территориальное соглашение.</w:t>
      </w:r>
    </w:p>
    <w:p w:rsidR="00406D41" w:rsidRPr="00406D41" w:rsidRDefault="00406D41" w:rsidP="00406D4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406D41">
        <w:rPr>
          <w:sz w:val="28"/>
          <w:szCs w:val="28"/>
        </w:rPr>
        <w:t xml:space="preserve">Не допускается отказ в предоставлении государственной услуги в случае, если запрос и документы, утвержденные </w:t>
      </w:r>
      <w:hyperlink w:anchor="Par132" w:tooltip="21. Исчерпывающий перечень документов, необходимых в соответствии с законодательными и иными нормативными правовыми актами для предоставления государственной услуги, которые заявитель должен представить:" w:history="1">
        <w:r w:rsidRPr="00406D41">
          <w:rPr>
            <w:sz w:val="28"/>
            <w:szCs w:val="28"/>
          </w:rPr>
          <w:t>пунктом 21</w:t>
        </w:r>
      </w:hyperlink>
      <w:r>
        <w:rPr>
          <w:sz w:val="28"/>
          <w:szCs w:val="28"/>
        </w:rPr>
        <w:t xml:space="preserve"> </w:t>
      </w:r>
      <w:r w:rsidRPr="00406D41">
        <w:rPr>
          <w:sz w:val="28"/>
          <w:szCs w:val="28"/>
        </w:rPr>
        <w:t xml:space="preserve"> Административного регламента, поданы в соответствии с информацией о порядке предоставления государственной услуги, опубликованной на Е</w:t>
      </w:r>
      <w:r>
        <w:rPr>
          <w:sz w:val="28"/>
          <w:szCs w:val="28"/>
        </w:rPr>
        <w:t>ПГУ, официальных сайтах Департамента труда</w:t>
      </w:r>
      <w:r w:rsidRPr="00406D41">
        <w:rPr>
          <w:sz w:val="28"/>
          <w:szCs w:val="28"/>
        </w:rPr>
        <w:t xml:space="preserve"> и занятости</w:t>
      </w:r>
      <w:r>
        <w:rPr>
          <w:sz w:val="28"/>
          <w:szCs w:val="28"/>
        </w:rPr>
        <w:t xml:space="preserve"> населения Ханты-Мансийского автономного округа - </w:t>
      </w:r>
      <w:r w:rsidRPr="00406D41">
        <w:rPr>
          <w:sz w:val="28"/>
          <w:szCs w:val="28"/>
        </w:rPr>
        <w:t xml:space="preserve"> Югры и органов местного само</w:t>
      </w:r>
      <w:r w:rsidR="00BF0224">
        <w:rPr>
          <w:sz w:val="28"/>
          <w:szCs w:val="28"/>
        </w:rPr>
        <w:t>управления, портале МФЦ в сети «Интернет»</w:t>
      </w:r>
      <w:r w:rsidRPr="00406D41">
        <w:rPr>
          <w:sz w:val="28"/>
          <w:szCs w:val="28"/>
        </w:rPr>
        <w:t>.</w:t>
      </w:r>
    </w:p>
    <w:p w:rsidR="00A24123" w:rsidRPr="00406D41" w:rsidRDefault="006948C3">
      <w:pPr>
        <w:rPr>
          <w:rFonts w:ascii="Times New Roman" w:hAnsi="Times New Roman" w:cs="Times New Roman"/>
          <w:sz w:val="28"/>
          <w:szCs w:val="28"/>
        </w:rPr>
      </w:pPr>
    </w:p>
    <w:sectPr w:rsidR="00A24123" w:rsidRPr="00406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6F3"/>
    <w:rsid w:val="001D06F3"/>
    <w:rsid w:val="00406D41"/>
    <w:rsid w:val="006948C3"/>
    <w:rsid w:val="00BF0224"/>
    <w:rsid w:val="00C125C2"/>
    <w:rsid w:val="00E4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378B"/>
  <w15:chartTrackingRefBased/>
  <w15:docId w15:val="{F887A1F3-75A4-4D85-B1B8-1441E741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D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06D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Дубинская Людмила Федоровна</dc:creator>
  <cp:keywords/>
  <dc:description/>
  <cp:lastModifiedBy>Дубинская Людмила Федоровна</cp:lastModifiedBy>
  <cp:revision>4</cp:revision>
  <dcterms:created xsi:type="dcterms:W3CDTF">2023-03-30T05:00:00Z</dcterms:created>
  <dcterms:modified xsi:type="dcterms:W3CDTF">2023-03-30T10:03:00Z</dcterms:modified>
</cp:coreProperties>
</file>