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2" w:type="dxa"/>
        <w:tblLayout w:type="fixed"/>
        <w:tblLook w:val="01E0"/>
      </w:tblPr>
      <w:tblGrid>
        <w:gridCol w:w="3940"/>
        <w:gridCol w:w="252"/>
        <w:gridCol w:w="236"/>
        <w:gridCol w:w="395"/>
        <w:gridCol w:w="4934"/>
      </w:tblGrid>
      <w:tr w:rsidR="007A4821">
        <w:trPr>
          <w:trHeight w:val="1560"/>
        </w:trPr>
        <w:tc>
          <w:tcPr>
            <w:tcW w:w="4428" w:type="dxa"/>
            <w:gridSpan w:val="3"/>
            <w:vMerge w:val="restart"/>
          </w:tcPr>
          <w:p w:rsidR="007A4821" w:rsidRDefault="007A4821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</w:rPr>
            </w:pPr>
          </w:p>
          <w:p w:rsidR="007A4821" w:rsidRDefault="00072EA6">
            <w:pPr>
              <w:ind w:right="5386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74847</wp:posOffset>
                  </wp:positionV>
                  <wp:extent cx="586740" cy="714375"/>
                  <wp:effectExtent l="0" t="0" r="3810" b="9525"/>
                  <wp:wrapTopAndBottom/>
                  <wp:docPr id="1" name="Рисунок 2" descr="Герб%20Нефтеюганск%20small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%20Нефтеюганск%20small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A4821" w:rsidRDefault="00072EA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Муниципальное образование</w:t>
            </w:r>
          </w:p>
          <w:p w:rsidR="007A4821" w:rsidRDefault="00072EA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город Нефтеюганск</w:t>
            </w:r>
          </w:p>
          <w:p w:rsidR="007A4821" w:rsidRDefault="007A4821">
            <w:pPr>
              <w:jc w:val="center"/>
              <w:rPr>
                <w:sz w:val="10"/>
                <w:szCs w:val="10"/>
              </w:rPr>
            </w:pP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МУНИЦИПАЛЬНАЯ КОМИССИЯ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ПО ДЕЛАМ НЕСОВЕРШЕННОЛЕТНИХ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И ЗАЩИТЕ ИХ ПРАВ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В ГОРОДЕ НЕФТЕЮГАНСКЕ</w:t>
            </w:r>
          </w:p>
          <w:p w:rsidR="007A4821" w:rsidRDefault="007A4821">
            <w:pPr>
              <w:ind w:left="33" w:right="-211"/>
              <w:jc w:val="center"/>
              <w:rPr>
                <w:sz w:val="10"/>
                <w:szCs w:val="20"/>
              </w:rPr>
            </w:pP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9 </w:t>
            </w:r>
            <w:proofErr w:type="spellStart"/>
            <w:r>
              <w:rPr>
                <w:sz w:val="22"/>
                <w:szCs w:val="20"/>
              </w:rPr>
              <w:t>мкрн</w:t>
            </w:r>
            <w:proofErr w:type="spellEnd"/>
            <w:r>
              <w:rPr>
                <w:sz w:val="22"/>
                <w:szCs w:val="20"/>
              </w:rPr>
              <w:t>., д. 29, г</w:t>
            </w:r>
            <w:proofErr w:type="gramStart"/>
            <w:r>
              <w:rPr>
                <w:sz w:val="22"/>
                <w:szCs w:val="20"/>
              </w:rPr>
              <w:t>.Н</w:t>
            </w:r>
            <w:proofErr w:type="gramEnd"/>
            <w:r>
              <w:rPr>
                <w:sz w:val="22"/>
                <w:szCs w:val="20"/>
              </w:rPr>
              <w:t>ефтеюганск,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Ханты-Мансийский  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автономный округ - </w:t>
            </w:r>
            <w:proofErr w:type="spellStart"/>
            <w:r>
              <w:rPr>
                <w:sz w:val="22"/>
                <w:szCs w:val="20"/>
              </w:rPr>
              <w:t>Югра</w:t>
            </w:r>
            <w:proofErr w:type="spellEnd"/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(Тюменская область), 628303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Телефон: 22-73-72, 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факс: 23-75-52, 23-77-62</w:t>
            </w:r>
          </w:p>
          <w:p w:rsidR="007A4821" w:rsidRDefault="00072EA6">
            <w:pPr>
              <w:tabs>
                <w:tab w:val="left" w:pos="4395"/>
              </w:tabs>
              <w:ind w:left="33" w:right="-211"/>
              <w:jc w:val="center"/>
              <w:rPr>
                <w:rFonts w:ascii="Pragmatica" w:hAnsi="Pragmatica"/>
                <w:bCs/>
              </w:rPr>
            </w:pPr>
            <w:r>
              <w:rPr>
                <w:rFonts w:ascii="Pragmatica" w:hAnsi="Pragmatica"/>
                <w:sz w:val="22"/>
                <w:szCs w:val="20"/>
                <w:lang w:val="en-US"/>
              </w:rPr>
              <w:t>E</w:t>
            </w:r>
            <w:r>
              <w:rPr>
                <w:rFonts w:ascii="Pragmatica" w:hAnsi="Pragmatica"/>
                <w:sz w:val="22"/>
                <w:szCs w:val="20"/>
              </w:rPr>
              <w:t>-</w:t>
            </w:r>
            <w:r>
              <w:rPr>
                <w:rFonts w:ascii="Pragmatica" w:hAnsi="Pragmatica"/>
                <w:sz w:val="22"/>
                <w:szCs w:val="20"/>
                <w:lang w:val="en-US"/>
              </w:rPr>
              <w:t>mail</w:t>
            </w:r>
            <w:r>
              <w:rPr>
                <w:rFonts w:ascii="Pragmatica" w:hAnsi="Pragmatica"/>
                <w:sz w:val="22"/>
                <w:szCs w:val="20"/>
              </w:rPr>
              <w:t xml:space="preserve">: </w:t>
            </w:r>
            <w:hyperlink r:id="rId9" w:history="1"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KDN</w:t>
              </w:r>
              <w:r>
                <w:rPr>
                  <w:rFonts w:ascii="Pragmatica" w:hAnsi="Pragmatica"/>
                  <w:bCs/>
                  <w:color w:val="0000FF"/>
                  <w:u w:val="single"/>
                </w:rPr>
                <w:t>@</w:t>
              </w:r>
              <w:proofErr w:type="spellStart"/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admugansk</w:t>
              </w:r>
              <w:proofErr w:type="spellEnd"/>
              <w:r>
                <w:rPr>
                  <w:rFonts w:ascii="Pragmatica" w:hAnsi="Pragmatica"/>
                  <w:bCs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7A4821" w:rsidRDefault="007A4821">
            <w:pPr>
              <w:tabs>
                <w:tab w:val="left" w:pos="4395"/>
              </w:tabs>
              <w:jc w:val="center"/>
              <w:rPr>
                <w:rFonts w:ascii="Pragmatica" w:hAnsi="Pragmatica"/>
                <w:bCs/>
              </w:rPr>
            </w:pPr>
          </w:p>
          <w:p w:rsidR="007A4821" w:rsidRDefault="007A4821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</w:pPr>
          </w:p>
        </w:tc>
      </w:tr>
      <w:tr w:rsidR="007A4821">
        <w:trPr>
          <w:trHeight w:val="2268"/>
        </w:trPr>
        <w:tc>
          <w:tcPr>
            <w:tcW w:w="4428" w:type="dxa"/>
            <w:gridSpan w:val="3"/>
            <w:vMerge/>
          </w:tcPr>
          <w:p w:rsidR="007A4821" w:rsidRDefault="007A4821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</w:rPr>
            </w:pPr>
          </w:p>
        </w:tc>
        <w:tc>
          <w:tcPr>
            <w:tcW w:w="395" w:type="dxa"/>
          </w:tcPr>
          <w:p w:rsidR="007A4821" w:rsidRDefault="007A4821">
            <w:pPr>
              <w:jc w:val="both"/>
            </w:pPr>
          </w:p>
          <w:p w:rsidR="007A4821" w:rsidRDefault="007A4821">
            <w:pPr>
              <w:ind w:left="8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34" w:type="dxa"/>
          </w:tcPr>
          <w:p w:rsidR="007A4821" w:rsidRPr="006F6CD2" w:rsidRDefault="006F6CD2" w:rsidP="006F6CD2">
            <w:pPr>
              <w:jc w:val="both"/>
              <w:rPr>
                <w:sz w:val="28"/>
                <w:szCs w:val="28"/>
              </w:rPr>
            </w:pPr>
            <w:r w:rsidRPr="006F6CD2">
              <w:rPr>
                <w:sz w:val="28"/>
                <w:szCs w:val="28"/>
              </w:rPr>
              <w:t xml:space="preserve">Субъектам </w:t>
            </w:r>
            <w:r w:rsidR="0050254D">
              <w:rPr>
                <w:sz w:val="28"/>
                <w:szCs w:val="28"/>
              </w:rPr>
              <w:t xml:space="preserve">системы </w:t>
            </w:r>
            <w:r w:rsidRPr="006F6CD2">
              <w:rPr>
                <w:sz w:val="28"/>
                <w:szCs w:val="28"/>
              </w:rPr>
              <w:t>профилактики безнадзорности и правонарушений н</w:t>
            </w:r>
            <w:r w:rsidRPr="006F6CD2">
              <w:rPr>
                <w:sz w:val="28"/>
                <w:szCs w:val="28"/>
              </w:rPr>
              <w:t>е</w:t>
            </w:r>
            <w:r w:rsidRPr="006F6CD2">
              <w:rPr>
                <w:sz w:val="28"/>
                <w:szCs w:val="28"/>
              </w:rPr>
              <w:t>совершеннолетних</w:t>
            </w:r>
          </w:p>
          <w:p w:rsidR="007A4821" w:rsidRDefault="007A4821">
            <w:pPr>
              <w:jc w:val="both"/>
            </w:pPr>
          </w:p>
        </w:tc>
      </w:tr>
      <w:tr w:rsidR="007A4821">
        <w:tc>
          <w:tcPr>
            <w:tcW w:w="3940" w:type="dxa"/>
            <w:vAlign w:val="bottom"/>
          </w:tcPr>
          <w:p w:rsidR="007A4821" w:rsidRDefault="007A4821" w:rsidP="006F6CD2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rFonts w:ascii="Arial" w:hAnsi="Arial" w:cs="Arial"/>
              </w:rPr>
            </w:pPr>
          </w:p>
        </w:tc>
      </w:tr>
      <w:tr w:rsidR="007A4821">
        <w:tc>
          <w:tcPr>
            <w:tcW w:w="4428" w:type="dxa"/>
            <w:gridSpan w:val="3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A4821">
        <w:trPr>
          <w:trHeight w:val="639"/>
        </w:trPr>
        <w:tc>
          <w:tcPr>
            <w:tcW w:w="4428" w:type="dxa"/>
            <w:gridSpan w:val="3"/>
            <w:vAlign w:val="bottom"/>
          </w:tcPr>
          <w:p w:rsidR="007A4821" w:rsidRDefault="007A4821">
            <w:pPr>
              <w:jc w:val="both"/>
            </w:pPr>
          </w:p>
          <w:p w:rsidR="00902CE1" w:rsidRDefault="006F6CD2" w:rsidP="00902CE1">
            <w:pPr>
              <w:rPr>
                <w:sz w:val="32"/>
                <w:szCs w:val="32"/>
              </w:rPr>
            </w:pPr>
            <w:r w:rsidRPr="006F6CD2">
              <w:rPr>
                <w:sz w:val="32"/>
                <w:szCs w:val="32"/>
              </w:rPr>
              <w:t>ПО</w:t>
            </w:r>
            <w:r w:rsidR="0050254D">
              <w:rPr>
                <w:sz w:val="32"/>
                <w:szCs w:val="32"/>
              </w:rPr>
              <w:t>СТАНОВЛЕ</w:t>
            </w:r>
            <w:r w:rsidRPr="006F6CD2">
              <w:rPr>
                <w:sz w:val="32"/>
                <w:szCs w:val="32"/>
              </w:rPr>
              <w:t>НИЕ</w:t>
            </w:r>
          </w:p>
          <w:p w:rsidR="007A4821" w:rsidRPr="006F6CD2" w:rsidRDefault="006F6CD2" w:rsidP="00983458">
            <w:pPr>
              <w:rPr>
                <w:caps/>
                <w:sz w:val="32"/>
                <w:szCs w:val="32"/>
              </w:rPr>
            </w:pPr>
            <w:r w:rsidRPr="006F6CD2">
              <w:rPr>
                <w:sz w:val="28"/>
                <w:szCs w:val="28"/>
              </w:rPr>
              <w:t xml:space="preserve">№ </w:t>
            </w:r>
            <w:r w:rsidR="0004258B">
              <w:rPr>
                <w:sz w:val="28"/>
                <w:szCs w:val="28"/>
              </w:rPr>
              <w:t>2</w:t>
            </w:r>
            <w:r w:rsidR="00983458">
              <w:rPr>
                <w:sz w:val="28"/>
                <w:szCs w:val="28"/>
              </w:rPr>
              <w:t>9</w:t>
            </w:r>
            <w:r w:rsidR="0004258B">
              <w:rPr>
                <w:sz w:val="28"/>
                <w:szCs w:val="28"/>
              </w:rPr>
              <w:t xml:space="preserve"> от 16.06</w:t>
            </w:r>
            <w:r w:rsidRPr="006F6CD2">
              <w:rPr>
                <w:sz w:val="28"/>
                <w:szCs w:val="28"/>
              </w:rPr>
              <w:t>.2022</w:t>
            </w:r>
          </w:p>
        </w:tc>
        <w:tc>
          <w:tcPr>
            <w:tcW w:w="5329" w:type="dxa"/>
            <w:gridSpan w:val="2"/>
            <w:vAlign w:val="bottom"/>
          </w:tcPr>
          <w:p w:rsidR="007A4821" w:rsidRDefault="007A4821">
            <w:pPr>
              <w:rPr>
                <w:sz w:val="26"/>
                <w:szCs w:val="26"/>
              </w:rPr>
            </w:pPr>
          </w:p>
        </w:tc>
      </w:tr>
      <w:tr w:rsidR="007A4821">
        <w:trPr>
          <w:trHeight w:val="677"/>
        </w:trPr>
        <w:tc>
          <w:tcPr>
            <w:tcW w:w="4428" w:type="dxa"/>
            <w:gridSpan w:val="3"/>
            <w:vAlign w:val="center"/>
          </w:tcPr>
          <w:p w:rsidR="007A4821" w:rsidRDefault="007A4821">
            <w:pPr>
              <w:rPr>
                <w:sz w:val="26"/>
                <w:szCs w:val="2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sz w:val="26"/>
                <w:szCs w:val="26"/>
              </w:rPr>
            </w:pPr>
          </w:p>
        </w:tc>
      </w:tr>
    </w:tbl>
    <w:p w:rsidR="00BD3CDC" w:rsidRPr="0017466A" w:rsidRDefault="00BD3CDC" w:rsidP="002C7A9B">
      <w:pPr>
        <w:spacing w:before="120"/>
        <w:ind w:firstLine="720"/>
        <w:jc w:val="both"/>
        <w:rPr>
          <w:sz w:val="28"/>
          <w:szCs w:val="28"/>
        </w:rPr>
      </w:pPr>
      <w:r w:rsidRPr="0017466A">
        <w:rPr>
          <w:bCs/>
          <w:sz w:val="28"/>
          <w:szCs w:val="28"/>
        </w:rPr>
        <w:t>Муниципальная комиссия по делам несовершеннолетних и защите их прав в городе Нефтеюганске (</w:t>
      </w:r>
      <w:proofErr w:type="spellStart"/>
      <w:r w:rsidRPr="0017466A">
        <w:rPr>
          <w:bCs/>
          <w:sz w:val="28"/>
          <w:szCs w:val="28"/>
        </w:rPr>
        <w:t>КДНиЗП</w:t>
      </w:r>
      <w:proofErr w:type="spellEnd"/>
      <w:r w:rsidRPr="0017466A">
        <w:rPr>
          <w:bCs/>
          <w:sz w:val="28"/>
          <w:szCs w:val="28"/>
        </w:rPr>
        <w:t>) в составе: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7"/>
        <w:gridCol w:w="6093"/>
      </w:tblGrid>
      <w:tr w:rsidR="00BD3CDC" w:rsidRPr="0017466A" w:rsidTr="00F607EA">
        <w:tc>
          <w:tcPr>
            <w:tcW w:w="3267" w:type="dxa"/>
          </w:tcPr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  <w:p w:rsidR="00BD3CDC" w:rsidRDefault="00BD3CDC">
            <w:pPr>
              <w:rPr>
                <w:bCs/>
                <w:sz w:val="28"/>
                <w:szCs w:val="28"/>
              </w:rPr>
            </w:pPr>
            <w:proofErr w:type="spellStart"/>
            <w:r w:rsidRPr="0017466A">
              <w:rPr>
                <w:bCs/>
                <w:sz w:val="28"/>
                <w:szCs w:val="28"/>
                <w:lang w:val="en-US"/>
              </w:rPr>
              <w:t>Председатель</w:t>
            </w:r>
            <w:r w:rsidRPr="0017466A">
              <w:rPr>
                <w:bCs/>
                <w:sz w:val="28"/>
                <w:szCs w:val="28"/>
              </w:rPr>
              <w:t>ствующий</w:t>
            </w:r>
            <w:proofErr w:type="spellEnd"/>
          </w:p>
          <w:p w:rsidR="0017466A" w:rsidRDefault="0017466A">
            <w:pPr>
              <w:rPr>
                <w:bCs/>
                <w:sz w:val="28"/>
                <w:szCs w:val="28"/>
              </w:rPr>
            </w:pPr>
          </w:p>
          <w:p w:rsidR="00E46B30" w:rsidRDefault="00E46B30">
            <w:pPr>
              <w:rPr>
                <w:bCs/>
                <w:sz w:val="28"/>
                <w:szCs w:val="28"/>
              </w:rPr>
            </w:pPr>
          </w:p>
          <w:p w:rsidR="00E46B30" w:rsidRDefault="00E46B30">
            <w:pPr>
              <w:rPr>
                <w:bCs/>
                <w:sz w:val="28"/>
                <w:szCs w:val="28"/>
              </w:rPr>
            </w:pPr>
          </w:p>
          <w:p w:rsidR="0017466A" w:rsidRPr="0017466A" w:rsidRDefault="009C42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 с</w:t>
            </w:r>
            <w:r w:rsidR="00D247CC">
              <w:rPr>
                <w:bCs/>
                <w:sz w:val="28"/>
                <w:szCs w:val="28"/>
              </w:rPr>
              <w:t>екретарь</w:t>
            </w:r>
          </w:p>
        </w:tc>
        <w:tc>
          <w:tcPr>
            <w:tcW w:w="6093" w:type="dxa"/>
          </w:tcPr>
          <w:p w:rsidR="00BD3CDC" w:rsidRPr="0017466A" w:rsidRDefault="00BD3CDC">
            <w:pPr>
              <w:rPr>
                <w:sz w:val="28"/>
                <w:szCs w:val="28"/>
              </w:rPr>
            </w:pPr>
          </w:p>
          <w:p w:rsidR="00BD3CDC" w:rsidRPr="00E46B30" w:rsidRDefault="00994F07" w:rsidP="00200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Ченцов</w:t>
            </w:r>
            <w:r w:rsidR="00E46B30" w:rsidRPr="00E46B30">
              <w:rPr>
                <w:sz w:val="28"/>
                <w:szCs w:val="28"/>
              </w:rPr>
              <w:t>, заместите</w:t>
            </w:r>
            <w:r>
              <w:rPr>
                <w:sz w:val="28"/>
                <w:szCs w:val="28"/>
              </w:rPr>
              <w:t>ль</w:t>
            </w:r>
            <w:r w:rsidR="00E46B30" w:rsidRPr="00E46B30">
              <w:rPr>
                <w:sz w:val="28"/>
                <w:szCs w:val="28"/>
              </w:rPr>
              <w:t xml:space="preserve"> председателя комиссии по делам несовершеннолетних и защите их прав в городе Нефтеюганске</w:t>
            </w:r>
          </w:p>
          <w:p w:rsidR="0017466A" w:rsidRDefault="0017466A" w:rsidP="002000FC">
            <w:pPr>
              <w:jc w:val="both"/>
              <w:rPr>
                <w:sz w:val="28"/>
                <w:szCs w:val="28"/>
              </w:rPr>
            </w:pPr>
          </w:p>
          <w:p w:rsidR="002000FC" w:rsidRDefault="002000FC" w:rsidP="009C4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Е.П.Герасимова, специалист-эксперт </w:t>
            </w:r>
            <w:r w:rsidRPr="000C4A38">
              <w:rPr>
                <w:sz w:val="28"/>
                <w:szCs w:val="28"/>
              </w:rPr>
              <w:t>отдела по организации деятельности комиссии по делам н</w:t>
            </w:r>
            <w:r w:rsidRPr="000C4A38">
              <w:rPr>
                <w:sz w:val="28"/>
                <w:szCs w:val="28"/>
              </w:rPr>
              <w:t>е</w:t>
            </w:r>
            <w:r w:rsidRPr="000C4A38">
              <w:rPr>
                <w:sz w:val="28"/>
                <w:szCs w:val="28"/>
              </w:rPr>
              <w:t>совершеннолетних</w:t>
            </w:r>
            <w:r>
              <w:rPr>
                <w:sz w:val="28"/>
                <w:szCs w:val="28"/>
              </w:rPr>
              <w:t xml:space="preserve"> и защите их прав администр</w:t>
            </w:r>
            <w:r>
              <w:rPr>
                <w:sz w:val="28"/>
                <w:szCs w:val="28"/>
              </w:rPr>
              <w:t>а</w:t>
            </w:r>
            <w:r w:rsidR="009C4253">
              <w:rPr>
                <w:sz w:val="28"/>
                <w:szCs w:val="28"/>
              </w:rPr>
              <w:t>ции города</w:t>
            </w:r>
          </w:p>
          <w:p w:rsidR="00DE0AC9" w:rsidRPr="0017466A" w:rsidRDefault="00DE0AC9" w:rsidP="009C4253">
            <w:pPr>
              <w:jc w:val="both"/>
              <w:rPr>
                <w:sz w:val="28"/>
                <w:szCs w:val="28"/>
              </w:rPr>
            </w:pPr>
          </w:p>
        </w:tc>
      </w:tr>
      <w:tr w:rsidR="00BD3CDC" w:rsidRPr="0017466A" w:rsidTr="00F607EA">
        <w:tc>
          <w:tcPr>
            <w:tcW w:w="3267" w:type="dxa"/>
          </w:tcPr>
          <w:p w:rsidR="00F60712" w:rsidRPr="0017466A" w:rsidRDefault="00F60712" w:rsidP="005207C5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Принявшие</w:t>
            </w:r>
            <w:proofErr w:type="gramEnd"/>
            <w:r>
              <w:rPr>
                <w:bCs/>
                <w:sz w:val="28"/>
                <w:szCs w:val="28"/>
              </w:rPr>
              <w:t xml:space="preserve"> участие в г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лосовании</w:t>
            </w: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</w:tc>
        <w:tc>
          <w:tcPr>
            <w:tcW w:w="6093" w:type="dxa"/>
          </w:tcPr>
          <w:p w:rsidR="00604E81" w:rsidRDefault="00604E81" w:rsidP="00604E81">
            <w:pPr>
              <w:jc w:val="both"/>
              <w:rPr>
                <w:sz w:val="28"/>
                <w:szCs w:val="28"/>
              </w:rPr>
            </w:pPr>
            <w:proofErr w:type="spellStart"/>
            <w:r w:rsidRPr="00E57BEB">
              <w:rPr>
                <w:sz w:val="28"/>
                <w:szCs w:val="28"/>
              </w:rPr>
              <w:t>Ананина</w:t>
            </w:r>
            <w:proofErr w:type="spellEnd"/>
            <w:r w:rsidRPr="00E57BEB">
              <w:rPr>
                <w:sz w:val="28"/>
                <w:szCs w:val="28"/>
              </w:rPr>
              <w:t xml:space="preserve"> Наталья Николаевна, Брюханова Галина Антоновна,  Волкова Любовь Сергеевна, </w:t>
            </w:r>
            <w:proofErr w:type="spellStart"/>
            <w:r w:rsidRPr="00E57BEB">
              <w:rPr>
                <w:sz w:val="28"/>
                <w:szCs w:val="28"/>
              </w:rPr>
              <w:t>Пол</w:t>
            </w:r>
            <w:r w:rsidRPr="00E57BEB">
              <w:rPr>
                <w:sz w:val="28"/>
                <w:szCs w:val="28"/>
              </w:rPr>
              <w:t>и</w:t>
            </w:r>
            <w:r w:rsidRPr="00E57BEB">
              <w:rPr>
                <w:sz w:val="28"/>
                <w:szCs w:val="28"/>
              </w:rPr>
              <w:t>венко</w:t>
            </w:r>
            <w:proofErr w:type="spellEnd"/>
            <w:r w:rsidRPr="00E57BEB">
              <w:rPr>
                <w:sz w:val="28"/>
                <w:szCs w:val="28"/>
              </w:rPr>
              <w:t xml:space="preserve"> Наталья Николаевна,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57BEB">
              <w:rPr>
                <w:sz w:val="28"/>
                <w:szCs w:val="28"/>
              </w:rPr>
              <w:t>Полыгалова</w:t>
            </w:r>
            <w:proofErr w:type="spellEnd"/>
            <w:r w:rsidRPr="00E57BEB">
              <w:rPr>
                <w:sz w:val="28"/>
                <w:szCs w:val="28"/>
              </w:rPr>
              <w:t xml:space="preserve"> Наталья Викторовна, Русс Мария Николаевна, </w:t>
            </w:r>
            <w:proofErr w:type="spellStart"/>
            <w:r w:rsidRPr="00E57BEB">
              <w:rPr>
                <w:sz w:val="28"/>
                <w:szCs w:val="28"/>
              </w:rPr>
              <w:t>Тернопол</w:t>
            </w:r>
            <w:r w:rsidRPr="00E57BEB">
              <w:rPr>
                <w:sz w:val="28"/>
                <w:szCs w:val="28"/>
              </w:rPr>
              <w:t>ь</w:t>
            </w:r>
            <w:r w:rsidRPr="00E57BEB">
              <w:rPr>
                <w:sz w:val="28"/>
                <w:szCs w:val="28"/>
              </w:rPr>
              <w:t>ченко</w:t>
            </w:r>
            <w:proofErr w:type="spellEnd"/>
            <w:r w:rsidRPr="00E57BEB">
              <w:rPr>
                <w:sz w:val="28"/>
                <w:szCs w:val="28"/>
              </w:rPr>
              <w:t xml:space="preserve"> Анна Викторовна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E57BEB">
              <w:rPr>
                <w:sz w:val="28"/>
                <w:szCs w:val="28"/>
              </w:rPr>
              <w:t>Хвальчев</w:t>
            </w:r>
            <w:proofErr w:type="spellEnd"/>
            <w:r w:rsidRPr="00E57BEB">
              <w:rPr>
                <w:sz w:val="28"/>
                <w:szCs w:val="28"/>
              </w:rPr>
              <w:t xml:space="preserve"> Александр Юрьевич</w:t>
            </w:r>
            <w:r>
              <w:rPr>
                <w:sz w:val="28"/>
                <w:szCs w:val="28"/>
              </w:rPr>
              <w:t>,</w:t>
            </w:r>
            <w:r w:rsidRPr="00E57BEB">
              <w:rPr>
                <w:sz w:val="28"/>
                <w:szCs w:val="28"/>
              </w:rPr>
              <w:t xml:space="preserve"> </w:t>
            </w:r>
            <w:proofErr w:type="spellStart"/>
            <w:r w:rsidRPr="00E57BEB">
              <w:rPr>
                <w:sz w:val="28"/>
                <w:szCs w:val="28"/>
              </w:rPr>
              <w:t>Шипачева</w:t>
            </w:r>
            <w:proofErr w:type="spellEnd"/>
            <w:r w:rsidRPr="00E57BEB">
              <w:rPr>
                <w:sz w:val="28"/>
                <w:szCs w:val="28"/>
              </w:rPr>
              <w:t xml:space="preserve"> Ирина Александровна, </w:t>
            </w:r>
            <w:proofErr w:type="spellStart"/>
            <w:r w:rsidRPr="00E57BEB">
              <w:rPr>
                <w:sz w:val="28"/>
                <w:szCs w:val="28"/>
              </w:rPr>
              <w:t>Ш</w:t>
            </w:r>
            <w:r w:rsidRPr="00E57BEB">
              <w:rPr>
                <w:sz w:val="28"/>
                <w:szCs w:val="28"/>
              </w:rPr>
              <w:t>и</w:t>
            </w:r>
            <w:r w:rsidRPr="00E57BEB">
              <w:rPr>
                <w:sz w:val="28"/>
                <w:szCs w:val="28"/>
              </w:rPr>
              <w:t>ханихина</w:t>
            </w:r>
            <w:proofErr w:type="spellEnd"/>
            <w:r w:rsidRPr="00E57BEB">
              <w:rPr>
                <w:sz w:val="28"/>
                <w:szCs w:val="28"/>
              </w:rPr>
              <w:t xml:space="preserve"> Светлана Владимировна</w:t>
            </w:r>
          </w:p>
          <w:p w:rsidR="00BD3CDC" w:rsidRPr="00994F07" w:rsidRDefault="00BD3CDC" w:rsidP="00C011B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D3CDC" w:rsidRPr="0017466A" w:rsidTr="00F607EA">
        <w:tc>
          <w:tcPr>
            <w:tcW w:w="3267" w:type="dxa"/>
          </w:tcPr>
          <w:p w:rsidR="005207C5" w:rsidRPr="0017466A" w:rsidRDefault="005207C5" w:rsidP="005207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 принявшие участие в </w:t>
            </w:r>
            <w:r>
              <w:rPr>
                <w:bCs/>
                <w:sz w:val="28"/>
                <w:szCs w:val="28"/>
              </w:rPr>
              <w:lastRenderedPageBreak/>
              <w:t>голосовании</w:t>
            </w:r>
          </w:p>
          <w:p w:rsidR="00BD3CDC" w:rsidRPr="0017466A" w:rsidRDefault="00BD3CDC" w:rsidP="005207C5">
            <w:pPr>
              <w:rPr>
                <w:bCs/>
                <w:sz w:val="28"/>
                <w:szCs w:val="28"/>
              </w:rPr>
            </w:pPr>
          </w:p>
        </w:tc>
        <w:tc>
          <w:tcPr>
            <w:tcW w:w="6093" w:type="dxa"/>
            <w:hideMark/>
          </w:tcPr>
          <w:p w:rsidR="00BD3CDC" w:rsidRPr="00994F07" w:rsidRDefault="003A282E" w:rsidP="00A60D51">
            <w:pPr>
              <w:jc w:val="both"/>
              <w:rPr>
                <w:color w:val="FF0000"/>
                <w:sz w:val="28"/>
                <w:szCs w:val="28"/>
              </w:rPr>
            </w:pPr>
            <w:r w:rsidRPr="00E57BEB">
              <w:rPr>
                <w:sz w:val="28"/>
                <w:szCs w:val="28"/>
              </w:rPr>
              <w:lastRenderedPageBreak/>
              <w:t>Андреевский Денис Александрович,</w:t>
            </w:r>
            <w:r>
              <w:rPr>
                <w:sz w:val="28"/>
                <w:szCs w:val="28"/>
              </w:rPr>
              <w:t xml:space="preserve"> </w:t>
            </w:r>
            <w:r w:rsidRPr="00E57BEB">
              <w:rPr>
                <w:sz w:val="28"/>
                <w:szCs w:val="28"/>
              </w:rPr>
              <w:t xml:space="preserve">Кузнецов </w:t>
            </w:r>
            <w:r w:rsidRPr="00E57BEB">
              <w:rPr>
                <w:sz w:val="28"/>
                <w:szCs w:val="28"/>
              </w:rPr>
              <w:lastRenderedPageBreak/>
              <w:t>Виктор Васильевич, Кузнецов Игорь Николаевич, Смирнова Наталья Валерьевна</w:t>
            </w:r>
            <w:r>
              <w:rPr>
                <w:sz w:val="28"/>
                <w:szCs w:val="28"/>
              </w:rPr>
              <w:t>,</w:t>
            </w:r>
            <w:r w:rsidRPr="00E57BEB">
              <w:rPr>
                <w:sz w:val="28"/>
                <w:szCs w:val="28"/>
              </w:rPr>
              <w:t xml:space="preserve"> </w:t>
            </w:r>
            <w:proofErr w:type="spellStart"/>
            <w:r w:rsidRPr="00E57BEB">
              <w:rPr>
                <w:sz w:val="28"/>
                <w:szCs w:val="28"/>
              </w:rPr>
              <w:t>Фи</w:t>
            </w:r>
            <w:r>
              <w:rPr>
                <w:sz w:val="28"/>
                <w:szCs w:val="28"/>
              </w:rPr>
              <w:t>линова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</w:tr>
    </w:tbl>
    <w:p w:rsidR="0017466A" w:rsidRDefault="0017466A" w:rsidP="00BD3CDC">
      <w:pPr>
        <w:tabs>
          <w:tab w:val="left" w:pos="3686"/>
        </w:tabs>
        <w:ind w:right="5102"/>
        <w:jc w:val="both"/>
        <w:rPr>
          <w:sz w:val="28"/>
          <w:szCs w:val="28"/>
        </w:rPr>
      </w:pPr>
    </w:p>
    <w:p w:rsidR="008E3091" w:rsidRDefault="00BD3CDC" w:rsidP="00983458">
      <w:pPr>
        <w:ind w:right="3401"/>
        <w:jc w:val="both"/>
        <w:rPr>
          <w:i/>
        </w:rPr>
      </w:pPr>
      <w:r w:rsidRPr="00EF76DB">
        <w:rPr>
          <w:sz w:val="28"/>
          <w:szCs w:val="28"/>
        </w:rPr>
        <w:t>«</w:t>
      </w:r>
      <w:r w:rsidR="00983458" w:rsidRPr="004E0A7D">
        <w:rPr>
          <w:sz w:val="28"/>
          <w:szCs w:val="28"/>
        </w:rPr>
        <w:t xml:space="preserve">О вовлечении в </w:t>
      </w:r>
      <w:proofErr w:type="spellStart"/>
      <w:r w:rsidR="00983458" w:rsidRPr="004E0A7D">
        <w:rPr>
          <w:sz w:val="28"/>
          <w:szCs w:val="28"/>
        </w:rPr>
        <w:t>досуговую</w:t>
      </w:r>
      <w:proofErr w:type="spellEnd"/>
      <w:r w:rsidR="00983458" w:rsidRPr="004E0A7D">
        <w:rPr>
          <w:sz w:val="28"/>
          <w:szCs w:val="28"/>
        </w:rPr>
        <w:t xml:space="preserve"> занятость несоверше</w:t>
      </w:r>
      <w:r w:rsidR="00983458" w:rsidRPr="004E0A7D">
        <w:rPr>
          <w:sz w:val="28"/>
          <w:szCs w:val="28"/>
        </w:rPr>
        <w:t>н</w:t>
      </w:r>
      <w:r w:rsidR="00983458" w:rsidRPr="004E0A7D">
        <w:rPr>
          <w:sz w:val="28"/>
          <w:szCs w:val="28"/>
        </w:rPr>
        <w:t>нолетних в возрасте до 14 лет, находящихся в с</w:t>
      </w:r>
      <w:r w:rsidR="00983458" w:rsidRPr="004E0A7D">
        <w:rPr>
          <w:sz w:val="28"/>
          <w:szCs w:val="28"/>
        </w:rPr>
        <w:t>о</w:t>
      </w:r>
      <w:r w:rsidR="00983458" w:rsidRPr="004E0A7D">
        <w:rPr>
          <w:sz w:val="28"/>
          <w:szCs w:val="28"/>
        </w:rPr>
        <w:t>циально опасном положении, органами системы профилактики в соответствии со статьей 24 Фед</w:t>
      </w:r>
      <w:r w:rsidR="00983458" w:rsidRPr="004E0A7D">
        <w:rPr>
          <w:sz w:val="28"/>
          <w:szCs w:val="28"/>
        </w:rPr>
        <w:t>е</w:t>
      </w:r>
      <w:r w:rsidR="00983458" w:rsidRPr="004E0A7D">
        <w:rPr>
          <w:sz w:val="28"/>
          <w:szCs w:val="28"/>
        </w:rPr>
        <w:t>рального закона РФ от 24.06.1999 № 120-ФЗ «Об основах системы профилактики, безнадзорности и пр</w:t>
      </w:r>
      <w:r w:rsidR="00983458">
        <w:rPr>
          <w:sz w:val="28"/>
          <w:szCs w:val="28"/>
        </w:rPr>
        <w:t>авонарушений несовершеннолетних</w:t>
      </w:r>
      <w:r w:rsidR="00CE3E1D">
        <w:rPr>
          <w:sz w:val="28"/>
          <w:szCs w:val="28"/>
        </w:rPr>
        <w:t>»</w:t>
      </w:r>
      <w:r w:rsidR="00983458" w:rsidRPr="004E0A7D">
        <w:rPr>
          <w:sz w:val="28"/>
          <w:szCs w:val="28"/>
        </w:rPr>
        <w:t>, в том чи</w:t>
      </w:r>
      <w:r w:rsidR="00983458" w:rsidRPr="004E0A7D">
        <w:rPr>
          <w:sz w:val="28"/>
          <w:szCs w:val="28"/>
        </w:rPr>
        <w:t>с</w:t>
      </w:r>
      <w:r w:rsidR="00983458" w:rsidRPr="004E0A7D">
        <w:rPr>
          <w:sz w:val="28"/>
          <w:szCs w:val="28"/>
        </w:rPr>
        <w:t>ле в летний период</w:t>
      </w:r>
      <w:r w:rsidR="00983458">
        <w:rPr>
          <w:sz w:val="28"/>
          <w:szCs w:val="28"/>
        </w:rPr>
        <w:t>»</w:t>
      </w:r>
    </w:p>
    <w:p w:rsidR="00BF273C" w:rsidRPr="00EF76DB" w:rsidRDefault="00BF273C" w:rsidP="00C011B5">
      <w:pPr>
        <w:ind w:right="3826"/>
        <w:jc w:val="both"/>
        <w:rPr>
          <w:i/>
          <w:sz w:val="28"/>
          <w:szCs w:val="28"/>
        </w:rPr>
      </w:pPr>
    </w:p>
    <w:p w:rsidR="00BF273C" w:rsidRPr="008C2C2A" w:rsidRDefault="00BF273C" w:rsidP="007D3305">
      <w:pPr>
        <w:pStyle w:val="3"/>
        <w:ind w:right="3968" w:firstLine="708"/>
        <w:rPr>
          <w:i/>
          <w:sz w:val="28"/>
          <w:szCs w:val="28"/>
        </w:rPr>
      </w:pPr>
    </w:p>
    <w:p w:rsidR="00D679B3" w:rsidRPr="00926A28" w:rsidRDefault="00D679B3" w:rsidP="00D679B3">
      <w:pPr>
        <w:ind w:firstLine="708"/>
        <w:jc w:val="both"/>
        <w:rPr>
          <w:spacing w:val="-1"/>
          <w:sz w:val="28"/>
          <w:szCs w:val="28"/>
        </w:rPr>
      </w:pPr>
      <w:r w:rsidRPr="00D679B3">
        <w:rPr>
          <w:sz w:val="28"/>
          <w:szCs w:val="28"/>
        </w:rPr>
        <w:t xml:space="preserve">Заслушав </w:t>
      </w:r>
      <w:r w:rsidR="00926A28" w:rsidRPr="00926A28">
        <w:rPr>
          <w:color w:val="000000"/>
          <w:spacing w:val="-1"/>
          <w:sz w:val="28"/>
          <w:szCs w:val="28"/>
        </w:rPr>
        <w:t>во исполнение пункта 2 постановления</w:t>
      </w:r>
      <w:r w:rsidR="00926A28" w:rsidRPr="00926A28">
        <w:rPr>
          <w:sz w:val="28"/>
          <w:szCs w:val="28"/>
        </w:rPr>
        <w:t xml:space="preserve"> Комиссии по делам н</w:t>
      </w:r>
      <w:r w:rsidR="00926A28" w:rsidRPr="00926A28">
        <w:rPr>
          <w:sz w:val="28"/>
          <w:szCs w:val="28"/>
        </w:rPr>
        <w:t>е</w:t>
      </w:r>
      <w:r w:rsidR="00926A28" w:rsidRPr="00926A28">
        <w:rPr>
          <w:sz w:val="28"/>
          <w:szCs w:val="28"/>
        </w:rPr>
        <w:t xml:space="preserve">совершеннолетних и защите их прав при Правительстве Ханты-Мансийского автономного округа – Югры № 83 от 21.12.2021 </w:t>
      </w:r>
      <w:r w:rsidRPr="00926A28">
        <w:rPr>
          <w:sz w:val="28"/>
          <w:szCs w:val="28"/>
        </w:rPr>
        <w:t>информацию по вопросу пов</w:t>
      </w:r>
      <w:r w:rsidRPr="00926A28">
        <w:rPr>
          <w:sz w:val="28"/>
          <w:szCs w:val="28"/>
        </w:rPr>
        <w:t>е</w:t>
      </w:r>
      <w:r w:rsidRPr="00926A28">
        <w:rPr>
          <w:sz w:val="28"/>
          <w:szCs w:val="28"/>
        </w:rPr>
        <w:t>ст</w:t>
      </w:r>
      <w:r w:rsidR="00294456" w:rsidRPr="00926A28">
        <w:rPr>
          <w:sz w:val="28"/>
          <w:szCs w:val="28"/>
        </w:rPr>
        <w:t>ки дня, к</w:t>
      </w:r>
      <w:r w:rsidRPr="00926A28">
        <w:rPr>
          <w:sz w:val="28"/>
          <w:szCs w:val="28"/>
        </w:rPr>
        <w:t>омиссия установила следующее</w:t>
      </w:r>
      <w:r w:rsidRPr="00926A28">
        <w:rPr>
          <w:spacing w:val="-1"/>
          <w:sz w:val="28"/>
          <w:szCs w:val="28"/>
        </w:rPr>
        <w:t>.</w:t>
      </w:r>
    </w:p>
    <w:p w:rsidR="001D0925" w:rsidRDefault="00F95D55" w:rsidP="001D0925">
      <w:pPr>
        <w:tabs>
          <w:tab w:val="left" w:pos="22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D0925">
        <w:rPr>
          <w:sz w:val="28"/>
          <w:szCs w:val="28"/>
        </w:rPr>
        <w:t>бразовательными организациями</w:t>
      </w:r>
      <w:r>
        <w:rPr>
          <w:sz w:val="28"/>
          <w:szCs w:val="28"/>
        </w:rPr>
        <w:t>, подведомственными Департаменту образования и молодежной политики администрации города</w:t>
      </w:r>
      <w:r w:rsidR="001D0925">
        <w:rPr>
          <w:sz w:val="28"/>
          <w:szCs w:val="28"/>
        </w:rPr>
        <w:t xml:space="preserve">: </w:t>
      </w:r>
    </w:p>
    <w:p w:rsidR="001D0925" w:rsidRPr="008178A2" w:rsidRDefault="00F95D55" w:rsidP="001D0925">
      <w:pPr>
        <w:tabs>
          <w:tab w:val="left" w:pos="22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0925">
        <w:rPr>
          <w:sz w:val="28"/>
          <w:szCs w:val="28"/>
        </w:rPr>
        <w:t xml:space="preserve">организовано </w:t>
      </w:r>
      <w:r w:rsidR="001D0925" w:rsidRPr="008178A2">
        <w:rPr>
          <w:sz w:val="28"/>
          <w:szCs w:val="28"/>
        </w:rPr>
        <w:t>уведомление родителей (законных представителей) о раб</w:t>
      </w:r>
      <w:r w:rsidR="001D0925" w:rsidRPr="008178A2">
        <w:rPr>
          <w:sz w:val="28"/>
          <w:szCs w:val="28"/>
        </w:rPr>
        <w:t>о</w:t>
      </w:r>
      <w:r w:rsidR="001D0925" w:rsidRPr="008178A2">
        <w:rPr>
          <w:sz w:val="28"/>
          <w:szCs w:val="28"/>
        </w:rPr>
        <w:t>те телефон</w:t>
      </w:r>
      <w:r w:rsidR="002258B2">
        <w:rPr>
          <w:sz w:val="28"/>
          <w:szCs w:val="28"/>
        </w:rPr>
        <w:t>а</w:t>
      </w:r>
      <w:r w:rsidR="001D0925" w:rsidRPr="008178A2">
        <w:rPr>
          <w:sz w:val="28"/>
          <w:szCs w:val="28"/>
        </w:rPr>
        <w:t xml:space="preserve"> горячей лини</w:t>
      </w:r>
      <w:r w:rsidR="002258B2">
        <w:rPr>
          <w:sz w:val="28"/>
          <w:szCs w:val="28"/>
        </w:rPr>
        <w:t>и</w:t>
      </w:r>
      <w:r w:rsidR="001D0925" w:rsidRPr="008178A2">
        <w:rPr>
          <w:sz w:val="28"/>
          <w:szCs w:val="28"/>
        </w:rPr>
        <w:t xml:space="preserve"> в летний период 2022 года</w:t>
      </w:r>
      <w:r w:rsidR="001D0925">
        <w:rPr>
          <w:sz w:val="28"/>
          <w:szCs w:val="28"/>
        </w:rPr>
        <w:t>;</w:t>
      </w:r>
      <w:r w:rsidR="001D0925" w:rsidRPr="008178A2">
        <w:rPr>
          <w:sz w:val="28"/>
          <w:szCs w:val="28"/>
        </w:rPr>
        <w:t xml:space="preserve"> </w:t>
      </w:r>
    </w:p>
    <w:p w:rsidR="001D0925" w:rsidRPr="008178A2" w:rsidRDefault="002258B2" w:rsidP="001D0925">
      <w:pPr>
        <w:tabs>
          <w:tab w:val="left" w:pos="22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0925">
        <w:rPr>
          <w:sz w:val="28"/>
          <w:szCs w:val="28"/>
        </w:rPr>
        <w:t xml:space="preserve">организовано уведомление </w:t>
      </w:r>
      <w:r w:rsidR="001D0925" w:rsidRPr="008178A2">
        <w:rPr>
          <w:sz w:val="28"/>
          <w:szCs w:val="28"/>
        </w:rPr>
        <w:t>родител</w:t>
      </w:r>
      <w:r w:rsidR="001D0925">
        <w:rPr>
          <w:sz w:val="28"/>
          <w:szCs w:val="28"/>
        </w:rPr>
        <w:t>ей</w:t>
      </w:r>
      <w:r w:rsidR="001D0925" w:rsidRPr="008178A2">
        <w:rPr>
          <w:sz w:val="28"/>
          <w:szCs w:val="28"/>
        </w:rPr>
        <w:t xml:space="preserve"> (законны</w:t>
      </w:r>
      <w:r w:rsidR="001D0925">
        <w:rPr>
          <w:sz w:val="28"/>
          <w:szCs w:val="28"/>
        </w:rPr>
        <w:t>х</w:t>
      </w:r>
      <w:r w:rsidR="001D0925" w:rsidRPr="008178A2">
        <w:rPr>
          <w:sz w:val="28"/>
          <w:szCs w:val="28"/>
        </w:rPr>
        <w:t xml:space="preserve"> представител</w:t>
      </w:r>
      <w:r w:rsidR="001D0925">
        <w:rPr>
          <w:sz w:val="28"/>
          <w:szCs w:val="28"/>
        </w:rPr>
        <w:t>ей</w:t>
      </w:r>
      <w:r w:rsidR="001D0925" w:rsidRPr="008178A2">
        <w:rPr>
          <w:sz w:val="28"/>
          <w:szCs w:val="28"/>
        </w:rPr>
        <w:t>) о фо</w:t>
      </w:r>
      <w:r w:rsidR="001D0925" w:rsidRPr="008178A2">
        <w:rPr>
          <w:sz w:val="28"/>
          <w:szCs w:val="28"/>
        </w:rPr>
        <w:t>р</w:t>
      </w:r>
      <w:r w:rsidR="001D0925" w:rsidRPr="008178A2">
        <w:rPr>
          <w:sz w:val="28"/>
          <w:szCs w:val="28"/>
        </w:rPr>
        <w:t>мах отдыха, трудоустройства и занятости несовершеннолетних в летний пер</w:t>
      </w:r>
      <w:r w:rsidR="001D0925" w:rsidRPr="008178A2">
        <w:rPr>
          <w:sz w:val="28"/>
          <w:szCs w:val="28"/>
        </w:rPr>
        <w:t>и</w:t>
      </w:r>
      <w:r w:rsidR="001D0925" w:rsidRPr="008178A2">
        <w:rPr>
          <w:sz w:val="28"/>
          <w:szCs w:val="28"/>
        </w:rPr>
        <w:t>од, о проводимых (планируемых) городских социально значимых мероприят</w:t>
      </w:r>
      <w:r w:rsidR="001D0925" w:rsidRPr="008178A2">
        <w:rPr>
          <w:sz w:val="28"/>
          <w:szCs w:val="28"/>
        </w:rPr>
        <w:t>и</w:t>
      </w:r>
      <w:r w:rsidR="001D0925" w:rsidRPr="008178A2">
        <w:rPr>
          <w:sz w:val="28"/>
          <w:szCs w:val="28"/>
        </w:rPr>
        <w:t xml:space="preserve">ях, о наличии мест и видах кружковой, </w:t>
      </w:r>
      <w:proofErr w:type="spellStart"/>
      <w:r w:rsidR="001D0925" w:rsidRPr="008178A2">
        <w:rPr>
          <w:sz w:val="28"/>
          <w:szCs w:val="28"/>
        </w:rPr>
        <w:t>досу</w:t>
      </w:r>
      <w:r w:rsidR="001D0925">
        <w:rPr>
          <w:sz w:val="28"/>
          <w:szCs w:val="28"/>
        </w:rPr>
        <w:t>говой</w:t>
      </w:r>
      <w:proofErr w:type="spellEnd"/>
      <w:r w:rsidR="001D0925">
        <w:rPr>
          <w:sz w:val="28"/>
          <w:szCs w:val="28"/>
        </w:rPr>
        <w:t>, спортивной деятельности;</w:t>
      </w:r>
    </w:p>
    <w:p w:rsidR="002258B2" w:rsidRDefault="001D0925" w:rsidP="001D0925">
      <w:pPr>
        <w:tabs>
          <w:tab w:val="left" w:pos="22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-назначены</w:t>
      </w:r>
      <w:r w:rsidRPr="008178A2">
        <w:rPr>
          <w:sz w:val="28"/>
          <w:szCs w:val="28"/>
        </w:rPr>
        <w:t xml:space="preserve"> ответственны</w:t>
      </w:r>
      <w:r>
        <w:rPr>
          <w:sz w:val="28"/>
          <w:szCs w:val="28"/>
        </w:rPr>
        <w:t>е</w:t>
      </w:r>
      <w:r w:rsidRPr="008178A2">
        <w:rPr>
          <w:sz w:val="28"/>
          <w:szCs w:val="28"/>
        </w:rPr>
        <w:t xml:space="preserve"> за организацию летней занятости несоверше</w:t>
      </w:r>
      <w:r w:rsidRPr="008178A2">
        <w:rPr>
          <w:sz w:val="28"/>
          <w:szCs w:val="28"/>
        </w:rPr>
        <w:t>н</w:t>
      </w:r>
      <w:r w:rsidRPr="008178A2">
        <w:rPr>
          <w:sz w:val="28"/>
          <w:szCs w:val="28"/>
        </w:rPr>
        <w:t>нолетних, оперативное информирование о несовершеннолетних, совершивших пре</w:t>
      </w:r>
      <w:r w:rsidR="002258B2">
        <w:rPr>
          <w:sz w:val="28"/>
          <w:szCs w:val="28"/>
        </w:rPr>
        <w:t>ступления и иные правонарушения;</w:t>
      </w:r>
    </w:p>
    <w:p w:rsidR="001D0925" w:rsidRDefault="001D0925" w:rsidP="001D0925">
      <w:pPr>
        <w:tabs>
          <w:tab w:val="left" w:pos="2250"/>
        </w:tabs>
        <w:ind w:firstLine="709"/>
        <w:jc w:val="both"/>
        <w:rPr>
          <w:sz w:val="28"/>
          <w:szCs w:val="28"/>
        </w:rPr>
      </w:pPr>
      <w:r w:rsidRPr="008178A2">
        <w:rPr>
          <w:sz w:val="28"/>
          <w:szCs w:val="28"/>
        </w:rPr>
        <w:t xml:space="preserve"> </w:t>
      </w:r>
      <w:r>
        <w:rPr>
          <w:sz w:val="28"/>
          <w:szCs w:val="28"/>
        </w:rPr>
        <w:t>-заполнены и согласованы с родителями</w:t>
      </w:r>
      <w:r w:rsidRPr="008178A2">
        <w:rPr>
          <w:sz w:val="28"/>
          <w:szCs w:val="28"/>
        </w:rPr>
        <w:t xml:space="preserve"> и учащи</w:t>
      </w:r>
      <w:r>
        <w:rPr>
          <w:sz w:val="28"/>
          <w:szCs w:val="28"/>
        </w:rPr>
        <w:t>мися Информационные карты</w:t>
      </w:r>
      <w:r w:rsidRPr="008178A2">
        <w:rPr>
          <w:sz w:val="28"/>
          <w:szCs w:val="28"/>
        </w:rPr>
        <w:t xml:space="preserve"> по организации отдыха и занятости несовершеннолетних в </w:t>
      </w:r>
      <w:r>
        <w:rPr>
          <w:sz w:val="28"/>
          <w:szCs w:val="28"/>
        </w:rPr>
        <w:t>период 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них каникул 2022 года. </w:t>
      </w:r>
    </w:p>
    <w:p w:rsidR="00926A28" w:rsidRDefault="001D0925" w:rsidP="001D0925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100% несовершеннолетних,</w:t>
      </w:r>
      <w:r w:rsidRPr="00794C52">
        <w:rPr>
          <w:sz w:val="28"/>
          <w:szCs w:val="28"/>
        </w:rPr>
        <w:t xml:space="preserve"> </w:t>
      </w:r>
      <w:r w:rsidRPr="008178A2">
        <w:rPr>
          <w:sz w:val="28"/>
          <w:szCs w:val="28"/>
        </w:rPr>
        <w:t>состоящих на различных видах профилакт</w:t>
      </w:r>
      <w:r w:rsidRPr="008178A2">
        <w:rPr>
          <w:sz w:val="28"/>
          <w:szCs w:val="28"/>
        </w:rPr>
        <w:t>и</w:t>
      </w:r>
      <w:r w:rsidRPr="008178A2">
        <w:rPr>
          <w:sz w:val="28"/>
          <w:szCs w:val="28"/>
        </w:rPr>
        <w:t>ческого учета, проживающих в семьях, находящихся в социально опасном п</w:t>
      </w:r>
      <w:r w:rsidRPr="008178A2">
        <w:rPr>
          <w:sz w:val="28"/>
          <w:szCs w:val="28"/>
        </w:rPr>
        <w:t>о</w:t>
      </w:r>
      <w:r w:rsidRPr="008178A2">
        <w:rPr>
          <w:sz w:val="28"/>
          <w:szCs w:val="28"/>
        </w:rPr>
        <w:t>ложении, трудной жизненной ситуации</w:t>
      </w:r>
      <w:r>
        <w:rPr>
          <w:sz w:val="28"/>
          <w:szCs w:val="28"/>
        </w:rPr>
        <w:t>, охвачены летней занятостью</w:t>
      </w:r>
      <w:r w:rsidR="00F95D55">
        <w:rPr>
          <w:sz w:val="28"/>
          <w:szCs w:val="28"/>
        </w:rPr>
        <w:t>.</w:t>
      </w:r>
    </w:p>
    <w:p w:rsidR="00576D6D" w:rsidRDefault="00576D6D" w:rsidP="00576D6D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Во всех подведомственных </w:t>
      </w:r>
      <w:r>
        <w:rPr>
          <w:sz w:val="28"/>
          <w:szCs w:val="28"/>
        </w:rPr>
        <w:t>учреждениях комитета культуры и туризма привлечение несовершеннолетних, находящихся в социально опасном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нии, осуществляется посредством межведомственного взаимодействия с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, БУ </w:t>
      </w:r>
      <w:proofErr w:type="spellStart"/>
      <w:r>
        <w:rPr>
          <w:sz w:val="28"/>
          <w:szCs w:val="28"/>
        </w:rPr>
        <w:t>ХМАО-Югры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Нефтеюганский</w:t>
      </w:r>
      <w:proofErr w:type="spellEnd"/>
      <w:r>
        <w:rPr>
          <w:sz w:val="28"/>
          <w:szCs w:val="28"/>
        </w:rPr>
        <w:t xml:space="preserve"> комплексный центр социал</w:t>
      </w:r>
      <w:r w:rsidR="00851726">
        <w:rPr>
          <w:sz w:val="28"/>
          <w:szCs w:val="28"/>
        </w:rPr>
        <w:t>ьного обслуживания населения», Д</w:t>
      </w:r>
      <w:r>
        <w:rPr>
          <w:sz w:val="28"/>
          <w:szCs w:val="28"/>
        </w:rPr>
        <w:t>епартаментом образования и молодежной полит</w:t>
      </w:r>
      <w:r>
        <w:rPr>
          <w:sz w:val="28"/>
          <w:szCs w:val="28"/>
        </w:rPr>
        <w:t>и</w:t>
      </w:r>
      <w:r w:rsidR="00851726">
        <w:rPr>
          <w:sz w:val="28"/>
          <w:szCs w:val="28"/>
        </w:rPr>
        <w:t>ки, У</w:t>
      </w:r>
      <w:r>
        <w:rPr>
          <w:sz w:val="28"/>
          <w:szCs w:val="28"/>
        </w:rPr>
        <w:t xml:space="preserve">правлением опеки и попечительства </w:t>
      </w:r>
      <w:r w:rsidR="00851726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путём ежем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сячного направления пла</w:t>
      </w:r>
      <w:r w:rsidR="00851726">
        <w:rPr>
          <w:sz w:val="28"/>
          <w:szCs w:val="28"/>
        </w:rPr>
        <w:t xml:space="preserve">нов культурно - </w:t>
      </w:r>
      <w:r>
        <w:rPr>
          <w:sz w:val="28"/>
          <w:szCs w:val="28"/>
        </w:rPr>
        <w:t xml:space="preserve">массовых мероприятий. </w:t>
      </w:r>
    </w:p>
    <w:p w:rsidR="00576D6D" w:rsidRDefault="00576D6D" w:rsidP="00576D6D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подведомственные учреждения ведут планомерную работу,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ленную на привлечение несовершеннолетних, в том числе, находящихся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 опасном положении, к участию в творческих коллективах, культурно-</w:t>
      </w:r>
      <w:r>
        <w:rPr>
          <w:sz w:val="28"/>
          <w:szCs w:val="28"/>
        </w:rPr>
        <w:lastRenderedPageBreak/>
        <w:t xml:space="preserve">массовых мероприятиях путем распространения информационных листовок, буклетов, пригласительных билетов на посещение мероприятий. </w:t>
      </w:r>
    </w:p>
    <w:p w:rsidR="00576D6D" w:rsidRDefault="00576D6D" w:rsidP="00576D6D">
      <w:pPr>
        <w:pBdr>
          <w:bottom w:val="single" w:sz="4" w:space="31" w:color="FFFFFF"/>
        </w:pBd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 о культурно-массовых мероприятиях, проводимых в учре</w:t>
      </w:r>
      <w:r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>дениях, подведомственных комитету культуры и туризма, размещается на са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тах учреждений, официальном сайте органов местного самоуправления в ра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деле «Афиша».</w:t>
      </w:r>
    </w:p>
    <w:p w:rsidR="00576D6D" w:rsidRDefault="00576D6D" w:rsidP="00576D6D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вариантах организации досуга и отдыха детей в летний 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од 2022 года размещены на официальных сайтах подведомственных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ний. </w:t>
      </w:r>
    </w:p>
    <w:p w:rsidR="00557FBA" w:rsidRDefault="00576D6D" w:rsidP="00576D6D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мониторинга, проведенного по спискам 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летних, состоящих на учете в </w:t>
      </w:r>
      <w:r w:rsidR="00851726" w:rsidRPr="003E20C0">
        <w:rPr>
          <w:sz w:val="28"/>
          <w:szCs w:val="28"/>
        </w:rPr>
        <w:t>муниципальной комиссии по делам несоверше</w:t>
      </w:r>
      <w:r w:rsidR="00851726" w:rsidRPr="003E20C0">
        <w:rPr>
          <w:sz w:val="28"/>
          <w:szCs w:val="28"/>
        </w:rPr>
        <w:t>н</w:t>
      </w:r>
      <w:r w:rsidR="00851726" w:rsidRPr="003E20C0">
        <w:rPr>
          <w:sz w:val="28"/>
          <w:szCs w:val="28"/>
        </w:rPr>
        <w:t>нолетних и защите их прав в городе Нефтеюганске</w:t>
      </w:r>
      <w:r w:rsidR="00851726">
        <w:rPr>
          <w:sz w:val="28"/>
          <w:szCs w:val="28"/>
        </w:rPr>
        <w:t xml:space="preserve"> (далее – </w:t>
      </w:r>
      <w:proofErr w:type="spellStart"/>
      <w:r>
        <w:rPr>
          <w:sz w:val="28"/>
          <w:szCs w:val="28"/>
        </w:rPr>
        <w:t>МКДНиЗП</w:t>
      </w:r>
      <w:proofErr w:type="spellEnd"/>
      <w:r w:rsidR="00851726">
        <w:rPr>
          <w:sz w:val="28"/>
          <w:szCs w:val="28"/>
        </w:rPr>
        <w:t>)</w:t>
      </w:r>
      <w:r>
        <w:rPr>
          <w:sz w:val="28"/>
          <w:szCs w:val="28"/>
        </w:rPr>
        <w:t>,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лены 2 несовершеннолетних из сем</w:t>
      </w:r>
      <w:r w:rsidR="007812EE">
        <w:rPr>
          <w:sz w:val="28"/>
          <w:szCs w:val="28"/>
        </w:rPr>
        <w:t>ей</w:t>
      </w:r>
      <w:r>
        <w:rPr>
          <w:sz w:val="28"/>
          <w:szCs w:val="28"/>
        </w:rPr>
        <w:t>,</w:t>
      </w:r>
      <w:r w:rsidRPr="0089659B">
        <w:rPr>
          <w:sz w:val="28"/>
          <w:szCs w:val="28"/>
        </w:rPr>
        <w:t xml:space="preserve"> </w:t>
      </w:r>
      <w:r w:rsidRPr="00F814C9">
        <w:rPr>
          <w:sz w:val="28"/>
          <w:szCs w:val="28"/>
        </w:rPr>
        <w:t>состоящ</w:t>
      </w:r>
      <w:r w:rsidR="007812EE">
        <w:rPr>
          <w:sz w:val="28"/>
          <w:szCs w:val="28"/>
        </w:rPr>
        <w:t>их</w:t>
      </w:r>
      <w:r w:rsidRPr="00F814C9">
        <w:rPr>
          <w:sz w:val="28"/>
          <w:szCs w:val="28"/>
        </w:rPr>
        <w:t xml:space="preserve"> на учете </w:t>
      </w:r>
      <w:proofErr w:type="spellStart"/>
      <w:r>
        <w:rPr>
          <w:sz w:val="28"/>
          <w:szCs w:val="28"/>
        </w:rPr>
        <w:t>М</w:t>
      </w:r>
      <w:r w:rsidR="007812EE">
        <w:rPr>
          <w:sz w:val="28"/>
          <w:szCs w:val="28"/>
        </w:rPr>
        <w:t>КДНиЗП</w:t>
      </w:r>
      <w:proofErr w:type="spellEnd"/>
      <w:r w:rsidR="007812EE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F814C9">
        <w:rPr>
          <w:sz w:val="28"/>
          <w:szCs w:val="28"/>
        </w:rPr>
        <w:t>ров</w:t>
      </w:r>
      <w:r w:rsidRPr="00F814C9">
        <w:rPr>
          <w:sz w:val="28"/>
          <w:szCs w:val="28"/>
        </w:rPr>
        <w:t>е</w:t>
      </w:r>
      <w:r w:rsidRPr="00F814C9">
        <w:rPr>
          <w:sz w:val="28"/>
          <w:szCs w:val="28"/>
        </w:rPr>
        <w:t xml:space="preserve">дена </w:t>
      </w:r>
      <w:r>
        <w:rPr>
          <w:sz w:val="28"/>
          <w:szCs w:val="28"/>
        </w:rPr>
        <w:t>профилактическая работа с данными учащимися.</w:t>
      </w:r>
      <w:r w:rsidRPr="00F814C9">
        <w:rPr>
          <w:sz w:val="28"/>
          <w:szCs w:val="28"/>
        </w:rPr>
        <w:t xml:space="preserve"> Несовершеннолетние были включены в творческую жизнь учреждений. </w:t>
      </w:r>
      <w:r>
        <w:rPr>
          <w:sz w:val="28"/>
          <w:szCs w:val="28"/>
        </w:rPr>
        <w:t xml:space="preserve"> </w:t>
      </w:r>
    </w:p>
    <w:p w:rsidR="00576D6D" w:rsidRDefault="00576D6D" w:rsidP="00576D6D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proofErr w:type="gramStart"/>
      <w:r w:rsidRPr="003E20C0">
        <w:rPr>
          <w:sz w:val="28"/>
          <w:szCs w:val="28"/>
        </w:rPr>
        <w:t xml:space="preserve">Для детей из числа семей, находящихся на профилактическом учете </w:t>
      </w:r>
      <w:proofErr w:type="spellStart"/>
      <w:r w:rsidR="00851726">
        <w:rPr>
          <w:sz w:val="28"/>
          <w:szCs w:val="28"/>
        </w:rPr>
        <w:t>МКДНиЗП</w:t>
      </w:r>
      <w:proofErr w:type="spellEnd"/>
      <w:r w:rsidRPr="003E20C0">
        <w:rPr>
          <w:sz w:val="28"/>
          <w:szCs w:val="28"/>
        </w:rPr>
        <w:t xml:space="preserve">, </w:t>
      </w:r>
      <w:r w:rsidRPr="000A1D06">
        <w:rPr>
          <w:sz w:val="28"/>
          <w:szCs w:val="28"/>
        </w:rPr>
        <w:t>МБУК «</w:t>
      </w:r>
      <w:proofErr w:type="spellStart"/>
      <w:r w:rsidRPr="000A1D06">
        <w:rPr>
          <w:sz w:val="28"/>
          <w:szCs w:val="28"/>
        </w:rPr>
        <w:t>Культурно-досуговый</w:t>
      </w:r>
      <w:proofErr w:type="spellEnd"/>
      <w:r w:rsidRPr="000A1D06">
        <w:rPr>
          <w:sz w:val="28"/>
          <w:szCs w:val="28"/>
        </w:rPr>
        <w:t xml:space="preserve"> комплекс» предоставлено 65 пр</w:t>
      </w:r>
      <w:r w:rsidRPr="000A1D06">
        <w:rPr>
          <w:sz w:val="28"/>
          <w:szCs w:val="28"/>
        </w:rPr>
        <w:t>и</w:t>
      </w:r>
      <w:r w:rsidRPr="000A1D06">
        <w:rPr>
          <w:sz w:val="28"/>
          <w:szCs w:val="28"/>
        </w:rPr>
        <w:t>гласительных билетов на бесплатное посещение мероприятий: мастер-класс «Рождественские огни», концертная программа «Юность выбирает творчес</w:t>
      </w:r>
      <w:r w:rsidRPr="000A1D06">
        <w:rPr>
          <w:sz w:val="28"/>
          <w:szCs w:val="28"/>
        </w:rPr>
        <w:t>т</w:t>
      </w:r>
      <w:r w:rsidRPr="000A1D06">
        <w:rPr>
          <w:sz w:val="28"/>
          <w:szCs w:val="28"/>
        </w:rPr>
        <w:t>во»,  из них 25 на платные мероприятия (театрализованные постановки «Чудо-дерево», «</w:t>
      </w:r>
      <w:proofErr w:type="spellStart"/>
      <w:r w:rsidRPr="000A1D06">
        <w:rPr>
          <w:sz w:val="28"/>
          <w:szCs w:val="28"/>
        </w:rPr>
        <w:t>Мальчиш-Кибальчиш</w:t>
      </w:r>
      <w:proofErr w:type="spellEnd"/>
      <w:r w:rsidRPr="000A1D06">
        <w:rPr>
          <w:sz w:val="28"/>
          <w:szCs w:val="28"/>
        </w:rPr>
        <w:t>», подготовленные театральными студиями «Азарт» и «Чайка», отчетный концерт «Счастливый случай» студии вокала «Аура»</w:t>
      </w:r>
      <w:r>
        <w:rPr>
          <w:sz w:val="28"/>
          <w:szCs w:val="28"/>
        </w:rPr>
        <w:t>.</w:t>
      </w:r>
      <w:proofErr w:type="gramEnd"/>
    </w:p>
    <w:p w:rsidR="00576D6D" w:rsidRDefault="00576D6D" w:rsidP="00576D6D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0A1D06">
        <w:rPr>
          <w:sz w:val="28"/>
          <w:szCs w:val="28"/>
        </w:rPr>
        <w:t xml:space="preserve">МБУК Театр Кукол и Актера «Волшебная флейта»  бесплатно посетили 139 юных зрителей. Они посмотрели  спектакли: </w:t>
      </w:r>
      <w:proofErr w:type="gramStart"/>
      <w:r w:rsidRPr="000A1D06">
        <w:rPr>
          <w:sz w:val="28"/>
          <w:szCs w:val="28"/>
        </w:rPr>
        <w:t>«Вперёд в Новый год!», «Д</w:t>
      </w:r>
      <w:r w:rsidRPr="000A1D06">
        <w:rPr>
          <w:sz w:val="28"/>
          <w:szCs w:val="28"/>
        </w:rPr>
        <w:t>о</w:t>
      </w:r>
      <w:r w:rsidRPr="000A1D06">
        <w:rPr>
          <w:sz w:val="28"/>
          <w:szCs w:val="28"/>
        </w:rPr>
        <w:t xml:space="preserve">рожные приключения», «Маленький Мук», «Истории </w:t>
      </w:r>
      <w:proofErr w:type="spellStart"/>
      <w:r w:rsidRPr="000A1D06">
        <w:rPr>
          <w:sz w:val="28"/>
          <w:szCs w:val="28"/>
        </w:rPr>
        <w:t>Ладошкиных</w:t>
      </w:r>
      <w:proofErr w:type="spellEnd"/>
      <w:r w:rsidRPr="000A1D06">
        <w:rPr>
          <w:sz w:val="28"/>
          <w:szCs w:val="28"/>
        </w:rPr>
        <w:t>», «Сказочка из сундучка», «По зелёным холмам океана», «Снежные человечки», «</w:t>
      </w:r>
      <w:proofErr w:type="spellStart"/>
      <w:r w:rsidRPr="000A1D06">
        <w:rPr>
          <w:sz w:val="28"/>
          <w:szCs w:val="28"/>
        </w:rPr>
        <w:t>Жиха</w:t>
      </w:r>
      <w:r w:rsidRPr="000A1D06">
        <w:rPr>
          <w:sz w:val="28"/>
          <w:szCs w:val="28"/>
        </w:rPr>
        <w:t>р</w:t>
      </w:r>
      <w:r w:rsidRPr="000A1D06">
        <w:rPr>
          <w:sz w:val="28"/>
          <w:szCs w:val="28"/>
        </w:rPr>
        <w:t>ка</w:t>
      </w:r>
      <w:proofErr w:type="spellEnd"/>
      <w:r w:rsidRPr="000A1D06">
        <w:rPr>
          <w:sz w:val="28"/>
          <w:szCs w:val="28"/>
        </w:rPr>
        <w:t>», «Гуси-лебеди», «День Енота», «Страшная с</w:t>
      </w:r>
      <w:r w:rsidR="00851726">
        <w:rPr>
          <w:sz w:val="28"/>
          <w:szCs w:val="28"/>
        </w:rPr>
        <w:t xml:space="preserve">казка» (из Социального приюта - </w:t>
      </w:r>
      <w:r w:rsidRPr="000A1D06">
        <w:rPr>
          <w:sz w:val="28"/>
          <w:szCs w:val="28"/>
        </w:rPr>
        <w:t>22 ч</w:t>
      </w:r>
      <w:r w:rsidR="00851726">
        <w:rPr>
          <w:sz w:val="28"/>
          <w:szCs w:val="28"/>
        </w:rPr>
        <w:t xml:space="preserve">еловека, из многодетных семей - 115 человек,   инвалиды - </w:t>
      </w:r>
      <w:r w:rsidRPr="000A1D06">
        <w:rPr>
          <w:sz w:val="28"/>
          <w:szCs w:val="28"/>
        </w:rPr>
        <w:t>2 человека).</w:t>
      </w:r>
      <w:proofErr w:type="gramEnd"/>
    </w:p>
    <w:p w:rsidR="00576D6D" w:rsidRDefault="00576D6D" w:rsidP="00576D6D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B7B93">
        <w:rPr>
          <w:sz w:val="28"/>
          <w:szCs w:val="28"/>
        </w:rPr>
        <w:t xml:space="preserve">ля воспитанников БУ </w:t>
      </w:r>
      <w:proofErr w:type="spellStart"/>
      <w:r w:rsidRPr="004B7B93">
        <w:rPr>
          <w:sz w:val="28"/>
          <w:szCs w:val="28"/>
        </w:rPr>
        <w:t>ХМАО-Югры</w:t>
      </w:r>
      <w:proofErr w:type="spellEnd"/>
      <w:r w:rsidRPr="004B7B93">
        <w:rPr>
          <w:sz w:val="28"/>
          <w:szCs w:val="28"/>
        </w:rPr>
        <w:t xml:space="preserve"> «</w:t>
      </w:r>
      <w:proofErr w:type="spellStart"/>
      <w:r w:rsidRPr="004B7B93">
        <w:rPr>
          <w:sz w:val="28"/>
          <w:szCs w:val="28"/>
        </w:rPr>
        <w:t>Нефтеюганский</w:t>
      </w:r>
      <w:proofErr w:type="spellEnd"/>
      <w:r w:rsidRPr="004B7B93">
        <w:rPr>
          <w:sz w:val="28"/>
          <w:szCs w:val="28"/>
        </w:rPr>
        <w:t xml:space="preserve"> комплексный центр социального обслуживания населения»</w:t>
      </w:r>
      <w:r>
        <w:rPr>
          <w:sz w:val="28"/>
          <w:szCs w:val="28"/>
        </w:rPr>
        <w:t xml:space="preserve"> </w:t>
      </w:r>
      <w:r w:rsidRPr="001302C8">
        <w:rPr>
          <w:sz w:val="28"/>
          <w:szCs w:val="28"/>
        </w:rPr>
        <w:t>комплекс»</w:t>
      </w:r>
      <w:r>
        <w:rPr>
          <w:sz w:val="28"/>
          <w:szCs w:val="28"/>
        </w:rPr>
        <w:t xml:space="preserve"> подведомственными учреждениями были проведены следующие мероприятия:</w:t>
      </w:r>
      <w:r w:rsidRPr="00042F81">
        <w:rPr>
          <w:sz w:val="28"/>
          <w:szCs w:val="28"/>
        </w:rPr>
        <w:t xml:space="preserve"> </w:t>
      </w:r>
    </w:p>
    <w:p w:rsidR="00576D6D" w:rsidRPr="000A1D06" w:rsidRDefault="00576D6D" w:rsidP="00576D6D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мастер-класс «Рождественские огни», охвачено 7 человек;</w:t>
      </w:r>
    </w:p>
    <w:p w:rsidR="00576D6D" w:rsidRDefault="00576D6D" w:rsidP="00576D6D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-диспут «Добро и зло» с </w:t>
      </w:r>
      <w:r w:rsidRPr="007427BC">
        <w:rPr>
          <w:sz w:val="28"/>
          <w:szCs w:val="28"/>
        </w:rPr>
        <w:t>показ</w:t>
      </w:r>
      <w:r>
        <w:rPr>
          <w:sz w:val="28"/>
          <w:szCs w:val="28"/>
        </w:rPr>
        <w:t>ом</w:t>
      </w:r>
      <w:r w:rsidRPr="007427BC">
        <w:rPr>
          <w:sz w:val="28"/>
          <w:szCs w:val="28"/>
        </w:rPr>
        <w:t xml:space="preserve"> фильма</w:t>
      </w:r>
      <w:r>
        <w:rPr>
          <w:sz w:val="28"/>
          <w:szCs w:val="28"/>
        </w:rPr>
        <w:t>, охвачено 12 человек;</w:t>
      </w:r>
    </w:p>
    <w:p w:rsidR="00576D6D" w:rsidRDefault="00576D6D" w:rsidP="00576D6D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34D1">
        <w:rPr>
          <w:rFonts w:hint="eastAsia"/>
          <w:sz w:val="28"/>
          <w:szCs w:val="28"/>
        </w:rPr>
        <w:t>концерт</w:t>
      </w:r>
      <w:r>
        <w:rPr>
          <w:sz w:val="28"/>
          <w:szCs w:val="28"/>
        </w:rPr>
        <w:t>-</w:t>
      </w:r>
      <w:r w:rsidRPr="000134D1">
        <w:rPr>
          <w:rFonts w:hint="eastAsia"/>
          <w:sz w:val="28"/>
          <w:szCs w:val="28"/>
        </w:rPr>
        <w:t>акци</w:t>
      </w:r>
      <w:r>
        <w:rPr>
          <w:sz w:val="28"/>
          <w:szCs w:val="28"/>
        </w:rPr>
        <w:t>я к Международному женскому дню с вручением</w:t>
      </w:r>
      <w:r w:rsidRPr="000134D1">
        <w:rPr>
          <w:sz w:val="28"/>
          <w:szCs w:val="28"/>
        </w:rPr>
        <w:t xml:space="preserve"> «</w:t>
      </w:r>
      <w:r w:rsidRPr="000134D1">
        <w:rPr>
          <w:rFonts w:hint="eastAsia"/>
          <w:sz w:val="28"/>
          <w:szCs w:val="28"/>
        </w:rPr>
        <w:t>Набор</w:t>
      </w:r>
      <w:r>
        <w:rPr>
          <w:sz w:val="28"/>
          <w:szCs w:val="28"/>
        </w:rPr>
        <w:t>ов</w:t>
      </w:r>
      <w:r w:rsidRPr="000134D1">
        <w:rPr>
          <w:sz w:val="28"/>
          <w:szCs w:val="28"/>
        </w:rPr>
        <w:t xml:space="preserve"> </w:t>
      </w:r>
      <w:r w:rsidRPr="000134D1">
        <w:rPr>
          <w:rFonts w:hint="eastAsia"/>
          <w:sz w:val="28"/>
          <w:szCs w:val="28"/>
        </w:rPr>
        <w:t>для</w:t>
      </w:r>
      <w:r w:rsidRPr="000134D1">
        <w:rPr>
          <w:sz w:val="28"/>
          <w:szCs w:val="28"/>
        </w:rPr>
        <w:t xml:space="preserve"> </w:t>
      </w:r>
      <w:r w:rsidRPr="000134D1">
        <w:rPr>
          <w:rFonts w:hint="eastAsia"/>
          <w:sz w:val="28"/>
          <w:szCs w:val="28"/>
        </w:rPr>
        <w:t>любимых»</w:t>
      </w:r>
      <w:r>
        <w:rPr>
          <w:sz w:val="28"/>
          <w:szCs w:val="28"/>
        </w:rPr>
        <w:t>, о</w:t>
      </w:r>
      <w:r w:rsidRPr="000134D1">
        <w:rPr>
          <w:rFonts w:hint="eastAsia"/>
          <w:sz w:val="28"/>
          <w:szCs w:val="28"/>
        </w:rPr>
        <w:t>хва</w:t>
      </w:r>
      <w:r>
        <w:rPr>
          <w:sz w:val="28"/>
          <w:szCs w:val="28"/>
        </w:rPr>
        <w:t>чено</w:t>
      </w:r>
      <w:r w:rsidRPr="000134D1">
        <w:rPr>
          <w:sz w:val="28"/>
          <w:szCs w:val="28"/>
        </w:rPr>
        <w:t xml:space="preserve"> 10 </w:t>
      </w:r>
      <w:r w:rsidRPr="000134D1">
        <w:rPr>
          <w:rFonts w:hint="eastAsia"/>
          <w:sz w:val="28"/>
          <w:szCs w:val="28"/>
        </w:rPr>
        <w:t>человек</w:t>
      </w:r>
      <w:r>
        <w:rPr>
          <w:sz w:val="28"/>
          <w:szCs w:val="28"/>
        </w:rPr>
        <w:t>;</w:t>
      </w:r>
    </w:p>
    <w:p w:rsidR="00576D6D" w:rsidRDefault="00576D6D" w:rsidP="00576D6D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34D1">
        <w:rPr>
          <w:rFonts w:hint="eastAsia"/>
          <w:sz w:val="28"/>
          <w:szCs w:val="28"/>
        </w:rPr>
        <w:t>концерт</w:t>
      </w:r>
      <w:r w:rsidRPr="000134D1">
        <w:rPr>
          <w:sz w:val="28"/>
          <w:szCs w:val="28"/>
        </w:rPr>
        <w:t xml:space="preserve"> «</w:t>
      </w:r>
      <w:r w:rsidRPr="000134D1">
        <w:rPr>
          <w:rFonts w:hint="eastAsia"/>
          <w:sz w:val="28"/>
          <w:szCs w:val="28"/>
        </w:rPr>
        <w:t>Любовь</w:t>
      </w:r>
      <w:r w:rsidRPr="000134D1">
        <w:rPr>
          <w:sz w:val="28"/>
          <w:szCs w:val="28"/>
        </w:rPr>
        <w:t xml:space="preserve"> </w:t>
      </w:r>
      <w:r w:rsidRPr="000134D1">
        <w:rPr>
          <w:rFonts w:hint="eastAsia"/>
          <w:sz w:val="28"/>
          <w:szCs w:val="28"/>
        </w:rPr>
        <w:t>спасет</w:t>
      </w:r>
      <w:r w:rsidRPr="000134D1">
        <w:rPr>
          <w:sz w:val="28"/>
          <w:szCs w:val="28"/>
        </w:rPr>
        <w:t xml:space="preserve"> </w:t>
      </w:r>
      <w:r w:rsidRPr="000134D1">
        <w:rPr>
          <w:rFonts w:hint="eastAsia"/>
          <w:sz w:val="28"/>
          <w:szCs w:val="28"/>
        </w:rPr>
        <w:t>Мир»</w:t>
      </w:r>
      <w:r>
        <w:rPr>
          <w:sz w:val="28"/>
          <w:szCs w:val="28"/>
        </w:rPr>
        <w:t>, о</w:t>
      </w:r>
      <w:r w:rsidRPr="000134D1">
        <w:rPr>
          <w:rFonts w:hint="eastAsia"/>
          <w:sz w:val="28"/>
          <w:szCs w:val="28"/>
        </w:rPr>
        <w:t>хва</w:t>
      </w:r>
      <w:r>
        <w:rPr>
          <w:sz w:val="28"/>
          <w:szCs w:val="28"/>
        </w:rPr>
        <w:t>чено</w:t>
      </w:r>
      <w:r w:rsidRPr="000134D1">
        <w:rPr>
          <w:sz w:val="28"/>
          <w:szCs w:val="28"/>
        </w:rPr>
        <w:t xml:space="preserve"> 10 </w:t>
      </w:r>
      <w:r w:rsidRPr="000134D1">
        <w:rPr>
          <w:rFonts w:hint="eastAsia"/>
          <w:sz w:val="28"/>
          <w:szCs w:val="28"/>
        </w:rPr>
        <w:t>человек</w:t>
      </w:r>
      <w:r w:rsidRPr="000134D1">
        <w:rPr>
          <w:sz w:val="28"/>
          <w:szCs w:val="28"/>
        </w:rPr>
        <w:t xml:space="preserve">.  </w:t>
      </w:r>
    </w:p>
    <w:p w:rsidR="000037E0" w:rsidRDefault="00576D6D" w:rsidP="000037E0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воспитанников БУ </w:t>
      </w:r>
      <w:proofErr w:type="spellStart"/>
      <w:r>
        <w:rPr>
          <w:sz w:val="28"/>
          <w:szCs w:val="28"/>
        </w:rPr>
        <w:t>ХМАО-Югры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Нефтеюганский</w:t>
      </w:r>
      <w:proofErr w:type="spellEnd"/>
      <w:r>
        <w:rPr>
          <w:sz w:val="28"/>
          <w:szCs w:val="28"/>
        </w:rPr>
        <w:t xml:space="preserve"> р</w:t>
      </w:r>
      <w:r w:rsidRPr="007030C3">
        <w:rPr>
          <w:sz w:val="28"/>
          <w:szCs w:val="28"/>
        </w:rPr>
        <w:t>еабилитацио</w:t>
      </w:r>
      <w:r w:rsidRPr="007030C3">
        <w:rPr>
          <w:sz w:val="28"/>
          <w:szCs w:val="28"/>
        </w:rPr>
        <w:t>н</w:t>
      </w:r>
      <w:r w:rsidRPr="007030C3">
        <w:rPr>
          <w:sz w:val="28"/>
          <w:szCs w:val="28"/>
        </w:rPr>
        <w:t>н</w:t>
      </w:r>
      <w:r>
        <w:rPr>
          <w:sz w:val="28"/>
          <w:szCs w:val="28"/>
        </w:rPr>
        <w:t>ый центр»</w:t>
      </w:r>
      <w:r w:rsidRPr="007030C3">
        <w:rPr>
          <w:sz w:val="28"/>
          <w:szCs w:val="28"/>
        </w:rPr>
        <w:t xml:space="preserve"> про</w:t>
      </w:r>
      <w:r>
        <w:rPr>
          <w:sz w:val="28"/>
          <w:szCs w:val="28"/>
        </w:rPr>
        <w:t>ведены:</w:t>
      </w:r>
      <w:r w:rsidRPr="007030C3">
        <w:rPr>
          <w:sz w:val="28"/>
          <w:szCs w:val="28"/>
        </w:rPr>
        <w:t xml:space="preserve"> игровая программа «Азбука здоровья»</w:t>
      </w:r>
      <w:r>
        <w:rPr>
          <w:sz w:val="28"/>
          <w:szCs w:val="28"/>
        </w:rPr>
        <w:t xml:space="preserve"> и</w:t>
      </w:r>
      <w:r w:rsidRPr="007030C3">
        <w:rPr>
          <w:sz w:val="28"/>
          <w:szCs w:val="28"/>
        </w:rPr>
        <w:t xml:space="preserve"> </w:t>
      </w:r>
      <w:r w:rsidRPr="000134D1">
        <w:rPr>
          <w:sz w:val="28"/>
          <w:szCs w:val="28"/>
        </w:rPr>
        <w:t xml:space="preserve"> концерт «Да здравствует детство!»</w:t>
      </w:r>
      <w:r>
        <w:rPr>
          <w:sz w:val="28"/>
          <w:szCs w:val="28"/>
        </w:rPr>
        <w:t>. О</w:t>
      </w:r>
      <w:r w:rsidRPr="007030C3">
        <w:rPr>
          <w:sz w:val="28"/>
          <w:szCs w:val="28"/>
        </w:rPr>
        <w:t xml:space="preserve">хвачено </w:t>
      </w:r>
      <w:r>
        <w:rPr>
          <w:sz w:val="28"/>
          <w:szCs w:val="28"/>
        </w:rPr>
        <w:t>110</w:t>
      </w:r>
      <w:r w:rsidRPr="007030C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0037E0" w:rsidRDefault="000037E0" w:rsidP="000037E0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Занятость всех несовершеннолетних в течение года в учреждениях спорта обеспечена посредством проведения тренировочных занятий, участия во </w:t>
      </w:r>
      <w:proofErr w:type="spellStart"/>
      <w:r>
        <w:rPr>
          <w:sz w:val="28"/>
          <w:szCs w:val="28"/>
        </w:rPr>
        <w:t>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ришкольных</w:t>
      </w:r>
      <w:proofErr w:type="spellEnd"/>
      <w:r>
        <w:rPr>
          <w:sz w:val="28"/>
          <w:szCs w:val="28"/>
        </w:rPr>
        <w:t xml:space="preserve"> и спортивно-массовых мероприятиях, таких как: открытие зимн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сезона,</w:t>
      </w:r>
      <w:r w:rsidR="00BF40C3">
        <w:rPr>
          <w:sz w:val="28"/>
          <w:szCs w:val="28"/>
        </w:rPr>
        <w:t xml:space="preserve"> </w:t>
      </w:r>
      <w:r>
        <w:rPr>
          <w:sz w:val="28"/>
          <w:szCs w:val="28"/>
        </w:rPr>
        <w:t>Лыжня России,</w:t>
      </w:r>
      <w:r w:rsidR="00BF40C3">
        <w:rPr>
          <w:sz w:val="28"/>
          <w:szCs w:val="28"/>
        </w:rPr>
        <w:t xml:space="preserve"> </w:t>
      </w:r>
      <w:r>
        <w:rPr>
          <w:sz w:val="28"/>
          <w:szCs w:val="28"/>
        </w:rPr>
        <w:t>закрытие зимнего сезона.</w:t>
      </w:r>
    </w:p>
    <w:p w:rsidR="00926A28" w:rsidRDefault="00926A28" w:rsidP="00E81AEB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</w:p>
    <w:p w:rsidR="00E81AEB" w:rsidRDefault="00BB490C" w:rsidP="00E81AEB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Учитывая </w:t>
      </w:r>
      <w:proofErr w:type="gramStart"/>
      <w:r>
        <w:rPr>
          <w:sz w:val="28"/>
          <w:szCs w:val="28"/>
        </w:rPr>
        <w:t>вышеизложенное</w:t>
      </w:r>
      <w:proofErr w:type="gramEnd"/>
      <w:r>
        <w:rPr>
          <w:sz w:val="28"/>
          <w:szCs w:val="28"/>
        </w:rPr>
        <w:t>, комиссия постановляет:</w:t>
      </w:r>
    </w:p>
    <w:p w:rsidR="00BE41FD" w:rsidRDefault="00BE41FD" w:rsidP="00E81AEB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</w:p>
    <w:p w:rsidR="00217A7B" w:rsidRDefault="00926A28" w:rsidP="00217A7B">
      <w:pPr>
        <w:pBdr>
          <w:bottom w:val="single" w:sz="4" w:space="31" w:color="FFFFFF"/>
        </w:pBdr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217A7B" w:rsidRPr="00B175D1">
        <w:rPr>
          <w:color w:val="000000"/>
          <w:sz w:val="28"/>
          <w:szCs w:val="28"/>
        </w:rPr>
        <w:t>Департаменту образования и молодежной политики администрации г</w:t>
      </w:r>
      <w:r w:rsidR="00217A7B" w:rsidRPr="00B175D1">
        <w:rPr>
          <w:color w:val="000000"/>
          <w:sz w:val="28"/>
          <w:szCs w:val="28"/>
        </w:rPr>
        <w:t>о</w:t>
      </w:r>
      <w:r w:rsidR="00217A7B" w:rsidRPr="00B175D1">
        <w:rPr>
          <w:color w:val="000000"/>
          <w:sz w:val="28"/>
          <w:szCs w:val="28"/>
        </w:rPr>
        <w:t xml:space="preserve">рода, </w:t>
      </w:r>
      <w:r w:rsidR="00217A7B" w:rsidRPr="00B175D1">
        <w:rPr>
          <w:sz w:val="28"/>
          <w:szCs w:val="28"/>
        </w:rPr>
        <w:t>Бюджетному учреждению Ханты – Мансийского автономного округа – Югры «</w:t>
      </w:r>
      <w:proofErr w:type="spellStart"/>
      <w:r w:rsidR="00217A7B" w:rsidRPr="00B175D1">
        <w:rPr>
          <w:sz w:val="28"/>
          <w:szCs w:val="28"/>
        </w:rPr>
        <w:t>Нефтеюганский</w:t>
      </w:r>
      <w:proofErr w:type="spellEnd"/>
      <w:r w:rsidR="00217A7B" w:rsidRPr="00B175D1">
        <w:rPr>
          <w:sz w:val="28"/>
          <w:szCs w:val="28"/>
        </w:rPr>
        <w:t xml:space="preserve"> комплексный центр социального обслуживания нас</w:t>
      </w:r>
      <w:r w:rsidR="00217A7B" w:rsidRPr="00B175D1">
        <w:rPr>
          <w:sz w:val="28"/>
          <w:szCs w:val="28"/>
        </w:rPr>
        <w:t>е</w:t>
      </w:r>
      <w:r w:rsidR="00217A7B" w:rsidRPr="00B175D1">
        <w:rPr>
          <w:sz w:val="28"/>
          <w:szCs w:val="28"/>
        </w:rPr>
        <w:t>ления»,</w:t>
      </w:r>
      <w:r w:rsidR="00217A7B">
        <w:rPr>
          <w:sz w:val="28"/>
          <w:szCs w:val="28"/>
        </w:rPr>
        <w:t xml:space="preserve"> </w:t>
      </w:r>
      <w:r w:rsidR="00217A7B" w:rsidRPr="00B175D1">
        <w:rPr>
          <w:rFonts w:eastAsia="Calibri"/>
          <w:bCs/>
          <w:color w:val="000000"/>
          <w:sz w:val="28"/>
          <w:szCs w:val="28"/>
          <w:lang w:eastAsia="en-US"/>
        </w:rPr>
        <w:t>Управлению опеки и попечительства администрации города,</w:t>
      </w:r>
      <w:r w:rsidR="00217A7B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217A7B" w:rsidRPr="00B175D1">
        <w:rPr>
          <w:rFonts w:eastAsia="Calibri"/>
          <w:bCs/>
          <w:color w:val="000000"/>
          <w:sz w:val="28"/>
          <w:szCs w:val="28"/>
          <w:lang w:eastAsia="en-US"/>
        </w:rPr>
        <w:t xml:space="preserve">Комитету культуры и туризма администрации города, </w:t>
      </w:r>
      <w:r w:rsidR="00217A7B" w:rsidRPr="00B175D1">
        <w:rPr>
          <w:color w:val="000000"/>
          <w:sz w:val="28"/>
          <w:szCs w:val="28"/>
        </w:rPr>
        <w:t>Комитету физической культуры и спорта администрации города,</w:t>
      </w:r>
      <w:r w:rsidR="00217A7B" w:rsidRPr="00B175D1">
        <w:rPr>
          <w:bCs/>
          <w:sz w:val="28"/>
          <w:szCs w:val="28"/>
        </w:rPr>
        <w:t xml:space="preserve"> Индустриальному институту</w:t>
      </w:r>
      <w:r w:rsidR="00217A7B" w:rsidRPr="00B175D1">
        <w:rPr>
          <w:sz w:val="28"/>
          <w:szCs w:val="28"/>
        </w:rPr>
        <w:t xml:space="preserve"> (филиал) фед</w:t>
      </w:r>
      <w:r w:rsidR="00217A7B" w:rsidRPr="00B175D1">
        <w:rPr>
          <w:sz w:val="28"/>
          <w:szCs w:val="28"/>
        </w:rPr>
        <w:t>е</w:t>
      </w:r>
      <w:r w:rsidR="00217A7B" w:rsidRPr="00B175D1">
        <w:rPr>
          <w:sz w:val="28"/>
          <w:szCs w:val="28"/>
        </w:rPr>
        <w:t xml:space="preserve">рального </w:t>
      </w:r>
      <w:r w:rsidR="00217A7B" w:rsidRPr="00B175D1">
        <w:rPr>
          <w:bCs/>
          <w:sz w:val="28"/>
          <w:szCs w:val="28"/>
        </w:rPr>
        <w:t>государственного</w:t>
      </w:r>
      <w:r w:rsidR="00217A7B" w:rsidRPr="00B175D1">
        <w:rPr>
          <w:sz w:val="28"/>
          <w:szCs w:val="28"/>
        </w:rPr>
        <w:t xml:space="preserve"> бюджетного </w:t>
      </w:r>
      <w:r w:rsidR="00217A7B" w:rsidRPr="00B175D1">
        <w:rPr>
          <w:bCs/>
          <w:sz w:val="28"/>
          <w:szCs w:val="28"/>
        </w:rPr>
        <w:t>образовательного</w:t>
      </w:r>
      <w:r w:rsidR="00217A7B" w:rsidRPr="00B175D1">
        <w:rPr>
          <w:sz w:val="28"/>
          <w:szCs w:val="28"/>
        </w:rPr>
        <w:t xml:space="preserve"> </w:t>
      </w:r>
      <w:r w:rsidR="00217A7B" w:rsidRPr="00B175D1">
        <w:rPr>
          <w:bCs/>
          <w:sz w:val="28"/>
          <w:szCs w:val="28"/>
        </w:rPr>
        <w:t>учреждения</w:t>
      </w:r>
      <w:r w:rsidR="00217A7B" w:rsidRPr="00B175D1">
        <w:rPr>
          <w:sz w:val="28"/>
          <w:szCs w:val="28"/>
        </w:rPr>
        <w:t xml:space="preserve"> высшего </w:t>
      </w:r>
      <w:r w:rsidR="00217A7B" w:rsidRPr="00B175D1">
        <w:rPr>
          <w:bCs/>
          <w:sz w:val="28"/>
          <w:szCs w:val="28"/>
        </w:rPr>
        <w:t>образования</w:t>
      </w:r>
      <w:r w:rsidR="00217A7B" w:rsidRPr="00B175D1">
        <w:rPr>
          <w:sz w:val="28"/>
          <w:szCs w:val="28"/>
        </w:rPr>
        <w:t xml:space="preserve"> «Югорский </w:t>
      </w:r>
      <w:r w:rsidR="00217A7B" w:rsidRPr="00B175D1">
        <w:rPr>
          <w:bCs/>
          <w:sz w:val="28"/>
          <w:szCs w:val="28"/>
        </w:rPr>
        <w:t>государственный</w:t>
      </w:r>
      <w:r w:rsidR="00217A7B" w:rsidRPr="00B175D1">
        <w:rPr>
          <w:sz w:val="28"/>
          <w:szCs w:val="28"/>
        </w:rPr>
        <w:t xml:space="preserve"> университет», </w:t>
      </w:r>
      <w:r w:rsidR="00217A7B" w:rsidRPr="00B175D1">
        <w:rPr>
          <w:rFonts w:eastAsia="Calibri"/>
          <w:sz w:val="28"/>
          <w:szCs w:val="28"/>
          <w:lang w:eastAsia="en-US"/>
        </w:rPr>
        <w:t>Автономному учре</w:t>
      </w:r>
      <w:r w:rsidR="00217A7B" w:rsidRPr="00B175D1">
        <w:rPr>
          <w:rFonts w:eastAsia="Calibri"/>
          <w:sz w:val="28"/>
          <w:szCs w:val="28"/>
          <w:lang w:eastAsia="en-US"/>
        </w:rPr>
        <w:t>ж</w:t>
      </w:r>
      <w:r w:rsidR="00217A7B" w:rsidRPr="00B175D1">
        <w:rPr>
          <w:rFonts w:eastAsia="Calibri"/>
          <w:sz w:val="28"/>
          <w:szCs w:val="28"/>
          <w:lang w:eastAsia="en-US"/>
        </w:rPr>
        <w:t xml:space="preserve">дению профессионального образования </w:t>
      </w:r>
      <w:r w:rsidR="00217A7B" w:rsidRPr="00B175D1">
        <w:rPr>
          <w:sz w:val="28"/>
          <w:szCs w:val="28"/>
        </w:rPr>
        <w:t>Ханты – Мансийского автономного</w:t>
      </w:r>
      <w:proofErr w:type="gramEnd"/>
      <w:r w:rsidR="00217A7B" w:rsidRPr="00B175D1">
        <w:rPr>
          <w:sz w:val="28"/>
          <w:szCs w:val="28"/>
        </w:rPr>
        <w:t xml:space="preserve"> </w:t>
      </w:r>
      <w:proofErr w:type="gramStart"/>
      <w:r w:rsidR="00217A7B" w:rsidRPr="00B175D1">
        <w:rPr>
          <w:sz w:val="28"/>
          <w:szCs w:val="28"/>
        </w:rPr>
        <w:t>о</w:t>
      </w:r>
      <w:r w:rsidR="00217A7B" w:rsidRPr="00B175D1">
        <w:rPr>
          <w:sz w:val="28"/>
          <w:szCs w:val="28"/>
        </w:rPr>
        <w:t>к</w:t>
      </w:r>
      <w:r w:rsidR="00217A7B" w:rsidRPr="00B175D1">
        <w:rPr>
          <w:sz w:val="28"/>
          <w:szCs w:val="28"/>
        </w:rPr>
        <w:t xml:space="preserve">руга – Югры </w:t>
      </w:r>
      <w:r w:rsidR="00217A7B" w:rsidRPr="00B175D1">
        <w:rPr>
          <w:rFonts w:eastAsia="Calibri"/>
          <w:sz w:val="28"/>
          <w:szCs w:val="28"/>
          <w:lang w:eastAsia="en-US"/>
        </w:rPr>
        <w:t>«</w:t>
      </w:r>
      <w:proofErr w:type="spellStart"/>
      <w:r w:rsidR="00217A7B" w:rsidRPr="00B175D1">
        <w:rPr>
          <w:rFonts w:eastAsia="Calibri"/>
          <w:sz w:val="28"/>
          <w:szCs w:val="28"/>
          <w:lang w:eastAsia="en-US"/>
        </w:rPr>
        <w:t>Нефтеюганский</w:t>
      </w:r>
      <w:proofErr w:type="spellEnd"/>
      <w:r w:rsidR="00217A7B" w:rsidRPr="00B175D1">
        <w:rPr>
          <w:rFonts w:eastAsia="Calibri"/>
          <w:sz w:val="28"/>
          <w:szCs w:val="28"/>
          <w:lang w:eastAsia="en-US"/>
        </w:rPr>
        <w:t xml:space="preserve"> политехнический колледж»,</w:t>
      </w:r>
      <w:r w:rsidR="00217A7B" w:rsidRPr="00B175D1">
        <w:rPr>
          <w:rFonts w:eastAsia="Calibri"/>
          <w:sz w:val="28"/>
          <w:szCs w:val="28"/>
        </w:rPr>
        <w:t xml:space="preserve"> Казенно</w:t>
      </w:r>
      <w:r w:rsidR="00217A7B">
        <w:rPr>
          <w:rFonts w:eastAsia="Calibri"/>
          <w:sz w:val="28"/>
          <w:szCs w:val="28"/>
        </w:rPr>
        <w:t>му</w:t>
      </w:r>
      <w:r w:rsidR="00217A7B" w:rsidRPr="00B175D1">
        <w:rPr>
          <w:rFonts w:eastAsia="Calibri"/>
          <w:sz w:val="28"/>
          <w:szCs w:val="28"/>
        </w:rPr>
        <w:t xml:space="preserve"> общео</w:t>
      </w:r>
      <w:r w:rsidR="00217A7B" w:rsidRPr="00B175D1">
        <w:rPr>
          <w:rFonts w:eastAsia="Calibri"/>
          <w:sz w:val="28"/>
          <w:szCs w:val="28"/>
        </w:rPr>
        <w:t>б</w:t>
      </w:r>
      <w:r w:rsidR="00217A7B" w:rsidRPr="00B175D1">
        <w:rPr>
          <w:rFonts w:eastAsia="Calibri"/>
          <w:sz w:val="28"/>
          <w:szCs w:val="28"/>
        </w:rPr>
        <w:t>разовательно</w:t>
      </w:r>
      <w:r w:rsidR="00217A7B">
        <w:rPr>
          <w:rFonts w:eastAsia="Calibri"/>
          <w:sz w:val="28"/>
          <w:szCs w:val="28"/>
        </w:rPr>
        <w:t>му</w:t>
      </w:r>
      <w:r w:rsidR="00217A7B" w:rsidRPr="00B175D1">
        <w:rPr>
          <w:rFonts w:eastAsia="Calibri"/>
          <w:sz w:val="28"/>
          <w:szCs w:val="28"/>
        </w:rPr>
        <w:t xml:space="preserve"> учреждени</w:t>
      </w:r>
      <w:r w:rsidR="00217A7B">
        <w:rPr>
          <w:rFonts w:eastAsia="Calibri"/>
          <w:sz w:val="28"/>
          <w:szCs w:val="28"/>
        </w:rPr>
        <w:t>ю</w:t>
      </w:r>
      <w:r w:rsidR="00217A7B" w:rsidRPr="00B175D1">
        <w:rPr>
          <w:rFonts w:eastAsia="Calibri"/>
          <w:sz w:val="28"/>
          <w:szCs w:val="28"/>
        </w:rPr>
        <w:t xml:space="preserve"> Ханты – Мансийского автономного округа – Ю</w:t>
      </w:r>
      <w:r w:rsidR="00217A7B" w:rsidRPr="00B175D1">
        <w:rPr>
          <w:rFonts w:eastAsia="Calibri"/>
          <w:sz w:val="28"/>
          <w:szCs w:val="28"/>
        </w:rPr>
        <w:t>г</w:t>
      </w:r>
      <w:r w:rsidR="00217A7B">
        <w:rPr>
          <w:rFonts w:eastAsia="Calibri"/>
          <w:sz w:val="28"/>
          <w:szCs w:val="28"/>
        </w:rPr>
        <w:t xml:space="preserve">ры </w:t>
      </w:r>
      <w:r w:rsidR="00217A7B" w:rsidRPr="00B175D1">
        <w:rPr>
          <w:rFonts w:eastAsia="Calibri"/>
          <w:sz w:val="28"/>
          <w:szCs w:val="28"/>
        </w:rPr>
        <w:t>«</w:t>
      </w:r>
      <w:proofErr w:type="spellStart"/>
      <w:r w:rsidR="00217A7B" w:rsidRPr="00B175D1">
        <w:rPr>
          <w:rFonts w:eastAsia="Calibri"/>
          <w:sz w:val="28"/>
          <w:szCs w:val="28"/>
        </w:rPr>
        <w:t>Нефтеюганская</w:t>
      </w:r>
      <w:proofErr w:type="spellEnd"/>
      <w:r w:rsidR="00217A7B" w:rsidRPr="00B175D1">
        <w:rPr>
          <w:rFonts w:eastAsia="Calibri"/>
          <w:sz w:val="28"/>
          <w:szCs w:val="28"/>
        </w:rPr>
        <w:t xml:space="preserve"> школа – интернат для обучающихся с ограниченными во</w:t>
      </w:r>
      <w:r w:rsidR="00217A7B" w:rsidRPr="00B175D1">
        <w:rPr>
          <w:rFonts w:eastAsia="Calibri"/>
          <w:sz w:val="28"/>
          <w:szCs w:val="28"/>
        </w:rPr>
        <w:t>з</w:t>
      </w:r>
      <w:r w:rsidR="00217A7B" w:rsidRPr="00B175D1">
        <w:rPr>
          <w:rFonts w:eastAsia="Calibri"/>
          <w:sz w:val="28"/>
          <w:szCs w:val="28"/>
        </w:rPr>
        <w:t>можностями здоровья»</w:t>
      </w:r>
      <w:r w:rsidR="00217A7B">
        <w:rPr>
          <w:rFonts w:eastAsia="Calibri"/>
          <w:sz w:val="28"/>
          <w:szCs w:val="28"/>
        </w:rPr>
        <w:t>:</w:t>
      </w:r>
      <w:proofErr w:type="gramEnd"/>
    </w:p>
    <w:p w:rsidR="00217A7B" w:rsidRDefault="00217A7B" w:rsidP="00217A7B">
      <w:pPr>
        <w:pBdr>
          <w:bottom w:val="single" w:sz="4" w:space="31" w:color="FFFFFF"/>
        </w:pBdr>
        <w:ind w:firstLine="708"/>
        <w:jc w:val="both"/>
        <w:rPr>
          <w:rFonts w:eastAsia="Calibri"/>
          <w:sz w:val="28"/>
          <w:szCs w:val="28"/>
        </w:rPr>
      </w:pPr>
    </w:p>
    <w:p w:rsidR="00217A7B" w:rsidRDefault="00217A7B" w:rsidP="00217A7B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1.1.</w:t>
      </w:r>
      <w:r>
        <w:rPr>
          <w:sz w:val="28"/>
          <w:szCs w:val="28"/>
        </w:rPr>
        <w:t xml:space="preserve">Продолжить в летний период работу по обеспечению 100%-ной </w:t>
      </w:r>
      <w:proofErr w:type="spellStart"/>
      <w:r>
        <w:rPr>
          <w:sz w:val="28"/>
          <w:szCs w:val="28"/>
        </w:rPr>
        <w:t>дос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говой</w:t>
      </w:r>
      <w:proofErr w:type="spellEnd"/>
      <w:r>
        <w:rPr>
          <w:sz w:val="28"/>
          <w:szCs w:val="28"/>
        </w:rPr>
        <w:t xml:space="preserve">  занятости несовершеннолетних, с которыми организована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профилактическая работа, а также состоящими на профилактическом учете.</w:t>
      </w:r>
    </w:p>
    <w:p w:rsidR="00217A7B" w:rsidRDefault="00217A7B" w:rsidP="00217A7B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1.2.Направить в отдел по организации деятельности комиссии по делам несовершеннолетних и защите их прав администрации города информацию о принятых мерах и результатах летней занятости несовершеннолетних. </w:t>
      </w:r>
    </w:p>
    <w:p w:rsidR="00217A7B" w:rsidRDefault="00217A7B" w:rsidP="00217A7B">
      <w:pPr>
        <w:pBdr>
          <w:bottom w:val="single" w:sz="4" w:space="31" w:color="FFFFFF"/>
        </w:pBdr>
        <w:ind w:firstLine="708"/>
        <w:jc w:val="both"/>
        <w:rPr>
          <w:sz w:val="28"/>
          <w:szCs w:val="28"/>
          <w:u w:val="single"/>
        </w:rPr>
      </w:pPr>
    </w:p>
    <w:p w:rsidR="00217A7B" w:rsidRPr="00B175D1" w:rsidRDefault="00217A7B" w:rsidP="00217A7B">
      <w:pPr>
        <w:pBdr>
          <w:bottom w:val="single" w:sz="4" w:space="31" w:color="FFFFFF"/>
        </w:pBdr>
        <w:ind w:firstLine="708"/>
        <w:jc w:val="both"/>
        <w:rPr>
          <w:sz w:val="28"/>
          <w:szCs w:val="28"/>
          <w:u w:val="single"/>
        </w:rPr>
      </w:pPr>
      <w:r w:rsidRPr="00B175D1">
        <w:rPr>
          <w:sz w:val="28"/>
          <w:szCs w:val="28"/>
          <w:u w:val="single"/>
        </w:rPr>
        <w:t>Срок: до 31 августа 2022 года.</w:t>
      </w:r>
    </w:p>
    <w:p w:rsidR="007A4821" w:rsidRDefault="0055334C">
      <w:pPr>
        <w:jc w:val="both"/>
        <w:rPr>
          <w:sz w:val="26"/>
          <w:szCs w:val="26"/>
        </w:rPr>
      </w:pPr>
      <w:r>
        <w:rPr>
          <w:sz w:val="28"/>
          <w:szCs w:val="28"/>
        </w:rPr>
        <w:t>П</w:t>
      </w:r>
      <w:r w:rsidR="00F31F78">
        <w:rPr>
          <w:sz w:val="28"/>
          <w:szCs w:val="28"/>
        </w:rPr>
        <w:t>редседательствующий</w:t>
      </w:r>
      <w:r w:rsidR="00DE5E4C">
        <w:rPr>
          <w:sz w:val="28"/>
          <w:szCs w:val="28"/>
        </w:rPr>
        <w:t xml:space="preserve">                                                                  </w:t>
      </w:r>
      <w:r w:rsidR="00A47EDC">
        <w:rPr>
          <w:sz w:val="28"/>
          <w:szCs w:val="28"/>
        </w:rPr>
        <w:t xml:space="preserve">        </w:t>
      </w:r>
      <w:r w:rsidR="00DE5E4C">
        <w:rPr>
          <w:sz w:val="28"/>
          <w:szCs w:val="28"/>
        </w:rPr>
        <w:t xml:space="preserve">  </w:t>
      </w:r>
      <w:bookmarkStart w:id="0" w:name="_GoBack"/>
      <w:bookmarkEnd w:id="0"/>
      <w:r w:rsidR="00A47EDC">
        <w:rPr>
          <w:sz w:val="28"/>
          <w:szCs w:val="28"/>
        </w:rPr>
        <w:t>А.В.Ченцов</w:t>
      </w:r>
    </w:p>
    <w:p w:rsidR="007A4821" w:rsidRDefault="007A4821">
      <w:pPr>
        <w:jc w:val="both"/>
        <w:rPr>
          <w:sz w:val="26"/>
          <w:szCs w:val="26"/>
        </w:rPr>
      </w:pPr>
    </w:p>
    <w:p w:rsidR="007A4821" w:rsidRDefault="007A4821">
      <w:pPr>
        <w:jc w:val="both"/>
        <w:rPr>
          <w:sz w:val="26"/>
          <w:szCs w:val="26"/>
        </w:rPr>
      </w:pPr>
    </w:p>
    <w:p w:rsidR="007A4821" w:rsidRDefault="007A4821">
      <w:pPr>
        <w:jc w:val="both"/>
      </w:pPr>
    </w:p>
    <w:sectPr w:rsidR="007A4821" w:rsidSect="00EC28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2F4" w:rsidRDefault="005122F4">
      <w:r>
        <w:separator/>
      </w:r>
    </w:p>
  </w:endnote>
  <w:endnote w:type="continuationSeparator" w:id="0">
    <w:p w:rsidR="005122F4" w:rsidRDefault="00512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8E4" w:rsidRDefault="00E878E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8E4" w:rsidRDefault="00E878E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8E4" w:rsidRDefault="00E878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2F4" w:rsidRDefault="005122F4">
      <w:r>
        <w:separator/>
      </w:r>
    </w:p>
  </w:footnote>
  <w:footnote w:type="continuationSeparator" w:id="0">
    <w:p w:rsidR="005122F4" w:rsidRDefault="00512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8E4" w:rsidRDefault="00EA6CC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78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78E4" w:rsidRDefault="00E878E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8E4" w:rsidRDefault="00EA6CC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78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4D41">
      <w:rPr>
        <w:rStyle w:val="a6"/>
        <w:noProof/>
      </w:rPr>
      <w:t>4</w:t>
    </w:r>
    <w:r>
      <w:rPr>
        <w:rStyle w:val="a6"/>
      </w:rPr>
      <w:fldChar w:fldCharType="end"/>
    </w:r>
  </w:p>
  <w:p w:rsidR="00E878E4" w:rsidRDefault="00E878E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8E4" w:rsidRDefault="00E878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readOnly" w:enforcement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821"/>
    <w:rsid w:val="00000F4A"/>
    <w:rsid w:val="000037E0"/>
    <w:rsid w:val="000160B9"/>
    <w:rsid w:val="0004258B"/>
    <w:rsid w:val="00072EA6"/>
    <w:rsid w:val="000812DC"/>
    <w:rsid w:val="00091FA9"/>
    <w:rsid w:val="00091FAF"/>
    <w:rsid w:val="0009437D"/>
    <w:rsid w:val="0009582B"/>
    <w:rsid w:val="000973EF"/>
    <w:rsid w:val="000A2111"/>
    <w:rsid w:val="000A7ED3"/>
    <w:rsid w:val="000B5BAA"/>
    <w:rsid w:val="000E6AAD"/>
    <w:rsid w:val="00102D3C"/>
    <w:rsid w:val="00135851"/>
    <w:rsid w:val="00142D2B"/>
    <w:rsid w:val="0017466A"/>
    <w:rsid w:val="001B7417"/>
    <w:rsid w:val="001C4458"/>
    <w:rsid w:val="001D0925"/>
    <w:rsid w:val="001D723F"/>
    <w:rsid w:val="001F4622"/>
    <w:rsid w:val="002000FC"/>
    <w:rsid w:val="002025A2"/>
    <w:rsid w:val="00206F7F"/>
    <w:rsid w:val="00217A7B"/>
    <w:rsid w:val="00220210"/>
    <w:rsid w:val="002258B2"/>
    <w:rsid w:val="002314C0"/>
    <w:rsid w:val="002367C3"/>
    <w:rsid w:val="002736C6"/>
    <w:rsid w:val="00280C26"/>
    <w:rsid w:val="00294456"/>
    <w:rsid w:val="002C7A9B"/>
    <w:rsid w:val="002D3D8D"/>
    <w:rsid w:val="002E29E7"/>
    <w:rsid w:val="002F16D1"/>
    <w:rsid w:val="003026AF"/>
    <w:rsid w:val="00320C27"/>
    <w:rsid w:val="003235EE"/>
    <w:rsid w:val="003315D2"/>
    <w:rsid w:val="00350109"/>
    <w:rsid w:val="00351175"/>
    <w:rsid w:val="0037573C"/>
    <w:rsid w:val="00381142"/>
    <w:rsid w:val="003A1D9B"/>
    <w:rsid w:val="003A282E"/>
    <w:rsid w:val="003B327F"/>
    <w:rsid w:val="003B5E5B"/>
    <w:rsid w:val="003C69DF"/>
    <w:rsid w:val="003F12DA"/>
    <w:rsid w:val="004161D6"/>
    <w:rsid w:val="00433A0D"/>
    <w:rsid w:val="0046218C"/>
    <w:rsid w:val="004851C9"/>
    <w:rsid w:val="00485C5D"/>
    <w:rsid w:val="004910FF"/>
    <w:rsid w:val="0049256B"/>
    <w:rsid w:val="004C2C3E"/>
    <w:rsid w:val="004D5901"/>
    <w:rsid w:val="004D6D52"/>
    <w:rsid w:val="004F4F88"/>
    <w:rsid w:val="0050254D"/>
    <w:rsid w:val="005122F4"/>
    <w:rsid w:val="005207C5"/>
    <w:rsid w:val="00526648"/>
    <w:rsid w:val="0055334C"/>
    <w:rsid w:val="00557FBA"/>
    <w:rsid w:val="00561820"/>
    <w:rsid w:val="00576D6D"/>
    <w:rsid w:val="00597482"/>
    <w:rsid w:val="005A07B1"/>
    <w:rsid w:val="005B6C95"/>
    <w:rsid w:val="005C2B39"/>
    <w:rsid w:val="005E3352"/>
    <w:rsid w:val="005E5ECB"/>
    <w:rsid w:val="005F7D64"/>
    <w:rsid w:val="006032B4"/>
    <w:rsid w:val="00604A49"/>
    <w:rsid w:val="00604E81"/>
    <w:rsid w:val="00607EFE"/>
    <w:rsid w:val="006172FB"/>
    <w:rsid w:val="00654C7A"/>
    <w:rsid w:val="006572BC"/>
    <w:rsid w:val="00663BF9"/>
    <w:rsid w:val="006765FE"/>
    <w:rsid w:val="0067675E"/>
    <w:rsid w:val="006B32DF"/>
    <w:rsid w:val="006D411C"/>
    <w:rsid w:val="006D60EA"/>
    <w:rsid w:val="006E1039"/>
    <w:rsid w:val="006F6CD2"/>
    <w:rsid w:val="007004D8"/>
    <w:rsid w:val="00704106"/>
    <w:rsid w:val="00704622"/>
    <w:rsid w:val="0070684E"/>
    <w:rsid w:val="00707625"/>
    <w:rsid w:val="0071090E"/>
    <w:rsid w:val="00721D3C"/>
    <w:rsid w:val="00737E0B"/>
    <w:rsid w:val="007812EE"/>
    <w:rsid w:val="00795162"/>
    <w:rsid w:val="007A4821"/>
    <w:rsid w:val="007C31EB"/>
    <w:rsid w:val="007D3305"/>
    <w:rsid w:val="007D357D"/>
    <w:rsid w:val="00802F0D"/>
    <w:rsid w:val="00822180"/>
    <w:rsid w:val="0082388C"/>
    <w:rsid w:val="00823F2D"/>
    <w:rsid w:val="00846A8E"/>
    <w:rsid w:val="00851726"/>
    <w:rsid w:val="008677F9"/>
    <w:rsid w:val="0087275B"/>
    <w:rsid w:val="00881348"/>
    <w:rsid w:val="0088139B"/>
    <w:rsid w:val="008A3E54"/>
    <w:rsid w:val="008C2C2A"/>
    <w:rsid w:val="008D090C"/>
    <w:rsid w:val="008E1256"/>
    <w:rsid w:val="008E2C92"/>
    <w:rsid w:val="008E3091"/>
    <w:rsid w:val="00900A36"/>
    <w:rsid w:val="00901270"/>
    <w:rsid w:val="00902CE1"/>
    <w:rsid w:val="00912206"/>
    <w:rsid w:val="00926A28"/>
    <w:rsid w:val="0092774F"/>
    <w:rsid w:val="009324E9"/>
    <w:rsid w:val="00932F38"/>
    <w:rsid w:val="00940B13"/>
    <w:rsid w:val="00954730"/>
    <w:rsid w:val="00983458"/>
    <w:rsid w:val="00994640"/>
    <w:rsid w:val="00994F07"/>
    <w:rsid w:val="009C4253"/>
    <w:rsid w:val="009E47E8"/>
    <w:rsid w:val="009F7759"/>
    <w:rsid w:val="00A040DB"/>
    <w:rsid w:val="00A241FF"/>
    <w:rsid w:val="00A47EDC"/>
    <w:rsid w:val="00A50199"/>
    <w:rsid w:val="00A51EFB"/>
    <w:rsid w:val="00A60D51"/>
    <w:rsid w:val="00A74D41"/>
    <w:rsid w:val="00A765CF"/>
    <w:rsid w:val="00A82DA2"/>
    <w:rsid w:val="00A91DFC"/>
    <w:rsid w:val="00AF432B"/>
    <w:rsid w:val="00B26C69"/>
    <w:rsid w:val="00B27CA8"/>
    <w:rsid w:val="00BA1D94"/>
    <w:rsid w:val="00BB490C"/>
    <w:rsid w:val="00BB5D36"/>
    <w:rsid w:val="00BC18CC"/>
    <w:rsid w:val="00BC3B9D"/>
    <w:rsid w:val="00BC60ED"/>
    <w:rsid w:val="00BD3CDC"/>
    <w:rsid w:val="00BE41FD"/>
    <w:rsid w:val="00BF1E1F"/>
    <w:rsid w:val="00BF273C"/>
    <w:rsid w:val="00BF40C3"/>
    <w:rsid w:val="00C011B5"/>
    <w:rsid w:val="00C0320F"/>
    <w:rsid w:val="00C12F36"/>
    <w:rsid w:val="00C3179D"/>
    <w:rsid w:val="00C5044F"/>
    <w:rsid w:val="00C5194B"/>
    <w:rsid w:val="00C5623E"/>
    <w:rsid w:val="00C6679F"/>
    <w:rsid w:val="00C758D8"/>
    <w:rsid w:val="00C81958"/>
    <w:rsid w:val="00C81E02"/>
    <w:rsid w:val="00C979F4"/>
    <w:rsid w:val="00CD26AA"/>
    <w:rsid w:val="00CE3E1D"/>
    <w:rsid w:val="00CE7936"/>
    <w:rsid w:val="00CF6364"/>
    <w:rsid w:val="00D0434E"/>
    <w:rsid w:val="00D14925"/>
    <w:rsid w:val="00D247CC"/>
    <w:rsid w:val="00D56633"/>
    <w:rsid w:val="00D6178D"/>
    <w:rsid w:val="00D66FF3"/>
    <w:rsid w:val="00D679B3"/>
    <w:rsid w:val="00D83990"/>
    <w:rsid w:val="00D87256"/>
    <w:rsid w:val="00DA2956"/>
    <w:rsid w:val="00DA5FE1"/>
    <w:rsid w:val="00DB3B93"/>
    <w:rsid w:val="00DE0AC9"/>
    <w:rsid w:val="00DE4DB9"/>
    <w:rsid w:val="00DE5E4C"/>
    <w:rsid w:val="00DE7463"/>
    <w:rsid w:val="00DF1B00"/>
    <w:rsid w:val="00DF3E39"/>
    <w:rsid w:val="00E00A1E"/>
    <w:rsid w:val="00E2061A"/>
    <w:rsid w:val="00E24852"/>
    <w:rsid w:val="00E2670B"/>
    <w:rsid w:val="00E46B30"/>
    <w:rsid w:val="00E81AEB"/>
    <w:rsid w:val="00E878E4"/>
    <w:rsid w:val="00E963D3"/>
    <w:rsid w:val="00EA6CCE"/>
    <w:rsid w:val="00EB3FB5"/>
    <w:rsid w:val="00EC28AC"/>
    <w:rsid w:val="00ED744A"/>
    <w:rsid w:val="00EE21D7"/>
    <w:rsid w:val="00EF45AC"/>
    <w:rsid w:val="00EF6C95"/>
    <w:rsid w:val="00EF76DB"/>
    <w:rsid w:val="00EF7A4C"/>
    <w:rsid w:val="00F05F30"/>
    <w:rsid w:val="00F10FE2"/>
    <w:rsid w:val="00F31F78"/>
    <w:rsid w:val="00F4541D"/>
    <w:rsid w:val="00F60712"/>
    <w:rsid w:val="00F607EA"/>
    <w:rsid w:val="00F60B5E"/>
    <w:rsid w:val="00F95D55"/>
    <w:rsid w:val="00F97459"/>
    <w:rsid w:val="00FA3D1A"/>
    <w:rsid w:val="00FB7FA4"/>
    <w:rsid w:val="00FD7251"/>
    <w:rsid w:val="00FE0956"/>
    <w:rsid w:val="00FF4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21"/>
    <w:rPr>
      <w:sz w:val="24"/>
      <w:szCs w:val="24"/>
    </w:rPr>
  </w:style>
  <w:style w:type="paragraph" w:styleId="1">
    <w:name w:val="heading 1"/>
    <w:basedOn w:val="a"/>
    <w:next w:val="a"/>
    <w:qFormat/>
    <w:rsid w:val="007A4821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A4821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7A4821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482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A48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A4821"/>
  </w:style>
  <w:style w:type="paragraph" w:styleId="a7">
    <w:name w:val="footer"/>
    <w:basedOn w:val="a"/>
    <w:rsid w:val="007A482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7A4821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7A4821"/>
    <w:rPr>
      <w:color w:val="0000FF"/>
      <w:u w:val="single"/>
    </w:rPr>
  </w:style>
  <w:style w:type="character" w:customStyle="1" w:styleId="a9">
    <w:name w:val="Основной текст Знак"/>
    <w:link w:val="a8"/>
    <w:rsid w:val="007A4821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7A4821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7A48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7A4821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7A48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A4821"/>
    <w:rPr>
      <w:sz w:val="24"/>
      <w:szCs w:val="24"/>
    </w:rPr>
  </w:style>
  <w:style w:type="paragraph" w:customStyle="1" w:styleId="ConsPlusTitle">
    <w:name w:val="ConsPlusTitle"/>
    <w:rsid w:val="001B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FD7251"/>
    <w:rPr>
      <w:sz w:val="28"/>
      <w:szCs w:val="20"/>
    </w:rPr>
  </w:style>
  <w:style w:type="paragraph" w:styleId="ad">
    <w:name w:val="No Spacing"/>
    <w:link w:val="ae"/>
    <w:uiPriority w:val="1"/>
    <w:qFormat/>
    <w:rsid w:val="0046218C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46218C"/>
    <w:rPr>
      <w:rFonts w:ascii="Calibri" w:hAnsi="Calibri"/>
      <w:sz w:val="22"/>
      <w:szCs w:val="22"/>
    </w:rPr>
  </w:style>
  <w:style w:type="paragraph" w:customStyle="1" w:styleId="3">
    <w:name w:val="Основной текст3"/>
    <w:basedOn w:val="a"/>
    <w:rsid w:val="00BF273C"/>
    <w:pPr>
      <w:jc w:val="both"/>
    </w:pPr>
    <w:rPr>
      <w:szCs w:val="20"/>
    </w:rPr>
  </w:style>
  <w:style w:type="paragraph" w:styleId="af">
    <w:name w:val="Document Map"/>
    <w:basedOn w:val="a"/>
    <w:link w:val="af0"/>
    <w:uiPriority w:val="99"/>
    <w:semiHidden/>
    <w:unhideWhenUsed/>
    <w:rsid w:val="00EF76DB"/>
    <w:rPr>
      <w:rFonts w:ascii="Tahoma" w:hAnsi="Tahoma"/>
      <w:b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F76DB"/>
    <w:rPr>
      <w:rFonts w:ascii="Tahoma" w:hAnsi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admugan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A6517-0097-4A3C-81CF-5DC4B9F8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868</Words>
  <Characters>7051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7904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Пользователь</cp:lastModifiedBy>
  <cp:revision>54</cp:revision>
  <cp:lastPrinted>2022-05-26T10:48:00Z</cp:lastPrinted>
  <dcterms:created xsi:type="dcterms:W3CDTF">2022-05-23T03:49:00Z</dcterms:created>
  <dcterms:modified xsi:type="dcterms:W3CDTF">2022-06-17T04:45:00Z</dcterms:modified>
</cp:coreProperties>
</file>