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49E1" w:rsidRDefault="0059731E">
      <w:pPr>
        <w:jc w:val="center"/>
        <w:rPr>
          <w:b/>
          <w:sz w:val="28"/>
        </w:rPr>
      </w:pPr>
      <w:r>
        <w:rPr>
          <w:b/>
          <w:sz w:val="28"/>
        </w:rPr>
        <w:t xml:space="preserve">Информация о работе за </w:t>
      </w:r>
      <w:r w:rsidR="008076BD">
        <w:rPr>
          <w:b/>
          <w:sz w:val="28"/>
        </w:rPr>
        <w:t>4</w:t>
      </w:r>
      <w:r w:rsidR="00FE0EF1">
        <w:rPr>
          <w:b/>
          <w:sz w:val="28"/>
        </w:rPr>
        <w:t xml:space="preserve"> квартал 202</w:t>
      </w:r>
      <w:r w:rsidR="00C50703">
        <w:rPr>
          <w:b/>
          <w:sz w:val="28"/>
        </w:rPr>
        <w:t>2</w:t>
      </w:r>
      <w:r>
        <w:rPr>
          <w:b/>
          <w:sz w:val="28"/>
        </w:rPr>
        <w:t xml:space="preserve"> года</w:t>
      </w:r>
    </w:p>
    <w:p w:rsidR="007D39AB" w:rsidRDefault="0059731E" w:rsidP="007D39AB">
      <w:pPr>
        <w:pStyle w:val="a9"/>
        <w:spacing w:beforeAutospacing="0" w:afterAutospacing="0"/>
        <w:jc w:val="both"/>
        <w:rPr>
          <w:sz w:val="28"/>
        </w:rPr>
      </w:pPr>
      <w:r>
        <w:rPr>
          <w:sz w:val="28"/>
        </w:rPr>
        <w:tab/>
      </w:r>
      <w:r>
        <w:rPr>
          <w:sz w:val="28"/>
        </w:rPr>
        <w:tab/>
      </w:r>
    </w:p>
    <w:p w:rsidR="002849E1" w:rsidRDefault="0059731E" w:rsidP="00DA441E">
      <w:pPr>
        <w:pStyle w:val="a9"/>
        <w:spacing w:beforeAutospacing="0" w:afterAutospacing="0"/>
        <w:ind w:firstLine="709"/>
        <w:jc w:val="both"/>
        <w:rPr>
          <w:sz w:val="28"/>
        </w:rPr>
      </w:pPr>
      <w:r>
        <w:rPr>
          <w:sz w:val="28"/>
        </w:rPr>
        <w:t>В отчётном периоде Счётная палата, руководствуясь Б</w:t>
      </w:r>
      <w:r w:rsidR="00C476EF">
        <w:rPr>
          <w:sz w:val="28"/>
        </w:rPr>
        <w:t>К</w:t>
      </w:r>
      <w:r>
        <w:rPr>
          <w:sz w:val="28"/>
        </w:rPr>
        <w:t xml:space="preserve"> РФ</w:t>
      </w:r>
      <w:r w:rsidR="00C476EF">
        <w:rPr>
          <w:rStyle w:val="af9"/>
          <w:sz w:val="28"/>
        </w:rPr>
        <w:footnoteReference w:id="1"/>
      </w:r>
      <w:r>
        <w:rPr>
          <w:sz w:val="28"/>
        </w:rPr>
        <w:t xml:space="preserve">, Федеральным законом </w:t>
      </w:r>
      <w:r w:rsidR="00C476EF">
        <w:rPr>
          <w:sz w:val="28"/>
        </w:rPr>
        <w:t xml:space="preserve">от 07.02.2011 </w:t>
      </w:r>
      <w:r>
        <w:rPr>
          <w:sz w:val="28"/>
        </w:rPr>
        <w:t>№ 6-ФЗ</w:t>
      </w:r>
      <w:r w:rsidR="00C476EF">
        <w:rPr>
          <w:rStyle w:val="af9"/>
          <w:sz w:val="28"/>
        </w:rPr>
        <w:footnoteReference w:id="2"/>
      </w:r>
      <w:r>
        <w:rPr>
          <w:sz w:val="28"/>
        </w:rPr>
        <w:t>, Положением о Счётной палате</w:t>
      </w:r>
      <w:r w:rsidR="00DD71F4">
        <w:rPr>
          <w:sz w:val="28"/>
        </w:rPr>
        <w:t>,</w:t>
      </w:r>
      <w:r w:rsidR="00C476EF">
        <w:rPr>
          <w:sz w:val="28"/>
        </w:rPr>
        <w:t xml:space="preserve"> </w:t>
      </w:r>
      <w:r>
        <w:rPr>
          <w:sz w:val="28"/>
        </w:rPr>
        <w:t xml:space="preserve">осуществляла муниципальный финансовый контроль в форме контрольных и экспертно-аналитических мероприятий. </w:t>
      </w:r>
    </w:p>
    <w:p w:rsidR="007D39AB" w:rsidRDefault="007D39AB">
      <w:pPr>
        <w:tabs>
          <w:tab w:val="right" w:pos="9355"/>
        </w:tabs>
        <w:ind w:firstLine="540"/>
        <w:jc w:val="center"/>
        <w:rPr>
          <w:b/>
          <w:sz w:val="28"/>
        </w:rPr>
      </w:pPr>
    </w:p>
    <w:p w:rsidR="002849E1" w:rsidRDefault="0059731E" w:rsidP="00307981">
      <w:pPr>
        <w:tabs>
          <w:tab w:val="right" w:pos="9355"/>
        </w:tabs>
        <w:jc w:val="center"/>
        <w:rPr>
          <w:b/>
          <w:sz w:val="28"/>
        </w:rPr>
      </w:pPr>
      <w:r>
        <w:rPr>
          <w:b/>
          <w:sz w:val="28"/>
        </w:rPr>
        <w:t>Контрольная деятельность</w:t>
      </w:r>
    </w:p>
    <w:p w:rsidR="002849E1" w:rsidRDefault="002849E1">
      <w:pPr>
        <w:tabs>
          <w:tab w:val="right" w:pos="9355"/>
        </w:tabs>
        <w:ind w:firstLine="540"/>
        <w:jc w:val="center"/>
        <w:rPr>
          <w:sz w:val="28"/>
        </w:rPr>
      </w:pPr>
    </w:p>
    <w:p w:rsidR="00870359" w:rsidRDefault="0059731E" w:rsidP="00870359">
      <w:pPr>
        <w:pStyle w:val="10"/>
        <w:spacing w:before="0" w:after="0"/>
        <w:ind w:firstLine="708"/>
        <w:jc w:val="both"/>
        <w:rPr>
          <w:sz w:val="28"/>
        </w:rPr>
      </w:pPr>
      <w:r w:rsidRPr="00870359">
        <w:rPr>
          <w:rFonts w:ascii="Times New Roman" w:hAnsi="Times New Roman"/>
          <w:b w:val="0"/>
          <w:sz w:val="28"/>
        </w:rPr>
        <w:t>В</w:t>
      </w:r>
      <w:r w:rsidR="00D05ADD" w:rsidRPr="00870359">
        <w:rPr>
          <w:rFonts w:ascii="Times New Roman" w:hAnsi="Times New Roman"/>
          <w:b w:val="0"/>
          <w:sz w:val="28"/>
        </w:rPr>
        <w:t xml:space="preserve"> </w:t>
      </w:r>
      <w:r w:rsidR="008076BD">
        <w:rPr>
          <w:rFonts w:ascii="Times New Roman" w:hAnsi="Times New Roman"/>
          <w:b w:val="0"/>
          <w:sz w:val="28"/>
        </w:rPr>
        <w:t xml:space="preserve">четвёртом квартале </w:t>
      </w:r>
      <w:r w:rsidRPr="00870359">
        <w:rPr>
          <w:rFonts w:ascii="Times New Roman" w:hAnsi="Times New Roman"/>
          <w:b w:val="0"/>
          <w:sz w:val="28"/>
        </w:rPr>
        <w:t>20</w:t>
      </w:r>
      <w:r w:rsidR="008E7655" w:rsidRPr="00870359">
        <w:rPr>
          <w:rFonts w:ascii="Times New Roman" w:hAnsi="Times New Roman"/>
          <w:b w:val="0"/>
          <w:sz w:val="28"/>
        </w:rPr>
        <w:t>2</w:t>
      </w:r>
      <w:r w:rsidR="00C50703">
        <w:rPr>
          <w:rFonts w:ascii="Times New Roman" w:hAnsi="Times New Roman"/>
          <w:b w:val="0"/>
          <w:sz w:val="28"/>
        </w:rPr>
        <w:t>2</w:t>
      </w:r>
      <w:r w:rsidRPr="00870359">
        <w:rPr>
          <w:rFonts w:ascii="Times New Roman" w:hAnsi="Times New Roman"/>
          <w:b w:val="0"/>
          <w:sz w:val="28"/>
        </w:rPr>
        <w:t xml:space="preserve"> года проведен</w:t>
      </w:r>
      <w:r w:rsidR="00A10245" w:rsidRPr="00870359">
        <w:rPr>
          <w:rFonts w:ascii="Times New Roman" w:hAnsi="Times New Roman"/>
          <w:b w:val="0"/>
          <w:sz w:val="28"/>
        </w:rPr>
        <w:t xml:space="preserve">о </w:t>
      </w:r>
      <w:r w:rsidR="00F2188B">
        <w:rPr>
          <w:rFonts w:ascii="Times New Roman" w:hAnsi="Times New Roman"/>
          <w:b w:val="0"/>
          <w:sz w:val="28"/>
        </w:rPr>
        <w:t>четыре</w:t>
      </w:r>
      <w:r w:rsidR="008076BD">
        <w:rPr>
          <w:rFonts w:ascii="Times New Roman" w:hAnsi="Times New Roman"/>
          <w:b w:val="0"/>
          <w:sz w:val="28"/>
        </w:rPr>
        <w:t xml:space="preserve"> контрольных мероприятия</w:t>
      </w:r>
      <w:r w:rsidR="00422382">
        <w:rPr>
          <w:rFonts w:ascii="Times New Roman" w:hAnsi="Times New Roman"/>
          <w:b w:val="0"/>
          <w:sz w:val="28"/>
        </w:rPr>
        <w:t xml:space="preserve"> на пяти объектах</w:t>
      </w:r>
      <w:r w:rsidR="00F2188B">
        <w:rPr>
          <w:rFonts w:ascii="Times New Roman" w:hAnsi="Times New Roman"/>
          <w:b w:val="0"/>
          <w:sz w:val="28"/>
        </w:rPr>
        <w:t>.</w:t>
      </w:r>
      <w:r w:rsidR="009C1D5B">
        <w:rPr>
          <w:rFonts w:ascii="Times New Roman" w:hAnsi="Times New Roman"/>
          <w:b w:val="0"/>
          <w:sz w:val="28"/>
        </w:rPr>
        <w:t xml:space="preserve"> </w:t>
      </w:r>
      <w:r w:rsidR="002E578E" w:rsidRPr="00870359">
        <w:rPr>
          <w:sz w:val="28"/>
        </w:rPr>
        <w:t xml:space="preserve"> </w:t>
      </w:r>
    </w:p>
    <w:p w:rsidR="00C50703" w:rsidRDefault="00C50703" w:rsidP="00870359">
      <w:pPr>
        <w:pStyle w:val="10"/>
        <w:spacing w:before="0" w:after="0"/>
        <w:ind w:firstLine="708"/>
        <w:jc w:val="both"/>
        <w:rPr>
          <w:sz w:val="28"/>
        </w:rPr>
      </w:pPr>
    </w:p>
    <w:p w:rsidR="009C1D5B" w:rsidRPr="00C50703" w:rsidRDefault="00C50703" w:rsidP="00DA441E">
      <w:pPr>
        <w:jc w:val="center"/>
        <w:rPr>
          <w:b/>
          <w:i/>
          <w:sz w:val="28"/>
        </w:rPr>
      </w:pPr>
      <w:r w:rsidRPr="00C50703">
        <w:rPr>
          <w:b/>
          <w:i/>
          <w:sz w:val="28"/>
        </w:rPr>
        <w:t>Оценка эффективности управления и распоряжения муниципальной собственностью, а также проверка соблюдения порядка управления и распоряжения муниципальным имуществом, в части объектов муниципального нежилого фонда</w:t>
      </w:r>
    </w:p>
    <w:p w:rsidR="004C5060" w:rsidRDefault="004C5060" w:rsidP="004C5060">
      <w:pPr>
        <w:ind w:firstLine="709"/>
        <w:jc w:val="center"/>
        <w:rPr>
          <w:b/>
          <w:i/>
          <w:color w:val="auto"/>
          <w:sz w:val="28"/>
        </w:rPr>
      </w:pPr>
    </w:p>
    <w:p w:rsidR="00C50703" w:rsidRDefault="00C50703" w:rsidP="00DA441E">
      <w:pPr>
        <w:ind w:firstLine="709"/>
        <w:jc w:val="both"/>
        <w:rPr>
          <w:sz w:val="28"/>
        </w:rPr>
      </w:pPr>
      <w:r>
        <w:rPr>
          <w:color w:val="auto"/>
          <w:sz w:val="28"/>
        </w:rPr>
        <w:t xml:space="preserve">Контрольное мероприятие проведено на объекте: </w:t>
      </w:r>
      <w:r>
        <w:rPr>
          <w:sz w:val="28"/>
        </w:rPr>
        <w:t>Департамент муниципального имущества администрации города Нефтеюганска (далее – Департамент, ДМИ).</w:t>
      </w:r>
    </w:p>
    <w:p w:rsidR="00C50703" w:rsidRDefault="00C50703" w:rsidP="00DA441E">
      <w:pPr>
        <w:ind w:firstLine="709"/>
        <w:jc w:val="both"/>
        <w:rPr>
          <w:sz w:val="28"/>
        </w:rPr>
      </w:pPr>
      <w:r>
        <w:rPr>
          <w:sz w:val="28"/>
        </w:rPr>
        <w:t>По результатам контрольного мероприятия установлено:</w:t>
      </w:r>
    </w:p>
    <w:p w:rsidR="00C50703" w:rsidRPr="00C50703" w:rsidRDefault="00C50703" w:rsidP="00DA441E">
      <w:pPr>
        <w:tabs>
          <w:tab w:val="left" w:pos="567"/>
        </w:tabs>
        <w:spacing w:line="0" w:lineRule="atLeast"/>
        <w:ind w:firstLine="709"/>
        <w:jc w:val="both"/>
        <w:rPr>
          <w:sz w:val="28"/>
          <w:szCs w:val="28"/>
        </w:rPr>
      </w:pPr>
      <w:r w:rsidRPr="00C50703">
        <w:rPr>
          <w:sz w:val="28"/>
          <w:szCs w:val="28"/>
        </w:rPr>
        <w:t xml:space="preserve">1. В нарушение  пункта 10 статьи 16 </w:t>
      </w:r>
      <w:r w:rsidR="005B1530">
        <w:rPr>
          <w:sz w:val="28"/>
          <w:szCs w:val="28"/>
        </w:rPr>
        <w:t>Порядка управления имуществом</w:t>
      </w:r>
      <w:r>
        <w:rPr>
          <w:rStyle w:val="af9"/>
          <w:sz w:val="28"/>
          <w:szCs w:val="28"/>
        </w:rPr>
        <w:footnoteReference w:id="3"/>
      </w:r>
      <w:r w:rsidRPr="00C50703">
        <w:rPr>
          <w:sz w:val="28"/>
          <w:szCs w:val="28"/>
        </w:rPr>
        <w:t xml:space="preserve"> ДМИ предоставлялись нежилые помещения </w:t>
      </w:r>
      <w:r>
        <w:rPr>
          <w:sz w:val="28"/>
          <w:szCs w:val="28"/>
        </w:rPr>
        <w:t xml:space="preserve">социально ориентированным некоммерческим организациям (далее – </w:t>
      </w:r>
      <w:r w:rsidRPr="00C50703">
        <w:rPr>
          <w:sz w:val="28"/>
          <w:szCs w:val="28"/>
        </w:rPr>
        <w:t>СОНКО</w:t>
      </w:r>
      <w:r>
        <w:rPr>
          <w:sz w:val="28"/>
          <w:szCs w:val="28"/>
        </w:rPr>
        <w:t>)</w:t>
      </w:r>
      <w:r w:rsidRPr="00C50703">
        <w:rPr>
          <w:sz w:val="28"/>
          <w:szCs w:val="28"/>
        </w:rPr>
        <w:t xml:space="preserve"> в отсутствии процедур, установленных Правилами </w:t>
      </w:r>
      <w:r w:rsidRPr="00CC6932">
        <w:rPr>
          <w:sz w:val="28"/>
          <w:szCs w:val="28"/>
        </w:rPr>
        <w:t>предоставления муниципального имущества в безвозмездное временное пользование СОНКО</w:t>
      </w:r>
      <w:r w:rsidRPr="00C50703">
        <w:rPr>
          <w:sz w:val="28"/>
          <w:szCs w:val="28"/>
        </w:rPr>
        <w:t>.</w:t>
      </w:r>
    </w:p>
    <w:p w:rsidR="00C50703" w:rsidRPr="00C50703" w:rsidRDefault="00C50703" w:rsidP="00DA441E">
      <w:pPr>
        <w:tabs>
          <w:tab w:val="left" w:pos="567"/>
        </w:tabs>
        <w:spacing w:line="0" w:lineRule="atLeast"/>
        <w:ind w:firstLine="709"/>
        <w:jc w:val="both"/>
        <w:rPr>
          <w:sz w:val="28"/>
          <w:szCs w:val="28"/>
        </w:rPr>
      </w:pPr>
      <w:r w:rsidRPr="00C50703">
        <w:rPr>
          <w:sz w:val="28"/>
          <w:szCs w:val="28"/>
        </w:rPr>
        <w:t xml:space="preserve">2. </w:t>
      </w:r>
      <w:r w:rsidR="00506DE1">
        <w:rPr>
          <w:sz w:val="28"/>
          <w:szCs w:val="28"/>
        </w:rPr>
        <w:t>Д</w:t>
      </w:r>
      <w:r w:rsidR="00506DE1" w:rsidRPr="00C50703">
        <w:rPr>
          <w:sz w:val="28"/>
          <w:szCs w:val="28"/>
        </w:rPr>
        <w:t>оговор аренды, в отношении имущества, которое не являлось частью сети инженерно-технического обеспечения</w:t>
      </w:r>
      <w:r w:rsidR="00BF641A">
        <w:rPr>
          <w:sz w:val="28"/>
          <w:szCs w:val="28"/>
        </w:rPr>
        <w:t>,</w:t>
      </w:r>
      <w:r w:rsidR="00506DE1" w:rsidRPr="00C50703">
        <w:rPr>
          <w:sz w:val="28"/>
          <w:szCs w:val="28"/>
        </w:rPr>
        <w:t xml:space="preserve"> заключен </w:t>
      </w:r>
      <w:r w:rsidR="00506DE1">
        <w:rPr>
          <w:sz w:val="28"/>
          <w:szCs w:val="28"/>
        </w:rPr>
        <w:t>в</w:t>
      </w:r>
      <w:r w:rsidRPr="00C50703">
        <w:rPr>
          <w:sz w:val="28"/>
          <w:szCs w:val="28"/>
        </w:rPr>
        <w:t xml:space="preserve"> нарушение пункта 8 части 1 статьи 17.1 Федерального закона № 135-ФЗ</w:t>
      </w:r>
      <w:r w:rsidR="00674C8B">
        <w:rPr>
          <w:rStyle w:val="af9"/>
          <w:sz w:val="28"/>
          <w:szCs w:val="28"/>
        </w:rPr>
        <w:footnoteReference w:id="4"/>
      </w:r>
      <w:r w:rsidRPr="00C50703">
        <w:rPr>
          <w:sz w:val="28"/>
          <w:szCs w:val="28"/>
        </w:rPr>
        <w:t xml:space="preserve"> ДМИ</w:t>
      </w:r>
      <w:r w:rsidR="00506DE1">
        <w:rPr>
          <w:sz w:val="28"/>
          <w:szCs w:val="28"/>
        </w:rPr>
        <w:t xml:space="preserve">, то есть без </w:t>
      </w:r>
      <w:r w:rsidR="00613B31">
        <w:rPr>
          <w:sz w:val="28"/>
          <w:szCs w:val="28"/>
        </w:rPr>
        <w:t>проведения торгов</w:t>
      </w:r>
      <w:r w:rsidRPr="00C50703">
        <w:rPr>
          <w:sz w:val="28"/>
          <w:szCs w:val="28"/>
        </w:rPr>
        <w:t>.</w:t>
      </w:r>
    </w:p>
    <w:p w:rsidR="00C50703" w:rsidRPr="00C50703" w:rsidRDefault="00C50703" w:rsidP="00DA441E">
      <w:pPr>
        <w:tabs>
          <w:tab w:val="left" w:pos="567"/>
        </w:tabs>
        <w:spacing w:line="0" w:lineRule="atLeast"/>
        <w:ind w:firstLine="709"/>
        <w:jc w:val="both"/>
        <w:rPr>
          <w:sz w:val="28"/>
          <w:szCs w:val="28"/>
        </w:rPr>
      </w:pPr>
      <w:r w:rsidRPr="00C50703">
        <w:rPr>
          <w:sz w:val="28"/>
          <w:szCs w:val="28"/>
        </w:rPr>
        <w:t>3. В нарушение пункта 3.1 Приказа ФАС России от 10.02.2010 № 67, статьи 41.1 Закона о водоснабжении и водоотведении</w:t>
      </w:r>
      <w:r w:rsidR="00613B31">
        <w:rPr>
          <w:rStyle w:val="af9"/>
          <w:sz w:val="28"/>
          <w:szCs w:val="28"/>
        </w:rPr>
        <w:footnoteReference w:id="5"/>
      </w:r>
      <w:r w:rsidRPr="00C50703">
        <w:rPr>
          <w:sz w:val="28"/>
          <w:szCs w:val="28"/>
        </w:rPr>
        <w:t>, ДМИ заключен договор аренды по результатам проведённого аукциона</w:t>
      </w:r>
      <w:r w:rsidR="00613B31">
        <w:rPr>
          <w:sz w:val="28"/>
          <w:szCs w:val="28"/>
        </w:rPr>
        <w:t xml:space="preserve">, тогда как права </w:t>
      </w:r>
      <w:r w:rsidR="00613B31" w:rsidRPr="00CC6932">
        <w:rPr>
          <w:sz w:val="28"/>
          <w:szCs w:val="28"/>
        </w:rPr>
        <w:t xml:space="preserve">пользования объектами и (или) системами </w:t>
      </w:r>
      <w:r w:rsidR="00613B31">
        <w:rPr>
          <w:sz w:val="28"/>
          <w:szCs w:val="28"/>
        </w:rPr>
        <w:t>могли</w:t>
      </w:r>
      <w:r w:rsidR="00613B31" w:rsidRPr="00CC6932">
        <w:rPr>
          <w:sz w:val="28"/>
          <w:szCs w:val="28"/>
        </w:rPr>
        <w:t xml:space="preserve"> быть переданы только по концессионному соглашению</w:t>
      </w:r>
      <w:r w:rsidRPr="00C50703">
        <w:rPr>
          <w:sz w:val="28"/>
          <w:szCs w:val="28"/>
        </w:rPr>
        <w:t>.</w:t>
      </w:r>
    </w:p>
    <w:p w:rsidR="00C50703" w:rsidRPr="00C50703" w:rsidRDefault="00C50703" w:rsidP="00DA441E">
      <w:pPr>
        <w:spacing w:line="0" w:lineRule="atLeast"/>
        <w:ind w:firstLine="709"/>
        <w:jc w:val="both"/>
        <w:rPr>
          <w:sz w:val="28"/>
          <w:szCs w:val="28"/>
        </w:rPr>
      </w:pPr>
      <w:r w:rsidRPr="00C50703">
        <w:rPr>
          <w:sz w:val="28"/>
          <w:szCs w:val="28"/>
        </w:rPr>
        <w:lastRenderedPageBreak/>
        <w:t>4. В нарушение пункта 2 части 3 статьи 9 Федерального закона от 22.07.2008 № 159-ФЗ</w:t>
      </w:r>
      <w:r w:rsidR="00AF2E95">
        <w:rPr>
          <w:rStyle w:val="af9"/>
          <w:sz w:val="28"/>
          <w:szCs w:val="28"/>
        </w:rPr>
        <w:footnoteReference w:id="6"/>
      </w:r>
      <w:r w:rsidRPr="00C50703">
        <w:rPr>
          <w:sz w:val="28"/>
          <w:szCs w:val="28"/>
        </w:rPr>
        <w:t xml:space="preserve"> постановление администрации города Нефтеюганска «Об утверждении решений об условиях приватизации имущества муниципального образования город Нефтеюганск» от 23.12.2020 № 2254-п принято с нарушением установленного</w:t>
      </w:r>
      <w:r w:rsidR="00613B31">
        <w:rPr>
          <w:sz w:val="28"/>
          <w:szCs w:val="28"/>
        </w:rPr>
        <w:t xml:space="preserve"> </w:t>
      </w:r>
      <w:r w:rsidR="00613B31" w:rsidRPr="00613B31">
        <w:rPr>
          <w:sz w:val="28"/>
          <w:szCs w:val="28"/>
        </w:rPr>
        <w:t>двухнедельн</w:t>
      </w:r>
      <w:r w:rsidR="00613B31">
        <w:rPr>
          <w:sz w:val="28"/>
          <w:szCs w:val="28"/>
        </w:rPr>
        <w:t>ого</w:t>
      </w:r>
      <w:r w:rsidR="00613B31" w:rsidRPr="00613B31">
        <w:rPr>
          <w:sz w:val="28"/>
          <w:szCs w:val="28"/>
        </w:rPr>
        <w:t xml:space="preserve"> срок</w:t>
      </w:r>
      <w:r w:rsidR="00613B31">
        <w:rPr>
          <w:sz w:val="28"/>
          <w:szCs w:val="28"/>
        </w:rPr>
        <w:t>а</w:t>
      </w:r>
      <w:r w:rsidR="00613B31" w:rsidRPr="00613B31">
        <w:rPr>
          <w:sz w:val="28"/>
          <w:szCs w:val="28"/>
        </w:rPr>
        <w:t xml:space="preserve"> с даты принятия отч</w:t>
      </w:r>
      <w:r w:rsidR="00613B31">
        <w:rPr>
          <w:sz w:val="28"/>
          <w:szCs w:val="28"/>
        </w:rPr>
        <w:t xml:space="preserve">ёта об </w:t>
      </w:r>
      <w:r w:rsidR="00613B31" w:rsidRPr="00613B31">
        <w:rPr>
          <w:sz w:val="28"/>
          <w:szCs w:val="28"/>
        </w:rPr>
        <w:t>оценк</w:t>
      </w:r>
      <w:r w:rsidR="00613B31">
        <w:rPr>
          <w:sz w:val="28"/>
          <w:szCs w:val="28"/>
        </w:rPr>
        <w:t>е имущества</w:t>
      </w:r>
      <w:r w:rsidRPr="00C50703">
        <w:rPr>
          <w:sz w:val="28"/>
          <w:szCs w:val="28"/>
        </w:rPr>
        <w:t>.</w:t>
      </w:r>
    </w:p>
    <w:p w:rsidR="00C50703" w:rsidRPr="00C50703" w:rsidRDefault="00C50703" w:rsidP="00DA441E">
      <w:pPr>
        <w:spacing w:line="0" w:lineRule="atLeast"/>
        <w:ind w:firstLine="709"/>
        <w:jc w:val="both"/>
        <w:rPr>
          <w:sz w:val="28"/>
          <w:szCs w:val="28"/>
        </w:rPr>
      </w:pPr>
      <w:r w:rsidRPr="00C50703">
        <w:rPr>
          <w:sz w:val="28"/>
          <w:szCs w:val="28"/>
        </w:rPr>
        <w:t xml:space="preserve">5. В муниципальном образовании отсутствует правовое регулирование порядка формирования, ведения, обязательного опубликования </w:t>
      </w:r>
      <w:r w:rsidR="00AF2E95">
        <w:rPr>
          <w:sz w:val="28"/>
          <w:szCs w:val="28"/>
        </w:rPr>
        <w:t>П</w:t>
      </w:r>
      <w:r w:rsidRPr="00C50703">
        <w:rPr>
          <w:sz w:val="28"/>
          <w:szCs w:val="28"/>
        </w:rPr>
        <w:t>еречня</w:t>
      </w:r>
      <w:r w:rsidR="00AF2E95" w:rsidRPr="00AF2E95">
        <w:rPr>
          <w:sz w:val="28"/>
          <w:szCs w:val="28"/>
        </w:rPr>
        <w:t xml:space="preserve"> </w:t>
      </w:r>
      <w:r w:rsidR="00AF2E95" w:rsidRPr="00F443E6">
        <w:rPr>
          <w:sz w:val="28"/>
          <w:szCs w:val="28"/>
        </w:rPr>
        <w:t>имущества, подлежащего использованию на праве безвозмездного временного пользования (ссуды)</w:t>
      </w:r>
      <w:r w:rsidR="00AF2E95">
        <w:rPr>
          <w:sz w:val="28"/>
          <w:szCs w:val="28"/>
        </w:rPr>
        <w:t>. Данное обстоятельство</w:t>
      </w:r>
      <w:r w:rsidRPr="00C50703">
        <w:rPr>
          <w:sz w:val="28"/>
          <w:szCs w:val="28"/>
        </w:rPr>
        <w:t xml:space="preserve"> позволяет ДМИ </w:t>
      </w:r>
      <w:r w:rsidR="005B1530">
        <w:rPr>
          <w:sz w:val="28"/>
          <w:szCs w:val="28"/>
        </w:rPr>
        <w:t xml:space="preserve">по своему усмотрению </w:t>
      </w:r>
      <w:r w:rsidRPr="00C50703">
        <w:rPr>
          <w:sz w:val="28"/>
          <w:szCs w:val="28"/>
        </w:rPr>
        <w:t xml:space="preserve">включать имущество подлежащее передаче в безвозмездное пользование  </w:t>
      </w:r>
      <w:r w:rsidR="005B1530">
        <w:rPr>
          <w:sz w:val="28"/>
          <w:szCs w:val="28"/>
        </w:rPr>
        <w:t>в</w:t>
      </w:r>
      <w:r w:rsidRPr="00C50703">
        <w:rPr>
          <w:sz w:val="28"/>
          <w:szCs w:val="28"/>
        </w:rPr>
        <w:t xml:space="preserve"> </w:t>
      </w:r>
      <w:r w:rsidR="00AF2E95">
        <w:rPr>
          <w:sz w:val="28"/>
          <w:szCs w:val="28"/>
        </w:rPr>
        <w:t>Перечень</w:t>
      </w:r>
      <w:r w:rsidRPr="00C50703">
        <w:rPr>
          <w:sz w:val="28"/>
          <w:szCs w:val="28"/>
        </w:rPr>
        <w:t xml:space="preserve"> </w:t>
      </w:r>
      <w:r w:rsidR="005B1530">
        <w:rPr>
          <w:sz w:val="28"/>
          <w:szCs w:val="28"/>
        </w:rPr>
        <w:t>1</w:t>
      </w:r>
      <w:r w:rsidR="005B1530">
        <w:rPr>
          <w:rStyle w:val="af9"/>
          <w:sz w:val="28"/>
          <w:szCs w:val="28"/>
        </w:rPr>
        <w:footnoteReference w:id="7"/>
      </w:r>
      <w:r w:rsidR="00AF2E95">
        <w:rPr>
          <w:sz w:val="28"/>
          <w:szCs w:val="28"/>
        </w:rPr>
        <w:t xml:space="preserve"> </w:t>
      </w:r>
      <w:r w:rsidRPr="00C50703">
        <w:rPr>
          <w:sz w:val="28"/>
          <w:szCs w:val="28"/>
        </w:rPr>
        <w:t xml:space="preserve">или </w:t>
      </w:r>
      <w:r w:rsidR="00AF2E95">
        <w:rPr>
          <w:sz w:val="28"/>
          <w:szCs w:val="28"/>
        </w:rPr>
        <w:t>П</w:t>
      </w:r>
      <w:r w:rsidRPr="00C50703">
        <w:rPr>
          <w:sz w:val="28"/>
          <w:szCs w:val="28"/>
        </w:rPr>
        <w:t>еречень</w:t>
      </w:r>
      <w:r w:rsidR="005B1530">
        <w:rPr>
          <w:sz w:val="28"/>
          <w:szCs w:val="28"/>
        </w:rPr>
        <w:t xml:space="preserve"> 2</w:t>
      </w:r>
      <w:r w:rsidR="005B1530">
        <w:rPr>
          <w:rStyle w:val="af9"/>
          <w:sz w:val="28"/>
          <w:szCs w:val="28"/>
        </w:rPr>
        <w:footnoteReference w:id="8"/>
      </w:r>
      <w:r w:rsidRPr="00C50703">
        <w:rPr>
          <w:sz w:val="28"/>
          <w:szCs w:val="28"/>
        </w:rPr>
        <w:t>, и соответственно предоставлять имущество, как без конкурсных процедур, так и в соответствии с Правилами</w:t>
      </w:r>
      <w:r w:rsidR="00AF2E95">
        <w:rPr>
          <w:rStyle w:val="af9"/>
          <w:sz w:val="28"/>
          <w:szCs w:val="28"/>
        </w:rPr>
        <w:footnoteReference w:id="9"/>
      </w:r>
      <w:r w:rsidRPr="00C50703">
        <w:rPr>
          <w:sz w:val="28"/>
          <w:szCs w:val="28"/>
        </w:rPr>
        <w:t>, что создаёт неравные условия организациям при получении имущественной поддержки.</w:t>
      </w:r>
    </w:p>
    <w:p w:rsidR="00C50703" w:rsidRPr="00C50703" w:rsidRDefault="00C50703" w:rsidP="00DA441E">
      <w:pPr>
        <w:tabs>
          <w:tab w:val="left" w:pos="567"/>
        </w:tabs>
        <w:ind w:firstLine="709"/>
        <w:jc w:val="both"/>
        <w:rPr>
          <w:sz w:val="28"/>
          <w:szCs w:val="28"/>
        </w:rPr>
      </w:pPr>
      <w:r w:rsidRPr="00C50703">
        <w:rPr>
          <w:sz w:val="28"/>
          <w:szCs w:val="28"/>
        </w:rPr>
        <w:t>6. При проведении сверки имущества, переданного третьим лицам, с имуществом, числящимся на балансе Департамента, установлено свободное нежилое помещение гаража, в отношении которого Департаментом не проводилась работа по его распоряжению.</w:t>
      </w:r>
    </w:p>
    <w:p w:rsidR="00C50703" w:rsidRPr="00C50703" w:rsidRDefault="00C50703" w:rsidP="00DA441E">
      <w:pPr>
        <w:autoSpaceDE w:val="0"/>
        <w:autoSpaceDN w:val="0"/>
        <w:adjustRightInd w:val="0"/>
        <w:ind w:firstLine="709"/>
        <w:jc w:val="both"/>
        <w:rPr>
          <w:sz w:val="28"/>
          <w:szCs w:val="28"/>
        </w:rPr>
      </w:pPr>
      <w:r w:rsidRPr="00C50703">
        <w:rPr>
          <w:sz w:val="28"/>
          <w:szCs w:val="28"/>
        </w:rPr>
        <w:t xml:space="preserve">7. В нарушение пункта 2 статьи 160.1 БК РФ ДМИ не осуществил полномочие по взысканию задолженности по платежам в бюджет на сумму </w:t>
      </w:r>
      <w:r w:rsidR="0034118D">
        <w:rPr>
          <w:sz w:val="28"/>
          <w:szCs w:val="28"/>
        </w:rPr>
        <w:br/>
      </w:r>
      <w:r w:rsidRPr="00C50703">
        <w:rPr>
          <w:sz w:val="28"/>
          <w:szCs w:val="28"/>
        </w:rPr>
        <w:t>695 754 рубля 78 копеек.</w:t>
      </w:r>
    </w:p>
    <w:p w:rsidR="00C50703" w:rsidRDefault="00C50703" w:rsidP="00DA441E">
      <w:pPr>
        <w:autoSpaceDE w:val="0"/>
        <w:autoSpaceDN w:val="0"/>
        <w:adjustRightInd w:val="0"/>
        <w:ind w:firstLine="709"/>
        <w:jc w:val="both"/>
        <w:rPr>
          <w:sz w:val="28"/>
          <w:szCs w:val="28"/>
        </w:rPr>
      </w:pPr>
      <w:r w:rsidRPr="00C50703">
        <w:rPr>
          <w:sz w:val="28"/>
          <w:szCs w:val="28"/>
        </w:rPr>
        <w:t>8. Работа ДМИ по управлению муниципальным имуществом (объектами муниципального нежилого фонда) признана Счётной палатой эффективной. Оценка произведена на основании анализа законности распоряжения, правильности, полноты, своевременности поступления платы за пользование имуществом, работы ДМИ с должниками, наличия в муниципальном образовании имущества свободного от пользования третьих лиц.</w:t>
      </w:r>
    </w:p>
    <w:p w:rsidR="00BF641A" w:rsidRPr="00C50703" w:rsidRDefault="00BF641A" w:rsidP="00DA441E">
      <w:pPr>
        <w:autoSpaceDE w:val="0"/>
        <w:autoSpaceDN w:val="0"/>
        <w:adjustRightInd w:val="0"/>
        <w:ind w:firstLine="709"/>
        <w:jc w:val="both"/>
        <w:rPr>
          <w:sz w:val="28"/>
          <w:szCs w:val="28"/>
        </w:rPr>
      </w:pPr>
      <w:r>
        <w:rPr>
          <w:sz w:val="28"/>
          <w:szCs w:val="28"/>
        </w:rPr>
        <w:t xml:space="preserve">По результатам контрольного мероприятия, в целях эффективного использования муниципального имущества, создания равных условий для организаций при получении имущественной поддержки, в адрес главы города Нефтеюганска направлено обращение </w:t>
      </w:r>
      <w:r w:rsidR="00FA3FE8">
        <w:rPr>
          <w:sz w:val="28"/>
          <w:szCs w:val="28"/>
        </w:rPr>
        <w:t>о необходимости</w:t>
      </w:r>
      <w:r>
        <w:rPr>
          <w:rFonts w:eastAsia="Calibri"/>
          <w:sz w:val="28"/>
        </w:rPr>
        <w:t xml:space="preserve"> </w:t>
      </w:r>
      <w:r w:rsidRPr="00C305A7">
        <w:rPr>
          <w:rFonts w:eastAsia="Calibri"/>
          <w:sz w:val="28"/>
        </w:rPr>
        <w:t>разработ</w:t>
      </w:r>
      <w:r w:rsidR="00FA3FE8">
        <w:rPr>
          <w:rFonts w:eastAsia="Calibri"/>
          <w:sz w:val="28"/>
        </w:rPr>
        <w:t>ки</w:t>
      </w:r>
      <w:r>
        <w:rPr>
          <w:rFonts w:eastAsia="Calibri"/>
          <w:sz w:val="28"/>
        </w:rPr>
        <w:t xml:space="preserve"> и утвер</w:t>
      </w:r>
      <w:r w:rsidR="00FA3FE8">
        <w:rPr>
          <w:rFonts w:eastAsia="Calibri"/>
          <w:sz w:val="28"/>
        </w:rPr>
        <w:t>ждения</w:t>
      </w:r>
      <w:r w:rsidRPr="00C305A7">
        <w:rPr>
          <w:rFonts w:eastAsia="Calibri"/>
          <w:sz w:val="28"/>
        </w:rPr>
        <w:t xml:space="preserve"> в муниципальном образовании правово</w:t>
      </w:r>
      <w:r w:rsidR="00FA3FE8">
        <w:rPr>
          <w:rFonts w:eastAsia="Calibri"/>
          <w:sz w:val="28"/>
        </w:rPr>
        <w:t>го</w:t>
      </w:r>
      <w:r>
        <w:rPr>
          <w:rFonts w:eastAsia="Calibri"/>
          <w:sz w:val="28"/>
        </w:rPr>
        <w:t xml:space="preserve"> </w:t>
      </w:r>
      <w:r w:rsidRPr="00C305A7">
        <w:rPr>
          <w:rFonts w:eastAsia="Calibri"/>
          <w:sz w:val="28"/>
        </w:rPr>
        <w:t>акт</w:t>
      </w:r>
      <w:r w:rsidR="00FA3FE8">
        <w:rPr>
          <w:rFonts w:eastAsia="Calibri"/>
          <w:sz w:val="28"/>
        </w:rPr>
        <w:t>а</w:t>
      </w:r>
      <w:r w:rsidRPr="00C305A7">
        <w:rPr>
          <w:rFonts w:eastAsia="Calibri"/>
          <w:sz w:val="28"/>
        </w:rPr>
        <w:t>, регулирующ</w:t>
      </w:r>
      <w:r w:rsidR="00FA3FE8">
        <w:rPr>
          <w:rFonts w:eastAsia="Calibri"/>
          <w:sz w:val="28"/>
        </w:rPr>
        <w:t>его</w:t>
      </w:r>
      <w:r w:rsidRPr="00C305A7">
        <w:rPr>
          <w:rFonts w:eastAsia="Calibri"/>
          <w:sz w:val="28"/>
        </w:rPr>
        <w:t xml:space="preserve"> порядок формирования, ведения, обязательного опубликования перечня муниципального имущества, подлежащего использованию на праве </w:t>
      </w:r>
      <w:r w:rsidRPr="00C305A7">
        <w:rPr>
          <w:rFonts w:eastAsia="Calibri"/>
          <w:sz w:val="28"/>
        </w:rPr>
        <w:lastRenderedPageBreak/>
        <w:t>безвозмездного временного пользования (ссуды)</w:t>
      </w:r>
      <w:r w:rsidR="00FA3FE8">
        <w:rPr>
          <w:rFonts w:eastAsia="Calibri"/>
          <w:sz w:val="28"/>
        </w:rPr>
        <w:t xml:space="preserve">, по результатам рассмотрения которого принято положительное решение. </w:t>
      </w:r>
    </w:p>
    <w:p w:rsidR="00C50703" w:rsidRDefault="00C50703" w:rsidP="004C5060">
      <w:pPr>
        <w:ind w:firstLine="709"/>
        <w:jc w:val="center"/>
        <w:rPr>
          <w:b/>
          <w:i/>
          <w:color w:val="auto"/>
          <w:sz w:val="28"/>
        </w:rPr>
      </w:pPr>
    </w:p>
    <w:p w:rsidR="00C50703" w:rsidRDefault="00C50703" w:rsidP="004C5060">
      <w:pPr>
        <w:ind w:firstLine="709"/>
        <w:jc w:val="center"/>
        <w:rPr>
          <w:b/>
          <w:i/>
          <w:color w:val="auto"/>
          <w:sz w:val="28"/>
        </w:rPr>
      </w:pPr>
    </w:p>
    <w:p w:rsidR="00F33B5F" w:rsidRPr="00F33B5F" w:rsidRDefault="00F33B5F" w:rsidP="00DA441E">
      <w:pPr>
        <w:jc w:val="center"/>
        <w:rPr>
          <w:b/>
          <w:i/>
          <w:color w:val="auto"/>
          <w:sz w:val="28"/>
        </w:rPr>
      </w:pPr>
      <w:r w:rsidRPr="00F33B5F">
        <w:rPr>
          <w:b/>
          <w:i/>
          <w:sz w:val="28"/>
          <w:szCs w:val="28"/>
        </w:rPr>
        <w:t>Проверка соблюдения условий, целей и порядка предоставления субсидии на финансовое обеспечение затрат АО «Юганскводоканал» по капитальному ремонту (с заменой) систем водоснабжения и водоотведения, в том числе с применением композитных материалов на территории города Нефтеюганска</w:t>
      </w:r>
    </w:p>
    <w:p w:rsidR="00F33B5F" w:rsidRDefault="00F33B5F" w:rsidP="004C5060">
      <w:pPr>
        <w:ind w:firstLine="709"/>
        <w:jc w:val="center"/>
        <w:rPr>
          <w:b/>
          <w:i/>
          <w:color w:val="auto"/>
          <w:sz w:val="28"/>
        </w:rPr>
      </w:pPr>
    </w:p>
    <w:p w:rsidR="00F33B5F" w:rsidRDefault="00F33B5F" w:rsidP="00DA441E">
      <w:pPr>
        <w:ind w:firstLine="709"/>
        <w:jc w:val="both"/>
        <w:rPr>
          <w:sz w:val="28"/>
          <w:szCs w:val="28"/>
        </w:rPr>
      </w:pPr>
      <w:r>
        <w:rPr>
          <w:sz w:val="28"/>
          <w:szCs w:val="28"/>
        </w:rPr>
        <w:t>Контрольное мероприятие проведено на объектах: д</w:t>
      </w:r>
      <w:r w:rsidRPr="00B64E94">
        <w:rPr>
          <w:sz w:val="28"/>
          <w:szCs w:val="28"/>
        </w:rPr>
        <w:t xml:space="preserve">епартамент </w:t>
      </w:r>
      <w:r>
        <w:rPr>
          <w:sz w:val="28"/>
          <w:szCs w:val="28"/>
        </w:rPr>
        <w:t xml:space="preserve">жилищно-коммунального хозяйства </w:t>
      </w:r>
      <w:r w:rsidRPr="00B64E94">
        <w:rPr>
          <w:sz w:val="28"/>
          <w:szCs w:val="28"/>
        </w:rPr>
        <w:t>администрации города Нефтеюганска</w:t>
      </w:r>
      <w:r>
        <w:rPr>
          <w:sz w:val="28"/>
          <w:szCs w:val="28"/>
        </w:rPr>
        <w:t xml:space="preserve"> (далее - ДЖКХ), акционерное общество «</w:t>
      </w:r>
      <w:proofErr w:type="spellStart"/>
      <w:r>
        <w:rPr>
          <w:sz w:val="28"/>
          <w:szCs w:val="28"/>
        </w:rPr>
        <w:t>Юганскводоканал</w:t>
      </w:r>
      <w:proofErr w:type="spellEnd"/>
      <w:r>
        <w:rPr>
          <w:sz w:val="28"/>
          <w:szCs w:val="28"/>
        </w:rPr>
        <w:t>».</w:t>
      </w:r>
    </w:p>
    <w:p w:rsidR="00F33B5F" w:rsidRPr="008E3A12" w:rsidRDefault="00F33B5F" w:rsidP="00DA441E">
      <w:pPr>
        <w:ind w:firstLine="709"/>
        <w:jc w:val="both"/>
        <w:rPr>
          <w:rFonts w:eastAsiaTheme="minorHAnsi"/>
          <w:sz w:val="28"/>
          <w:szCs w:val="28"/>
          <w:lang w:eastAsia="en-US"/>
        </w:rPr>
      </w:pPr>
      <w:r>
        <w:rPr>
          <w:sz w:val="28"/>
          <w:szCs w:val="28"/>
        </w:rPr>
        <w:t xml:space="preserve">В ходе контрольного мероприятия установлено, что в </w:t>
      </w:r>
      <w:r w:rsidRPr="00165A4B">
        <w:rPr>
          <w:rFonts w:eastAsiaTheme="minorHAnsi"/>
          <w:sz w:val="28"/>
          <w:szCs w:val="28"/>
          <w:lang w:eastAsia="en-US"/>
        </w:rPr>
        <w:t xml:space="preserve">нарушение </w:t>
      </w:r>
      <w:r>
        <w:rPr>
          <w:rFonts w:eastAsiaTheme="minorHAnsi"/>
          <w:sz w:val="28"/>
          <w:szCs w:val="28"/>
          <w:lang w:eastAsia="en-US"/>
        </w:rPr>
        <w:t xml:space="preserve">статьи 78 БК РФ, </w:t>
      </w:r>
      <w:r w:rsidRPr="00165A4B">
        <w:rPr>
          <w:rFonts w:eastAsiaTheme="minorHAnsi"/>
          <w:sz w:val="28"/>
          <w:szCs w:val="28"/>
          <w:lang w:eastAsia="en-US"/>
        </w:rPr>
        <w:t>пункт</w:t>
      </w:r>
      <w:r>
        <w:rPr>
          <w:rFonts w:eastAsiaTheme="minorHAnsi"/>
          <w:sz w:val="28"/>
          <w:szCs w:val="28"/>
          <w:lang w:eastAsia="en-US"/>
        </w:rPr>
        <w:t>а</w:t>
      </w:r>
      <w:r w:rsidRPr="00165A4B">
        <w:rPr>
          <w:rFonts w:eastAsiaTheme="minorHAnsi"/>
          <w:sz w:val="28"/>
          <w:szCs w:val="28"/>
          <w:lang w:eastAsia="en-US"/>
        </w:rPr>
        <w:t xml:space="preserve"> 2</w:t>
      </w:r>
      <w:r>
        <w:rPr>
          <w:rFonts w:eastAsiaTheme="minorHAnsi"/>
          <w:sz w:val="28"/>
          <w:szCs w:val="28"/>
          <w:lang w:eastAsia="en-US"/>
        </w:rPr>
        <w:t>.15</w:t>
      </w:r>
      <w:r w:rsidRPr="00165A4B">
        <w:rPr>
          <w:rFonts w:eastAsiaTheme="minorHAnsi"/>
          <w:sz w:val="28"/>
          <w:szCs w:val="28"/>
          <w:lang w:eastAsia="en-US"/>
        </w:rPr>
        <w:t xml:space="preserve"> Порядка</w:t>
      </w:r>
      <w:r>
        <w:rPr>
          <w:rFonts w:eastAsiaTheme="minorHAnsi"/>
          <w:sz w:val="28"/>
          <w:szCs w:val="28"/>
          <w:lang w:eastAsia="en-US"/>
        </w:rPr>
        <w:t xml:space="preserve"> предоставления субсидии</w:t>
      </w:r>
      <w:r>
        <w:rPr>
          <w:rStyle w:val="af9"/>
          <w:rFonts w:eastAsiaTheme="minorHAnsi"/>
          <w:sz w:val="28"/>
          <w:szCs w:val="28"/>
          <w:lang w:eastAsia="en-US"/>
        </w:rPr>
        <w:footnoteReference w:id="10"/>
      </w:r>
      <w:r w:rsidRPr="00165A4B">
        <w:rPr>
          <w:rFonts w:eastAsiaTheme="minorHAnsi"/>
          <w:sz w:val="28"/>
          <w:szCs w:val="28"/>
          <w:lang w:eastAsia="en-US"/>
        </w:rPr>
        <w:t xml:space="preserve">, </w:t>
      </w:r>
      <w:r>
        <w:rPr>
          <w:rFonts w:eastAsiaTheme="minorHAnsi"/>
          <w:sz w:val="28"/>
          <w:szCs w:val="28"/>
          <w:lang w:eastAsia="en-US"/>
        </w:rPr>
        <w:t xml:space="preserve">пункта </w:t>
      </w:r>
      <w:r w:rsidRPr="00165A4B">
        <w:rPr>
          <w:rFonts w:eastAsiaTheme="minorHAnsi"/>
          <w:sz w:val="28"/>
          <w:szCs w:val="28"/>
          <w:lang w:eastAsia="en-US"/>
        </w:rPr>
        <w:t xml:space="preserve">3.2 </w:t>
      </w:r>
      <w:r>
        <w:rPr>
          <w:sz w:val="28"/>
          <w:szCs w:val="28"/>
        </w:rPr>
        <w:t xml:space="preserve">соглашения о предоставлении субсидии </w:t>
      </w:r>
      <w:r w:rsidRPr="00165A4B">
        <w:rPr>
          <w:rFonts w:eastAsiaTheme="minorHAnsi"/>
          <w:sz w:val="28"/>
          <w:szCs w:val="28"/>
          <w:lang w:eastAsia="en-US"/>
        </w:rPr>
        <w:t>Д</w:t>
      </w:r>
      <w:r w:rsidR="008360A5">
        <w:rPr>
          <w:rFonts w:eastAsiaTheme="minorHAnsi"/>
          <w:sz w:val="28"/>
          <w:szCs w:val="28"/>
          <w:lang w:eastAsia="en-US"/>
        </w:rPr>
        <w:t>ЖКХ</w:t>
      </w:r>
      <w:r w:rsidRPr="00165A4B">
        <w:rPr>
          <w:rFonts w:eastAsiaTheme="minorHAnsi"/>
          <w:sz w:val="28"/>
          <w:szCs w:val="28"/>
          <w:lang w:eastAsia="en-US"/>
        </w:rPr>
        <w:t xml:space="preserve"> </w:t>
      </w:r>
      <w:r>
        <w:rPr>
          <w:rFonts w:eastAsiaTheme="minorHAnsi"/>
          <w:sz w:val="28"/>
          <w:szCs w:val="28"/>
          <w:lang w:eastAsia="en-US"/>
        </w:rPr>
        <w:t>не соблюдён</w:t>
      </w:r>
      <w:r w:rsidRPr="00165A4B">
        <w:rPr>
          <w:rFonts w:eastAsiaTheme="minorHAnsi"/>
          <w:sz w:val="28"/>
          <w:szCs w:val="28"/>
          <w:lang w:eastAsia="en-US"/>
        </w:rPr>
        <w:t xml:space="preserve"> срок перечисления субсидии</w:t>
      </w:r>
      <w:r w:rsidRPr="00232D87">
        <w:rPr>
          <w:rFonts w:eastAsiaTheme="minorHAnsi"/>
          <w:sz w:val="28"/>
          <w:szCs w:val="28"/>
          <w:lang w:eastAsia="en-US"/>
        </w:rPr>
        <w:t>.</w:t>
      </w:r>
    </w:p>
    <w:p w:rsidR="008360A5" w:rsidRDefault="00F33B5F" w:rsidP="00DA441E">
      <w:pPr>
        <w:ind w:firstLine="709"/>
        <w:jc w:val="both"/>
        <w:rPr>
          <w:rFonts w:eastAsiaTheme="minorHAnsi"/>
          <w:sz w:val="28"/>
          <w:szCs w:val="28"/>
          <w:lang w:eastAsia="en-US"/>
        </w:rPr>
      </w:pPr>
      <w:r>
        <w:rPr>
          <w:rFonts w:eastAsiaTheme="minorHAnsi"/>
          <w:sz w:val="28"/>
          <w:szCs w:val="28"/>
          <w:lang w:eastAsia="en-US"/>
        </w:rPr>
        <w:t xml:space="preserve">Таким образом, в действиях </w:t>
      </w:r>
      <w:r w:rsidR="008360A5">
        <w:rPr>
          <w:rFonts w:eastAsiaTheme="minorHAnsi"/>
          <w:sz w:val="28"/>
          <w:szCs w:val="28"/>
          <w:lang w:eastAsia="en-US"/>
        </w:rPr>
        <w:t>ДЖКХ</w:t>
      </w:r>
      <w:r>
        <w:rPr>
          <w:rFonts w:eastAsiaTheme="minorHAnsi"/>
          <w:sz w:val="28"/>
          <w:szCs w:val="28"/>
          <w:lang w:eastAsia="en-US"/>
        </w:rPr>
        <w:t xml:space="preserve"> усматриваются признаки правонарушения, предусмотренного частью 1 статьи 15.15.5 </w:t>
      </w:r>
      <w:r w:rsidR="0034330D">
        <w:rPr>
          <w:rFonts w:eastAsiaTheme="minorHAnsi"/>
          <w:sz w:val="28"/>
          <w:szCs w:val="28"/>
          <w:lang w:eastAsia="en-US"/>
        </w:rPr>
        <w:t>КоАП</w:t>
      </w:r>
      <w:r w:rsidR="0034330D">
        <w:rPr>
          <w:rStyle w:val="af9"/>
          <w:rFonts w:eastAsiaTheme="minorHAnsi"/>
          <w:sz w:val="28"/>
          <w:szCs w:val="28"/>
          <w:lang w:eastAsia="en-US"/>
        </w:rPr>
        <w:footnoteReference w:id="11"/>
      </w:r>
      <w:r>
        <w:rPr>
          <w:rFonts w:eastAsiaTheme="minorHAnsi"/>
          <w:sz w:val="28"/>
          <w:szCs w:val="28"/>
          <w:lang w:eastAsia="en-US"/>
        </w:rPr>
        <w:t xml:space="preserve">. </w:t>
      </w:r>
      <w:r w:rsidR="008360A5">
        <w:rPr>
          <w:rFonts w:eastAsiaTheme="minorHAnsi"/>
          <w:sz w:val="28"/>
          <w:szCs w:val="28"/>
          <w:lang w:eastAsia="en-US"/>
        </w:rPr>
        <w:t xml:space="preserve">В отношении должностного лица ДЖКХ составлен протокол об административном правонарушении и передан </w:t>
      </w:r>
      <w:r w:rsidR="00A456F4">
        <w:rPr>
          <w:rFonts w:eastAsiaTheme="minorHAnsi"/>
          <w:sz w:val="28"/>
          <w:szCs w:val="28"/>
          <w:lang w:eastAsia="en-US"/>
        </w:rPr>
        <w:t>на рассмотрение мировым судьям</w:t>
      </w:r>
      <w:r w:rsidR="008360A5">
        <w:rPr>
          <w:rFonts w:eastAsiaTheme="minorHAnsi"/>
          <w:sz w:val="28"/>
          <w:szCs w:val="28"/>
          <w:lang w:eastAsia="en-US"/>
        </w:rPr>
        <w:t xml:space="preserve">. </w:t>
      </w:r>
    </w:p>
    <w:p w:rsidR="008360A5" w:rsidRDefault="008360A5" w:rsidP="00DA441E">
      <w:pPr>
        <w:ind w:firstLine="709"/>
        <w:jc w:val="both"/>
        <w:rPr>
          <w:rFonts w:eastAsiaTheme="minorHAnsi"/>
          <w:sz w:val="28"/>
          <w:szCs w:val="28"/>
          <w:lang w:eastAsia="en-US"/>
        </w:rPr>
      </w:pPr>
    </w:p>
    <w:p w:rsidR="008360A5" w:rsidRPr="008360A5" w:rsidRDefault="008360A5" w:rsidP="00DA441E">
      <w:pPr>
        <w:jc w:val="center"/>
        <w:rPr>
          <w:b/>
          <w:i/>
          <w:sz w:val="28"/>
          <w:szCs w:val="28"/>
        </w:rPr>
      </w:pPr>
      <w:r w:rsidRPr="008360A5">
        <w:rPr>
          <w:b/>
          <w:i/>
          <w:sz w:val="28"/>
          <w:szCs w:val="28"/>
        </w:rPr>
        <w:t>Проверка законности и эффективности использования средств бюджета города Нефтеюганска, выделенных в виде субсидии на выполнение муниципального задания</w:t>
      </w:r>
    </w:p>
    <w:p w:rsidR="008360A5" w:rsidRDefault="008360A5" w:rsidP="00F33B5F">
      <w:pPr>
        <w:ind w:firstLine="567"/>
        <w:jc w:val="both"/>
        <w:rPr>
          <w:b/>
          <w:sz w:val="28"/>
          <w:szCs w:val="28"/>
        </w:rPr>
      </w:pPr>
    </w:p>
    <w:p w:rsidR="00F33B5F" w:rsidRDefault="008360A5" w:rsidP="00DA441E">
      <w:pPr>
        <w:ind w:firstLine="709"/>
        <w:jc w:val="both"/>
        <w:rPr>
          <w:sz w:val="28"/>
          <w:szCs w:val="28"/>
        </w:rPr>
      </w:pPr>
      <w:r>
        <w:rPr>
          <w:sz w:val="28"/>
          <w:szCs w:val="28"/>
        </w:rPr>
        <w:t>Контрольное мероприятие проведено на объекте:</w:t>
      </w:r>
      <w:r w:rsidRPr="008360A5">
        <w:rPr>
          <w:sz w:val="28"/>
          <w:szCs w:val="28"/>
        </w:rPr>
        <w:t xml:space="preserve"> </w:t>
      </w:r>
      <w:r w:rsidRPr="008E30D9">
        <w:rPr>
          <w:sz w:val="28"/>
          <w:szCs w:val="28"/>
        </w:rPr>
        <w:t>муниципальное бюджетное общеобразовательное учреждение «Лицей № 1</w:t>
      </w:r>
      <w:r w:rsidRPr="008E30D9">
        <w:rPr>
          <w:bCs/>
          <w:sz w:val="28"/>
          <w:szCs w:val="28"/>
        </w:rPr>
        <w:t>» (далее – МБОУ «</w:t>
      </w:r>
      <w:r w:rsidRPr="008E30D9">
        <w:rPr>
          <w:sz w:val="28"/>
          <w:szCs w:val="28"/>
        </w:rPr>
        <w:t>Лицей № 1», Учреждение)</w:t>
      </w:r>
      <w:r>
        <w:rPr>
          <w:sz w:val="28"/>
          <w:szCs w:val="28"/>
        </w:rPr>
        <w:t>.</w:t>
      </w:r>
    </w:p>
    <w:p w:rsidR="00BB3A9C" w:rsidRDefault="00BB3A9C" w:rsidP="00DA441E">
      <w:pPr>
        <w:ind w:firstLine="709"/>
        <w:jc w:val="both"/>
        <w:rPr>
          <w:sz w:val="28"/>
          <w:szCs w:val="28"/>
        </w:rPr>
      </w:pPr>
      <w:r>
        <w:rPr>
          <w:sz w:val="28"/>
          <w:szCs w:val="28"/>
        </w:rPr>
        <w:t>В ходе контрольного мероприятия установлено:</w:t>
      </w:r>
    </w:p>
    <w:p w:rsidR="00BB3A9C" w:rsidRDefault="00BB3A9C" w:rsidP="00DA441E">
      <w:pPr>
        <w:ind w:firstLine="709"/>
        <w:jc w:val="both"/>
        <w:rPr>
          <w:sz w:val="28"/>
          <w:szCs w:val="28"/>
        </w:rPr>
      </w:pPr>
      <w:r w:rsidRPr="008E30D9">
        <w:rPr>
          <w:sz w:val="28"/>
        </w:rPr>
        <w:t>1. В</w:t>
      </w:r>
      <w:r w:rsidRPr="008E30D9">
        <w:rPr>
          <w:sz w:val="28"/>
          <w:szCs w:val="28"/>
        </w:rPr>
        <w:t xml:space="preserve"> нарушение пункта 3 статьи 9.2 </w:t>
      </w:r>
      <w:r w:rsidR="00CF0DE8">
        <w:rPr>
          <w:sz w:val="28"/>
          <w:szCs w:val="28"/>
        </w:rPr>
        <w:t>З</w:t>
      </w:r>
      <w:r w:rsidRPr="008E30D9">
        <w:rPr>
          <w:sz w:val="28"/>
          <w:szCs w:val="28"/>
        </w:rPr>
        <w:t>акона</w:t>
      </w:r>
      <w:r w:rsidR="00CF0DE8">
        <w:rPr>
          <w:sz w:val="28"/>
          <w:szCs w:val="28"/>
        </w:rPr>
        <w:t xml:space="preserve"> о некоммерческих организациях</w:t>
      </w:r>
      <w:r w:rsidR="00CF0DE8">
        <w:rPr>
          <w:rStyle w:val="af9"/>
          <w:sz w:val="28"/>
          <w:szCs w:val="28"/>
        </w:rPr>
        <w:footnoteReference w:id="12"/>
      </w:r>
      <w:r w:rsidRPr="008E30D9">
        <w:rPr>
          <w:sz w:val="28"/>
          <w:szCs w:val="28"/>
        </w:rPr>
        <w:t xml:space="preserve">, пункта 3 статьи 69.2 </w:t>
      </w:r>
      <w:r w:rsidR="00CF0DE8">
        <w:rPr>
          <w:sz w:val="28"/>
          <w:szCs w:val="28"/>
        </w:rPr>
        <w:t>БК РФ</w:t>
      </w:r>
      <w:r w:rsidRPr="008E30D9">
        <w:rPr>
          <w:sz w:val="28"/>
          <w:szCs w:val="28"/>
        </w:rPr>
        <w:t xml:space="preserve">, </w:t>
      </w:r>
      <w:r w:rsidR="00CF0DE8">
        <w:rPr>
          <w:sz w:val="28"/>
          <w:szCs w:val="28"/>
        </w:rPr>
        <w:t xml:space="preserve">пункта 2.1 </w:t>
      </w:r>
      <w:r w:rsidRPr="008E30D9">
        <w:rPr>
          <w:sz w:val="28"/>
          <w:szCs w:val="28"/>
        </w:rPr>
        <w:t>Порядка формирования муниципального задания</w:t>
      </w:r>
      <w:r w:rsidR="00CF0DE8">
        <w:rPr>
          <w:rStyle w:val="af9"/>
          <w:sz w:val="28"/>
          <w:szCs w:val="28"/>
        </w:rPr>
        <w:footnoteReference w:id="13"/>
      </w:r>
      <w:r w:rsidRPr="008E30D9">
        <w:rPr>
          <w:sz w:val="28"/>
          <w:szCs w:val="28"/>
        </w:rPr>
        <w:t xml:space="preserve"> в муниципальном задании, утверждённом приказом департамент</w:t>
      </w:r>
      <w:r>
        <w:rPr>
          <w:sz w:val="28"/>
          <w:szCs w:val="28"/>
        </w:rPr>
        <w:t>а</w:t>
      </w:r>
      <w:r w:rsidRPr="008E30D9">
        <w:rPr>
          <w:sz w:val="28"/>
          <w:szCs w:val="28"/>
        </w:rPr>
        <w:t xml:space="preserve"> образования и молодёжной политики администрации города </w:t>
      </w:r>
      <w:r w:rsidRPr="008E30D9">
        <w:rPr>
          <w:sz w:val="28"/>
          <w:szCs w:val="28"/>
        </w:rPr>
        <w:lastRenderedPageBreak/>
        <w:t xml:space="preserve">Нефтеюганска (далее – </w:t>
      </w:r>
      <w:proofErr w:type="spellStart"/>
      <w:r w:rsidRPr="008E30D9">
        <w:rPr>
          <w:sz w:val="28"/>
          <w:szCs w:val="28"/>
        </w:rPr>
        <w:t>Д</w:t>
      </w:r>
      <w:r w:rsidR="00CF0DE8">
        <w:rPr>
          <w:sz w:val="28"/>
          <w:szCs w:val="28"/>
        </w:rPr>
        <w:t>ОиМП</w:t>
      </w:r>
      <w:proofErr w:type="spellEnd"/>
      <w:r>
        <w:rPr>
          <w:sz w:val="28"/>
          <w:szCs w:val="28"/>
        </w:rPr>
        <w:t>)</w:t>
      </w:r>
      <w:r w:rsidRPr="008E30D9">
        <w:rPr>
          <w:sz w:val="28"/>
          <w:szCs w:val="28"/>
        </w:rPr>
        <w:t xml:space="preserve">, предусмотрена услуга по организации отдыха детей и молодёжи. </w:t>
      </w:r>
    </w:p>
    <w:p w:rsidR="00BB3A9C" w:rsidRPr="008E30D9" w:rsidRDefault="00BB3A9C" w:rsidP="00DA441E">
      <w:pPr>
        <w:ind w:firstLine="709"/>
        <w:jc w:val="both"/>
        <w:rPr>
          <w:sz w:val="28"/>
          <w:szCs w:val="28"/>
        </w:rPr>
      </w:pPr>
      <w:r w:rsidRPr="008E30D9">
        <w:rPr>
          <w:sz w:val="28"/>
          <w:szCs w:val="28"/>
        </w:rPr>
        <w:t xml:space="preserve">2. В нарушение подпункта 1 пункта 6 статьи 28 </w:t>
      </w:r>
      <w:r w:rsidR="005826EB">
        <w:rPr>
          <w:sz w:val="28"/>
          <w:szCs w:val="28"/>
        </w:rPr>
        <w:t>Закона</w:t>
      </w:r>
      <w:r w:rsidRPr="008E30D9">
        <w:rPr>
          <w:sz w:val="28"/>
          <w:szCs w:val="28"/>
        </w:rPr>
        <w:t xml:space="preserve"> </w:t>
      </w:r>
      <w:r w:rsidR="005826EB">
        <w:rPr>
          <w:sz w:val="28"/>
          <w:szCs w:val="28"/>
        </w:rPr>
        <w:t>об</w:t>
      </w:r>
      <w:r w:rsidRPr="008E30D9">
        <w:rPr>
          <w:sz w:val="28"/>
          <w:szCs w:val="28"/>
        </w:rPr>
        <w:t xml:space="preserve"> образовании</w:t>
      </w:r>
      <w:r w:rsidR="005826EB">
        <w:rPr>
          <w:rStyle w:val="af9"/>
          <w:sz w:val="28"/>
          <w:szCs w:val="28"/>
        </w:rPr>
        <w:footnoteReference w:id="14"/>
      </w:r>
      <w:r w:rsidRPr="008E30D9">
        <w:rPr>
          <w:sz w:val="28"/>
          <w:szCs w:val="28"/>
        </w:rPr>
        <w:t xml:space="preserve"> МБОУ «Лицей № 1» не обеспечило реализацию в полном объёме отдельных программ по дополнительному образованию.</w:t>
      </w:r>
    </w:p>
    <w:p w:rsidR="00BB3A9C" w:rsidRPr="008E30D9" w:rsidRDefault="00BB3A9C" w:rsidP="00DA441E">
      <w:pPr>
        <w:ind w:firstLine="709"/>
        <w:jc w:val="both"/>
        <w:rPr>
          <w:sz w:val="28"/>
          <w:szCs w:val="28"/>
        </w:rPr>
      </w:pPr>
      <w:r w:rsidRPr="008E30D9">
        <w:rPr>
          <w:sz w:val="28"/>
          <w:szCs w:val="28"/>
        </w:rPr>
        <w:t>3. В Журналах дополнительного образования за 2020-2021, 2021-2022 учебные годы имелась недостоверная информация о пропусках учащихся, о проведении занятий, о количестве учащихся в группе.</w:t>
      </w:r>
    </w:p>
    <w:p w:rsidR="00BB3A9C" w:rsidRPr="008E30D9" w:rsidRDefault="00BB3A9C" w:rsidP="00DA441E">
      <w:pPr>
        <w:ind w:firstLine="709"/>
        <w:jc w:val="both"/>
        <w:rPr>
          <w:sz w:val="28"/>
          <w:szCs w:val="28"/>
        </w:rPr>
      </w:pPr>
      <w:r w:rsidRPr="008E30D9">
        <w:rPr>
          <w:sz w:val="28"/>
          <w:szCs w:val="28"/>
        </w:rPr>
        <w:t xml:space="preserve">4. Учреждением предоставлен в </w:t>
      </w:r>
      <w:proofErr w:type="spellStart"/>
      <w:r w:rsidRPr="008E30D9">
        <w:rPr>
          <w:sz w:val="28"/>
          <w:szCs w:val="28"/>
        </w:rPr>
        <w:t>Д</w:t>
      </w:r>
      <w:r w:rsidR="005826EB">
        <w:rPr>
          <w:sz w:val="28"/>
          <w:szCs w:val="28"/>
        </w:rPr>
        <w:t>ОиМП</w:t>
      </w:r>
      <w:proofErr w:type="spellEnd"/>
      <w:r w:rsidRPr="008E30D9">
        <w:rPr>
          <w:sz w:val="28"/>
          <w:szCs w:val="28"/>
        </w:rPr>
        <w:t xml:space="preserve"> недостоверный отчёт о выполнении муниципального задания</w:t>
      </w:r>
      <w:r>
        <w:rPr>
          <w:sz w:val="28"/>
          <w:szCs w:val="28"/>
        </w:rPr>
        <w:t xml:space="preserve"> за 2021 год от 14.01.2022 года.</w:t>
      </w:r>
    </w:p>
    <w:p w:rsidR="00BB3A9C" w:rsidRPr="008E30D9" w:rsidRDefault="00BB3A9C" w:rsidP="00DA441E">
      <w:pPr>
        <w:ind w:firstLine="709"/>
        <w:jc w:val="both"/>
        <w:rPr>
          <w:sz w:val="28"/>
          <w:szCs w:val="28"/>
        </w:rPr>
      </w:pPr>
      <w:r w:rsidRPr="008E30D9">
        <w:rPr>
          <w:sz w:val="28"/>
          <w:szCs w:val="28"/>
        </w:rPr>
        <w:t>5. На основании проведённого анализа выполнения муниципального задания, сдела</w:t>
      </w:r>
      <w:r w:rsidR="005826EB">
        <w:rPr>
          <w:sz w:val="28"/>
          <w:szCs w:val="28"/>
        </w:rPr>
        <w:t>н</w:t>
      </w:r>
      <w:r w:rsidRPr="008E30D9">
        <w:rPr>
          <w:sz w:val="28"/>
          <w:szCs w:val="28"/>
        </w:rPr>
        <w:t xml:space="preserve"> вывод о недостаточном уровне контроля за выполнением утверждённых образовательных программ, формированием групп дополнительного образования, заполнением журналов внеурочной деятельности, что свидетельствует о наличии в деятельности Учреждения рисков в будущем не только предоставления недостоверной отчётности, но и неисполнения муниципального задания по указанной услуге.</w:t>
      </w:r>
    </w:p>
    <w:p w:rsidR="00BB3A9C" w:rsidRPr="008E30D9" w:rsidRDefault="00BB3A9C" w:rsidP="00DA441E">
      <w:pPr>
        <w:ind w:firstLine="709"/>
        <w:jc w:val="both"/>
        <w:rPr>
          <w:sz w:val="28"/>
          <w:szCs w:val="28"/>
        </w:rPr>
      </w:pPr>
      <w:r w:rsidRPr="008E30D9">
        <w:rPr>
          <w:sz w:val="28"/>
          <w:szCs w:val="28"/>
        </w:rPr>
        <w:t>6. В нарушение статьи 325 ТК РФ</w:t>
      </w:r>
      <w:r w:rsidR="005826EB">
        <w:rPr>
          <w:rStyle w:val="af9"/>
          <w:sz w:val="28"/>
          <w:szCs w:val="28"/>
        </w:rPr>
        <w:footnoteReference w:id="15"/>
      </w:r>
      <w:r w:rsidRPr="008E30D9">
        <w:rPr>
          <w:sz w:val="28"/>
          <w:szCs w:val="28"/>
        </w:rPr>
        <w:t xml:space="preserve">, </w:t>
      </w:r>
      <w:r w:rsidRPr="008E30D9">
        <w:rPr>
          <w:rFonts w:cs="Arial"/>
          <w:sz w:val="28"/>
          <w:szCs w:val="28"/>
        </w:rPr>
        <w:t>Положения о гарантиях и компенсациях</w:t>
      </w:r>
      <w:r w:rsidR="005826EB">
        <w:rPr>
          <w:rStyle w:val="af9"/>
          <w:rFonts w:cs="Arial"/>
          <w:sz w:val="28"/>
          <w:szCs w:val="28"/>
        </w:rPr>
        <w:footnoteReference w:id="16"/>
      </w:r>
      <w:r w:rsidRPr="008E30D9">
        <w:rPr>
          <w:rFonts w:cs="Arial"/>
          <w:sz w:val="28"/>
          <w:szCs w:val="28"/>
        </w:rPr>
        <w:t>,</w:t>
      </w:r>
      <w:r w:rsidRPr="008E30D9">
        <w:rPr>
          <w:sz w:val="28"/>
          <w:szCs w:val="28"/>
        </w:rPr>
        <w:t xml:space="preserve"> </w:t>
      </w:r>
      <w:r>
        <w:rPr>
          <w:sz w:val="28"/>
          <w:szCs w:val="28"/>
        </w:rPr>
        <w:t xml:space="preserve"> </w:t>
      </w:r>
      <w:r w:rsidRPr="008E30D9">
        <w:rPr>
          <w:sz w:val="28"/>
          <w:szCs w:val="28"/>
        </w:rPr>
        <w:t>работнику</w:t>
      </w:r>
      <w:r>
        <w:rPr>
          <w:sz w:val="28"/>
          <w:szCs w:val="28"/>
        </w:rPr>
        <w:t xml:space="preserve"> </w:t>
      </w:r>
      <w:r w:rsidRPr="008E30D9">
        <w:rPr>
          <w:sz w:val="28"/>
          <w:szCs w:val="28"/>
        </w:rPr>
        <w:t xml:space="preserve"> не</w:t>
      </w:r>
      <w:r>
        <w:rPr>
          <w:sz w:val="28"/>
          <w:szCs w:val="28"/>
        </w:rPr>
        <w:t xml:space="preserve"> </w:t>
      </w:r>
      <w:r w:rsidRPr="008E30D9">
        <w:rPr>
          <w:sz w:val="28"/>
          <w:szCs w:val="28"/>
        </w:rPr>
        <w:t xml:space="preserve"> доплачена</w:t>
      </w:r>
      <w:r>
        <w:rPr>
          <w:sz w:val="28"/>
          <w:szCs w:val="28"/>
        </w:rPr>
        <w:t xml:space="preserve"> </w:t>
      </w:r>
      <w:r w:rsidRPr="008E30D9">
        <w:rPr>
          <w:sz w:val="28"/>
          <w:szCs w:val="28"/>
        </w:rPr>
        <w:t xml:space="preserve"> компенсация</w:t>
      </w:r>
      <w:r>
        <w:rPr>
          <w:sz w:val="28"/>
          <w:szCs w:val="28"/>
        </w:rPr>
        <w:t xml:space="preserve"> </w:t>
      </w:r>
      <w:r w:rsidRPr="008E30D9">
        <w:rPr>
          <w:sz w:val="28"/>
          <w:szCs w:val="28"/>
        </w:rPr>
        <w:t xml:space="preserve"> стоимости</w:t>
      </w:r>
      <w:r>
        <w:rPr>
          <w:sz w:val="28"/>
          <w:szCs w:val="28"/>
        </w:rPr>
        <w:t xml:space="preserve"> </w:t>
      </w:r>
      <w:r w:rsidRPr="008E30D9">
        <w:rPr>
          <w:sz w:val="28"/>
          <w:szCs w:val="28"/>
        </w:rPr>
        <w:t xml:space="preserve"> проезда</w:t>
      </w:r>
      <w:r w:rsidR="005826EB">
        <w:rPr>
          <w:sz w:val="28"/>
          <w:szCs w:val="28"/>
        </w:rPr>
        <w:t xml:space="preserve"> к месту использования отпуска</w:t>
      </w:r>
      <w:r w:rsidRPr="008E30D9">
        <w:rPr>
          <w:sz w:val="28"/>
          <w:szCs w:val="28"/>
        </w:rPr>
        <w:t>.</w:t>
      </w:r>
    </w:p>
    <w:p w:rsidR="00BB3A9C" w:rsidRPr="008E30D9" w:rsidRDefault="00BB3A9C" w:rsidP="00DA441E">
      <w:pPr>
        <w:ind w:firstLine="709"/>
        <w:jc w:val="both"/>
        <w:rPr>
          <w:rFonts w:eastAsia="Calibri"/>
          <w:sz w:val="28"/>
          <w:szCs w:val="28"/>
        </w:rPr>
      </w:pPr>
      <w:r w:rsidRPr="008E30D9">
        <w:rPr>
          <w:sz w:val="28"/>
          <w:szCs w:val="28"/>
        </w:rPr>
        <w:t xml:space="preserve">7. </w:t>
      </w:r>
      <w:r w:rsidR="00422382">
        <w:rPr>
          <w:sz w:val="28"/>
          <w:szCs w:val="28"/>
        </w:rPr>
        <w:t>Н</w:t>
      </w:r>
      <w:r w:rsidRPr="008E30D9">
        <w:rPr>
          <w:sz w:val="28"/>
          <w:szCs w:val="28"/>
        </w:rPr>
        <w:t>арушени</w:t>
      </w:r>
      <w:r w:rsidR="00422382">
        <w:rPr>
          <w:sz w:val="28"/>
          <w:szCs w:val="28"/>
        </w:rPr>
        <w:t>я</w:t>
      </w:r>
      <w:r w:rsidRPr="008E30D9">
        <w:rPr>
          <w:sz w:val="28"/>
          <w:szCs w:val="28"/>
        </w:rPr>
        <w:t xml:space="preserve"> Положения об установлении системы оплаты труда</w:t>
      </w:r>
      <w:r w:rsidR="005826EB">
        <w:rPr>
          <w:rStyle w:val="af9"/>
          <w:sz w:val="28"/>
          <w:szCs w:val="28"/>
        </w:rPr>
        <w:footnoteReference w:id="17"/>
      </w:r>
      <w:r w:rsidR="00422382">
        <w:rPr>
          <w:sz w:val="28"/>
          <w:szCs w:val="28"/>
        </w:rPr>
        <w:t>, повл</w:t>
      </w:r>
      <w:r w:rsidR="003432F4">
        <w:rPr>
          <w:sz w:val="28"/>
          <w:szCs w:val="28"/>
        </w:rPr>
        <w:t>екшие ошибки</w:t>
      </w:r>
      <w:r w:rsidR="00422382">
        <w:rPr>
          <w:sz w:val="28"/>
          <w:szCs w:val="28"/>
        </w:rPr>
        <w:t xml:space="preserve"> </w:t>
      </w:r>
      <w:r w:rsidR="003432F4">
        <w:rPr>
          <w:sz w:val="28"/>
          <w:szCs w:val="28"/>
        </w:rPr>
        <w:t>в</w:t>
      </w:r>
      <w:r w:rsidR="00422382">
        <w:rPr>
          <w:sz w:val="28"/>
          <w:szCs w:val="28"/>
        </w:rPr>
        <w:t xml:space="preserve"> </w:t>
      </w:r>
      <w:r w:rsidR="003432F4">
        <w:rPr>
          <w:sz w:val="28"/>
          <w:szCs w:val="28"/>
        </w:rPr>
        <w:t>начислениях</w:t>
      </w:r>
      <w:r w:rsidR="00422382">
        <w:rPr>
          <w:sz w:val="28"/>
          <w:szCs w:val="28"/>
        </w:rPr>
        <w:t xml:space="preserve"> заработной платы работникам</w:t>
      </w:r>
      <w:r w:rsidRPr="008E30D9">
        <w:rPr>
          <w:rFonts w:eastAsia="Calibri"/>
          <w:sz w:val="28"/>
          <w:szCs w:val="28"/>
        </w:rPr>
        <w:t xml:space="preserve">. </w:t>
      </w:r>
    </w:p>
    <w:p w:rsidR="00BB3A9C" w:rsidRPr="008E30D9" w:rsidRDefault="005D339C" w:rsidP="00DA441E">
      <w:pPr>
        <w:autoSpaceDE w:val="0"/>
        <w:autoSpaceDN w:val="0"/>
        <w:adjustRightInd w:val="0"/>
        <w:spacing w:after="100" w:afterAutospacing="1"/>
        <w:ind w:firstLine="709"/>
        <w:contextualSpacing/>
        <w:jc w:val="both"/>
        <w:rPr>
          <w:rFonts w:eastAsiaTheme="minorHAnsi"/>
          <w:sz w:val="28"/>
          <w:szCs w:val="28"/>
          <w:lang w:eastAsia="en-US"/>
        </w:rPr>
      </w:pPr>
      <w:r>
        <w:rPr>
          <w:rFonts w:eastAsiaTheme="minorHAnsi"/>
          <w:sz w:val="28"/>
          <w:szCs w:val="28"/>
          <w:lang w:eastAsia="en-US"/>
        </w:rPr>
        <w:t>8</w:t>
      </w:r>
      <w:r w:rsidR="00BB3A9C" w:rsidRPr="008E30D9">
        <w:rPr>
          <w:rFonts w:eastAsiaTheme="minorHAnsi"/>
          <w:sz w:val="28"/>
          <w:szCs w:val="28"/>
          <w:lang w:eastAsia="en-US"/>
        </w:rPr>
        <w:t xml:space="preserve">. В нарушение статьи 60.2 ТК РФ директором осуществлено совмещение по должности учителя без согласования с </w:t>
      </w:r>
      <w:proofErr w:type="spellStart"/>
      <w:r w:rsidR="00BB3A9C" w:rsidRPr="008E30D9">
        <w:rPr>
          <w:rFonts w:eastAsiaTheme="minorHAnsi"/>
          <w:sz w:val="28"/>
          <w:szCs w:val="28"/>
          <w:lang w:eastAsia="en-US"/>
        </w:rPr>
        <w:t>Д</w:t>
      </w:r>
      <w:r>
        <w:rPr>
          <w:rFonts w:eastAsiaTheme="minorHAnsi"/>
          <w:sz w:val="28"/>
          <w:szCs w:val="28"/>
          <w:lang w:eastAsia="en-US"/>
        </w:rPr>
        <w:t>ОиМП</w:t>
      </w:r>
      <w:proofErr w:type="spellEnd"/>
      <w:r w:rsidR="00BB3A9C" w:rsidRPr="008E30D9">
        <w:rPr>
          <w:rFonts w:eastAsiaTheme="minorHAnsi"/>
          <w:sz w:val="28"/>
          <w:szCs w:val="28"/>
          <w:lang w:eastAsia="en-US"/>
        </w:rPr>
        <w:t>.</w:t>
      </w:r>
    </w:p>
    <w:p w:rsidR="0034330D" w:rsidRDefault="005D339C" w:rsidP="00DA441E">
      <w:pPr>
        <w:ind w:firstLine="709"/>
        <w:jc w:val="both"/>
        <w:rPr>
          <w:sz w:val="28"/>
          <w:szCs w:val="28"/>
        </w:rPr>
      </w:pPr>
      <w:r>
        <w:rPr>
          <w:sz w:val="28"/>
          <w:szCs w:val="28"/>
        </w:rPr>
        <w:t xml:space="preserve">По </w:t>
      </w:r>
      <w:r w:rsidR="0034330D">
        <w:rPr>
          <w:sz w:val="28"/>
          <w:szCs w:val="28"/>
        </w:rPr>
        <w:t>итогам</w:t>
      </w:r>
      <w:r>
        <w:rPr>
          <w:sz w:val="28"/>
          <w:szCs w:val="28"/>
        </w:rPr>
        <w:t xml:space="preserve"> контрольного мероприятия в адрес</w:t>
      </w:r>
      <w:r w:rsidR="0011659A">
        <w:rPr>
          <w:sz w:val="28"/>
          <w:szCs w:val="28"/>
        </w:rPr>
        <w:t xml:space="preserve"> </w:t>
      </w:r>
      <w:proofErr w:type="spellStart"/>
      <w:r w:rsidR="0011659A">
        <w:rPr>
          <w:sz w:val="28"/>
          <w:szCs w:val="28"/>
        </w:rPr>
        <w:t>ДОиМП</w:t>
      </w:r>
      <w:proofErr w:type="spellEnd"/>
      <w:r w:rsidR="0011659A">
        <w:rPr>
          <w:sz w:val="28"/>
          <w:szCs w:val="28"/>
        </w:rPr>
        <w:t xml:space="preserve"> направлена информация о выявленных нарушениях и недостатках, </w:t>
      </w:r>
      <w:r>
        <w:rPr>
          <w:sz w:val="28"/>
          <w:szCs w:val="28"/>
        </w:rPr>
        <w:t>Учреждени</w:t>
      </w:r>
      <w:r w:rsidR="0011659A">
        <w:rPr>
          <w:sz w:val="28"/>
          <w:szCs w:val="28"/>
        </w:rPr>
        <w:t>ю</w:t>
      </w:r>
      <w:r>
        <w:rPr>
          <w:sz w:val="28"/>
          <w:szCs w:val="28"/>
        </w:rPr>
        <w:t xml:space="preserve"> </w:t>
      </w:r>
      <w:r w:rsidR="0011659A">
        <w:rPr>
          <w:sz w:val="28"/>
          <w:szCs w:val="28"/>
        </w:rPr>
        <w:t xml:space="preserve">направлено представление </w:t>
      </w:r>
      <w:r w:rsidR="0034330D" w:rsidRPr="0034330D">
        <w:rPr>
          <w:sz w:val="28"/>
          <w:szCs w:val="28"/>
        </w:rPr>
        <w:t xml:space="preserve">для принятия мер по устранению выявленных нарушений и недостатков, </w:t>
      </w:r>
      <w:r w:rsidR="0034330D">
        <w:rPr>
          <w:sz w:val="28"/>
          <w:szCs w:val="28"/>
        </w:rPr>
        <w:t>п</w:t>
      </w:r>
      <w:r w:rsidR="0034330D" w:rsidRPr="0034330D">
        <w:rPr>
          <w:sz w:val="28"/>
          <w:szCs w:val="28"/>
        </w:rPr>
        <w:t>ривлечению к ответственности должностных лиц, виновных в допущенных нарушениях</w:t>
      </w:r>
      <w:r w:rsidR="0034330D">
        <w:rPr>
          <w:sz w:val="28"/>
          <w:szCs w:val="28"/>
        </w:rPr>
        <w:t xml:space="preserve">. </w:t>
      </w:r>
    </w:p>
    <w:p w:rsidR="0034330D" w:rsidRDefault="0034330D" w:rsidP="00DA441E">
      <w:pPr>
        <w:ind w:firstLine="709"/>
        <w:jc w:val="both"/>
        <w:rPr>
          <w:sz w:val="28"/>
          <w:szCs w:val="28"/>
        </w:rPr>
      </w:pPr>
      <w:r>
        <w:rPr>
          <w:sz w:val="28"/>
          <w:szCs w:val="28"/>
        </w:rPr>
        <w:t>В результате рассмотрения представления три должностных лица</w:t>
      </w:r>
      <w:r w:rsidRPr="0034330D">
        <w:rPr>
          <w:bCs/>
          <w:sz w:val="28"/>
          <w:szCs w:val="28"/>
        </w:rPr>
        <w:t xml:space="preserve"> </w:t>
      </w:r>
      <w:r w:rsidRPr="008E30D9">
        <w:rPr>
          <w:bCs/>
          <w:sz w:val="28"/>
          <w:szCs w:val="28"/>
        </w:rPr>
        <w:t>МБОУ «</w:t>
      </w:r>
      <w:r w:rsidRPr="008E30D9">
        <w:rPr>
          <w:sz w:val="28"/>
          <w:szCs w:val="28"/>
        </w:rPr>
        <w:t>Лицей № 1»</w:t>
      </w:r>
      <w:r>
        <w:rPr>
          <w:sz w:val="28"/>
          <w:szCs w:val="28"/>
        </w:rPr>
        <w:t xml:space="preserve"> привлечены к дисциплинарной ответственности в виде замечаний. </w:t>
      </w:r>
    </w:p>
    <w:p w:rsidR="00422382" w:rsidRDefault="00422382" w:rsidP="00B0075F">
      <w:pPr>
        <w:autoSpaceDE w:val="0"/>
        <w:autoSpaceDN w:val="0"/>
        <w:adjustRightInd w:val="0"/>
        <w:ind w:firstLine="567"/>
        <w:jc w:val="center"/>
        <w:rPr>
          <w:rFonts w:eastAsia="Calibri"/>
          <w:b/>
          <w:i/>
          <w:sz w:val="28"/>
          <w:szCs w:val="28"/>
          <w:lang w:eastAsia="en-US"/>
        </w:rPr>
      </w:pPr>
    </w:p>
    <w:p w:rsidR="00B0075F" w:rsidRPr="00B0075F" w:rsidRDefault="00B0075F" w:rsidP="00DA441E">
      <w:pPr>
        <w:autoSpaceDE w:val="0"/>
        <w:autoSpaceDN w:val="0"/>
        <w:adjustRightInd w:val="0"/>
        <w:jc w:val="center"/>
        <w:rPr>
          <w:b/>
          <w:i/>
          <w:sz w:val="28"/>
          <w:szCs w:val="28"/>
        </w:rPr>
      </w:pPr>
      <w:r w:rsidRPr="00B0075F">
        <w:rPr>
          <w:rFonts w:eastAsia="Calibri"/>
          <w:b/>
          <w:i/>
          <w:sz w:val="28"/>
          <w:szCs w:val="28"/>
          <w:lang w:eastAsia="en-US"/>
        </w:rPr>
        <w:t>Аудит в сфере закупок товаров (работ, услуг)</w:t>
      </w:r>
    </w:p>
    <w:p w:rsidR="00B0075F" w:rsidRDefault="00B0075F" w:rsidP="00A71B5D">
      <w:pPr>
        <w:tabs>
          <w:tab w:val="left" w:pos="284"/>
        </w:tabs>
        <w:ind w:firstLine="709"/>
        <w:jc w:val="center"/>
        <w:rPr>
          <w:b/>
          <w:sz w:val="28"/>
        </w:rPr>
      </w:pPr>
    </w:p>
    <w:p w:rsidR="00B0075F" w:rsidRDefault="00B0075F" w:rsidP="00B0075F">
      <w:pPr>
        <w:tabs>
          <w:tab w:val="left" w:pos="284"/>
        </w:tabs>
        <w:ind w:firstLine="709"/>
        <w:jc w:val="both"/>
        <w:rPr>
          <w:rFonts w:eastAsia="Calibri"/>
          <w:sz w:val="28"/>
          <w:szCs w:val="28"/>
          <w:lang w:eastAsia="en-US"/>
        </w:rPr>
      </w:pPr>
      <w:r w:rsidRPr="00B0075F">
        <w:rPr>
          <w:sz w:val="28"/>
        </w:rPr>
        <w:t>Контрольное мероприятие проведено на объекте:</w:t>
      </w:r>
      <w:r>
        <w:rPr>
          <w:b/>
          <w:sz w:val="28"/>
        </w:rPr>
        <w:t xml:space="preserve"> </w:t>
      </w:r>
      <w:r>
        <w:rPr>
          <w:rFonts w:eastAsia="Calibri"/>
          <w:sz w:val="28"/>
          <w:szCs w:val="28"/>
          <w:lang w:eastAsia="en-US"/>
        </w:rPr>
        <w:t xml:space="preserve">департамент муниципального имущества администрации города Нефтеюганска. </w:t>
      </w:r>
    </w:p>
    <w:p w:rsidR="00B0075F" w:rsidRDefault="00B0075F" w:rsidP="00B0075F">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В ходе контрольного мероприятия установлено: </w:t>
      </w:r>
    </w:p>
    <w:p w:rsidR="00B0075F" w:rsidRPr="00151012" w:rsidRDefault="00B0075F" w:rsidP="00B0075F">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w:t>
      </w:r>
      <w:r w:rsidRPr="00151012">
        <w:rPr>
          <w:rFonts w:eastAsia="Calibri"/>
          <w:sz w:val="28"/>
          <w:szCs w:val="28"/>
          <w:lang w:eastAsia="en-US"/>
        </w:rPr>
        <w:t xml:space="preserve">В проверяемом периоде </w:t>
      </w:r>
      <w:r>
        <w:rPr>
          <w:rFonts w:eastAsia="Calibri"/>
          <w:sz w:val="28"/>
          <w:szCs w:val="28"/>
          <w:lang w:eastAsia="en-US"/>
        </w:rPr>
        <w:t>ДМИ</w:t>
      </w:r>
      <w:r w:rsidRPr="00151012">
        <w:rPr>
          <w:rFonts w:eastAsia="Calibri"/>
          <w:sz w:val="28"/>
          <w:szCs w:val="28"/>
          <w:lang w:eastAsia="en-US"/>
        </w:rPr>
        <w:t xml:space="preserve"> </w:t>
      </w:r>
      <w:r>
        <w:rPr>
          <w:rFonts w:eastAsia="Calibri"/>
          <w:sz w:val="28"/>
          <w:szCs w:val="28"/>
          <w:lang w:eastAsia="en-US"/>
        </w:rPr>
        <w:t>осуществлено 86 закупок</w:t>
      </w:r>
      <w:r w:rsidRPr="00151012">
        <w:rPr>
          <w:rFonts w:eastAsia="Calibri"/>
          <w:sz w:val="28"/>
          <w:szCs w:val="28"/>
          <w:lang w:eastAsia="en-US"/>
        </w:rPr>
        <w:t xml:space="preserve"> на общую сумму </w:t>
      </w:r>
      <w:r>
        <w:rPr>
          <w:rFonts w:eastAsia="Calibri"/>
          <w:sz w:val="28"/>
          <w:szCs w:val="28"/>
          <w:lang w:eastAsia="en-US"/>
        </w:rPr>
        <w:t>120 008 393</w:t>
      </w:r>
      <w:r w:rsidRPr="00151012">
        <w:rPr>
          <w:rFonts w:eastAsia="Calibri"/>
          <w:sz w:val="28"/>
          <w:szCs w:val="28"/>
          <w:lang w:eastAsia="en-US"/>
        </w:rPr>
        <w:t xml:space="preserve"> рубл</w:t>
      </w:r>
      <w:r>
        <w:rPr>
          <w:rFonts w:eastAsia="Calibri"/>
          <w:sz w:val="28"/>
          <w:szCs w:val="28"/>
          <w:lang w:eastAsia="en-US"/>
        </w:rPr>
        <w:t>я</w:t>
      </w:r>
      <w:r w:rsidRPr="00151012">
        <w:rPr>
          <w:rFonts w:eastAsia="Calibri"/>
          <w:sz w:val="28"/>
          <w:szCs w:val="28"/>
          <w:lang w:eastAsia="en-US"/>
        </w:rPr>
        <w:t xml:space="preserve"> </w:t>
      </w:r>
      <w:r>
        <w:rPr>
          <w:rFonts w:eastAsia="Calibri"/>
          <w:sz w:val="28"/>
          <w:szCs w:val="28"/>
          <w:lang w:eastAsia="en-US"/>
        </w:rPr>
        <w:t>35</w:t>
      </w:r>
      <w:r w:rsidRPr="00151012">
        <w:rPr>
          <w:rFonts w:eastAsia="Calibri"/>
          <w:sz w:val="28"/>
          <w:szCs w:val="28"/>
          <w:lang w:eastAsia="en-US"/>
        </w:rPr>
        <w:t xml:space="preserve"> копеек. Закупки осуществлялись конкурентным способом определения поставщиков (подрядчиков, исполнителей), а также у единственного поставщика (подрядчика, исполнителя).</w:t>
      </w:r>
    </w:p>
    <w:p w:rsidR="00B0075F" w:rsidRPr="00B0075F" w:rsidRDefault="00B0075F" w:rsidP="00B0075F">
      <w:pPr>
        <w:tabs>
          <w:tab w:val="left" w:pos="284"/>
        </w:tabs>
        <w:ind w:firstLine="709"/>
        <w:jc w:val="both"/>
        <w:rPr>
          <w:b/>
          <w:sz w:val="28"/>
        </w:rPr>
      </w:pPr>
      <w:r>
        <w:rPr>
          <w:rFonts w:eastAsia="Calibri"/>
          <w:sz w:val="28"/>
          <w:szCs w:val="28"/>
        </w:rPr>
        <w:t>2. Нарушение условий контрактов (договоров)</w:t>
      </w:r>
      <w:r w:rsidRPr="004E30D6">
        <w:rPr>
          <w:rFonts w:eastAsia="Calibri"/>
          <w:sz w:val="28"/>
          <w:szCs w:val="28"/>
        </w:rPr>
        <w:t xml:space="preserve"> п</w:t>
      </w:r>
      <w:r w:rsidRPr="004E30D6">
        <w:rPr>
          <w:rFonts w:eastAsia="Calibri"/>
          <w:iCs/>
          <w:sz w:val="28"/>
          <w:szCs w:val="28"/>
        </w:rPr>
        <w:t xml:space="preserve">ри </w:t>
      </w:r>
      <w:r>
        <w:rPr>
          <w:rFonts w:eastAsia="Calibri"/>
          <w:iCs/>
          <w:sz w:val="28"/>
          <w:szCs w:val="28"/>
        </w:rPr>
        <w:t>их исполнении, в части несоблюдения</w:t>
      </w:r>
      <w:r w:rsidRPr="004E30D6">
        <w:rPr>
          <w:rFonts w:eastAsia="Calibri"/>
          <w:iCs/>
          <w:sz w:val="28"/>
          <w:szCs w:val="28"/>
        </w:rPr>
        <w:t xml:space="preserve"> срок</w:t>
      </w:r>
      <w:r>
        <w:rPr>
          <w:rFonts w:eastAsia="Calibri"/>
          <w:iCs/>
          <w:sz w:val="28"/>
          <w:szCs w:val="28"/>
        </w:rPr>
        <w:t>ов</w:t>
      </w:r>
      <w:r w:rsidRPr="004E30D6">
        <w:rPr>
          <w:rFonts w:eastAsia="Calibri"/>
          <w:iCs/>
          <w:sz w:val="28"/>
          <w:szCs w:val="28"/>
        </w:rPr>
        <w:t xml:space="preserve"> оплаты товаров, работ, услуг</w:t>
      </w:r>
      <w:r>
        <w:rPr>
          <w:rFonts w:eastAsia="Calibri"/>
          <w:iCs/>
          <w:sz w:val="28"/>
          <w:szCs w:val="28"/>
        </w:rPr>
        <w:t>.</w:t>
      </w:r>
      <w:r>
        <w:rPr>
          <w:rFonts w:eastAsia="Calibri"/>
          <w:sz w:val="28"/>
          <w:szCs w:val="28"/>
          <w:lang w:eastAsia="en-US"/>
        </w:rPr>
        <w:t xml:space="preserve"> Сумма нарушений,</w:t>
      </w:r>
      <w:r w:rsidRPr="005660A6">
        <w:rPr>
          <w:rFonts w:eastAsia="Calibri"/>
          <w:sz w:val="28"/>
          <w:szCs w:val="28"/>
          <w:lang w:eastAsia="en-US"/>
        </w:rPr>
        <w:t xml:space="preserve"> </w:t>
      </w:r>
      <w:r>
        <w:rPr>
          <w:sz w:val="28"/>
          <w:szCs w:val="28"/>
        </w:rPr>
        <w:t>составила 492 687</w:t>
      </w:r>
      <w:r w:rsidRPr="00E16679">
        <w:rPr>
          <w:sz w:val="28"/>
          <w:szCs w:val="28"/>
        </w:rPr>
        <w:t xml:space="preserve"> рубл</w:t>
      </w:r>
      <w:r>
        <w:rPr>
          <w:sz w:val="28"/>
          <w:szCs w:val="28"/>
        </w:rPr>
        <w:t>ей</w:t>
      </w:r>
      <w:r w:rsidRPr="00E16679">
        <w:rPr>
          <w:sz w:val="28"/>
          <w:szCs w:val="28"/>
        </w:rPr>
        <w:t>.</w:t>
      </w:r>
      <w:r w:rsidRPr="00B0075F">
        <w:rPr>
          <w:b/>
          <w:sz w:val="28"/>
        </w:rPr>
        <w:t xml:space="preserve"> </w:t>
      </w:r>
    </w:p>
    <w:p w:rsidR="00B0075F" w:rsidRDefault="00B0075F" w:rsidP="00A71B5D">
      <w:pPr>
        <w:tabs>
          <w:tab w:val="left" w:pos="284"/>
        </w:tabs>
        <w:ind w:firstLine="709"/>
        <w:jc w:val="center"/>
        <w:rPr>
          <w:b/>
          <w:sz w:val="28"/>
        </w:rPr>
      </w:pPr>
    </w:p>
    <w:p w:rsidR="002849E1" w:rsidRDefault="0059731E" w:rsidP="00DA441E">
      <w:pPr>
        <w:tabs>
          <w:tab w:val="left" w:pos="284"/>
        </w:tabs>
        <w:jc w:val="center"/>
        <w:rPr>
          <w:b/>
          <w:sz w:val="28"/>
        </w:rPr>
      </w:pPr>
      <w:r>
        <w:rPr>
          <w:b/>
          <w:sz w:val="28"/>
        </w:rPr>
        <w:t>Экспертно-аналитическая деятельность</w:t>
      </w:r>
    </w:p>
    <w:p w:rsidR="002849E1" w:rsidRDefault="0059731E">
      <w:pPr>
        <w:jc w:val="both"/>
        <w:rPr>
          <w:sz w:val="28"/>
        </w:rPr>
      </w:pPr>
      <w:r>
        <w:rPr>
          <w:sz w:val="28"/>
        </w:rPr>
        <w:t xml:space="preserve"> </w:t>
      </w:r>
    </w:p>
    <w:p w:rsidR="00BD2B4A" w:rsidRDefault="00BD2B4A" w:rsidP="00DA441E">
      <w:pPr>
        <w:ind w:firstLine="709"/>
        <w:jc w:val="both"/>
        <w:rPr>
          <w:sz w:val="28"/>
          <w:szCs w:val="28"/>
        </w:rPr>
      </w:pPr>
      <w:r w:rsidRPr="001479BA">
        <w:rPr>
          <w:sz w:val="28"/>
          <w:szCs w:val="28"/>
        </w:rPr>
        <w:t xml:space="preserve">В </w:t>
      </w:r>
      <w:r w:rsidR="002800B7">
        <w:rPr>
          <w:sz w:val="28"/>
          <w:szCs w:val="28"/>
        </w:rPr>
        <w:t>четвёртом</w:t>
      </w:r>
      <w:r w:rsidRPr="001479BA">
        <w:rPr>
          <w:sz w:val="28"/>
          <w:szCs w:val="28"/>
        </w:rPr>
        <w:t xml:space="preserve"> квартале Счётной палатой проведены:</w:t>
      </w:r>
    </w:p>
    <w:p w:rsidR="001479BA" w:rsidRDefault="001479BA" w:rsidP="00DA441E">
      <w:pPr>
        <w:ind w:firstLine="709"/>
        <w:jc w:val="both"/>
        <w:rPr>
          <w:color w:val="auto"/>
          <w:sz w:val="28"/>
          <w:szCs w:val="28"/>
        </w:rPr>
      </w:pPr>
      <w:r>
        <w:rPr>
          <w:color w:val="auto"/>
          <w:sz w:val="28"/>
          <w:szCs w:val="28"/>
        </w:rPr>
        <w:t>-</w:t>
      </w:r>
      <w:r w:rsidR="000364D4">
        <w:rPr>
          <w:color w:val="auto"/>
          <w:sz w:val="28"/>
          <w:szCs w:val="28"/>
        </w:rPr>
        <w:t xml:space="preserve"> </w:t>
      </w:r>
      <w:r w:rsidR="00F30B4D" w:rsidRPr="001E687F">
        <w:rPr>
          <w:sz w:val="28"/>
          <w:szCs w:val="28"/>
        </w:rPr>
        <w:t>экспертиз</w:t>
      </w:r>
      <w:r w:rsidR="000364D4">
        <w:rPr>
          <w:sz w:val="28"/>
          <w:szCs w:val="28"/>
        </w:rPr>
        <w:t>ы</w:t>
      </w:r>
      <w:r w:rsidR="00F30B4D" w:rsidRPr="001E687F">
        <w:rPr>
          <w:sz w:val="28"/>
          <w:szCs w:val="28"/>
        </w:rPr>
        <w:t xml:space="preserve"> проект</w:t>
      </w:r>
      <w:r w:rsidR="000364D4">
        <w:rPr>
          <w:sz w:val="28"/>
          <w:szCs w:val="28"/>
        </w:rPr>
        <w:t>ов</w:t>
      </w:r>
      <w:r w:rsidR="00F30B4D" w:rsidRPr="001E687F">
        <w:rPr>
          <w:sz w:val="28"/>
          <w:szCs w:val="28"/>
        </w:rPr>
        <w:t xml:space="preserve"> решения Думы города </w:t>
      </w:r>
      <w:r w:rsidR="00F30B4D" w:rsidRPr="009306FB">
        <w:rPr>
          <w:sz w:val="28"/>
          <w:szCs w:val="28"/>
        </w:rPr>
        <w:t xml:space="preserve">«О внесении изменений в решение Думы города Нефтеюганска </w:t>
      </w:r>
      <w:r w:rsidR="00F30B4D" w:rsidRPr="00E13D69">
        <w:rPr>
          <w:sz w:val="28"/>
          <w:szCs w:val="28"/>
        </w:rPr>
        <w:t>от 22.12.2021 №</w:t>
      </w:r>
      <w:r w:rsidR="00F30B4D">
        <w:rPr>
          <w:sz w:val="28"/>
          <w:szCs w:val="28"/>
        </w:rPr>
        <w:t xml:space="preserve"> </w:t>
      </w:r>
      <w:r w:rsidR="00F30B4D" w:rsidRPr="00E13D69">
        <w:rPr>
          <w:sz w:val="28"/>
          <w:szCs w:val="28"/>
        </w:rPr>
        <w:t>51-VII «О бюджете города Нефтеюганска на 2022 год и пл</w:t>
      </w:r>
      <w:r w:rsidR="00F30B4D">
        <w:rPr>
          <w:sz w:val="28"/>
          <w:szCs w:val="28"/>
        </w:rPr>
        <w:t>ановый период 2023 и 2024 годов</w:t>
      </w:r>
      <w:r w:rsidRPr="001479BA">
        <w:rPr>
          <w:color w:val="auto"/>
          <w:sz w:val="28"/>
          <w:szCs w:val="28"/>
        </w:rPr>
        <w:t>;</w:t>
      </w:r>
    </w:p>
    <w:p w:rsidR="006713E6" w:rsidRPr="001479BA" w:rsidRDefault="006713E6" w:rsidP="00DA441E">
      <w:pPr>
        <w:ind w:firstLine="709"/>
        <w:jc w:val="both"/>
        <w:rPr>
          <w:color w:val="auto"/>
          <w:sz w:val="28"/>
          <w:szCs w:val="28"/>
        </w:rPr>
      </w:pPr>
      <w:r>
        <w:rPr>
          <w:color w:val="auto"/>
          <w:sz w:val="28"/>
          <w:szCs w:val="28"/>
        </w:rPr>
        <w:t>- экспертиза проекта бюджета города Нефтеюганска на 202</w:t>
      </w:r>
      <w:r w:rsidR="00F30B4D">
        <w:rPr>
          <w:color w:val="auto"/>
          <w:sz w:val="28"/>
          <w:szCs w:val="28"/>
        </w:rPr>
        <w:t>3</w:t>
      </w:r>
      <w:r>
        <w:rPr>
          <w:color w:val="auto"/>
          <w:sz w:val="28"/>
          <w:szCs w:val="28"/>
        </w:rPr>
        <w:t xml:space="preserve"> год и плановый период 202</w:t>
      </w:r>
      <w:r w:rsidR="00F30B4D">
        <w:rPr>
          <w:color w:val="auto"/>
          <w:sz w:val="28"/>
          <w:szCs w:val="28"/>
        </w:rPr>
        <w:t>4</w:t>
      </w:r>
      <w:r>
        <w:rPr>
          <w:color w:val="auto"/>
          <w:sz w:val="28"/>
          <w:szCs w:val="28"/>
        </w:rPr>
        <w:t xml:space="preserve"> и 202</w:t>
      </w:r>
      <w:r w:rsidR="00F30B4D">
        <w:rPr>
          <w:color w:val="auto"/>
          <w:sz w:val="28"/>
          <w:szCs w:val="28"/>
        </w:rPr>
        <w:t>5</w:t>
      </w:r>
      <w:r>
        <w:rPr>
          <w:color w:val="auto"/>
          <w:sz w:val="28"/>
          <w:szCs w:val="28"/>
        </w:rPr>
        <w:t xml:space="preserve"> годов, в  том числе обоснованности показателей (параметров и характеристик) бюджета;</w:t>
      </w:r>
    </w:p>
    <w:p w:rsidR="001479BA" w:rsidRPr="001479BA" w:rsidRDefault="001479BA" w:rsidP="00DA441E">
      <w:pPr>
        <w:ind w:firstLine="709"/>
        <w:jc w:val="both"/>
        <w:rPr>
          <w:color w:val="auto"/>
          <w:sz w:val="28"/>
          <w:szCs w:val="28"/>
        </w:rPr>
      </w:pPr>
      <w:r>
        <w:rPr>
          <w:color w:val="auto"/>
          <w:sz w:val="28"/>
          <w:szCs w:val="28"/>
        </w:rPr>
        <w:t xml:space="preserve">- </w:t>
      </w:r>
      <w:r w:rsidRPr="001479BA">
        <w:rPr>
          <w:color w:val="auto"/>
          <w:sz w:val="28"/>
          <w:szCs w:val="28"/>
        </w:rPr>
        <w:t>экспертизы проектов</w:t>
      </w:r>
      <w:r w:rsidR="00DC35BA">
        <w:rPr>
          <w:color w:val="auto"/>
          <w:sz w:val="28"/>
          <w:szCs w:val="28"/>
        </w:rPr>
        <w:t xml:space="preserve"> </w:t>
      </w:r>
      <w:r w:rsidRPr="001479BA">
        <w:rPr>
          <w:color w:val="auto"/>
          <w:sz w:val="28"/>
          <w:szCs w:val="28"/>
        </w:rPr>
        <w:t xml:space="preserve"> изменений в муниципальные программы города Нефтеюганска;</w:t>
      </w:r>
    </w:p>
    <w:p w:rsidR="001479BA" w:rsidRDefault="001479BA" w:rsidP="00DA441E">
      <w:pPr>
        <w:autoSpaceDE w:val="0"/>
        <w:autoSpaceDN w:val="0"/>
        <w:adjustRightInd w:val="0"/>
        <w:ind w:firstLine="709"/>
        <w:jc w:val="both"/>
        <w:rPr>
          <w:color w:val="auto"/>
          <w:sz w:val="28"/>
          <w:szCs w:val="28"/>
        </w:rPr>
      </w:pPr>
      <w:r>
        <w:rPr>
          <w:color w:val="auto"/>
          <w:sz w:val="28"/>
          <w:szCs w:val="28"/>
        </w:rPr>
        <w:t xml:space="preserve">- </w:t>
      </w:r>
      <w:r w:rsidRPr="001479BA">
        <w:rPr>
          <w:color w:val="auto"/>
          <w:sz w:val="28"/>
          <w:szCs w:val="28"/>
        </w:rPr>
        <w:t>экспертизы проектов муниципальных правовых актов в части, касающейся расходных обязательств муниципального образования</w:t>
      </w:r>
      <w:r w:rsidR="002800B7">
        <w:rPr>
          <w:color w:val="auto"/>
          <w:sz w:val="28"/>
          <w:szCs w:val="28"/>
        </w:rPr>
        <w:t>;</w:t>
      </w:r>
    </w:p>
    <w:p w:rsidR="007E6FD5" w:rsidRDefault="006713E6" w:rsidP="00DA441E">
      <w:pPr>
        <w:pStyle w:val="ConsPlusNormal"/>
        <w:ind w:firstLine="709"/>
        <w:jc w:val="both"/>
        <w:rPr>
          <w:rFonts w:ascii="Times New Roman" w:hAnsi="Times New Roman"/>
          <w:sz w:val="28"/>
          <w:szCs w:val="28"/>
        </w:rPr>
      </w:pPr>
      <w:r>
        <w:rPr>
          <w:color w:val="auto"/>
          <w:sz w:val="28"/>
          <w:szCs w:val="28"/>
        </w:rPr>
        <w:tab/>
      </w:r>
      <w:r w:rsidRPr="002E0FC5">
        <w:rPr>
          <w:rFonts w:ascii="Times New Roman" w:hAnsi="Times New Roman"/>
          <w:color w:val="auto"/>
          <w:sz w:val="28"/>
          <w:szCs w:val="28"/>
        </w:rPr>
        <w:t xml:space="preserve">- </w:t>
      </w:r>
      <w:r w:rsidR="007E6FD5" w:rsidRPr="00581C94">
        <w:rPr>
          <w:rFonts w:ascii="Times New Roman" w:hAnsi="Times New Roman"/>
          <w:sz w:val="28"/>
          <w:szCs w:val="28"/>
        </w:rPr>
        <w:t>экспертно-аналитическое мероприятие «Проведение оперативного анализа исполнения и контроля за организацией исполнения местного бюд</w:t>
      </w:r>
      <w:r w:rsidR="007E6FD5">
        <w:rPr>
          <w:rFonts w:ascii="Times New Roman" w:hAnsi="Times New Roman"/>
          <w:sz w:val="28"/>
          <w:szCs w:val="28"/>
        </w:rPr>
        <w:t>жета в текущем финансовом году»</w:t>
      </w:r>
      <w:r w:rsidR="007E6FD5" w:rsidRPr="00581C94">
        <w:rPr>
          <w:rFonts w:ascii="Times New Roman" w:hAnsi="Times New Roman"/>
          <w:sz w:val="28"/>
          <w:szCs w:val="28"/>
        </w:rPr>
        <w:t>;</w:t>
      </w:r>
    </w:p>
    <w:p w:rsidR="00E265AE" w:rsidRDefault="00E265AE" w:rsidP="00DA441E">
      <w:pPr>
        <w:ind w:firstLine="709"/>
        <w:jc w:val="both"/>
        <w:rPr>
          <w:color w:val="auto"/>
          <w:sz w:val="28"/>
          <w:szCs w:val="28"/>
        </w:rPr>
      </w:pPr>
      <w:r w:rsidRPr="00E265AE">
        <w:rPr>
          <w:color w:val="auto"/>
          <w:sz w:val="28"/>
          <w:szCs w:val="28"/>
        </w:rPr>
        <w:t xml:space="preserve">- </w:t>
      </w:r>
      <w:r w:rsidRPr="00E265AE">
        <w:rPr>
          <w:sz w:val="28"/>
          <w:szCs w:val="28"/>
        </w:rPr>
        <w:t xml:space="preserve">экспертно-аналитическое мероприятие </w:t>
      </w:r>
      <w:r>
        <w:rPr>
          <w:sz w:val="28"/>
          <w:szCs w:val="28"/>
        </w:rPr>
        <w:t>«</w:t>
      </w:r>
      <w:r w:rsidRPr="00E265AE">
        <w:rPr>
          <w:color w:val="auto"/>
          <w:sz w:val="28"/>
          <w:szCs w:val="28"/>
        </w:rPr>
        <w:t>Оценка эффективности предоставления налоговых и  иных льгот и преимуществ</w:t>
      </w:r>
      <w:r>
        <w:rPr>
          <w:color w:val="auto"/>
          <w:sz w:val="28"/>
          <w:szCs w:val="28"/>
        </w:rPr>
        <w:t>»;</w:t>
      </w:r>
    </w:p>
    <w:p w:rsidR="00E265AE" w:rsidRDefault="00E265AE" w:rsidP="00DA441E">
      <w:pPr>
        <w:autoSpaceDE w:val="0"/>
        <w:autoSpaceDN w:val="0"/>
        <w:adjustRightInd w:val="0"/>
        <w:ind w:firstLine="709"/>
        <w:jc w:val="both"/>
        <w:rPr>
          <w:color w:val="auto"/>
          <w:sz w:val="28"/>
          <w:szCs w:val="28"/>
        </w:rPr>
      </w:pPr>
      <w:r>
        <w:rPr>
          <w:color w:val="auto"/>
          <w:sz w:val="28"/>
          <w:szCs w:val="28"/>
        </w:rPr>
        <w:t xml:space="preserve">- </w:t>
      </w:r>
      <w:r w:rsidRPr="00E265AE">
        <w:rPr>
          <w:sz w:val="28"/>
          <w:szCs w:val="28"/>
        </w:rPr>
        <w:t xml:space="preserve">экспертно-аналитическое мероприятие </w:t>
      </w:r>
      <w:r>
        <w:rPr>
          <w:sz w:val="28"/>
          <w:szCs w:val="28"/>
        </w:rPr>
        <w:t>«</w:t>
      </w:r>
      <w:r w:rsidRPr="00E265AE">
        <w:rPr>
          <w:sz w:val="28"/>
          <w:szCs w:val="28"/>
        </w:rPr>
        <w:t>Контроль за состоянием муниципального</w:t>
      </w:r>
      <w:r>
        <w:rPr>
          <w:sz w:val="28"/>
          <w:szCs w:val="28"/>
        </w:rPr>
        <w:t xml:space="preserve"> </w:t>
      </w:r>
      <w:r w:rsidRPr="00E265AE">
        <w:rPr>
          <w:sz w:val="28"/>
          <w:szCs w:val="28"/>
        </w:rPr>
        <w:t>внутреннего и внешнего долга</w:t>
      </w:r>
      <w:r>
        <w:rPr>
          <w:color w:val="auto"/>
          <w:sz w:val="28"/>
          <w:szCs w:val="28"/>
        </w:rPr>
        <w:t>».</w:t>
      </w:r>
    </w:p>
    <w:p w:rsidR="00E265AE" w:rsidRDefault="00E265AE" w:rsidP="00E265AE">
      <w:pPr>
        <w:autoSpaceDE w:val="0"/>
        <w:autoSpaceDN w:val="0"/>
        <w:adjustRightInd w:val="0"/>
        <w:ind w:firstLine="709"/>
        <w:jc w:val="both"/>
        <w:rPr>
          <w:b/>
          <w:i/>
          <w:sz w:val="28"/>
          <w:szCs w:val="28"/>
        </w:rPr>
      </w:pPr>
    </w:p>
    <w:p w:rsidR="00E265AE" w:rsidRDefault="00E265AE" w:rsidP="00DA441E">
      <w:pPr>
        <w:autoSpaceDE w:val="0"/>
        <w:autoSpaceDN w:val="0"/>
        <w:adjustRightInd w:val="0"/>
        <w:jc w:val="center"/>
        <w:rPr>
          <w:color w:val="auto"/>
          <w:sz w:val="28"/>
          <w:szCs w:val="28"/>
        </w:rPr>
      </w:pPr>
      <w:r w:rsidRPr="00952B53">
        <w:rPr>
          <w:b/>
          <w:i/>
          <w:sz w:val="28"/>
          <w:szCs w:val="28"/>
        </w:rPr>
        <w:t xml:space="preserve">Экспертиза проекта решения Думы города </w:t>
      </w:r>
      <w:r w:rsidRPr="009306FB">
        <w:rPr>
          <w:b/>
          <w:i/>
          <w:sz w:val="28"/>
          <w:szCs w:val="28"/>
        </w:rPr>
        <w:t>«</w:t>
      </w:r>
      <w:r w:rsidRPr="00D464F9">
        <w:rPr>
          <w:b/>
          <w:i/>
          <w:sz w:val="28"/>
          <w:szCs w:val="28"/>
        </w:rPr>
        <w:t xml:space="preserve">О внесении изменений в решение Думы города Нефтеюганска </w:t>
      </w:r>
      <w:r w:rsidRPr="00E13D69">
        <w:rPr>
          <w:b/>
          <w:i/>
          <w:sz w:val="28"/>
          <w:szCs w:val="28"/>
        </w:rPr>
        <w:t>от 22.12.2021 №</w:t>
      </w:r>
      <w:r>
        <w:rPr>
          <w:b/>
          <w:i/>
          <w:sz w:val="28"/>
          <w:szCs w:val="28"/>
        </w:rPr>
        <w:t xml:space="preserve"> </w:t>
      </w:r>
      <w:r w:rsidRPr="00E13D69">
        <w:rPr>
          <w:b/>
          <w:i/>
          <w:sz w:val="28"/>
          <w:szCs w:val="28"/>
        </w:rPr>
        <w:t>51-VII «О бюджете города Нефтеюганска на 2022 год и пл</w:t>
      </w:r>
      <w:r>
        <w:rPr>
          <w:b/>
          <w:i/>
          <w:sz w:val="28"/>
          <w:szCs w:val="28"/>
        </w:rPr>
        <w:t>ановый период 2023 и 2024 годов</w:t>
      </w:r>
      <w:r w:rsidRPr="009306FB">
        <w:rPr>
          <w:b/>
          <w:i/>
          <w:sz w:val="28"/>
          <w:szCs w:val="28"/>
        </w:rPr>
        <w:t>»</w:t>
      </w:r>
    </w:p>
    <w:p w:rsidR="00E265AE" w:rsidRDefault="00E265AE" w:rsidP="00E265AE">
      <w:pPr>
        <w:ind w:firstLine="708"/>
        <w:jc w:val="both"/>
        <w:rPr>
          <w:color w:val="auto"/>
          <w:sz w:val="28"/>
          <w:szCs w:val="28"/>
        </w:rPr>
      </w:pPr>
    </w:p>
    <w:p w:rsidR="00E265AE" w:rsidRPr="00E072F0" w:rsidRDefault="00E265AE" w:rsidP="00E265AE">
      <w:pPr>
        <w:ind w:firstLine="709"/>
        <w:jc w:val="both"/>
        <w:rPr>
          <w:sz w:val="28"/>
          <w:szCs w:val="28"/>
        </w:rPr>
      </w:pPr>
      <w:r w:rsidRPr="00E072F0">
        <w:rPr>
          <w:sz w:val="28"/>
          <w:szCs w:val="28"/>
        </w:rPr>
        <w:t>В отчётном периоде подготовлено 2 заключения на проект</w:t>
      </w:r>
      <w:r>
        <w:rPr>
          <w:sz w:val="28"/>
          <w:szCs w:val="28"/>
        </w:rPr>
        <w:t>ы</w:t>
      </w:r>
      <w:r w:rsidRPr="00E072F0">
        <w:rPr>
          <w:sz w:val="28"/>
          <w:szCs w:val="28"/>
        </w:rPr>
        <w:t xml:space="preserve"> решени</w:t>
      </w:r>
      <w:r>
        <w:rPr>
          <w:sz w:val="28"/>
          <w:szCs w:val="28"/>
        </w:rPr>
        <w:t xml:space="preserve">й </w:t>
      </w:r>
      <w:r w:rsidRPr="00E072F0">
        <w:rPr>
          <w:sz w:val="28"/>
          <w:szCs w:val="28"/>
        </w:rPr>
        <w:t xml:space="preserve">Думы города «О внесении изменений в решение Думы города Нефтеюганска от 22.12.2021 № 51-VII «О бюджете города Нефтеюганска на 2022 год и плановый период 2023 и 2024 годов». Сформулировано </w:t>
      </w:r>
      <w:r>
        <w:rPr>
          <w:sz w:val="28"/>
          <w:szCs w:val="28"/>
        </w:rPr>
        <w:t>8</w:t>
      </w:r>
      <w:r w:rsidRPr="00E072F0">
        <w:rPr>
          <w:sz w:val="28"/>
          <w:szCs w:val="28"/>
        </w:rPr>
        <w:t xml:space="preserve"> замечаний, даны </w:t>
      </w:r>
      <w:r>
        <w:rPr>
          <w:sz w:val="28"/>
          <w:szCs w:val="28"/>
        </w:rPr>
        <w:t xml:space="preserve">8 </w:t>
      </w:r>
      <w:r w:rsidRPr="00E072F0">
        <w:rPr>
          <w:sz w:val="28"/>
          <w:szCs w:val="28"/>
        </w:rPr>
        <w:t>рекомендаци</w:t>
      </w:r>
      <w:r>
        <w:rPr>
          <w:sz w:val="28"/>
          <w:szCs w:val="28"/>
        </w:rPr>
        <w:t>й</w:t>
      </w:r>
      <w:r w:rsidRPr="00E072F0">
        <w:rPr>
          <w:sz w:val="28"/>
          <w:szCs w:val="28"/>
        </w:rPr>
        <w:t>. Финансовым органом, администрацией города, главным распорядителем бюджетных средств рекомендации учтены и приняты к сведению.</w:t>
      </w:r>
    </w:p>
    <w:p w:rsidR="00E265AE" w:rsidRDefault="00E265AE" w:rsidP="00E265AE">
      <w:pPr>
        <w:ind w:firstLine="708"/>
        <w:jc w:val="both"/>
        <w:rPr>
          <w:color w:val="auto"/>
          <w:sz w:val="28"/>
          <w:szCs w:val="28"/>
        </w:rPr>
      </w:pPr>
    </w:p>
    <w:p w:rsidR="00375DED" w:rsidRPr="00DA441E" w:rsidRDefault="00375DED" w:rsidP="00E265AE">
      <w:pPr>
        <w:jc w:val="center"/>
        <w:rPr>
          <w:b/>
          <w:i/>
          <w:sz w:val="28"/>
          <w:szCs w:val="28"/>
        </w:rPr>
      </w:pPr>
    </w:p>
    <w:p w:rsidR="00375DED" w:rsidRPr="00DA441E" w:rsidRDefault="00375DED" w:rsidP="00E265AE">
      <w:pPr>
        <w:jc w:val="center"/>
        <w:rPr>
          <w:b/>
          <w:i/>
          <w:sz w:val="28"/>
          <w:szCs w:val="28"/>
        </w:rPr>
      </w:pPr>
    </w:p>
    <w:p w:rsidR="00E265AE" w:rsidRPr="00581C94" w:rsidRDefault="00E265AE" w:rsidP="00DA441E">
      <w:pPr>
        <w:jc w:val="center"/>
        <w:rPr>
          <w:b/>
          <w:i/>
          <w:sz w:val="28"/>
          <w:szCs w:val="28"/>
        </w:rPr>
      </w:pPr>
      <w:r w:rsidRPr="00581C94">
        <w:rPr>
          <w:b/>
          <w:i/>
          <w:sz w:val="28"/>
          <w:szCs w:val="28"/>
        </w:rPr>
        <w:lastRenderedPageBreak/>
        <w:t>Экспертиза</w:t>
      </w:r>
    </w:p>
    <w:p w:rsidR="00E265AE" w:rsidRPr="00581C94" w:rsidRDefault="00E265AE" w:rsidP="00DA441E">
      <w:pPr>
        <w:jc w:val="center"/>
        <w:rPr>
          <w:b/>
          <w:i/>
          <w:sz w:val="28"/>
          <w:szCs w:val="28"/>
        </w:rPr>
      </w:pPr>
      <w:r w:rsidRPr="00581C94">
        <w:rPr>
          <w:b/>
          <w:i/>
          <w:sz w:val="28"/>
          <w:szCs w:val="28"/>
        </w:rPr>
        <w:t>проекта решения Думы города Нефтеюганска «О бюджете города Нефтеюганска на 2023 год и плановый период 2024 и 20</w:t>
      </w:r>
      <w:r w:rsidR="00100B40">
        <w:rPr>
          <w:b/>
          <w:i/>
          <w:sz w:val="28"/>
          <w:szCs w:val="28"/>
        </w:rPr>
        <w:t>2</w:t>
      </w:r>
      <w:r w:rsidRPr="00581C94">
        <w:rPr>
          <w:b/>
          <w:i/>
          <w:sz w:val="28"/>
          <w:szCs w:val="28"/>
        </w:rPr>
        <w:t>5 годов»,</w:t>
      </w:r>
    </w:p>
    <w:p w:rsidR="00E265AE" w:rsidRPr="00581C94" w:rsidRDefault="00E265AE" w:rsidP="00DA441E">
      <w:pPr>
        <w:jc w:val="center"/>
        <w:rPr>
          <w:b/>
          <w:i/>
          <w:sz w:val="28"/>
          <w:szCs w:val="28"/>
        </w:rPr>
      </w:pPr>
      <w:r w:rsidRPr="00581C94">
        <w:rPr>
          <w:b/>
          <w:i/>
          <w:sz w:val="28"/>
          <w:szCs w:val="28"/>
        </w:rPr>
        <w:t>в том числе обоснованности показателей (параметров и характеристик) бюджета</w:t>
      </w:r>
    </w:p>
    <w:p w:rsidR="00E265AE" w:rsidRPr="00581C94" w:rsidRDefault="00E265AE" w:rsidP="00E265AE">
      <w:pPr>
        <w:ind w:firstLine="567"/>
        <w:jc w:val="both"/>
        <w:rPr>
          <w:sz w:val="28"/>
          <w:szCs w:val="28"/>
        </w:rPr>
      </w:pPr>
    </w:p>
    <w:p w:rsidR="00E265AE" w:rsidRPr="0030110C" w:rsidRDefault="00994115" w:rsidP="00E265AE">
      <w:pPr>
        <w:ind w:firstLine="567"/>
        <w:jc w:val="both"/>
        <w:rPr>
          <w:sz w:val="28"/>
          <w:szCs w:val="28"/>
        </w:rPr>
      </w:pPr>
      <w:r w:rsidRPr="00E072F0">
        <w:rPr>
          <w:sz w:val="28"/>
          <w:szCs w:val="28"/>
        </w:rPr>
        <w:t>В отчётном периоде подготовлено заключени</w:t>
      </w:r>
      <w:r>
        <w:rPr>
          <w:sz w:val="28"/>
          <w:szCs w:val="28"/>
        </w:rPr>
        <w:t>е</w:t>
      </w:r>
      <w:r w:rsidRPr="00E072F0">
        <w:rPr>
          <w:sz w:val="28"/>
          <w:szCs w:val="28"/>
        </w:rPr>
        <w:t xml:space="preserve"> на проект</w:t>
      </w:r>
      <w:r w:rsidR="00E265AE" w:rsidRPr="0030110C">
        <w:rPr>
          <w:sz w:val="28"/>
          <w:szCs w:val="28"/>
        </w:rPr>
        <w:t xml:space="preserve"> решения Думы города Нефтеюганска «О бюджете города Нефтеюганска на 2021 год и плановый период 2022 и 2023 годов»</w:t>
      </w:r>
      <w:r>
        <w:rPr>
          <w:sz w:val="28"/>
          <w:szCs w:val="28"/>
        </w:rPr>
        <w:t>.</w:t>
      </w:r>
      <w:r w:rsidR="00E265AE" w:rsidRPr="0030110C">
        <w:rPr>
          <w:sz w:val="28"/>
          <w:szCs w:val="28"/>
        </w:rPr>
        <w:t xml:space="preserve"> </w:t>
      </w:r>
      <w:r>
        <w:rPr>
          <w:sz w:val="28"/>
          <w:szCs w:val="28"/>
        </w:rPr>
        <w:t>С</w:t>
      </w:r>
      <w:r w:rsidR="00E265AE" w:rsidRPr="0030110C">
        <w:rPr>
          <w:sz w:val="28"/>
          <w:szCs w:val="28"/>
        </w:rPr>
        <w:t>формулирован</w:t>
      </w:r>
      <w:r w:rsidR="00E265AE">
        <w:rPr>
          <w:sz w:val="28"/>
          <w:szCs w:val="28"/>
        </w:rPr>
        <w:t>ы</w:t>
      </w:r>
      <w:r w:rsidR="00E265AE" w:rsidRPr="0030110C">
        <w:rPr>
          <w:sz w:val="28"/>
          <w:szCs w:val="28"/>
        </w:rPr>
        <w:t xml:space="preserve"> 2 замечания, дан</w:t>
      </w:r>
      <w:r w:rsidR="00E265AE">
        <w:rPr>
          <w:sz w:val="28"/>
          <w:szCs w:val="28"/>
        </w:rPr>
        <w:t>ы</w:t>
      </w:r>
      <w:r w:rsidR="00E265AE" w:rsidRPr="0030110C">
        <w:rPr>
          <w:sz w:val="28"/>
          <w:szCs w:val="28"/>
        </w:rPr>
        <w:t xml:space="preserve"> 2 рекомендации, которые учтены в работе ответственными исполнителями.</w:t>
      </w:r>
    </w:p>
    <w:p w:rsidR="0038731A" w:rsidRPr="004C5060" w:rsidRDefault="0038731A" w:rsidP="004C5060">
      <w:pPr>
        <w:pStyle w:val="ConsPlusNormal"/>
        <w:ind w:firstLine="0"/>
        <w:jc w:val="both"/>
        <w:rPr>
          <w:rFonts w:ascii="Times New Roman" w:hAnsi="Times New Roman"/>
          <w:color w:val="auto"/>
          <w:sz w:val="28"/>
          <w:szCs w:val="28"/>
        </w:rPr>
      </w:pPr>
    </w:p>
    <w:p w:rsidR="00994115" w:rsidRPr="00581C94" w:rsidRDefault="00994115" w:rsidP="00994115">
      <w:pPr>
        <w:widowControl w:val="0"/>
        <w:ind w:firstLine="709"/>
        <w:contextualSpacing/>
        <w:jc w:val="center"/>
        <w:rPr>
          <w:b/>
          <w:i/>
          <w:sz w:val="28"/>
          <w:szCs w:val="28"/>
          <w:highlight w:val="yellow"/>
        </w:rPr>
      </w:pPr>
      <w:r w:rsidRPr="00581C94">
        <w:rPr>
          <w:b/>
          <w:i/>
          <w:sz w:val="28"/>
          <w:szCs w:val="28"/>
        </w:rPr>
        <w:t>Проведение оперативного анализа исполнения и контроля за организацией исполнения местного бюджета в текущем финансовом году (9 месяцев 2022 года)</w:t>
      </w:r>
    </w:p>
    <w:p w:rsidR="00994115" w:rsidRPr="00B116E0" w:rsidRDefault="00994115" w:rsidP="00994115">
      <w:pPr>
        <w:ind w:firstLine="708"/>
        <w:jc w:val="both"/>
        <w:rPr>
          <w:sz w:val="28"/>
          <w:szCs w:val="28"/>
        </w:rPr>
      </w:pPr>
    </w:p>
    <w:p w:rsidR="00994115" w:rsidRPr="00B116E0" w:rsidRDefault="00994115" w:rsidP="00994115">
      <w:pPr>
        <w:overflowPunct w:val="0"/>
        <w:autoSpaceDE w:val="0"/>
        <w:autoSpaceDN w:val="0"/>
        <w:adjustRightInd w:val="0"/>
        <w:ind w:firstLine="720"/>
        <w:jc w:val="both"/>
        <w:textAlignment w:val="baseline"/>
        <w:rPr>
          <w:bCs/>
          <w:sz w:val="28"/>
          <w:szCs w:val="28"/>
        </w:rPr>
      </w:pPr>
      <w:r w:rsidRPr="00B116E0">
        <w:rPr>
          <w:bCs/>
          <w:sz w:val="28"/>
          <w:szCs w:val="28"/>
        </w:rPr>
        <w:t xml:space="preserve">В ходе </w:t>
      </w:r>
      <w:r w:rsidRPr="00B116E0">
        <w:rPr>
          <w:sz w:val="28"/>
          <w:szCs w:val="28"/>
        </w:rPr>
        <w:t>экспертно-аналитического мероприятия выборочно проверены справки об изменении показателей сводной бюджетной росписи и изменении лимитов бюджетных обязательств, а также справки об изменении кассового плана по расходам, оформленные в 3 квартале 2022 года.</w:t>
      </w:r>
    </w:p>
    <w:p w:rsidR="00994115" w:rsidRDefault="00994115" w:rsidP="00994115">
      <w:pPr>
        <w:ind w:firstLine="851"/>
        <w:jc w:val="center"/>
        <w:rPr>
          <w:b/>
          <w:i/>
          <w:sz w:val="28"/>
        </w:rPr>
      </w:pPr>
    </w:p>
    <w:p w:rsidR="00994115" w:rsidRDefault="00994115" w:rsidP="00994115">
      <w:pPr>
        <w:ind w:firstLine="851"/>
        <w:jc w:val="center"/>
        <w:rPr>
          <w:sz w:val="28"/>
        </w:rPr>
      </w:pPr>
      <w:r w:rsidRPr="006113BC">
        <w:rPr>
          <w:b/>
          <w:i/>
          <w:sz w:val="28"/>
        </w:rPr>
        <w:t>Экспертиза проектов муниципальных программ, изменений в муниципальные программы города Нефтеюганска</w:t>
      </w:r>
    </w:p>
    <w:p w:rsidR="00994115" w:rsidRDefault="00994115" w:rsidP="00994115">
      <w:pPr>
        <w:pStyle w:val="ConsPlusNormal"/>
        <w:spacing w:line="23" w:lineRule="atLeast"/>
        <w:ind w:firstLine="851"/>
        <w:jc w:val="both"/>
        <w:rPr>
          <w:rFonts w:ascii="Times New Roman" w:hAnsi="Times New Roman"/>
          <w:sz w:val="28"/>
        </w:rPr>
      </w:pPr>
    </w:p>
    <w:p w:rsidR="00994115" w:rsidRDefault="00994115" w:rsidP="004225E8">
      <w:pPr>
        <w:pStyle w:val="ConsPlusNormal"/>
        <w:spacing w:line="23" w:lineRule="atLeast"/>
        <w:ind w:firstLine="709"/>
        <w:jc w:val="both"/>
        <w:rPr>
          <w:rFonts w:ascii="Times New Roman" w:hAnsi="Times New Roman"/>
          <w:sz w:val="28"/>
        </w:rPr>
      </w:pPr>
      <w:r>
        <w:rPr>
          <w:rFonts w:ascii="Times New Roman" w:hAnsi="Times New Roman"/>
          <w:sz w:val="28"/>
        </w:rPr>
        <w:t xml:space="preserve">Проведено </w:t>
      </w:r>
      <w:r w:rsidRPr="00A62502">
        <w:rPr>
          <w:rFonts w:ascii="Times New Roman" w:hAnsi="Times New Roman"/>
          <w:color w:val="auto"/>
          <w:sz w:val="28"/>
        </w:rPr>
        <w:t>46</w:t>
      </w:r>
      <w:r>
        <w:rPr>
          <w:rFonts w:ascii="Times New Roman" w:hAnsi="Times New Roman"/>
          <w:color w:val="FF0000"/>
          <w:sz w:val="28"/>
        </w:rPr>
        <w:t xml:space="preserve"> </w:t>
      </w:r>
      <w:r w:rsidRPr="009E501D">
        <w:rPr>
          <w:rFonts w:ascii="Times New Roman" w:hAnsi="Times New Roman"/>
          <w:color w:val="auto"/>
          <w:sz w:val="28"/>
        </w:rPr>
        <w:t>экспертиз</w:t>
      </w:r>
      <w:r w:rsidRPr="009E501D">
        <w:rPr>
          <w:rFonts w:ascii="Times New Roman" w:hAnsi="Times New Roman"/>
          <w:sz w:val="28"/>
        </w:rPr>
        <w:t xml:space="preserve"> </w:t>
      </w:r>
      <w:r>
        <w:rPr>
          <w:rFonts w:ascii="Times New Roman" w:hAnsi="Times New Roman"/>
          <w:sz w:val="28"/>
        </w:rPr>
        <w:t>на проекты изменений в муниципальные программы города Нефтеюганска</w:t>
      </w:r>
      <w:r>
        <w:rPr>
          <w:rFonts w:ascii="Times New Roman" w:hAnsi="Times New Roman"/>
          <w:color w:val="auto"/>
          <w:sz w:val="28"/>
        </w:rPr>
        <w:t>, по результатам которых подготовлены соответствующие</w:t>
      </w:r>
      <w:r w:rsidRPr="009E501D">
        <w:rPr>
          <w:rFonts w:ascii="Times New Roman" w:hAnsi="Times New Roman"/>
          <w:color w:val="auto"/>
          <w:sz w:val="28"/>
        </w:rPr>
        <w:t xml:space="preserve"> </w:t>
      </w:r>
      <w:r>
        <w:rPr>
          <w:rFonts w:ascii="Times New Roman" w:hAnsi="Times New Roman"/>
          <w:sz w:val="28"/>
        </w:rPr>
        <w:t xml:space="preserve">заключения. Сформулировано </w:t>
      </w:r>
      <w:r w:rsidR="00A62502">
        <w:rPr>
          <w:rFonts w:ascii="Times New Roman" w:hAnsi="Times New Roman"/>
          <w:sz w:val="28"/>
        </w:rPr>
        <w:t>136</w:t>
      </w:r>
      <w:r>
        <w:rPr>
          <w:rFonts w:ascii="Times New Roman" w:hAnsi="Times New Roman"/>
          <w:sz w:val="28"/>
        </w:rPr>
        <w:t xml:space="preserve"> замечаний, подготовлено </w:t>
      </w:r>
      <w:r w:rsidR="00A62502">
        <w:rPr>
          <w:rFonts w:ascii="Times New Roman" w:hAnsi="Times New Roman"/>
          <w:sz w:val="28"/>
        </w:rPr>
        <w:t>102</w:t>
      </w:r>
      <w:r>
        <w:rPr>
          <w:rFonts w:ascii="Times New Roman" w:hAnsi="Times New Roman"/>
          <w:sz w:val="28"/>
        </w:rPr>
        <w:t xml:space="preserve"> рекомендаци</w:t>
      </w:r>
      <w:r w:rsidR="00A62502">
        <w:rPr>
          <w:rFonts w:ascii="Times New Roman" w:hAnsi="Times New Roman"/>
          <w:sz w:val="28"/>
        </w:rPr>
        <w:t>и</w:t>
      </w:r>
      <w:r>
        <w:rPr>
          <w:rFonts w:ascii="Times New Roman" w:hAnsi="Times New Roman"/>
          <w:sz w:val="28"/>
        </w:rPr>
        <w:t xml:space="preserve">, из которых ответственными исполнителями муниципальных программ приняты  </w:t>
      </w:r>
      <w:r w:rsidR="00DD42FB">
        <w:rPr>
          <w:rFonts w:ascii="Times New Roman" w:hAnsi="Times New Roman"/>
          <w:sz w:val="28"/>
        </w:rPr>
        <w:t>128</w:t>
      </w:r>
      <w:r>
        <w:rPr>
          <w:rFonts w:ascii="Times New Roman" w:hAnsi="Times New Roman"/>
          <w:sz w:val="28"/>
        </w:rPr>
        <w:t xml:space="preserve"> и </w:t>
      </w:r>
      <w:r w:rsidR="00DD42FB">
        <w:rPr>
          <w:rFonts w:ascii="Times New Roman" w:hAnsi="Times New Roman"/>
          <w:sz w:val="28"/>
        </w:rPr>
        <w:t>95</w:t>
      </w:r>
      <w:r>
        <w:rPr>
          <w:rFonts w:ascii="Times New Roman" w:hAnsi="Times New Roman"/>
          <w:sz w:val="28"/>
        </w:rPr>
        <w:t xml:space="preserve"> соответственно.  </w:t>
      </w:r>
    </w:p>
    <w:p w:rsidR="00994115" w:rsidRDefault="00994115" w:rsidP="004225E8">
      <w:pPr>
        <w:tabs>
          <w:tab w:val="left" w:pos="0"/>
        </w:tabs>
        <w:spacing w:line="23" w:lineRule="atLeast"/>
        <w:ind w:firstLine="709"/>
        <w:jc w:val="both"/>
        <w:rPr>
          <w:sz w:val="28"/>
        </w:rPr>
      </w:pPr>
      <w:r>
        <w:rPr>
          <w:sz w:val="28"/>
        </w:rPr>
        <w:t xml:space="preserve">При проведении экспертизы выявлены недостатки такие как: </w:t>
      </w:r>
    </w:p>
    <w:p w:rsidR="00994115" w:rsidRPr="006B20AB" w:rsidRDefault="00994115" w:rsidP="004225E8">
      <w:pPr>
        <w:tabs>
          <w:tab w:val="left" w:pos="0"/>
        </w:tabs>
        <w:spacing w:line="23" w:lineRule="atLeast"/>
        <w:ind w:firstLine="709"/>
        <w:jc w:val="both"/>
        <w:rPr>
          <w:sz w:val="28"/>
        </w:rPr>
      </w:pPr>
      <w:r w:rsidRPr="006B20AB">
        <w:rPr>
          <w:sz w:val="28"/>
        </w:rPr>
        <w:t>- отдельные положения проектов не соответствовали Порядку принятия решения о разработке муниципальных программ</w:t>
      </w:r>
      <w:r w:rsidRPr="006B20AB">
        <w:rPr>
          <w:rStyle w:val="af9"/>
          <w:sz w:val="28"/>
        </w:rPr>
        <w:footnoteReference w:id="18"/>
      </w:r>
      <w:r w:rsidRPr="006B20AB">
        <w:rPr>
          <w:sz w:val="28"/>
        </w:rPr>
        <w:t>;</w:t>
      </w:r>
    </w:p>
    <w:p w:rsidR="00DD42FB" w:rsidRDefault="00994115" w:rsidP="004225E8">
      <w:pPr>
        <w:tabs>
          <w:tab w:val="left" w:pos="0"/>
        </w:tabs>
        <w:spacing w:line="23" w:lineRule="atLeast"/>
        <w:ind w:firstLine="709"/>
        <w:jc w:val="both"/>
        <w:rPr>
          <w:sz w:val="28"/>
        </w:rPr>
      </w:pPr>
      <w:r w:rsidRPr="006B20AB">
        <w:rPr>
          <w:color w:val="auto"/>
          <w:sz w:val="28"/>
        </w:rPr>
        <w:t xml:space="preserve">- </w:t>
      </w:r>
      <w:r w:rsidR="00DD42FB" w:rsidRPr="00DD42FB">
        <w:rPr>
          <w:color w:val="auto"/>
          <w:sz w:val="28"/>
        </w:rPr>
        <w:t xml:space="preserve"> целевые показатели </w:t>
      </w:r>
      <w:r w:rsidR="00DD42FB">
        <w:rPr>
          <w:color w:val="auto"/>
          <w:sz w:val="28"/>
        </w:rPr>
        <w:t>м</w:t>
      </w:r>
      <w:r w:rsidR="00DD42FB" w:rsidRPr="00DD42FB">
        <w:rPr>
          <w:color w:val="auto"/>
          <w:sz w:val="28"/>
        </w:rPr>
        <w:t>униципальн</w:t>
      </w:r>
      <w:r w:rsidR="00DD42FB">
        <w:rPr>
          <w:color w:val="auto"/>
          <w:sz w:val="28"/>
        </w:rPr>
        <w:t>ых</w:t>
      </w:r>
      <w:r w:rsidR="00DD42FB" w:rsidRPr="00DD42FB">
        <w:rPr>
          <w:color w:val="auto"/>
          <w:sz w:val="28"/>
        </w:rPr>
        <w:t xml:space="preserve"> программ не согласованы с целевыми показателями </w:t>
      </w:r>
      <w:r w:rsidR="00DD42FB" w:rsidRPr="00825297">
        <w:rPr>
          <w:sz w:val="28"/>
        </w:rPr>
        <w:t>Стратегии социально-экономического развития муниципального образования город Нефтеюганск на период до 2030 года</w:t>
      </w:r>
      <w:r w:rsidR="00DD42FB">
        <w:rPr>
          <w:sz w:val="28"/>
        </w:rPr>
        <w:t>;</w:t>
      </w:r>
    </w:p>
    <w:p w:rsidR="00994115" w:rsidRDefault="00DD42FB" w:rsidP="004225E8">
      <w:pPr>
        <w:tabs>
          <w:tab w:val="left" w:pos="0"/>
        </w:tabs>
        <w:spacing w:line="23" w:lineRule="atLeast"/>
        <w:ind w:firstLine="709"/>
        <w:jc w:val="both"/>
        <w:rPr>
          <w:color w:val="auto"/>
          <w:sz w:val="28"/>
        </w:rPr>
      </w:pPr>
      <w:r>
        <w:rPr>
          <w:sz w:val="28"/>
        </w:rPr>
        <w:t>- недостаточность средств на финансирование программных мероприятий</w:t>
      </w:r>
      <w:r w:rsidR="00994115">
        <w:rPr>
          <w:color w:val="auto"/>
          <w:sz w:val="28"/>
        </w:rPr>
        <w:t>.</w:t>
      </w:r>
    </w:p>
    <w:p w:rsidR="00994115" w:rsidRPr="00DA441E" w:rsidRDefault="00994115" w:rsidP="004225E8">
      <w:pPr>
        <w:tabs>
          <w:tab w:val="left" w:pos="0"/>
        </w:tabs>
        <w:spacing w:line="23" w:lineRule="atLeast"/>
        <w:ind w:firstLine="709"/>
        <w:jc w:val="both"/>
        <w:rPr>
          <w:color w:val="auto"/>
          <w:sz w:val="28"/>
        </w:rPr>
      </w:pPr>
    </w:p>
    <w:p w:rsidR="00375DED" w:rsidRPr="00DA441E" w:rsidRDefault="00375DED" w:rsidP="00994115">
      <w:pPr>
        <w:tabs>
          <w:tab w:val="left" w:pos="0"/>
        </w:tabs>
        <w:spacing w:line="23" w:lineRule="atLeast"/>
        <w:ind w:firstLine="851"/>
        <w:jc w:val="both"/>
        <w:rPr>
          <w:color w:val="auto"/>
          <w:sz w:val="28"/>
        </w:rPr>
      </w:pPr>
    </w:p>
    <w:p w:rsidR="00994115" w:rsidRPr="00403701" w:rsidRDefault="00994115" w:rsidP="00994115">
      <w:pPr>
        <w:autoSpaceDE w:val="0"/>
        <w:autoSpaceDN w:val="0"/>
        <w:adjustRightInd w:val="0"/>
        <w:jc w:val="center"/>
        <w:rPr>
          <w:b/>
          <w:i/>
          <w:sz w:val="28"/>
        </w:rPr>
      </w:pPr>
      <w:r>
        <w:rPr>
          <w:b/>
          <w:i/>
          <w:sz w:val="28"/>
        </w:rPr>
        <w:lastRenderedPageBreak/>
        <w:t>Экспертиза проектов муниципальных правовых актов в части, касающейся расходных обязательств муниципального образования</w:t>
      </w:r>
      <w:r w:rsidRPr="00403701">
        <w:rPr>
          <w:b/>
          <w:i/>
          <w:sz w:val="28"/>
        </w:rPr>
        <w:t>, либо приводящих к изменению доходов местного бюджета</w:t>
      </w:r>
    </w:p>
    <w:p w:rsidR="00994115" w:rsidRDefault="00994115" w:rsidP="00994115">
      <w:pPr>
        <w:tabs>
          <w:tab w:val="left" w:pos="0"/>
        </w:tabs>
        <w:spacing w:line="23" w:lineRule="atLeast"/>
        <w:ind w:firstLine="851"/>
        <w:jc w:val="both"/>
        <w:rPr>
          <w:sz w:val="28"/>
        </w:rPr>
      </w:pPr>
    </w:p>
    <w:p w:rsidR="00994115" w:rsidRDefault="00994115" w:rsidP="00994115">
      <w:pPr>
        <w:autoSpaceDE w:val="0"/>
        <w:autoSpaceDN w:val="0"/>
        <w:adjustRightInd w:val="0"/>
        <w:ind w:firstLine="709"/>
        <w:jc w:val="both"/>
        <w:rPr>
          <w:sz w:val="28"/>
        </w:rPr>
      </w:pPr>
      <w:r>
        <w:rPr>
          <w:sz w:val="28"/>
        </w:rPr>
        <w:t xml:space="preserve">В </w:t>
      </w:r>
      <w:r w:rsidR="00CE4BAE">
        <w:rPr>
          <w:sz w:val="28"/>
        </w:rPr>
        <w:t>четвёртом квартале 2022 года проведено 10</w:t>
      </w:r>
      <w:r>
        <w:rPr>
          <w:sz w:val="28"/>
        </w:rPr>
        <w:t xml:space="preserve"> экспертиз проектов муниципальных правовых актов, </w:t>
      </w:r>
      <w:r w:rsidRPr="00403701">
        <w:rPr>
          <w:sz w:val="28"/>
        </w:rPr>
        <w:t>касающ</w:t>
      </w:r>
      <w:r>
        <w:rPr>
          <w:sz w:val="28"/>
        </w:rPr>
        <w:t>их</w:t>
      </w:r>
      <w:r w:rsidRPr="00403701">
        <w:rPr>
          <w:sz w:val="28"/>
        </w:rPr>
        <w:t>ся расходных обязательств муниципального образования, либо приводящих к изменению доходов местного бюджета</w:t>
      </w:r>
      <w:r>
        <w:rPr>
          <w:sz w:val="28"/>
        </w:rPr>
        <w:t>.</w:t>
      </w:r>
    </w:p>
    <w:p w:rsidR="00994115" w:rsidRDefault="00994115" w:rsidP="00994115">
      <w:pPr>
        <w:pStyle w:val="ConsPlusNormal"/>
        <w:spacing w:line="23" w:lineRule="atLeast"/>
        <w:ind w:firstLine="709"/>
        <w:jc w:val="both"/>
        <w:rPr>
          <w:rFonts w:ascii="Times New Roman" w:hAnsi="Times New Roman"/>
          <w:sz w:val="28"/>
        </w:rPr>
      </w:pPr>
      <w:r>
        <w:rPr>
          <w:rFonts w:ascii="Times New Roman" w:hAnsi="Times New Roman"/>
          <w:sz w:val="28"/>
        </w:rPr>
        <w:t>Всего в ходе</w:t>
      </w:r>
      <w:r w:rsidRPr="00051A23">
        <w:rPr>
          <w:rFonts w:ascii="Times New Roman" w:hAnsi="Times New Roman"/>
          <w:sz w:val="28"/>
        </w:rPr>
        <w:t xml:space="preserve"> экспертиз проектов муниципальных правовых актов установлено </w:t>
      </w:r>
      <w:r w:rsidR="00CE4BAE">
        <w:rPr>
          <w:rFonts w:ascii="Times New Roman" w:hAnsi="Times New Roman"/>
          <w:sz w:val="28"/>
        </w:rPr>
        <w:t>51</w:t>
      </w:r>
      <w:r w:rsidRPr="00051A23">
        <w:rPr>
          <w:rFonts w:ascii="Times New Roman" w:hAnsi="Times New Roman"/>
          <w:sz w:val="28"/>
        </w:rPr>
        <w:t xml:space="preserve"> замечани</w:t>
      </w:r>
      <w:r w:rsidR="00A456F4">
        <w:rPr>
          <w:rFonts w:ascii="Times New Roman" w:hAnsi="Times New Roman"/>
          <w:sz w:val="28"/>
        </w:rPr>
        <w:t>е</w:t>
      </w:r>
      <w:r w:rsidRPr="00051A23">
        <w:rPr>
          <w:rFonts w:ascii="Times New Roman" w:hAnsi="Times New Roman"/>
          <w:sz w:val="28"/>
        </w:rPr>
        <w:t>, дан</w:t>
      </w:r>
      <w:r w:rsidR="00CE4BAE">
        <w:rPr>
          <w:rFonts w:ascii="Times New Roman" w:hAnsi="Times New Roman"/>
          <w:sz w:val="28"/>
        </w:rPr>
        <w:t>ы</w:t>
      </w:r>
      <w:r w:rsidRPr="00051A23">
        <w:rPr>
          <w:rFonts w:ascii="Times New Roman" w:hAnsi="Times New Roman"/>
          <w:sz w:val="28"/>
        </w:rPr>
        <w:t xml:space="preserve"> </w:t>
      </w:r>
      <w:r w:rsidR="00CE4BAE">
        <w:rPr>
          <w:rFonts w:ascii="Times New Roman" w:hAnsi="Times New Roman"/>
          <w:sz w:val="28"/>
        </w:rPr>
        <w:t>соответствующие</w:t>
      </w:r>
      <w:r w:rsidRPr="00051A23">
        <w:rPr>
          <w:rFonts w:ascii="Times New Roman" w:hAnsi="Times New Roman"/>
          <w:sz w:val="28"/>
        </w:rPr>
        <w:t xml:space="preserve"> рекомендаци</w:t>
      </w:r>
      <w:r w:rsidR="00CE4BAE">
        <w:rPr>
          <w:rFonts w:ascii="Times New Roman" w:hAnsi="Times New Roman"/>
          <w:sz w:val="28"/>
        </w:rPr>
        <w:t>и</w:t>
      </w:r>
      <w:r>
        <w:rPr>
          <w:rFonts w:ascii="Times New Roman" w:hAnsi="Times New Roman"/>
          <w:sz w:val="28"/>
        </w:rPr>
        <w:t xml:space="preserve">, которые приняты и выполнены разработчиками проектов правовых актов.  </w:t>
      </w:r>
    </w:p>
    <w:p w:rsidR="00F30B4D" w:rsidRDefault="00F30B4D" w:rsidP="00D5132E">
      <w:pPr>
        <w:ind w:firstLine="708"/>
        <w:jc w:val="center"/>
        <w:rPr>
          <w:b/>
          <w:i/>
          <w:color w:val="auto"/>
          <w:sz w:val="28"/>
          <w:szCs w:val="28"/>
        </w:rPr>
      </w:pPr>
    </w:p>
    <w:p w:rsidR="00D5132E" w:rsidRPr="0024271E" w:rsidRDefault="00760DD5" w:rsidP="00D5132E">
      <w:pPr>
        <w:ind w:firstLine="708"/>
        <w:jc w:val="center"/>
        <w:rPr>
          <w:b/>
          <w:i/>
          <w:color w:val="auto"/>
          <w:sz w:val="28"/>
          <w:szCs w:val="28"/>
        </w:rPr>
      </w:pPr>
      <w:r w:rsidRPr="0024271E">
        <w:rPr>
          <w:b/>
          <w:i/>
          <w:color w:val="auto"/>
          <w:sz w:val="28"/>
          <w:szCs w:val="28"/>
        </w:rPr>
        <w:t>О</w:t>
      </w:r>
      <w:r w:rsidR="00D5132E" w:rsidRPr="0024271E">
        <w:rPr>
          <w:b/>
          <w:i/>
          <w:color w:val="auto"/>
          <w:sz w:val="28"/>
          <w:szCs w:val="28"/>
        </w:rPr>
        <w:t>ценка эффективности предоставления налоговых и  иных льгот и преимуществ</w:t>
      </w:r>
    </w:p>
    <w:p w:rsidR="00760DD5" w:rsidRPr="0024271E" w:rsidRDefault="00760DD5" w:rsidP="00760DD5">
      <w:pPr>
        <w:ind w:firstLine="708"/>
        <w:jc w:val="both"/>
        <w:rPr>
          <w:sz w:val="28"/>
          <w:szCs w:val="28"/>
        </w:rPr>
      </w:pPr>
    </w:p>
    <w:p w:rsidR="007E6FD5" w:rsidRPr="00B116E0" w:rsidRDefault="007E6FD5" w:rsidP="007E6FD5">
      <w:pPr>
        <w:ind w:firstLine="708"/>
        <w:jc w:val="both"/>
        <w:rPr>
          <w:sz w:val="28"/>
          <w:szCs w:val="28"/>
        </w:rPr>
      </w:pPr>
      <w:r w:rsidRPr="00B116E0">
        <w:rPr>
          <w:sz w:val="28"/>
          <w:szCs w:val="28"/>
        </w:rPr>
        <w:t>Исследуемый период 2020 и 2021 годы.</w:t>
      </w:r>
    </w:p>
    <w:p w:rsidR="007E6FD5" w:rsidRPr="00B116E0" w:rsidRDefault="007E6FD5" w:rsidP="007E6FD5">
      <w:pPr>
        <w:jc w:val="both"/>
        <w:rPr>
          <w:sz w:val="28"/>
          <w:szCs w:val="28"/>
        </w:rPr>
      </w:pPr>
      <w:r w:rsidRPr="00B116E0">
        <w:rPr>
          <w:sz w:val="28"/>
          <w:szCs w:val="28"/>
        </w:rPr>
        <w:tab/>
        <w:t>Недополученные доходы бюджета города Нефтеюганска, связанные с предоставлением налоговых льгот по земельному налогу и налогу на имущество физических лиц, составили 107 612 тыс. рублей, из которых:</w:t>
      </w:r>
    </w:p>
    <w:p w:rsidR="007E6FD5" w:rsidRPr="00B116E0" w:rsidRDefault="007E6FD5" w:rsidP="007E6FD5">
      <w:pPr>
        <w:ind w:left="708"/>
        <w:rPr>
          <w:sz w:val="28"/>
          <w:szCs w:val="28"/>
        </w:rPr>
      </w:pPr>
      <w:r w:rsidRPr="00B116E0">
        <w:rPr>
          <w:sz w:val="28"/>
          <w:szCs w:val="28"/>
        </w:rPr>
        <w:t xml:space="preserve">- льготы по земельному налогу - 53 975 тыс. рублей; </w:t>
      </w:r>
    </w:p>
    <w:p w:rsidR="007E6FD5" w:rsidRPr="00B116E0" w:rsidRDefault="007E6FD5" w:rsidP="007E6FD5">
      <w:pPr>
        <w:ind w:firstLine="708"/>
        <w:jc w:val="both"/>
        <w:rPr>
          <w:sz w:val="28"/>
          <w:szCs w:val="28"/>
        </w:rPr>
      </w:pPr>
      <w:r w:rsidRPr="00B116E0">
        <w:rPr>
          <w:sz w:val="28"/>
          <w:szCs w:val="28"/>
        </w:rPr>
        <w:t>- льготы по налогу на имущество физических лиц - 53 637 тыс. рублей.</w:t>
      </w:r>
      <w:r w:rsidRPr="00B116E0">
        <w:rPr>
          <w:sz w:val="28"/>
          <w:szCs w:val="28"/>
        </w:rPr>
        <w:tab/>
        <w:t>Оценивая бюджетную и социальную эффективность установленных Думой города Нефтеюганска налоговых льгот по местным налогам, следует отметить их социальную направленность, которая заключается в улучшении качества жизни незащищенных слоев населения</w:t>
      </w:r>
      <w:r>
        <w:rPr>
          <w:sz w:val="28"/>
          <w:szCs w:val="28"/>
        </w:rPr>
        <w:t>, вследствие чего</w:t>
      </w:r>
      <w:r w:rsidRPr="00B116E0">
        <w:rPr>
          <w:sz w:val="28"/>
          <w:szCs w:val="28"/>
        </w:rPr>
        <w:t xml:space="preserve"> данные виды льгот</w:t>
      </w:r>
      <w:r>
        <w:rPr>
          <w:sz w:val="28"/>
          <w:szCs w:val="28"/>
        </w:rPr>
        <w:t>ы</w:t>
      </w:r>
      <w:r w:rsidRPr="00B116E0">
        <w:rPr>
          <w:sz w:val="28"/>
          <w:szCs w:val="28"/>
        </w:rPr>
        <w:t xml:space="preserve"> оцениваются как социально эффективные. </w:t>
      </w:r>
    </w:p>
    <w:p w:rsidR="007E6FD5" w:rsidRPr="00B116E0" w:rsidRDefault="007E6FD5" w:rsidP="007E6FD5">
      <w:pPr>
        <w:tabs>
          <w:tab w:val="left" w:pos="2940"/>
        </w:tabs>
        <w:jc w:val="both"/>
        <w:rPr>
          <w:sz w:val="28"/>
          <w:szCs w:val="28"/>
        </w:rPr>
      </w:pPr>
    </w:p>
    <w:p w:rsidR="007E6FD5" w:rsidRDefault="007E6FD5" w:rsidP="007E6FD5">
      <w:pPr>
        <w:autoSpaceDE w:val="0"/>
        <w:autoSpaceDN w:val="0"/>
        <w:adjustRightInd w:val="0"/>
        <w:ind w:firstLine="709"/>
        <w:jc w:val="center"/>
        <w:rPr>
          <w:b/>
          <w:i/>
          <w:sz w:val="28"/>
          <w:szCs w:val="28"/>
        </w:rPr>
      </w:pPr>
      <w:r w:rsidRPr="00581C94">
        <w:rPr>
          <w:b/>
          <w:i/>
          <w:sz w:val="28"/>
          <w:szCs w:val="28"/>
        </w:rPr>
        <w:t>Контроль за состоянием муниципального</w:t>
      </w:r>
    </w:p>
    <w:p w:rsidR="007E6FD5" w:rsidRPr="00581C94" w:rsidRDefault="007E6FD5" w:rsidP="007E6FD5">
      <w:pPr>
        <w:autoSpaceDE w:val="0"/>
        <w:autoSpaceDN w:val="0"/>
        <w:adjustRightInd w:val="0"/>
        <w:ind w:firstLine="709"/>
        <w:jc w:val="center"/>
        <w:rPr>
          <w:b/>
          <w:i/>
          <w:sz w:val="28"/>
          <w:szCs w:val="28"/>
        </w:rPr>
      </w:pPr>
      <w:r w:rsidRPr="00581C94">
        <w:rPr>
          <w:b/>
          <w:i/>
          <w:sz w:val="28"/>
          <w:szCs w:val="28"/>
        </w:rPr>
        <w:t>внутреннего и внешнего долга</w:t>
      </w:r>
    </w:p>
    <w:p w:rsidR="007E6FD5" w:rsidRDefault="007E6FD5" w:rsidP="007E6FD5">
      <w:pPr>
        <w:ind w:firstLine="708"/>
        <w:jc w:val="both"/>
        <w:rPr>
          <w:i/>
          <w:sz w:val="28"/>
          <w:szCs w:val="28"/>
        </w:rPr>
      </w:pPr>
    </w:p>
    <w:p w:rsidR="007E6FD5" w:rsidRPr="00B116E0" w:rsidRDefault="007E6FD5" w:rsidP="007E6FD5">
      <w:pPr>
        <w:ind w:firstLine="708"/>
        <w:jc w:val="both"/>
        <w:rPr>
          <w:i/>
          <w:sz w:val="28"/>
          <w:szCs w:val="28"/>
        </w:rPr>
      </w:pPr>
      <w:bookmarkStart w:id="0" w:name="_GoBack"/>
      <w:r w:rsidRPr="00B116E0">
        <w:rPr>
          <w:i/>
          <w:sz w:val="28"/>
          <w:szCs w:val="28"/>
        </w:rPr>
        <w:t>Исследуемый период: 2021 год и 9 месяцев 2022 года.</w:t>
      </w:r>
    </w:p>
    <w:p w:rsidR="007E6FD5" w:rsidRPr="00B116E0" w:rsidRDefault="007E6FD5" w:rsidP="007E6FD5">
      <w:pPr>
        <w:ind w:firstLine="708"/>
        <w:jc w:val="both"/>
        <w:rPr>
          <w:i/>
          <w:sz w:val="28"/>
          <w:szCs w:val="28"/>
        </w:rPr>
      </w:pPr>
      <w:r w:rsidRPr="00B116E0">
        <w:rPr>
          <w:sz w:val="28"/>
          <w:szCs w:val="28"/>
        </w:rPr>
        <w:t>Объекты мероприятия: департамент финансов администрация города Нефтеюганска, администрация города Нефтеюганска.</w:t>
      </w:r>
    </w:p>
    <w:p w:rsidR="007E6FD5" w:rsidRPr="00B116E0" w:rsidRDefault="007E6FD5" w:rsidP="007E6FD5">
      <w:pPr>
        <w:jc w:val="both"/>
        <w:rPr>
          <w:sz w:val="28"/>
          <w:szCs w:val="28"/>
        </w:rPr>
      </w:pPr>
      <w:r>
        <w:rPr>
          <w:i/>
          <w:sz w:val="28"/>
          <w:szCs w:val="28"/>
        </w:rPr>
        <w:tab/>
      </w:r>
      <w:r w:rsidRPr="00B116E0">
        <w:rPr>
          <w:sz w:val="28"/>
          <w:szCs w:val="28"/>
        </w:rPr>
        <w:t>В структуре муниципального долга основн</w:t>
      </w:r>
      <w:r w:rsidR="00DC35BA">
        <w:rPr>
          <w:sz w:val="28"/>
          <w:szCs w:val="28"/>
        </w:rPr>
        <w:t>ыми</w:t>
      </w:r>
      <w:r w:rsidRPr="00B116E0">
        <w:rPr>
          <w:sz w:val="28"/>
          <w:szCs w:val="28"/>
        </w:rPr>
        <w:t xml:space="preserve"> источник</w:t>
      </w:r>
      <w:r w:rsidR="00DC35BA">
        <w:rPr>
          <w:sz w:val="28"/>
          <w:szCs w:val="28"/>
        </w:rPr>
        <w:t>ами</w:t>
      </w:r>
      <w:r w:rsidRPr="00B116E0">
        <w:rPr>
          <w:sz w:val="28"/>
          <w:szCs w:val="28"/>
        </w:rPr>
        <w:t xml:space="preserve"> покрытия дефицита бюджета </w:t>
      </w:r>
      <w:r w:rsidR="00DC35BA">
        <w:rPr>
          <w:sz w:val="28"/>
          <w:szCs w:val="28"/>
        </w:rPr>
        <w:t>выступали</w:t>
      </w:r>
      <w:r w:rsidRPr="00B116E0">
        <w:rPr>
          <w:sz w:val="28"/>
          <w:szCs w:val="28"/>
        </w:rPr>
        <w:t xml:space="preserve"> бюджетные кредиты из бюджета Ханты-Мансийского автономного округа - Югры в размере 100 %. В проверяемом периоде другие виды заимствований, в частности кредиты от кредитных организаций, не привлекались, фактическое финансирование муниципальных гарантий не осуществлялось.</w:t>
      </w:r>
    </w:p>
    <w:p w:rsidR="007E6FD5" w:rsidRDefault="007E6FD5" w:rsidP="007E6FD5">
      <w:pPr>
        <w:ind w:firstLine="708"/>
        <w:jc w:val="both"/>
        <w:rPr>
          <w:sz w:val="28"/>
          <w:szCs w:val="28"/>
        </w:rPr>
      </w:pPr>
      <w:r>
        <w:rPr>
          <w:sz w:val="28"/>
          <w:szCs w:val="28"/>
        </w:rPr>
        <w:t>П</w:t>
      </w:r>
      <w:r w:rsidRPr="00B116E0">
        <w:rPr>
          <w:sz w:val="28"/>
          <w:szCs w:val="28"/>
        </w:rPr>
        <w:t xml:space="preserve">ри проверке состояния расчётов по долговым обязательствам, обслуживанию муниципального долга, своевременности погашения бюджетных кредитов нарушений не установлено. Обязательства перед кредитором выполнялись своевременно и в полном объёме. Просроченная </w:t>
      </w:r>
      <w:bookmarkEnd w:id="0"/>
      <w:r w:rsidRPr="00B116E0">
        <w:rPr>
          <w:sz w:val="28"/>
          <w:szCs w:val="28"/>
        </w:rPr>
        <w:lastRenderedPageBreak/>
        <w:t>задолженность по привлекаемым кредитным ресурсам и расходам по обслуживанию долговых обязательств отсутств</w:t>
      </w:r>
      <w:r w:rsidR="00D92984">
        <w:rPr>
          <w:sz w:val="28"/>
          <w:szCs w:val="28"/>
        </w:rPr>
        <w:t>овала</w:t>
      </w:r>
      <w:r w:rsidRPr="00B116E0">
        <w:rPr>
          <w:sz w:val="28"/>
          <w:szCs w:val="28"/>
        </w:rPr>
        <w:t>.</w:t>
      </w:r>
    </w:p>
    <w:p w:rsidR="007E6FD5" w:rsidRPr="00B116E0" w:rsidRDefault="007E6FD5" w:rsidP="007E6FD5">
      <w:pPr>
        <w:jc w:val="both"/>
        <w:rPr>
          <w:sz w:val="28"/>
          <w:szCs w:val="28"/>
        </w:rPr>
      </w:pPr>
    </w:p>
    <w:p w:rsidR="002849E1" w:rsidRPr="0024271E" w:rsidRDefault="0059731E">
      <w:pPr>
        <w:tabs>
          <w:tab w:val="left" w:pos="567"/>
        </w:tabs>
        <w:spacing w:line="22" w:lineRule="atLeast"/>
        <w:jc w:val="center"/>
        <w:rPr>
          <w:b/>
          <w:sz w:val="28"/>
        </w:rPr>
      </w:pPr>
      <w:r w:rsidRPr="0024271E">
        <w:rPr>
          <w:b/>
          <w:sz w:val="28"/>
        </w:rPr>
        <w:t>Информационная деятельность</w:t>
      </w:r>
    </w:p>
    <w:p w:rsidR="002849E1" w:rsidRPr="0024271E" w:rsidRDefault="002849E1">
      <w:pPr>
        <w:tabs>
          <w:tab w:val="left" w:pos="567"/>
        </w:tabs>
        <w:spacing w:line="22" w:lineRule="atLeast"/>
        <w:ind w:firstLine="567"/>
        <w:jc w:val="center"/>
        <w:rPr>
          <w:sz w:val="28"/>
        </w:rPr>
      </w:pPr>
    </w:p>
    <w:p w:rsidR="002849E1" w:rsidRPr="0024271E" w:rsidRDefault="00024E9D" w:rsidP="00860EAA">
      <w:pPr>
        <w:tabs>
          <w:tab w:val="left" w:pos="567"/>
        </w:tabs>
        <w:ind w:firstLine="709"/>
        <w:jc w:val="both"/>
        <w:rPr>
          <w:sz w:val="28"/>
        </w:rPr>
      </w:pPr>
      <w:r w:rsidRPr="0024271E">
        <w:rPr>
          <w:sz w:val="28"/>
        </w:rPr>
        <w:t xml:space="preserve">Обеспечение доступа к информации о деятельности Счётной палаты осуществляется в соответствии со статьёй </w:t>
      </w:r>
      <w:r w:rsidR="00266C15" w:rsidRPr="0024271E">
        <w:rPr>
          <w:sz w:val="28"/>
        </w:rPr>
        <w:t>19</w:t>
      </w:r>
      <w:r w:rsidR="0059731E" w:rsidRPr="0024271E">
        <w:rPr>
          <w:sz w:val="28"/>
        </w:rPr>
        <w:t xml:space="preserve"> Федерального закона от</w:t>
      </w:r>
      <w:r w:rsidR="008E3B87" w:rsidRPr="0024271E">
        <w:rPr>
          <w:sz w:val="28"/>
        </w:rPr>
        <w:t xml:space="preserve"> 07.02.2011 № 6-ФЗ</w:t>
      </w:r>
      <w:r w:rsidRPr="0024271E">
        <w:rPr>
          <w:sz w:val="28"/>
        </w:rPr>
        <w:t xml:space="preserve"> «Об общих принципах организации и деятельности контрольно-счётных органов субъектов Российской Федерации и муниципальных образований»</w:t>
      </w:r>
      <w:r w:rsidR="008E3B87" w:rsidRPr="0024271E">
        <w:rPr>
          <w:sz w:val="28"/>
        </w:rPr>
        <w:t>,</w:t>
      </w:r>
      <w:r w:rsidRPr="0024271E">
        <w:rPr>
          <w:sz w:val="28"/>
        </w:rPr>
        <w:t xml:space="preserve"> статьёй 20 </w:t>
      </w:r>
      <w:r w:rsidR="008E3B87" w:rsidRPr="0024271E">
        <w:rPr>
          <w:sz w:val="28"/>
        </w:rPr>
        <w:t>Положени</w:t>
      </w:r>
      <w:r w:rsidRPr="0024271E">
        <w:rPr>
          <w:sz w:val="28"/>
        </w:rPr>
        <w:t>я</w:t>
      </w:r>
      <w:r w:rsidR="008E3B87" w:rsidRPr="0024271E">
        <w:rPr>
          <w:sz w:val="28"/>
        </w:rPr>
        <w:t xml:space="preserve"> </w:t>
      </w:r>
      <w:r w:rsidR="0059731E" w:rsidRPr="0024271E">
        <w:rPr>
          <w:sz w:val="28"/>
        </w:rPr>
        <w:t xml:space="preserve">о Счётной палате. </w:t>
      </w:r>
    </w:p>
    <w:p w:rsidR="002849E1" w:rsidRDefault="0059731E" w:rsidP="00860EAA">
      <w:pPr>
        <w:tabs>
          <w:tab w:val="left" w:pos="567"/>
        </w:tabs>
        <w:ind w:firstLine="709"/>
        <w:jc w:val="both"/>
        <w:rPr>
          <w:sz w:val="28"/>
        </w:rPr>
      </w:pPr>
      <w:r w:rsidRPr="0024271E">
        <w:rPr>
          <w:sz w:val="28"/>
        </w:rPr>
        <w:t>В отчётном периоде на официальном сайте органов местного самоуправления города Нефтеюганска размещено</w:t>
      </w:r>
      <w:r w:rsidR="008D090B">
        <w:rPr>
          <w:sz w:val="28"/>
        </w:rPr>
        <w:t xml:space="preserve"> 77</w:t>
      </w:r>
      <w:r w:rsidRPr="0024271E">
        <w:rPr>
          <w:sz w:val="28"/>
        </w:rPr>
        <w:t xml:space="preserve"> </w:t>
      </w:r>
      <w:r w:rsidR="007B74B6" w:rsidRPr="0024271E">
        <w:rPr>
          <w:sz w:val="28"/>
        </w:rPr>
        <w:t>материал</w:t>
      </w:r>
      <w:r w:rsidR="008D090B">
        <w:rPr>
          <w:sz w:val="28"/>
        </w:rPr>
        <w:t>ов</w:t>
      </w:r>
      <w:r w:rsidRPr="0024271E">
        <w:rPr>
          <w:sz w:val="28"/>
        </w:rPr>
        <w:t>.</w:t>
      </w:r>
      <w:r>
        <w:rPr>
          <w:sz w:val="28"/>
        </w:rPr>
        <w:t xml:space="preserve"> </w:t>
      </w:r>
    </w:p>
    <w:p w:rsidR="002849E1" w:rsidRDefault="002849E1" w:rsidP="00860EAA">
      <w:pPr>
        <w:tabs>
          <w:tab w:val="left" w:pos="0"/>
        </w:tabs>
        <w:ind w:firstLine="567"/>
        <w:jc w:val="both"/>
        <w:rPr>
          <w:sz w:val="28"/>
        </w:rPr>
      </w:pPr>
    </w:p>
    <w:p w:rsidR="008E3B87" w:rsidRDefault="008E3B87">
      <w:pPr>
        <w:tabs>
          <w:tab w:val="left" w:pos="0"/>
        </w:tabs>
        <w:spacing w:line="23" w:lineRule="atLeast"/>
        <w:ind w:firstLine="567"/>
        <w:jc w:val="both"/>
        <w:rPr>
          <w:sz w:val="28"/>
        </w:rPr>
      </w:pPr>
    </w:p>
    <w:p w:rsidR="00990575" w:rsidRDefault="00990575">
      <w:pPr>
        <w:tabs>
          <w:tab w:val="left" w:pos="0"/>
        </w:tabs>
        <w:spacing w:line="23" w:lineRule="atLeast"/>
        <w:ind w:firstLine="567"/>
        <w:jc w:val="both"/>
        <w:rPr>
          <w:sz w:val="28"/>
        </w:rPr>
      </w:pPr>
    </w:p>
    <w:p w:rsidR="002849E1" w:rsidRDefault="00B77DF6">
      <w:pPr>
        <w:tabs>
          <w:tab w:val="left" w:pos="0"/>
        </w:tabs>
        <w:spacing w:line="23" w:lineRule="atLeast"/>
        <w:jc w:val="both"/>
        <w:rPr>
          <w:sz w:val="28"/>
        </w:rPr>
      </w:pPr>
      <w:r>
        <w:rPr>
          <w:sz w:val="28"/>
        </w:rPr>
        <w:t>П</w:t>
      </w:r>
      <w:r w:rsidR="0059731E">
        <w:rPr>
          <w:sz w:val="28"/>
        </w:rPr>
        <w:t>редседа</w:t>
      </w:r>
      <w:r w:rsidR="008076BD">
        <w:rPr>
          <w:sz w:val="28"/>
        </w:rPr>
        <w:t>т</w:t>
      </w:r>
      <w:r w:rsidR="0059731E">
        <w:rPr>
          <w:sz w:val="28"/>
        </w:rPr>
        <w:t>ел</w:t>
      </w:r>
      <w:r>
        <w:rPr>
          <w:sz w:val="28"/>
        </w:rPr>
        <w:t>ь</w:t>
      </w:r>
      <w:r w:rsidR="009A33C3">
        <w:rPr>
          <w:sz w:val="28"/>
        </w:rPr>
        <w:t xml:space="preserve">                                                           </w:t>
      </w:r>
      <w:r>
        <w:rPr>
          <w:sz w:val="28"/>
        </w:rPr>
        <w:t xml:space="preserve">                      С.А. Гичкина</w:t>
      </w:r>
    </w:p>
    <w:sectPr w:rsidR="002849E1" w:rsidSect="0078542A">
      <w:headerReference w:type="default" r:id="rId8"/>
      <w:footerReference w:type="default" r:id="rId9"/>
      <w:pgSz w:w="11906" w:h="16838"/>
      <w:pgMar w:top="1134" w:right="567"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60CB" w:rsidRDefault="006960CB">
      <w:r>
        <w:separator/>
      </w:r>
    </w:p>
  </w:endnote>
  <w:endnote w:type="continuationSeparator" w:id="0">
    <w:p w:rsidR="006960CB" w:rsidRDefault="0069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32F4" w:rsidRDefault="003432F4">
    <w:pPr>
      <w:pStyle w:val="af0"/>
      <w:jc w:val="center"/>
    </w:pPr>
  </w:p>
  <w:p w:rsidR="003432F4" w:rsidRDefault="003432F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60CB" w:rsidRDefault="006960CB">
      <w:r>
        <w:separator/>
      </w:r>
    </w:p>
  </w:footnote>
  <w:footnote w:type="continuationSeparator" w:id="0">
    <w:p w:rsidR="006960CB" w:rsidRDefault="006960CB">
      <w:r>
        <w:continuationSeparator/>
      </w:r>
    </w:p>
  </w:footnote>
  <w:footnote w:id="1">
    <w:p w:rsidR="003432F4" w:rsidRDefault="003432F4" w:rsidP="00C476EF">
      <w:pPr>
        <w:pStyle w:val="af7"/>
        <w:jc w:val="both"/>
      </w:pPr>
      <w:r>
        <w:rPr>
          <w:rStyle w:val="af9"/>
        </w:rPr>
        <w:footnoteRef/>
      </w:r>
      <w:r>
        <w:t xml:space="preserve"> Бюджетный кодекс Российской Федерации.</w:t>
      </w:r>
    </w:p>
  </w:footnote>
  <w:footnote w:id="2">
    <w:p w:rsidR="003432F4" w:rsidRDefault="003432F4" w:rsidP="002E5F13">
      <w:pPr>
        <w:pStyle w:val="af7"/>
        <w:jc w:val="both"/>
      </w:pPr>
      <w:r>
        <w:rPr>
          <w:rStyle w:val="af9"/>
        </w:rPr>
        <w:footnoteRef/>
      </w:r>
      <w:r>
        <w:t xml:space="preserve"> </w:t>
      </w:r>
      <w:r w:rsidRPr="00C476EF">
        <w:t>Федеральны</w:t>
      </w:r>
      <w:r>
        <w:t>й</w:t>
      </w:r>
      <w:r w:rsidRPr="00C476EF">
        <w:t xml:space="preserve"> закон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w:t>
      </w:r>
      <w:r>
        <w:t>.</w:t>
      </w:r>
    </w:p>
  </w:footnote>
  <w:footnote w:id="3">
    <w:p w:rsidR="003432F4" w:rsidRDefault="003432F4" w:rsidP="00C50703">
      <w:pPr>
        <w:pStyle w:val="af7"/>
        <w:jc w:val="both"/>
      </w:pPr>
      <w:r>
        <w:rPr>
          <w:rStyle w:val="af9"/>
        </w:rPr>
        <w:footnoteRef/>
      </w:r>
      <w:r>
        <w:t xml:space="preserve"> </w:t>
      </w:r>
      <w:r w:rsidRPr="00C50703">
        <w:t>Положением о порядке управления и распоряжения муниципальным имуществом, находящимся в собственности муниципального образования город Нефтеюганск, утверждённого решением Думы города Нефтеюганска от 26.04.2017 № 146-VI (далее - решение Думы № 146-VI, Положение)</w:t>
      </w:r>
      <w:r>
        <w:t>.</w:t>
      </w:r>
    </w:p>
  </w:footnote>
  <w:footnote w:id="4">
    <w:p w:rsidR="003432F4" w:rsidRDefault="003432F4">
      <w:pPr>
        <w:pStyle w:val="af7"/>
      </w:pPr>
      <w:r>
        <w:rPr>
          <w:rStyle w:val="af9"/>
        </w:rPr>
        <w:footnoteRef/>
      </w:r>
      <w:r>
        <w:t xml:space="preserve"> </w:t>
      </w:r>
      <w:r w:rsidRPr="00674C8B">
        <w:t>Федеральн</w:t>
      </w:r>
      <w:r>
        <w:t>ый закон</w:t>
      </w:r>
      <w:r w:rsidRPr="00674C8B">
        <w:t xml:space="preserve"> от 26.07.2006</w:t>
      </w:r>
      <w:r>
        <w:t xml:space="preserve"> </w:t>
      </w:r>
      <w:r w:rsidRPr="00674C8B">
        <w:t>№ 135-ФЗ «О защите конкуренции»</w:t>
      </w:r>
      <w:r>
        <w:t>.</w:t>
      </w:r>
    </w:p>
  </w:footnote>
  <w:footnote w:id="5">
    <w:p w:rsidR="003432F4" w:rsidRDefault="003432F4">
      <w:pPr>
        <w:pStyle w:val="af7"/>
      </w:pPr>
      <w:r>
        <w:rPr>
          <w:rStyle w:val="af9"/>
        </w:rPr>
        <w:footnoteRef/>
      </w:r>
      <w:r>
        <w:t xml:space="preserve"> </w:t>
      </w:r>
      <w:r w:rsidRPr="00613B31">
        <w:t>Федерального закона от 07.12.2011 № 416-ФЗ «О водоснабжении и водоотведении»</w:t>
      </w:r>
      <w:r>
        <w:t>.</w:t>
      </w:r>
    </w:p>
  </w:footnote>
  <w:footnote w:id="6">
    <w:p w:rsidR="003432F4" w:rsidRDefault="003432F4" w:rsidP="00AF2E95">
      <w:pPr>
        <w:pStyle w:val="af7"/>
        <w:jc w:val="both"/>
      </w:pPr>
      <w:r>
        <w:rPr>
          <w:rStyle w:val="af9"/>
        </w:rPr>
        <w:footnoteRef/>
      </w:r>
      <w:r>
        <w:t xml:space="preserve"> </w:t>
      </w:r>
      <w:r w:rsidRPr="00AF2E95">
        <w:t>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t>.</w:t>
      </w:r>
    </w:p>
  </w:footnote>
  <w:footnote w:id="7">
    <w:p w:rsidR="003432F4" w:rsidRPr="005B1530" w:rsidRDefault="003432F4">
      <w:pPr>
        <w:pStyle w:val="af7"/>
      </w:pPr>
      <w:r>
        <w:rPr>
          <w:rStyle w:val="af9"/>
        </w:rPr>
        <w:footnoteRef/>
      </w:r>
      <w:r>
        <w:t xml:space="preserve"> </w:t>
      </w:r>
      <w:r w:rsidRPr="005B1530">
        <w:t>Перечень имущества, подлежащего использованию на праве безвозмездного временного пользования (ссуды)</w:t>
      </w:r>
      <w:r>
        <w:t>.</w:t>
      </w:r>
    </w:p>
  </w:footnote>
  <w:footnote w:id="8">
    <w:p w:rsidR="003432F4" w:rsidRPr="005B1530" w:rsidRDefault="003432F4">
      <w:pPr>
        <w:pStyle w:val="af7"/>
      </w:pPr>
      <w:r>
        <w:rPr>
          <w:rStyle w:val="af9"/>
        </w:rPr>
        <w:footnoteRef/>
      </w:r>
      <w:r>
        <w:t xml:space="preserve"> </w:t>
      </w:r>
      <w:r w:rsidRPr="005B1530">
        <w:t>Перечень муниципального имущества, предназначенного для передачи в пользование СОНКО</w:t>
      </w:r>
    </w:p>
  </w:footnote>
  <w:footnote w:id="9">
    <w:p w:rsidR="003432F4" w:rsidRDefault="003432F4" w:rsidP="00AF2E95">
      <w:pPr>
        <w:pStyle w:val="af7"/>
        <w:jc w:val="both"/>
      </w:pPr>
      <w:r>
        <w:rPr>
          <w:rStyle w:val="af9"/>
        </w:rPr>
        <w:footnoteRef/>
      </w:r>
      <w:r>
        <w:t xml:space="preserve"> </w:t>
      </w:r>
      <w:r w:rsidRPr="00AF2E95">
        <w:t>Правила предоставления муниципального имущества в безвозмездное временное пользование СОНКО, явля</w:t>
      </w:r>
      <w:r>
        <w:t xml:space="preserve">ющимися приложением к Положению </w:t>
      </w:r>
      <w:r w:rsidRPr="00AF2E95">
        <w:t>о порядке управления и распоряжения муниципальным имуществом, находящимся в собственности муниципального образования город Нефтеюганск, утверждённо</w:t>
      </w:r>
      <w:r>
        <w:t>му</w:t>
      </w:r>
      <w:r w:rsidRPr="00AF2E95">
        <w:t xml:space="preserve"> решением Думы города Нефтеюганска от 26.04.2017 № 146-VI</w:t>
      </w:r>
      <w:r>
        <w:t>.</w:t>
      </w:r>
    </w:p>
  </w:footnote>
  <w:footnote w:id="10">
    <w:p w:rsidR="003432F4" w:rsidRPr="00F33B5F" w:rsidRDefault="003432F4" w:rsidP="00F33B5F">
      <w:pPr>
        <w:pStyle w:val="af7"/>
        <w:jc w:val="both"/>
      </w:pPr>
      <w:r>
        <w:rPr>
          <w:rStyle w:val="af9"/>
        </w:rPr>
        <w:footnoteRef/>
      </w:r>
      <w:r>
        <w:t xml:space="preserve"> </w:t>
      </w:r>
      <w:r w:rsidRPr="00F33B5F">
        <w:t xml:space="preserve">Постановление   администрации города Нефтеюганска от 01.10.2021 № 154-нп </w:t>
      </w:r>
      <w:r>
        <w:t xml:space="preserve">«Об </w:t>
      </w:r>
      <w:r w:rsidRPr="00F33B5F">
        <w:t>утвержд</w:t>
      </w:r>
      <w:r>
        <w:t>ении</w:t>
      </w:r>
      <w:r w:rsidRPr="00F33B5F">
        <w:t xml:space="preserve"> порядк</w:t>
      </w:r>
      <w:r>
        <w:t>а</w:t>
      </w:r>
      <w:r w:rsidRPr="00F33B5F">
        <w:t xml:space="preserve"> предоставления субсидии из бюджета города Нефтеюганска на финансовое обеспечение затрат АО «</w:t>
      </w:r>
      <w:proofErr w:type="spellStart"/>
      <w:r w:rsidRPr="00F33B5F">
        <w:t>Юганскводоканал</w:t>
      </w:r>
      <w:proofErr w:type="spellEnd"/>
      <w:r w:rsidRPr="00F33B5F">
        <w:t>» по капитальному ремонту (с заменой) систем водоснабжения и водоотведения,</w:t>
      </w:r>
      <w:r w:rsidRPr="00F33B5F">
        <w:rPr>
          <w:b/>
        </w:rPr>
        <w:t xml:space="preserve"> </w:t>
      </w:r>
      <w:r w:rsidRPr="00F33B5F">
        <w:t>в том числе с применением композитных материалов на территории города Нефтеюганска</w:t>
      </w:r>
      <w:r>
        <w:t>».</w:t>
      </w:r>
    </w:p>
  </w:footnote>
  <w:footnote w:id="11">
    <w:p w:rsidR="003432F4" w:rsidRDefault="003432F4">
      <w:pPr>
        <w:pStyle w:val="af7"/>
      </w:pPr>
      <w:r>
        <w:rPr>
          <w:rStyle w:val="af9"/>
        </w:rPr>
        <w:footnoteRef/>
      </w:r>
      <w:r>
        <w:t xml:space="preserve"> Кодекс</w:t>
      </w:r>
      <w:r w:rsidRPr="0034330D">
        <w:t xml:space="preserve"> Российской Федерации об административных правонарушениях</w:t>
      </w:r>
      <w:r>
        <w:t xml:space="preserve"> (далее - КоАП).</w:t>
      </w:r>
    </w:p>
  </w:footnote>
  <w:footnote w:id="12">
    <w:p w:rsidR="003432F4" w:rsidRDefault="003432F4">
      <w:pPr>
        <w:pStyle w:val="af7"/>
      </w:pPr>
      <w:r w:rsidRPr="0034330D">
        <w:footnoteRef/>
      </w:r>
      <w:r>
        <w:t xml:space="preserve"> </w:t>
      </w:r>
      <w:r w:rsidRPr="00CF0DE8">
        <w:t>Федеральн</w:t>
      </w:r>
      <w:r>
        <w:t>ый</w:t>
      </w:r>
      <w:r w:rsidRPr="00CF0DE8">
        <w:t xml:space="preserve"> закон от 12.01.1996 № 7-ФЗ «О некоммерческих организациях»</w:t>
      </w:r>
      <w:r>
        <w:t>.</w:t>
      </w:r>
    </w:p>
  </w:footnote>
  <w:footnote w:id="13">
    <w:p w:rsidR="003432F4" w:rsidRDefault="003432F4" w:rsidP="00CF0DE8">
      <w:pPr>
        <w:pStyle w:val="af7"/>
        <w:jc w:val="both"/>
      </w:pPr>
      <w:r>
        <w:rPr>
          <w:rStyle w:val="af9"/>
        </w:rPr>
        <w:footnoteRef/>
      </w:r>
      <w:r>
        <w:t xml:space="preserve"> П</w:t>
      </w:r>
      <w:r w:rsidRPr="00CF0DE8">
        <w:t xml:space="preserve">остановление администрации города Нефтеюганска от 14.02.2018 № 24-нп </w:t>
      </w:r>
      <w:r>
        <w:t>«О п</w:t>
      </w:r>
      <w:r w:rsidRPr="00CF0DE8">
        <w:t>орядк</w:t>
      </w:r>
      <w:r>
        <w:t>е</w:t>
      </w:r>
      <w:r w:rsidRPr="00CF0DE8">
        <w:t xml:space="preserve">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w:t>
      </w:r>
      <w:r>
        <w:t>».</w:t>
      </w:r>
      <w:r w:rsidRPr="00CF0DE8">
        <w:t xml:space="preserve"> </w:t>
      </w:r>
    </w:p>
  </w:footnote>
  <w:footnote w:id="14">
    <w:p w:rsidR="003432F4" w:rsidRPr="005826EB" w:rsidRDefault="003432F4">
      <w:pPr>
        <w:pStyle w:val="af7"/>
      </w:pPr>
      <w:r>
        <w:rPr>
          <w:rStyle w:val="af9"/>
        </w:rPr>
        <w:footnoteRef/>
      </w:r>
      <w:r>
        <w:t xml:space="preserve"> </w:t>
      </w:r>
      <w:r w:rsidRPr="005826EB">
        <w:t>Федеральн</w:t>
      </w:r>
      <w:r>
        <w:t>ый</w:t>
      </w:r>
      <w:r w:rsidRPr="005826EB">
        <w:t xml:space="preserve"> закон от 29.12.2012 № 273-ФЗ «Об образовании в Российской Федерации»</w:t>
      </w:r>
      <w:r>
        <w:t>.</w:t>
      </w:r>
    </w:p>
  </w:footnote>
  <w:footnote w:id="15">
    <w:p w:rsidR="003432F4" w:rsidRDefault="003432F4">
      <w:pPr>
        <w:pStyle w:val="af7"/>
      </w:pPr>
      <w:r>
        <w:rPr>
          <w:rStyle w:val="af9"/>
        </w:rPr>
        <w:footnoteRef/>
      </w:r>
      <w:r>
        <w:t xml:space="preserve"> </w:t>
      </w:r>
      <w:r w:rsidRPr="005826EB">
        <w:t>Трудово</w:t>
      </w:r>
      <w:r>
        <w:t>й кодекс</w:t>
      </w:r>
      <w:r w:rsidRPr="005826EB">
        <w:t xml:space="preserve"> Российской Федерации</w:t>
      </w:r>
      <w:r>
        <w:t xml:space="preserve"> (далее – ТК РФ).</w:t>
      </w:r>
    </w:p>
  </w:footnote>
  <w:footnote w:id="16">
    <w:p w:rsidR="003432F4" w:rsidRDefault="003432F4" w:rsidP="005826EB">
      <w:pPr>
        <w:pStyle w:val="af7"/>
        <w:jc w:val="both"/>
      </w:pPr>
      <w:r>
        <w:rPr>
          <w:rStyle w:val="af9"/>
        </w:rPr>
        <w:footnoteRef/>
      </w:r>
      <w:r>
        <w:t xml:space="preserve"> </w:t>
      </w:r>
      <w:r w:rsidRPr="005826EB">
        <w:rPr>
          <w:rFonts w:cs="Arial"/>
        </w:rPr>
        <w:t>Положени</w:t>
      </w:r>
      <w:r>
        <w:rPr>
          <w:rFonts w:cs="Arial"/>
        </w:rPr>
        <w:t>е</w:t>
      </w:r>
      <w:r w:rsidRPr="005826EB">
        <w:rPr>
          <w:rFonts w:cs="Arial"/>
        </w:rPr>
        <w:t xml:space="preserve"> о гарантиях и компенсациях для лиц, работающих в организациях, финансируемых из бюджета муниципального образования город  Нефтеюганск,  утверждённо</w:t>
      </w:r>
      <w:r>
        <w:rPr>
          <w:rFonts w:cs="Arial"/>
        </w:rPr>
        <w:t>е</w:t>
      </w:r>
      <w:r w:rsidRPr="005826EB">
        <w:rPr>
          <w:rFonts w:cs="Arial"/>
        </w:rPr>
        <w:t xml:space="preserve">  решением  Думы  города  от 27.09.2012 </w:t>
      </w:r>
      <w:r>
        <w:rPr>
          <w:rFonts w:cs="Arial"/>
        </w:rPr>
        <w:br/>
      </w:r>
      <w:r w:rsidRPr="005826EB">
        <w:rPr>
          <w:rFonts w:cs="Arial"/>
        </w:rPr>
        <w:t>№ 373-V</w:t>
      </w:r>
      <w:r>
        <w:rPr>
          <w:rFonts w:cs="Arial"/>
        </w:rPr>
        <w:t>.</w:t>
      </w:r>
    </w:p>
  </w:footnote>
  <w:footnote w:id="17">
    <w:p w:rsidR="003432F4" w:rsidRDefault="003432F4" w:rsidP="005826EB">
      <w:pPr>
        <w:pStyle w:val="af7"/>
        <w:jc w:val="both"/>
      </w:pPr>
      <w:r>
        <w:rPr>
          <w:rStyle w:val="af9"/>
        </w:rPr>
        <w:footnoteRef/>
      </w:r>
      <w:r>
        <w:t xml:space="preserve"> </w:t>
      </w:r>
      <w:r w:rsidRPr="005826EB">
        <w:t>Положени</w:t>
      </w:r>
      <w:r>
        <w:t>е</w:t>
      </w:r>
      <w:r w:rsidRPr="005826EB">
        <w:t xml:space="preserve"> об установлении системы оплаты труда работников муниципального бюджетного образовательного учреждения «Лицей № 1», утверждённо</w:t>
      </w:r>
      <w:r>
        <w:t>е</w:t>
      </w:r>
      <w:r w:rsidRPr="005826EB">
        <w:t xml:space="preserve"> приказом Учреждения от 30.06.2017 № 291 (далее – Положение об установлении системы оплаты труда)</w:t>
      </w:r>
    </w:p>
  </w:footnote>
  <w:footnote w:id="18">
    <w:p w:rsidR="003432F4" w:rsidRDefault="003432F4" w:rsidP="00994115">
      <w:pPr>
        <w:pStyle w:val="af7"/>
        <w:jc w:val="both"/>
      </w:pPr>
      <w:r>
        <w:rPr>
          <w:rStyle w:val="af9"/>
        </w:rPr>
        <w:footnoteRef/>
      </w:r>
      <w:r>
        <w:t xml:space="preserve"> </w:t>
      </w:r>
      <w:r w:rsidRPr="00C476EF">
        <w:t>Поряд</w:t>
      </w:r>
      <w:r>
        <w:t>о</w:t>
      </w:r>
      <w:r w:rsidRPr="00C476EF">
        <w:t>к принятия решения о разработке муниципальных программ города Нефтеюганска, их формирования, утверждения и реализации, утверждённ</w:t>
      </w:r>
      <w:r>
        <w:t>ый</w:t>
      </w:r>
      <w:r w:rsidRPr="00C476EF">
        <w:t xml:space="preserve">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32F4" w:rsidRDefault="003432F4">
    <w:pPr>
      <w:framePr w:wrap="around" w:vAnchor="text" w:hAnchor="margin" w:xAlign="center" w:y="1"/>
    </w:pPr>
    <w:r>
      <w:fldChar w:fldCharType="begin"/>
    </w:r>
    <w:r>
      <w:instrText xml:space="preserve">PAGE </w:instrText>
    </w:r>
    <w:r>
      <w:fldChar w:fldCharType="separate"/>
    </w:r>
    <w:r w:rsidR="00F8472C">
      <w:rPr>
        <w:noProof/>
      </w:rPr>
      <w:t>2</w:t>
    </w:r>
    <w:r>
      <w:fldChar w:fldCharType="end"/>
    </w:r>
  </w:p>
  <w:p w:rsidR="003432F4" w:rsidRDefault="003432F4">
    <w:pPr>
      <w:pStyle w:val="ae"/>
      <w:jc w:val="center"/>
    </w:pPr>
  </w:p>
  <w:p w:rsidR="003432F4" w:rsidRDefault="003432F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62558"/>
    <w:multiLevelType w:val="hybridMultilevel"/>
    <w:tmpl w:val="3182AE5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4C4068E"/>
    <w:multiLevelType w:val="hybridMultilevel"/>
    <w:tmpl w:val="43464A1C"/>
    <w:lvl w:ilvl="0" w:tplc="4D1C8D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7A3DD7"/>
    <w:multiLevelType w:val="hybridMultilevel"/>
    <w:tmpl w:val="45900D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1627F32"/>
    <w:multiLevelType w:val="hybridMultilevel"/>
    <w:tmpl w:val="ACD62FB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3CD43A8"/>
    <w:multiLevelType w:val="hybridMultilevel"/>
    <w:tmpl w:val="AA8897B6"/>
    <w:lvl w:ilvl="0" w:tplc="42DA2B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9E1"/>
    <w:rsid w:val="00001CE3"/>
    <w:rsid w:val="00005D26"/>
    <w:rsid w:val="00007B4A"/>
    <w:rsid w:val="0001244E"/>
    <w:rsid w:val="00014AB8"/>
    <w:rsid w:val="0002410A"/>
    <w:rsid w:val="000246F3"/>
    <w:rsid w:val="00024E9D"/>
    <w:rsid w:val="000306EB"/>
    <w:rsid w:val="000364D4"/>
    <w:rsid w:val="0004628E"/>
    <w:rsid w:val="00046BB3"/>
    <w:rsid w:val="0005158C"/>
    <w:rsid w:val="00051A23"/>
    <w:rsid w:val="00053105"/>
    <w:rsid w:val="000559E2"/>
    <w:rsid w:val="00057008"/>
    <w:rsid w:val="000646D0"/>
    <w:rsid w:val="000649B5"/>
    <w:rsid w:val="0007147A"/>
    <w:rsid w:val="000719F6"/>
    <w:rsid w:val="00075750"/>
    <w:rsid w:val="000863A7"/>
    <w:rsid w:val="00096B92"/>
    <w:rsid w:val="000A0449"/>
    <w:rsid w:val="000A540F"/>
    <w:rsid w:val="000A62F6"/>
    <w:rsid w:val="000B4AC3"/>
    <w:rsid w:val="000B7DF9"/>
    <w:rsid w:val="000C320F"/>
    <w:rsid w:val="000D3189"/>
    <w:rsid w:val="000E054B"/>
    <w:rsid w:val="000E2028"/>
    <w:rsid w:val="000F0793"/>
    <w:rsid w:val="000F0AE0"/>
    <w:rsid w:val="000F2364"/>
    <w:rsid w:val="000F4770"/>
    <w:rsid w:val="000F770D"/>
    <w:rsid w:val="00100B40"/>
    <w:rsid w:val="001012F6"/>
    <w:rsid w:val="00104AD3"/>
    <w:rsid w:val="00105489"/>
    <w:rsid w:val="00110ACC"/>
    <w:rsid w:val="0011659A"/>
    <w:rsid w:val="001167CF"/>
    <w:rsid w:val="001206AD"/>
    <w:rsid w:val="00120DA7"/>
    <w:rsid w:val="0013213C"/>
    <w:rsid w:val="00141187"/>
    <w:rsid w:val="001459B0"/>
    <w:rsid w:val="001479BA"/>
    <w:rsid w:val="00147CF9"/>
    <w:rsid w:val="001561A2"/>
    <w:rsid w:val="00156741"/>
    <w:rsid w:val="001613FD"/>
    <w:rsid w:val="0016629D"/>
    <w:rsid w:val="00185B4E"/>
    <w:rsid w:val="001A23E1"/>
    <w:rsid w:val="001A5731"/>
    <w:rsid w:val="001B2C50"/>
    <w:rsid w:val="001B363A"/>
    <w:rsid w:val="001B6FC4"/>
    <w:rsid w:val="001C2201"/>
    <w:rsid w:val="001C279B"/>
    <w:rsid w:val="001C38C7"/>
    <w:rsid w:val="001C78D3"/>
    <w:rsid w:val="001D5DC6"/>
    <w:rsid w:val="001D69BF"/>
    <w:rsid w:val="001D789D"/>
    <w:rsid w:val="001E125E"/>
    <w:rsid w:val="001E52CF"/>
    <w:rsid w:val="001E7BB7"/>
    <w:rsid w:val="001F03B3"/>
    <w:rsid w:val="001F405F"/>
    <w:rsid w:val="00210DCE"/>
    <w:rsid w:val="0021722E"/>
    <w:rsid w:val="0022435F"/>
    <w:rsid w:val="002255F2"/>
    <w:rsid w:val="00227C46"/>
    <w:rsid w:val="00233F52"/>
    <w:rsid w:val="00235FFF"/>
    <w:rsid w:val="0024271E"/>
    <w:rsid w:val="00242C5F"/>
    <w:rsid w:val="002477C9"/>
    <w:rsid w:val="00250B34"/>
    <w:rsid w:val="0025341C"/>
    <w:rsid w:val="0026287F"/>
    <w:rsid w:val="00266C15"/>
    <w:rsid w:val="002800B7"/>
    <w:rsid w:val="002849E1"/>
    <w:rsid w:val="00290D6D"/>
    <w:rsid w:val="002947D8"/>
    <w:rsid w:val="00297705"/>
    <w:rsid w:val="002A0286"/>
    <w:rsid w:val="002A5C3B"/>
    <w:rsid w:val="002A681F"/>
    <w:rsid w:val="002D57A6"/>
    <w:rsid w:val="002D5856"/>
    <w:rsid w:val="002E0FC5"/>
    <w:rsid w:val="002E578E"/>
    <w:rsid w:val="002E5F13"/>
    <w:rsid w:val="002F3763"/>
    <w:rsid w:val="002F5398"/>
    <w:rsid w:val="002F665F"/>
    <w:rsid w:val="002F6B89"/>
    <w:rsid w:val="00305202"/>
    <w:rsid w:val="003059E1"/>
    <w:rsid w:val="00307981"/>
    <w:rsid w:val="00310255"/>
    <w:rsid w:val="003114A7"/>
    <w:rsid w:val="00311B6E"/>
    <w:rsid w:val="003146C4"/>
    <w:rsid w:val="00320F54"/>
    <w:rsid w:val="0032200B"/>
    <w:rsid w:val="0032261F"/>
    <w:rsid w:val="003270F3"/>
    <w:rsid w:val="003274BA"/>
    <w:rsid w:val="00330504"/>
    <w:rsid w:val="00331ACF"/>
    <w:rsid w:val="00331E72"/>
    <w:rsid w:val="0033528B"/>
    <w:rsid w:val="0034118D"/>
    <w:rsid w:val="00341EF2"/>
    <w:rsid w:val="003432F4"/>
    <w:rsid w:val="0034330D"/>
    <w:rsid w:val="003445D8"/>
    <w:rsid w:val="003540D3"/>
    <w:rsid w:val="003544FE"/>
    <w:rsid w:val="00361406"/>
    <w:rsid w:val="0037468F"/>
    <w:rsid w:val="00374FB9"/>
    <w:rsid w:val="00375DED"/>
    <w:rsid w:val="00385DB6"/>
    <w:rsid w:val="003864ED"/>
    <w:rsid w:val="0038731A"/>
    <w:rsid w:val="00390DAE"/>
    <w:rsid w:val="00396791"/>
    <w:rsid w:val="0039762A"/>
    <w:rsid w:val="003B2DB6"/>
    <w:rsid w:val="003B401F"/>
    <w:rsid w:val="003D173D"/>
    <w:rsid w:val="003D19FA"/>
    <w:rsid w:val="003D4366"/>
    <w:rsid w:val="003E1470"/>
    <w:rsid w:val="003F7EAC"/>
    <w:rsid w:val="004079D3"/>
    <w:rsid w:val="00410305"/>
    <w:rsid w:val="00411AD7"/>
    <w:rsid w:val="00411B48"/>
    <w:rsid w:val="00421F0C"/>
    <w:rsid w:val="00422382"/>
    <w:rsid w:val="004225E8"/>
    <w:rsid w:val="00422ADA"/>
    <w:rsid w:val="00422F5A"/>
    <w:rsid w:val="0042450D"/>
    <w:rsid w:val="00424926"/>
    <w:rsid w:val="004261FC"/>
    <w:rsid w:val="00434CD9"/>
    <w:rsid w:val="00440F77"/>
    <w:rsid w:val="004510A2"/>
    <w:rsid w:val="004528D9"/>
    <w:rsid w:val="00454E81"/>
    <w:rsid w:val="004744D5"/>
    <w:rsid w:val="00484F2B"/>
    <w:rsid w:val="00493A62"/>
    <w:rsid w:val="0049563C"/>
    <w:rsid w:val="00497562"/>
    <w:rsid w:val="004A24F2"/>
    <w:rsid w:val="004B4CBA"/>
    <w:rsid w:val="004C5060"/>
    <w:rsid w:val="004C569B"/>
    <w:rsid w:val="004D00FD"/>
    <w:rsid w:val="004D5AAF"/>
    <w:rsid w:val="004D7E03"/>
    <w:rsid w:val="004E7D8E"/>
    <w:rsid w:val="004F0BDC"/>
    <w:rsid w:val="00502395"/>
    <w:rsid w:val="00505351"/>
    <w:rsid w:val="00506DE1"/>
    <w:rsid w:val="00507285"/>
    <w:rsid w:val="00510B12"/>
    <w:rsid w:val="0052214B"/>
    <w:rsid w:val="00532AA6"/>
    <w:rsid w:val="00536BBC"/>
    <w:rsid w:val="005425E2"/>
    <w:rsid w:val="00545CF2"/>
    <w:rsid w:val="0055052A"/>
    <w:rsid w:val="00550AC3"/>
    <w:rsid w:val="00552315"/>
    <w:rsid w:val="00553549"/>
    <w:rsid w:val="005543F6"/>
    <w:rsid w:val="00555B4D"/>
    <w:rsid w:val="00561C7F"/>
    <w:rsid w:val="005621D2"/>
    <w:rsid w:val="00580D6D"/>
    <w:rsid w:val="005826EB"/>
    <w:rsid w:val="0059731E"/>
    <w:rsid w:val="005A1266"/>
    <w:rsid w:val="005A59F5"/>
    <w:rsid w:val="005A6DF0"/>
    <w:rsid w:val="005B1530"/>
    <w:rsid w:val="005C59C6"/>
    <w:rsid w:val="005D339C"/>
    <w:rsid w:val="005D66FE"/>
    <w:rsid w:val="005D7098"/>
    <w:rsid w:val="005D7963"/>
    <w:rsid w:val="005E7115"/>
    <w:rsid w:val="00610151"/>
    <w:rsid w:val="006113BC"/>
    <w:rsid w:val="00613B31"/>
    <w:rsid w:val="0063213A"/>
    <w:rsid w:val="00641489"/>
    <w:rsid w:val="00642747"/>
    <w:rsid w:val="00655B22"/>
    <w:rsid w:val="006713E6"/>
    <w:rsid w:val="00674C8B"/>
    <w:rsid w:val="00674ED9"/>
    <w:rsid w:val="00676A5B"/>
    <w:rsid w:val="006809EE"/>
    <w:rsid w:val="00686E19"/>
    <w:rsid w:val="0068734F"/>
    <w:rsid w:val="006959CC"/>
    <w:rsid w:val="006960CB"/>
    <w:rsid w:val="0069680A"/>
    <w:rsid w:val="00696A65"/>
    <w:rsid w:val="006A42D4"/>
    <w:rsid w:val="006A7F15"/>
    <w:rsid w:val="006C1332"/>
    <w:rsid w:val="006C2E98"/>
    <w:rsid w:val="006D2AF5"/>
    <w:rsid w:val="006E00C3"/>
    <w:rsid w:val="006E0B4F"/>
    <w:rsid w:val="006F2795"/>
    <w:rsid w:val="006F3596"/>
    <w:rsid w:val="006F3872"/>
    <w:rsid w:val="006F56BB"/>
    <w:rsid w:val="006F77B8"/>
    <w:rsid w:val="006F7B2D"/>
    <w:rsid w:val="00702D40"/>
    <w:rsid w:val="00703801"/>
    <w:rsid w:val="0071636B"/>
    <w:rsid w:val="00717C9D"/>
    <w:rsid w:val="00720CFF"/>
    <w:rsid w:val="007220F7"/>
    <w:rsid w:val="00727846"/>
    <w:rsid w:val="007312C0"/>
    <w:rsid w:val="007319F8"/>
    <w:rsid w:val="0073484D"/>
    <w:rsid w:val="00740BC4"/>
    <w:rsid w:val="00744095"/>
    <w:rsid w:val="007548F9"/>
    <w:rsid w:val="007603D0"/>
    <w:rsid w:val="00760DD5"/>
    <w:rsid w:val="007704EA"/>
    <w:rsid w:val="00774D43"/>
    <w:rsid w:val="007831F8"/>
    <w:rsid w:val="00783CC1"/>
    <w:rsid w:val="0078542A"/>
    <w:rsid w:val="007870B0"/>
    <w:rsid w:val="0079646D"/>
    <w:rsid w:val="007A7A95"/>
    <w:rsid w:val="007A7D6B"/>
    <w:rsid w:val="007B74B6"/>
    <w:rsid w:val="007B758C"/>
    <w:rsid w:val="007D39AB"/>
    <w:rsid w:val="007D4E84"/>
    <w:rsid w:val="007D6233"/>
    <w:rsid w:val="007D7657"/>
    <w:rsid w:val="007D786E"/>
    <w:rsid w:val="007E448B"/>
    <w:rsid w:val="007E6F7A"/>
    <w:rsid w:val="007E6FD5"/>
    <w:rsid w:val="007F42BB"/>
    <w:rsid w:val="007F4EDF"/>
    <w:rsid w:val="007F5B69"/>
    <w:rsid w:val="00806D1B"/>
    <w:rsid w:val="008076BD"/>
    <w:rsid w:val="00810067"/>
    <w:rsid w:val="0081111B"/>
    <w:rsid w:val="00814C1D"/>
    <w:rsid w:val="008226F5"/>
    <w:rsid w:val="00825E00"/>
    <w:rsid w:val="008324A6"/>
    <w:rsid w:val="00833CD5"/>
    <w:rsid w:val="00835BDC"/>
    <w:rsid w:val="008360A5"/>
    <w:rsid w:val="00843932"/>
    <w:rsid w:val="00844F2C"/>
    <w:rsid w:val="008513E6"/>
    <w:rsid w:val="0085623F"/>
    <w:rsid w:val="00860EAA"/>
    <w:rsid w:val="00862CCB"/>
    <w:rsid w:val="00862E4E"/>
    <w:rsid w:val="0086355A"/>
    <w:rsid w:val="00866196"/>
    <w:rsid w:val="00867B80"/>
    <w:rsid w:val="00870359"/>
    <w:rsid w:val="00874E0D"/>
    <w:rsid w:val="00877785"/>
    <w:rsid w:val="00882916"/>
    <w:rsid w:val="008833AF"/>
    <w:rsid w:val="00891584"/>
    <w:rsid w:val="00896805"/>
    <w:rsid w:val="008978F2"/>
    <w:rsid w:val="008A1EFD"/>
    <w:rsid w:val="008A72C3"/>
    <w:rsid w:val="008B0DDA"/>
    <w:rsid w:val="008B7934"/>
    <w:rsid w:val="008C221A"/>
    <w:rsid w:val="008C3ABC"/>
    <w:rsid w:val="008C7F29"/>
    <w:rsid w:val="008D090B"/>
    <w:rsid w:val="008D124A"/>
    <w:rsid w:val="008D7779"/>
    <w:rsid w:val="008E2698"/>
    <w:rsid w:val="008E3B87"/>
    <w:rsid w:val="008E7655"/>
    <w:rsid w:val="00913117"/>
    <w:rsid w:val="009158E8"/>
    <w:rsid w:val="00917A89"/>
    <w:rsid w:val="00930160"/>
    <w:rsid w:val="00950686"/>
    <w:rsid w:val="00952021"/>
    <w:rsid w:val="00962BD0"/>
    <w:rsid w:val="009770F4"/>
    <w:rsid w:val="00990575"/>
    <w:rsid w:val="00993D81"/>
    <w:rsid w:val="00994115"/>
    <w:rsid w:val="00995741"/>
    <w:rsid w:val="00996326"/>
    <w:rsid w:val="009A0C74"/>
    <w:rsid w:val="009A33C3"/>
    <w:rsid w:val="009C1D5B"/>
    <w:rsid w:val="009C491F"/>
    <w:rsid w:val="009C5192"/>
    <w:rsid w:val="009C6A02"/>
    <w:rsid w:val="009D7690"/>
    <w:rsid w:val="009E3621"/>
    <w:rsid w:val="009E501D"/>
    <w:rsid w:val="009E5EB2"/>
    <w:rsid w:val="009E7F6A"/>
    <w:rsid w:val="009F4B40"/>
    <w:rsid w:val="00A01288"/>
    <w:rsid w:val="00A0447B"/>
    <w:rsid w:val="00A10245"/>
    <w:rsid w:val="00A10E9E"/>
    <w:rsid w:val="00A11457"/>
    <w:rsid w:val="00A114C1"/>
    <w:rsid w:val="00A15ADF"/>
    <w:rsid w:val="00A20907"/>
    <w:rsid w:val="00A20C31"/>
    <w:rsid w:val="00A216CC"/>
    <w:rsid w:val="00A21C85"/>
    <w:rsid w:val="00A412D4"/>
    <w:rsid w:val="00A456F4"/>
    <w:rsid w:val="00A52340"/>
    <w:rsid w:val="00A62502"/>
    <w:rsid w:val="00A71B5D"/>
    <w:rsid w:val="00A7407F"/>
    <w:rsid w:val="00A8057D"/>
    <w:rsid w:val="00A80F84"/>
    <w:rsid w:val="00A8331A"/>
    <w:rsid w:val="00AA038B"/>
    <w:rsid w:val="00AA1167"/>
    <w:rsid w:val="00AA40EB"/>
    <w:rsid w:val="00AA693C"/>
    <w:rsid w:val="00AA7D57"/>
    <w:rsid w:val="00AB1666"/>
    <w:rsid w:val="00AC5629"/>
    <w:rsid w:val="00AD6653"/>
    <w:rsid w:val="00AF2506"/>
    <w:rsid w:val="00AF2E95"/>
    <w:rsid w:val="00AF3E2E"/>
    <w:rsid w:val="00AF6F39"/>
    <w:rsid w:val="00B0075F"/>
    <w:rsid w:val="00B029ED"/>
    <w:rsid w:val="00B131A9"/>
    <w:rsid w:val="00B17641"/>
    <w:rsid w:val="00B229F9"/>
    <w:rsid w:val="00B336CF"/>
    <w:rsid w:val="00B36CAF"/>
    <w:rsid w:val="00B37054"/>
    <w:rsid w:val="00B4176B"/>
    <w:rsid w:val="00B42A3B"/>
    <w:rsid w:val="00B46C62"/>
    <w:rsid w:val="00B56475"/>
    <w:rsid w:val="00B67712"/>
    <w:rsid w:val="00B70644"/>
    <w:rsid w:val="00B707BF"/>
    <w:rsid w:val="00B77DF6"/>
    <w:rsid w:val="00B80C65"/>
    <w:rsid w:val="00B83D42"/>
    <w:rsid w:val="00B92123"/>
    <w:rsid w:val="00BA4AF0"/>
    <w:rsid w:val="00BB3A9C"/>
    <w:rsid w:val="00BB58D8"/>
    <w:rsid w:val="00BD2B4A"/>
    <w:rsid w:val="00BD48F6"/>
    <w:rsid w:val="00BD4A4F"/>
    <w:rsid w:val="00BD7BF3"/>
    <w:rsid w:val="00BE23AD"/>
    <w:rsid w:val="00BE2FD6"/>
    <w:rsid w:val="00BE5BAE"/>
    <w:rsid w:val="00BE6804"/>
    <w:rsid w:val="00BE68D7"/>
    <w:rsid w:val="00BF0432"/>
    <w:rsid w:val="00BF0C7C"/>
    <w:rsid w:val="00BF641A"/>
    <w:rsid w:val="00BF7FE7"/>
    <w:rsid w:val="00C06344"/>
    <w:rsid w:val="00C06B7B"/>
    <w:rsid w:val="00C11B74"/>
    <w:rsid w:val="00C26AC8"/>
    <w:rsid w:val="00C33E5D"/>
    <w:rsid w:val="00C35138"/>
    <w:rsid w:val="00C472B0"/>
    <w:rsid w:val="00C476EF"/>
    <w:rsid w:val="00C50703"/>
    <w:rsid w:val="00C51648"/>
    <w:rsid w:val="00C51ED5"/>
    <w:rsid w:val="00C52DFE"/>
    <w:rsid w:val="00C60098"/>
    <w:rsid w:val="00C73162"/>
    <w:rsid w:val="00C7387E"/>
    <w:rsid w:val="00C74126"/>
    <w:rsid w:val="00C8049E"/>
    <w:rsid w:val="00C805E5"/>
    <w:rsid w:val="00C83EC6"/>
    <w:rsid w:val="00C922D8"/>
    <w:rsid w:val="00C938D4"/>
    <w:rsid w:val="00C95A70"/>
    <w:rsid w:val="00C95F8D"/>
    <w:rsid w:val="00CA08C1"/>
    <w:rsid w:val="00CA2B29"/>
    <w:rsid w:val="00CA4691"/>
    <w:rsid w:val="00CB1449"/>
    <w:rsid w:val="00CB353A"/>
    <w:rsid w:val="00CB69B9"/>
    <w:rsid w:val="00CD3DDE"/>
    <w:rsid w:val="00CD5D66"/>
    <w:rsid w:val="00CD74F6"/>
    <w:rsid w:val="00CE4BAE"/>
    <w:rsid w:val="00CE5C6B"/>
    <w:rsid w:val="00CF0DE8"/>
    <w:rsid w:val="00D02664"/>
    <w:rsid w:val="00D02C53"/>
    <w:rsid w:val="00D05ADD"/>
    <w:rsid w:val="00D135C9"/>
    <w:rsid w:val="00D140E1"/>
    <w:rsid w:val="00D1480B"/>
    <w:rsid w:val="00D1499F"/>
    <w:rsid w:val="00D27030"/>
    <w:rsid w:val="00D32E54"/>
    <w:rsid w:val="00D35C3F"/>
    <w:rsid w:val="00D36BAB"/>
    <w:rsid w:val="00D42830"/>
    <w:rsid w:val="00D42876"/>
    <w:rsid w:val="00D50FB3"/>
    <w:rsid w:val="00D50FF0"/>
    <w:rsid w:val="00D5132E"/>
    <w:rsid w:val="00D5188A"/>
    <w:rsid w:val="00D52B67"/>
    <w:rsid w:val="00D57025"/>
    <w:rsid w:val="00D62B66"/>
    <w:rsid w:val="00D66C7A"/>
    <w:rsid w:val="00D70D10"/>
    <w:rsid w:val="00D7726B"/>
    <w:rsid w:val="00D8645B"/>
    <w:rsid w:val="00D864EF"/>
    <w:rsid w:val="00D92984"/>
    <w:rsid w:val="00D94555"/>
    <w:rsid w:val="00D9594B"/>
    <w:rsid w:val="00DA2F1A"/>
    <w:rsid w:val="00DA441E"/>
    <w:rsid w:val="00DB42FE"/>
    <w:rsid w:val="00DC35BA"/>
    <w:rsid w:val="00DD093C"/>
    <w:rsid w:val="00DD1B7B"/>
    <w:rsid w:val="00DD42FB"/>
    <w:rsid w:val="00DD5C4A"/>
    <w:rsid w:val="00DD71F4"/>
    <w:rsid w:val="00DE1FB7"/>
    <w:rsid w:val="00DE32CF"/>
    <w:rsid w:val="00DF5F4E"/>
    <w:rsid w:val="00DF693A"/>
    <w:rsid w:val="00E055CC"/>
    <w:rsid w:val="00E05C5E"/>
    <w:rsid w:val="00E0781D"/>
    <w:rsid w:val="00E10125"/>
    <w:rsid w:val="00E265AE"/>
    <w:rsid w:val="00E2791C"/>
    <w:rsid w:val="00E45A30"/>
    <w:rsid w:val="00E4603F"/>
    <w:rsid w:val="00E55743"/>
    <w:rsid w:val="00E61354"/>
    <w:rsid w:val="00E61B80"/>
    <w:rsid w:val="00E624D9"/>
    <w:rsid w:val="00E64960"/>
    <w:rsid w:val="00E71736"/>
    <w:rsid w:val="00E720E3"/>
    <w:rsid w:val="00E740D3"/>
    <w:rsid w:val="00E74E5C"/>
    <w:rsid w:val="00E77C3D"/>
    <w:rsid w:val="00E801BD"/>
    <w:rsid w:val="00E81968"/>
    <w:rsid w:val="00E84AAA"/>
    <w:rsid w:val="00E91EAB"/>
    <w:rsid w:val="00E940EC"/>
    <w:rsid w:val="00EC154C"/>
    <w:rsid w:val="00EC1E6D"/>
    <w:rsid w:val="00ED3195"/>
    <w:rsid w:val="00ED4745"/>
    <w:rsid w:val="00ED512E"/>
    <w:rsid w:val="00EE2546"/>
    <w:rsid w:val="00EE2A77"/>
    <w:rsid w:val="00EE7558"/>
    <w:rsid w:val="00EF2E22"/>
    <w:rsid w:val="00EF6267"/>
    <w:rsid w:val="00EF6797"/>
    <w:rsid w:val="00F01061"/>
    <w:rsid w:val="00F07B20"/>
    <w:rsid w:val="00F2188B"/>
    <w:rsid w:val="00F2322D"/>
    <w:rsid w:val="00F240BC"/>
    <w:rsid w:val="00F25E59"/>
    <w:rsid w:val="00F26D06"/>
    <w:rsid w:val="00F26F76"/>
    <w:rsid w:val="00F30B4D"/>
    <w:rsid w:val="00F31E04"/>
    <w:rsid w:val="00F3286E"/>
    <w:rsid w:val="00F33B5F"/>
    <w:rsid w:val="00F373F4"/>
    <w:rsid w:val="00F46D17"/>
    <w:rsid w:val="00F6032E"/>
    <w:rsid w:val="00F63DA5"/>
    <w:rsid w:val="00F64463"/>
    <w:rsid w:val="00F66AAD"/>
    <w:rsid w:val="00F67A59"/>
    <w:rsid w:val="00F75601"/>
    <w:rsid w:val="00F771E2"/>
    <w:rsid w:val="00F8472C"/>
    <w:rsid w:val="00FA3FE8"/>
    <w:rsid w:val="00FB4A95"/>
    <w:rsid w:val="00FB6BDC"/>
    <w:rsid w:val="00FC644B"/>
    <w:rsid w:val="00FD0B9E"/>
    <w:rsid w:val="00FD2941"/>
    <w:rsid w:val="00FE0EF1"/>
    <w:rsid w:val="00FE23D9"/>
    <w:rsid w:val="00FF69E0"/>
    <w:rsid w:val="00FF7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43D50-A51D-48B7-96BB-99FBE339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basedOn w:val="a"/>
    <w:next w:val="a"/>
    <w:link w:val="30"/>
    <w:uiPriority w:val="9"/>
    <w:qFormat/>
    <w:pPr>
      <w:jc w:val="center"/>
      <w:outlineLvl w:val="2"/>
    </w:pPr>
    <w:rPr>
      <w:b/>
      <w:sz w:val="28"/>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a3">
    <w:name w:val="List Paragraph"/>
    <w:basedOn w:val="a"/>
    <w:link w:val="a4"/>
    <w:qFormat/>
    <w:pPr>
      <w:ind w:left="708"/>
    </w:pPr>
    <w:rPr>
      <w:sz w:val="20"/>
    </w:rPr>
  </w:style>
  <w:style w:type="character" w:customStyle="1" w:styleId="a4">
    <w:name w:val="Абзац списка Знак"/>
    <w:basedOn w:val="1"/>
    <w:link w:val="a3"/>
    <w:rPr>
      <w:rFonts w:ascii="Times New Roman" w:hAnsi="Times New Roman"/>
      <w:sz w:val="20"/>
    </w:rPr>
  </w:style>
  <w:style w:type="paragraph" w:styleId="a5">
    <w:name w:val="Body Text"/>
    <w:basedOn w:val="a"/>
    <w:link w:val="a6"/>
    <w:rPr>
      <w:i/>
      <w:sz w:val="20"/>
    </w:rPr>
  </w:style>
  <w:style w:type="character" w:customStyle="1" w:styleId="a6">
    <w:name w:val="Основной текст Знак"/>
    <w:basedOn w:val="1"/>
    <w:link w:val="a5"/>
    <w:rPr>
      <w:rFonts w:ascii="Times New Roman" w:hAnsi="Times New Roman"/>
      <w:i/>
      <w:sz w:val="20"/>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customStyle="1" w:styleId="ConsPlusNormal">
    <w:name w:val="ConsPlusNormal"/>
    <w:link w:val="ConsPlusNormal1"/>
    <w:pPr>
      <w:widowControl w:val="0"/>
      <w:spacing w:after="0" w:line="240" w:lineRule="auto"/>
      <w:ind w:firstLine="720"/>
    </w:pPr>
    <w:rPr>
      <w:rFonts w:ascii="Arial" w:hAnsi="Arial"/>
      <w:sz w:val="20"/>
    </w:rPr>
  </w:style>
  <w:style w:type="character" w:customStyle="1" w:styleId="ConsPlusNormal1">
    <w:name w:val="ConsPlusNormal1"/>
    <w:link w:val="ConsPlusNormal"/>
    <w:rPr>
      <w:rFonts w:ascii="Arial" w:hAnsi="Arial"/>
      <w:sz w:val="20"/>
    </w:rPr>
  </w:style>
  <w:style w:type="paragraph" w:styleId="a7">
    <w:name w:val="No Spacing"/>
    <w:link w:val="a8"/>
    <w:qFormat/>
    <w:pPr>
      <w:spacing w:after="0" w:line="240" w:lineRule="auto"/>
    </w:pPr>
    <w:rPr>
      <w:rFonts w:ascii="Calibri" w:hAnsi="Calibri"/>
    </w:rPr>
  </w:style>
  <w:style w:type="character" w:customStyle="1" w:styleId="a8">
    <w:name w:val="Без интервала Знак"/>
    <w:link w:val="a7"/>
    <w:rPr>
      <w:rFonts w:ascii="Calibri" w:hAnsi="Calibri"/>
    </w:rPr>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Times New Roman" w:hAnsi="Times New Roman"/>
      <w:b/>
      <w:sz w:val="28"/>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rFonts w:ascii="Times New Roman" w:hAnsi="Times New Roman"/>
      <w:sz w:val="24"/>
    </w:rPr>
  </w:style>
  <w:style w:type="paragraph" w:styleId="a9">
    <w:name w:val="Normal (Web)"/>
    <w:basedOn w:val="a"/>
    <w:link w:val="aa"/>
    <w:pPr>
      <w:spacing w:beforeAutospacing="1" w:afterAutospacing="1"/>
    </w:pPr>
  </w:style>
  <w:style w:type="character" w:customStyle="1" w:styleId="aa">
    <w:name w:val="Обычный (Интернет) Знак"/>
    <w:basedOn w:val="1"/>
    <w:link w:val="a9"/>
    <w:rPr>
      <w:rFonts w:ascii="Times New Roman" w:hAnsi="Times New Roman"/>
      <w:sz w:val="24"/>
    </w:rPr>
  </w:style>
  <w:style w:type="paragraph" w:styleId="31">
    <w:name w:val="toc 3"/>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character" w:customStyle="1" w:styleId="11">
    <w:name w:val="Заголовок 1 Знак"/>
    <w:link w:val="10"/>
    <w:rPr>
      <w:rFonts w:ascii="XO Thames" w:hAnsi="XO Thames"/>
      <w:b/>
      <w:sz w:val="32"/>
    </w:rPr>
  </w:style>
  <w:style w:type="paragraph" w:customStyle="1" w:styleId="12">
    <w:name w:val="Основной шрифт абзаца1"/>
  </w:style>
  <w:style w:type="paragraph" w:customStyle="1" w:styleId="13">
    <w:name w:val="Гиперссылка1"/>
    <w:link w:val="ad"/>
    <w:rPr>
      <w:color w:val="0000FF"/>
      <w:u w:val="single"/>
    </w:rPr>
  </w:style>
  <w:style w:type="character" w:styleId="ad">
    <w:name w:val="Hyperlink"/>
    <w:link w:val="13"/>
    <w:rPr>
      <w:color w:val="0000FF"/>
      <w:u w:val="single"/>
    </w:rPr>
  </w:style>
  <w:style w:type="paragraph" w:customStyle="1" w:styleId="Footnote">
    <w:name w:val="Footnote"/>
    <w:link w:val="Footnote1"/>
    <w:rPr>
      <w:rFonts w:ascii="XO Thames" w:hAnsi="XO Thames"/>
      <w:color w:val="757575"/>
      <w:sz w:val="20"/>
    </w:rPr>
  </w:style>
  <w:style w:type="character" w:customStyle="1" w:styleId="Footnote1">
    <w:name w:val="Footnote1"/>
    <w:link w:val="Footnote"/>
    <w:rPr>
      <w:rFonts w:ascii="XO Thames" w:hAnsi="XO Thames"/>
      <w:color w:val="757575"/>
      <w:sz w:val="20"/>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sz w:val="24"/>
    </w:rPr>
  </w:style>
  <w:style w:type="paragraph" w:styleId="14">
    <w:name w:val="toc 1"/>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1"/>
    <w:pPr>
      <w:spacing w:line="360" w:lineRule="auto"/>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rPr>
      <w:rFonts w:ascii="Times New Roman" w:hAnsi="Times New Roman"/>
      <w:sz w:val="24"/>
    </w:rPr>
  </w:style>
  <w:style w:type="paragraph" w:styleId="9">
    <w:name w:val="toc 9"/>
    <w:link w:val="90"/>
    <w:uiPriority w:val="39"/>
    <w:pPr>
      <w:ind w:left="1600"/>
    </w:pPr>
  </w:style>
  <w:style w:type="character" w:customStyle="1" w:styleId="90">
    <w:name w:val="Оглавление 9 Знак"/>
    <w:link w:val="9"/>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styleId="af2">
    <w:name w:val="Subtitle"/>
    <w:link w:val="af3"/>
    <w:uiPriority w:val="11"/>
    <w:qFormat/>
    <w:rPr>
      <w:rFonts w:ascii="XO Thames" w:hAnsi="XO Thames"/>
      <w:i/>
      <w:color w:val="616161"/>
      <w:sz w:val="24"/>
    </w:rPr>
  </w:style>
  <w:style w:type="character" w:customStyle="1" w:styleId="af3">
    <w:name w:val="Подзаголовок Знак"/>
    <w:link w:val="af2"/>
    <w:rPr>
      <w:rFonts w:ascii="XO Thames" w:hAnsi="XO Thames"/>
      <w:i/>
      <w:color w:val="616161"/>
      <w:sz w:val="24"/>
    </w:rPr>
  </w:style>
  <w:style w:type="paragraph" w:customStyle="1" w:styleId="toc10">
    <w:name w:val="toc 10"/>
    <w:link w:val="toc101"/>
    <w:uiPriority w:val="39"/>
    <w:pPr>
      <w:ind w:left="1800"/>
    </w:pPr>
  </w:style>
  <w:style w:type="character" w:customStyle="1" w:styleId="toc101">
    <w:name w:val="toc 101"/>
    <w:link w:val="toc10"/>
  </w:style>
  <w:style w:type="paragraph" w:styleId="af4">
    <w:name w:val="Title"/>
    <w:link w:val="af5"/>
    <w:uiPriority w:val="10"/>
    <w:qFormat/>
    <w:rPr>
      <w:rFonts w:ascii="XO Thames" w:hAnsi="XO Thames"/>
      <w:b/>
      <w:sz w:val="52"/>
    </w:rPr>
  </w:style>
  <w:style w:type="character" w:customStyle="1" w:styleId="af5">
    <w:name w:val="Заголовок Знак"/>
    <w:link w:val="af4"/>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footnote text"/>
    <w:basedOn w:val="a"/>
    <w:link w:val="af8"/>
    <w:uiPriority w:val="99"/>
    <w:semiHidden/>
    <w:unhideWhenUsed/>
    <w:rsid w:val="007312C0"/>
    <w:rPr>
      <w:sz w:val="20"/>
    </w:rPr>
  </w:style>
  <w:style w:type="character" w:customStyle="1" w:styleId="af8">
    <w:name w:val="Текст сноски Знак"/>
    <w:basedOn w:val="a0"/>
    <w:link w:val="af7"/>
    <w:uiPriority w:val="99"/>
    <w:semiHidden/>
    <w:rsid w:val="007312C0"/>
    <w:rPr>
      <w:rFonts w:ascii="Times New Roman"/>
      <w:sz w:val="20"/>
    </w:rPr>
  </w:style>
  <w:style w:type="character" w:styleId="af9">
    <w:name w:val="footnote reference"/>
    <w:basedOn w:val="a0"/>
    <w:uiPriority w:val="99"/>
    <w:semiHidden/>
    <w:unhideWhenUsed/>
    <w:rsid w:val="007312C0"/>
    <w:rPr>
      <w:vertAlign w:val="superscript"/>
    </w:rPr>
  </w:style>
  <w:style w:type="character" w:customStyle="1" w:styleId="blk">
    <w:name w:val="blk"/>
    <w:basedOn w:val="a0"/>
    <w:rsid w:val="00D9594B"/>
  </w:style>
  <w:style w:type="character" w:styleId="afa">
    <w:name w:val="annotation reference"/>
    <w:basedOn w:val="a0"/>
    <w:uiPriority w:val="99"/>
    <w:semiHidden/>
    <w:unhideWhenUsed/>
    <w:rsid w:val="00930160"/>
    <w:rPr>
      <w:sz w:val="16"/>
      <w:szCs w:val="16"/>
    </w:rPr>
  </w:style>
  <w:style w:type="paragraph" w:styleId="afb">
    <w:name w:val="annotation text"/>
    <w:basedOn w:val="a"/>
    <w:link w:val="afc"/>
    <w:uiPriority w:val="99"/>
    <w:semiHidden/>
    <w:unhideWhenUsed/>
    <w:rsid w:val="00930160"/>
    <w:rPr>
      <w:sz w:val="20"/>
    </w:rPr>
  </w:style>
  <w:style w:type="character" w:customStyle="1" w:styleId="afc">
    <w:name w:val="Текст примечания Знак"/>
    <w:basedOn w:val="a0"/>
    <w:link w:val="afb"/>
    <w:uiPriority w:val="99"/>
    <w:semiHidden/>
    <w:rsid w:val="00930160"/>
    <w:rPr>
      <w:rFonts w:ascii="Times New Roman"/>
      <w:sz w:val="20"/>
    </w:rPr>
  </w:style>
  <w:style w:type="paragraph" w:styleId="afd">
    <w:name w:val="annotation subject"/>
    <w:basedOn w:val="afb"/>
    <w:next w:val="afb"/>
    <w:link w:val="afe"/>
    <w:uiPriority w:val="99"/>
    <w:semiHidden/>
    <w:unhideWhenUsed/>
    <w:rsid w:val="00930160"/>
    <w:rPr>
      <w:b/>
      <w:bCs/>
    </w:rPr>
  </w:style>
  <w:style w:type="character" w:customStyle="1" w:styleId="afe">
    <w:name w:val="Тема примечания Знак"/>
    <w:basedOn w:val="afc"/>
    <w:link w:val="afd"/>
    <w:uiPriority w:val="99"/>
    <w:semiHidden/>
    <w:rsid w:val="00930160"/>
    <w:rPr>
      <w:rFonts w:ascii="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521193">
      <w:bodyDiv w:val="1"/>
      <w:marLeft w:val="0"/>
      <w:marRight w:val="0"/>
      <w:marTop w:val="0"/>
      <w:marBottom w:val="0"/>
      <w:divBdr>
        <w:top w:val="none" w:sz="0" w:space="0" w:color="auto"/>
        <w:left w:val="none" w:sz="0" w:space="0" w:color="auto"/>
        <w:bottom w:val="none" w:sz="0" w:space="0" w:color="auto"/>
        <w:right w:val="none" w:sz="0" w:space="0" w:color="auto"/>
      </w:divBdr>
    </w:div>
    <w:div w:id="1862472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E1F51-3013-46B2-AB19-65019E86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4756</TotalTime>
  <Pages>8</Pages>
  <Words>2132</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93</cp:revision>
  <cp:lastPrinted>2023-01-30T07:59:00Z</cp:lastPrinted>
  <dcterms:created xsi:type="dcterms:W3CDTF">2021-07-28T08:12:00Z</dcterms:created>
  <dcterms:modified xsi:type="dcterms:W3CDTF">2023-02-21T08:18:00Z</dcterms:modified>
</cp:coreProperties>
</file>