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59CB4" w14:textId="77777777" w:rsidR="00F0140B" w:rsidRPr="00224027" w:rsidRDefault="00705DA6" w:rsidP="00326CA0">
      <w:pPr>
        <w:tabs>
          <w:tab w:val="left" w:pos="709"/>
          <w:tab w:val="left" w:pos="6096"/>
        </w:tabs>
        <w:spacing w:after="0" w:line="240" w:lineRule="auto"/>
        <w:ind w:left="6096"/>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8C72C1">
        <w:rPr>
          <w:rFonts w:ascii="Times New Roman" w:eastAsia="Times New Roman" w:hAnsi="Times New Roman" w:cs="Times New Roman"/>
          <w:sz w:val="28"/>
          <w:szCs w:val="28"/>
          <w:lang w:eastAsia="ru-RU"/>
        </w:rPr>
        <w:t xml:space="preserve"> </w:t>
      </w:r>
      <w:r w:rsidR="00F0140B" w:rsidRPr="00F54766">
        <w:rPr>
          <w:rFonts w:ascii="Times New Roman" w:eastAsia="Times New Roman" w:hAnsi="Times New Roman" w:cs="Times New Roman"/>
          <w:sz w:val="28"/>
          <w:szCs w:val="28"/>
          <w:lang w:eastAsia="ru-RU"/>
        </w:rPr>
        <w:t xml:space="preserve">   </w:t>
      </w:r>
    </w:p>
    <w:p w14:paraId="44B96CA6" w14:textId="77777777" w:rsidR="00F0140B" w:rsidRPr="00224027" w:rsidRDefault="00F0140B" w:rsidP="00326CA0">
      <w:pPr>
        <w:tabs>
          <w:tab w:val="left" w:pos="709"/>
        </w:tabs>
        <w:spacing w:after="0" w:line="240" w:lineRule="auto"/>
        <w:jc w:val="both"/>
        <w:rPr>
          <w:rFonts w:ascii="Times New Roman" w:eastAsia="Times New Roman" w:hAnsi="Times New Roman" w:cs="Times New Roman"/>
          <w:color w:val="FF0000"/>
          <w:sz w:val="28"/>
          <w:szCs w:val="28"/>
          <w:lang w:eastAsia="ru-RU"/>
        </w:rPr>
      </w:pPr>
    </w:p>
    <w:p w14:paraId="1889EC2E" w14:textId="77777777" w:rsidR="00F0140B" w:rsidRPr="00224027" w:rsidRDefault="00F0140B" w:rsidP="00326CA0">
      <w:pPr>
        <w:tabs>
          <w:tab w:val="left" w:pos="709"/>
        </w:tabs>
        <w:spacing w:after="0" w:line="240" w:lineRule="auto"/>
        <w:jc w:val="both"/>
        <w:rPr>
          <w:rFonts w:ascii="Times New Roman" w:eastAsia="Times New Roman" w:hAnsi="Times New Roman" w:cs="Times New Roman"/>
          <w:color w:val="FF0000"/>
          <w:sz w:val="28"/>
          <w:szCs w:val="28"/>
          <w:lang w:eastAsia="ru-RU"/>
        </w:rPr>
      </w:pPr>
      <w:r w:rsidRPr="00224027">
        <w:rPr>
          <w:rFonts w:ascii="Times New Roman" w:eastAsia="Times New Roman" w:hAnsi="Times New Roman" w:cs="Times New Roman"/>
          <w:noProof/>
          <w:color w:val="FF0000"/>
          <w:sz w:val="28"/>
          <w:szCs w:val="28"/>
          <w:lang w:eastAsia="ru-RU"/>
        </w:rPr>
        <w:drawing>
          <wp:anchor distT="0" distB="0" distL="114300" distR="114300" simplePos="0" relativeHeight="251659264" behindDoc="1" locked="0" layoutInCell="1" allowOverlap="1" wp14:anchorId="5C36A122" wp14:editId="36D08406">
            <wp:simplePos x="0" y="0"/>
            <wp:positionH relativeFrom="column">
              <wp:align>center</wp:align>
            </wp:positionH>
            <wp:positionV relativeFrom="paragraph">
              <wp:posOffset>-36195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66C4F" w14:textId="77777777" w:rsidR="00F0140B" w:rsidRPr="00224027" w:rsidRDefault="00F0140B" w:rsidP="00326CA0">
      <w:pPr>
        <w:tabs>
          <w:tab w:val="left" w:pos="709"/>
        </w:tabs>
        <w:spacing w:after="0" w:line="240" w:lineRule="auto"/>
        <w:jc w:val="both"/>
        <w:rPr>
          <w:rFonts w:ascii="Times New Roman" w:eastAsia="Times New Roman" w:hAnsi="Times New Roman" w:cs="Times New Roman"/>
          <w:color w:val="FF0000"/>
          <w:sz w:val="28"/>
          <w:szCs w:val="28"/>
          <w:lang w:eastAsia="ru-RU"/>
        </w:rPr>
      </w:pPr>
    </w:p>
    <w:p w14:paraId="08E61D78" w14:textId="77777777" w:rsidR="00F0140B" w:rsidRPr="00224027" w:rsidRDefault="00F0140B" w:rsidP="00326CA0">
      <w:pPr>
        <w:tabs>
          <w:tab w:val="left" w:pos="709"/>
        </w:tabs>
        <w:spacing w:after="0" w:line="240" w:lineRule="auto"/>
        <w:jc w:val="both"/>
        <w:rPr>
          <w:rFonts w:ascii="Times New Roman" w:eastAsia="Times New Roman" w:hAnsi="Times New Roman" w:cs="Times New Roman"/>
          <w:color w:val="FF0000"/>
          <w:sz w:val="28"/>
          <w:szCs w:val="28"/>
          <w:lang w:eastAsia="ru-RU"/>
        </w:rPr>
      </w:pPr>
    </w:p>
    <w:p w14:paraId="7F05475A" w14:textId="77777777" w:rsidR="00F0140B" w:rsidRPr="00224027" w:rsidRDefault="00F0140B" w:rsidP="00326CA0">
      <w:pPr>
        <w:tabs>
          <w:tab w:val="left" w:pos="709"/>
        </w:tabs>
        <w:spacing w:after="0" w:line="240" w:lineRule="auto"/>
        <w:jc w:val="both"/>
        <w:rPr>
          <w:rFonts w:ascii="Times New Roman" w:eastAsia="Times New Roman" w:hAnsi="Times New Roman" w:cs="Times New Roman"/>
          <w:color w:val="FF0000"/>
          <w:sz w:val="28"/>
          <w:szCs w:val="28"/>
          <w:lang w:eastAsia="ru-RU"/>
        </w:rPr>
      </w:pPr>
    </w:p>
    <w:p w14:paraId="088F41D5" w14:textId="77777777" w:rsidR="00F0140B" w:rsidRPr="000B7274"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МУНИЦИПАЛЬНОЕ ОБРАЗОВАНИЕ</w:t>
      </w:r>
    </w:p>
    <w:p w14:paraId="7ADD3ED9" w14:textId="77777777" w:rsidR="00F0140B" w:rsidRPr="000B7274"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ГОРОД НЕФТЕЮГАНСК</w:t>
      </w:r>
    </w:p>
    <w:p w14:paraId="14C10D0F" w14:textId="77777777" w:rsidR="00F0140B" w:rsidRPr="000B7274"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4D1EC699" w14:textId="77777777" w:rsidR="00F0140B" w:rsidRPr="000B7274"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30B5C6BB" w14:textId="77777777" w:rsidR="00F0140B" w:rsidRPr="000B7274"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4895C408" w14:textId="77777777" w:rsidR="00F0140B" w:rsidRPr="000B7274"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348E476A" w14:textId="77777777" w:rsidR="00F0140B" w:rsidRPr="000B7274"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5156858C" w14:textId="3BE93F34" w:rsidR="00F0140B" w:rsidRPr="009447EB"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ОТЧЁТ</w:t>
      </w:r>
    </w:p>
    <w:p w14:paraId="7F4E361B"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767E9960"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b/>
          <w:sz w:val="28"/>
          <w:szCs w:val="28"/>
          <w:lang w:eastAsia="ru-RU"/>
        </w:rPr>
      </w:pPr>
    </w:p>
    <w:p w14:paraId="71CEE38B" w14:textId="406F6D36" w:rsidR="000B7274" w:rsidRPr="009447EB" w:rsidRDefault="00F83D79" w:rsidP="00326CA0">
      <w:pPr>
        <w:tabs>
          <w:tab w:val="left" w:pos="70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F0140B" w:rsidRPr="009447EB">
        <w:rPr>
          <w:rFonts w:ascii="Times New Roman" w:eastAsia="Times New Roman" w:hAnsi="Times New Roman" w:cs="Times New Roman"/>
          <w:b/>
          <w:sz w:val="28"/>
          <w:szCs w:val="28"/>
          <w:lang w:eastAsia="ru-RU"/>
        </w:rPr>
        <w:t xml:space="preserve"> результатах деятельности</w:t>
      </w:r>
      <w:r w:rsidR="000B7274" w:rsidRPr="009447EB">
        <w:rPr>
          <w:rFonts w:ascii="Times New Roman" w:eastAsia="Times New Roman" w:hAnsi="Times New Roman" w:cs="Times New Roman"/>
          <w:b/>
          <w:sz w:val="28"/>
          <w:szCs w:val="28"/>
          <w:lang w:eastAsia="ru-RU"/>
        </w:rPr>
        <w:t xml:space="preserve"> главы города Нефтеюганска, </w:t>
      </w:r>
    </w:p>
    <w:p w14:paraId="28FC4C73" w14:textId="77777777" w:rsidR="00F0140B" w:rsidRPr="009447EB" w:rsidRDefault="000B7274"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 xml:space="preserve">о результатах деятельности </w:t>
      </w:r>
      <w:r w:rsidR="00F0140B" w:rsidRPr="009447EB">
        <w:rPr>
          <w:rFonts w:ascii="Times New Roman" w:eastAsia="Times New Roman" w:hAnsi="Times New Roman" w:cs="Times New Roman"/>
          <w:b/>
          <w:sz w:val="28"/>
          <w:szCs w:val="28"/>
          <w:lang w:eastAsia="ru-RU"/>
        </w:rPr>
        <w:t>администрации города Нефтеюганска,</w:t>
      </w:r>
    </w:p>
    <w:p w14:paraId="720DA27A" w14:textId="77777777" w:rsidR="00F0140B" w:rsidRPr="009447EB"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в том числе о решении вопросов, поставленных</w:t>
      </w:r>
    </w:p>
    <w:p w14:paraId="101F2633" w14:textId="051B1607" w:rsidR="00F0140B" w:rsidRPr="009447EB" w:rsidRDefault="007E3871" w:rsidP="00326CA0">
      <w:pPr>
        <w:tabs>
          <w:tab w:val="left" w:pos="70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Думой города Нефтеюганска</w:t>
      </w:r>
    </w:p>
    <w:p w14:paraId="16091A04" w14:textId="0F3A2A5C" w:rsidR="00F0140B" w:rsidRPr="009447EB" w:rsidRDefault="00F0140B"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за 20</w:t>
      </w:r>
      <w:r w:rsidR="00EE4B4A">
        <w:rPr>
          <w:rFonts w:ascii="Times New Roman" w:eastAsia="Times New Roman" w:hAnsi="Times New Roman" w:cs="Times New Roman"/>
          <w:b/>
          <w:sz w:val="28"/>
          <w:szCs w:val="28"/>
          <w:lang w:eastAsia="ru-RU"/>
        </w:rPr>
        <w:t>2</w:t>
      </w:r>
      <w:r w:rsidR="00344922">
        <w:rPr>
          <w:rFonts w:ascii="Times New Roman" w:eastAsia="Times New Roman" w:hAnsi="Times New Roman" w:cs="Times New Roman"/>
          <w:b/>
          <w:sz w:val="28"/>
          <w:szCs w:val="28"/>
          <w:lang w:eastAsia="ru-RU"/>
        </w:rPr>
        <w:t>2</w:t>
      </w:r>
      <w:r w:rsidRPr="009447EB">
        <w:rPr>
          <w:rFonts w:ascii="Times New Roman" w:eastAsia="Times New Roman" w:hAnsi="Times New Roman" w:cs="Times New Roman"/>
          <w:b/>
          <w:sz w:val="28"/>
          <w:szCs w:val="28"/>
          <w:lang w:eastAsia="ru-RU"/>
        </w:rPr>
        <w:t xml:space="preserve"> год</w:t>
      </w:r>
    </w:p>
    <w:p w14:paraId="7637DAB9"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57CEF227"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392CA141"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0033015A"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3FC778CA"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6271C5D5"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41BF6C8C"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67B40D79"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0175DA44"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2143071F"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2374EE61"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57E9D478"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4088DDE4"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r w:rsidRPr="009447EB">
        <w:rPr>
          <w:rFonts w:ascii="Times New Roman" w:eastAsia="Times New Roman" w:hAnsi="Times New Roman" w:cs="Times New Roman"/>
          <w:sz w:val="28"/>
          <w:szCs w:val="28"/>
          <w:lang w:eastAsia="ru-RU"/>
        </w:rPr>
        <w:tab/>
      </w:r>
    </w:p>
    <w:p w14:paraId="5DB55156"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0FFE4476"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28950BC8"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78F1B1DF"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6B41BD62"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540B3EBA" w14:textId="77777777" w:rsidR="00F0140B" w:rsidRPr="009447EB" w:rsidRDefault="00F0140B" w:rsidP="00326CA0">
      <w:pPr>
        <w:tabs>
          <w:tab w:val="left" w:pos="709"/>
          <w:tab w:val="left" w:pos="5725"/>
        </w:tabs>
        <w:spacing w:after="0" w:line="240" w:lineRule="auto"/>
        <w:jc w:val="both"/>
        <w:rPr>
          <w:rFonts w:ascii="Times New Roman" w:eastAsia="Times New Roman" w:hAnsi="Times New Roman" w:cs="Times New Roman"/>
          <w:sz w:val="28"/>
          <w:szCs w:val="28"/>
          <w:lang w:eastAsia="ru-RU"/>
        </w:rPr>
      </w:pPr>
    </w:p>
    <w:p w14:paraId="4E725596" w14:textId="77777777" w:rsidR="00F0140B" w:rsidRPr="009447EB" w:rsidRDefault="00F0140B" w:rsidP="00326CA0">
      <w:pPr>
        <w:tabs>
          <w:tab w:val="left" w:pos="709"/>
        </w:tabs>
        <w:spacing w:after="0" w:line="240" w:lineRule="auto"/>
        <w:jc w:val="both"/>
        <w:rPr>
          <w:rFonts w:ascii="Times New Roman" w:eastAsia="Times New Roman" w:hAnsi="Times New Roman" w:cs="Times New Roman"/>
          <w:sz w:val="28"/>
          <w:szCs w:val="28"/>
          <w:lang w:eastAsia="ru-RU"/>
        </w:rPr>
      </w:pPr>
    </w:p>
    <w:p w14:paraId="134A4A8A" w14:textId="77777777" w:rsidR="000B7274" w:rsidRPr="009447EB" w:rsidRDefault="000B7274" w:rsidP="00326CA0">
      <w:pPr>
        <w:tabs>
          <w:tab w:val="left" w:pos="709"/>
        </w:tabs>
        <w:spacing w:after="0" w:line="240" w:lineRule="auto"/>
        <w:jc w:val="both"/>
        <w:rPr>
          <w:rFonts w:ascii="Times New Roman" w:eastAsia="Times New Roman" w:hAnsi="Times New Roman" w:cs="Times New Roman"/>
          <w:sz w:val="28"/>
          <w:szCs w:val="28"/>
          <w:lang w:eastAsia="ru-RU"/>
        </w:rPr>
      </w:pPr>
    </w:p>
    <w:p w14:paraId="241A4AF4" w14:textId="77777777" w:rsidR="000B7274" w:rsidRDefault="000B7274" w:rsidP="00326CA0">
      <w:pPr>
        <w:tabs>
          <w:tab w:val="left" w:pos="709"/>
        </w:tabs>
        <w:spacing w:after="0" w:line="240" w:lineRule="auto"/>
        <w:jc w:val="both"/>
        <w:rPr>
          <w:rFonts w:ascii="Times New Roman" w:eastAsia="Times New Roman" w:hAnsi="Times New Roman" w:cs="Times New Roman"/>
          <w:sz w:val="28"/>
          <w:szCs w:val="28"/>
          <w:lang w:eastAsia="ru-RU"/>
        </w:rPr>
      </w:pPr>
    </w:p>
    <w:p w14:paraId="1FBA3CAC" w14:textId="77777777" w:rsidR="007B255B" w:rsidRDefault="007B255B" w:rsidP="00326CA0">
      <w:pPr>
        <w:tabs>
          <w:tab w:val="left" w:pos="709"/>
        </w:tabs>
        <w:spacing w:after="0" w:line="240" w:lineRule="auto"/>
        <w:jc w:val="both"/>
        <w:rPr>
          <w:rFonts w:ascii="Times New Roman" w:eastAsia="Times New Roman" w:hAnsi="Times New Roman" w:cs="Times New Roman"/>
          <w:sz w:val="28"/>
          <w:szCs w:val="28"/>
          <w:lang w:eastAsia="ru-RU"/>
        </w:rPr>
      </w:pPr>
    </w:p>
    <w:p w14:paraId="46B657A5" w14:textId="77777777" w:rsidR="007B255B" w:rsidRDefault="007B255B" w:rsidP="00326CA0">
      <w:pPr>
        <w:tabs>
          <w:tab w:val="left" w:pos="709"/>
        </w:tabs>
        <w:spacing w:after="0" w:line="240" w:lineRule="auto"/>
        <w:jc w:val="both"/>
        <w:rPr>
          <w:rFonts w:ascii="Times New Roman" w:eastAsia="Times New Roman" w:hAnsi="Times New Roman" w:cs="Times New Roman"/>
          <w:sz w:val="28"/>
          <w:szCs w:val="28"/>
          <w:lang w:eastAsia="ru-RU"/>
        </w:rPr>
      </w:pPr>
    </w:p>
    <w:p w14:paraId="5C4D2184" w14:textId="77777777" w:rsidR="007B255B" w:rsidRPr="009447EB" w:rsidRDefault="007B255B" w:rsidP="00326CA0">
      <w:pPr>
        <w:tabs>
          <w:tab w:val="left" w:pos="709"/>
        </w:tabs>
        <w:spacing w:after="0" w:line="240" w:lineRule="auto"/>
        <w:jc w:val="both"/>
        <w:rPr>
          <w:rFonts w:ascii="Times New Roman" w:eastAsia="Times New Roman" w:hAnsi="Times New Roman" w:cs="Times New Roman"/>
          <w:sz w:val="28"/>
          <w:szCs w:val="28"/>
          <w:lang w:eastAsia="ru-RU"/>
        </w:rPr>
      </w:pPr>
    </w:p>
    <w:p w14:paraId="160BB739" w14:textId="77777777" w:rsidR="00F0140B" w:rsidRPr="009447EB" w:rsidRDefault="002D10A5" w:rsidP="00326CA0">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CF9">
        <w:rPr>
          <w:rFonts w:ascii="Times New Roman" w:eastAsia="Times New Roman" w:hAnsi="Times New Roman" w:cs="Times New Roman"/>
          <w:sz w:val="28"/>
          <w:szCs w:val="28"/>
          <w:lang w:eastAsia="ru-RU"/>
        </w:rPr>
        <w:t xml:space="preserve"> </w:t>
      </w:r>
      <w:r w:rsidR="009458EB">
        <w:rPr>
          <w:rFonts w:ascii="Times New Roman" w:eastAsia="Times New Roman" w:hAnsi="Times New Roman" w:cs="Times New Roman"/>
          <w:sz w:val="28"/>
          <w:szCs w:val="28"/>
          <w:lang w:eastAsia="ru-RU"/>
        </w:rPr>
        <w:t xml:space="preserve"> </w:t>
      </w:r>
      <w:r w:rsidR="00E82060">
        <w:rPr>
          <w:rFonts w:ascii="Times New Roman" w:eastAsia="Times New Roman" w:hAnsi="Times New Roman" w:cs="Times New Roman"/>
          <w:sz w:val="28"/>
          <w:szCs w:val="28"/>
          <w:lang w:eastAsia="ru-RU"/>
        </w:rPr>
        <w:t xml:space="preserve"> </w:t>
      </w:r>
      <w:r w:rsidR="00F0140B" w:rsidRPr="009447EB">
        <w:rPr>
          <w:rFonts w:ascii="Times New Roman" w:eastAsia="Times New Roman" w:hAnsi="Times New Roman" w:cs="Times New Roman"/>
          <w:sz w:val="28"/>
          <w:szCs w:val="28"/>
          <w:lang w:eastAsia="ru-RU"/>
        </w:rPr>
        <w:t xml:space="preserve">г.Нефтеюганск </w:t>
      </w:r>
    </w:p>
    <w:tbl>
      <w:tblPr>
        <w:tblStyle w:val="ac"/>
        <w:tblW w:w="9498" w:type="dxa"/>
        <w:tblInd w:w="5" w:type="dxa"/>
        <w:tblLook w:val="04A0" w:firstRow="1" w:lastRow="0" w:firstColumn="1" w:lastColumn="0" w:noHBand="0" w:noVBand="1"/>
      </w:tblPr>
      <w:tblGrid>
        <w:gridCol w:w="8642"/>
        <w:gridCol w:w="856"/>
      </w:tblGrid>
      <w:tr w:rsidR="00D51E9A" w:rsidRPr="00007793" w14:paraId="70F50FAA" w14:textId="77777777" w:rsidTr="006B0F45">
        <w:tc>
          <w:tcPr>
            <w:tcW w:w="8642" w:type="dxa"/>
            <w:tcBorders>
              <w:top w:val="nil"/>
              <w:left w:val="nil"/>
              <w:bottom w:val="single" w:sz="4" w:space="0" w:color="auto"/>
              <w:right w:val="nil"/>
            </w:tcBorders>
            <w:vAlign w:val="center"/>
          </w:tcPr>
          <w:p w14:paraId="5A80B942" w14:textId="77777777" w:rsidR="00D51E9A" w:rsidRPr="00007793" w:rsidRDefault="00550CDF" w:rsidP="00326CA0">
            <w:pPr>
              <w:keepNext/>
              <w:keepLines/>
              <w:rPr>
                <w:rFonts w:ascii="Times New Roman" w:eastAsia="Times New Roman" w:hAnsi="Times New Roman" w:cs="Times New Roman"/>
                <w:b/>
                <w:bCs/>
                <w:sz w:val="25"/>
                <w:szCs w:val="25"/>
              </w:rPr>
            </w:pPr>
            <w:r w:rsidRPr="00007793">
              <w:rPr>
                <w:rFonts w:ascii="Times New Roman" w:eastAsia="Times New Roman" w:hAnsi="Times New Roman" w:cs="Times New Roman"/>
                <w:b/>
                <w:bCs/>
                <w:sz w:val="25"/>
                <w:szCs w:val="25"/>
              </w:rPr>
              <w:lastRenderedPageBreak/>
              <w:t>Оглавление</w:t>
            </w:r>
          </w:p>
        </w:tc>
        <w:tc>
          <w:tcPr>
            <w:tcW w:w="856" w:type="dxa"/>
            <w:tcBorders>
              <w:top w:val="nil"/>
              <w:left w:val="nil"/>
              <w:bottom w:val="single" w:sz="4" w:space="0" w:color="auto"/>
              <w:right w:val="nil"/>
            </w:tcBorders>
            <w:vAlign w:val="center"/>
          </w:tcPr>
          <w:p w14:paraId="174FF19F" w14:textId="77777777" w:rsidR="00D51E9A" w:rsidRPr="00007793" w:rsidRDefault="00D51E9A" w:rsidP="00326CA0">
            <w:pPr>
              <w:keepNext/>
              <w:keepLines/>
              <w:jc w:val="right"/>
              <w:rPr>
                <w:rFonts w:ascii="Times New Roman" w:eastAsia="Times New Roman" w:hAnsi="Times New Roman" w:cs="Times New Roman"/>
                <w:bCs/>
                <w:sz w:val="25"/>
                <w:szCs w:val="25"/>
              </w:rPr>
            </w:pPr>
          </w:p>
        </w:tc>
      </w:tr>
      <w:tr w:rsidR="00E82AB1" w:rsidRPr="00007793" w14:paraId="43E10C4B" w14:textId="77777777" w:rsidTr="006B0F45">
        <w:tc>
          <w:tcPr>
            <w:tcW w:w="8642" w:type="dxa"/>
            <w:tcBorders>
              <w:top w:val="single" w:sz="4" w:space="0" w:color="auto"/>
            </w:tcBorders>
            <w:vAlign w:val="center"/>
          </w:tcPr>
          <w:p w14:paraId="0466E1BA"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Введение</w:t>
            </w:r>
          </w:p>
        </w:tc>
        <w:tc>
          <w:tcPr>
            <w:tcW w:w="856" w:type="dxa"/>
            <w:tcBorders>
              <w:top w:val="single" w:sz="4" w:space="0" w:color="auto"/>
            </w:tcBorders>
            <w:vAlign w:val="center"/>
          </w:tcPr>
          <w:p w14:paraId="79EE3E82" w14:textId="7558B0A3"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5</w:t>
            </w:r>
          </w:p>
        </w:tc>
      </w:tr>
      <w:tr w:rsidR="00E82AB1" w:rsidRPr="00007793" w14:paraId="0873B816" w14:textId="77777777" w:rsidTr="006B0F45">
        <w:tc>
          <w:tcPr>
            <w:tcW w:w="8642" w:type="dxa"/>
            <w:vAlign w:val="center"/>
          </w:tcPr>
          <w:p w14:paraId="2BA177E2" w14:textId="77777777" w:rsidR="00E82AB1" w:rsidRPr="00007793" w:rsidRDefault="00E82AB1" w:rsidP="00E83D6E">
            <w:pPr>
              <w:jc w:val="both"/>
              <w:rPr>
                <w:rFonts w:ascii="Times New Roman" w:hAnsi="Times New Roman" w:cs="Times New Roman"/>
                <w:sz w:val="28"/>
                <w:szCs w:val="28"/>
              </w:rPr>
            </w:pPr>
            <w:r w:rsidRPr="00007793">
              <w:rPr>
                <w:rFonts w:ascii="Times New Roman" w:hAnsi="Times New Roman" w:cs="Times New Roman"/>
                <w:sz w:val="28"/>
                <w:szCs w:val="28"/>
                <w:lang w:val="en-US"/>
              </w:rPr>
              <w:t>I</w:t>
            </w:r>
            <w:r w:rsidRPr="00007793">
              <w:rPr>
                <w:rFonts w:ascii="Times New Roman" w:hAnsi="Times New Roman" w:cs="Times New Roman"/>
                <w:sz w:val="28"/>
                <w:szCs w:val="28"/>
              </w:rPr>
              <w:t>.</w:t>
            </w:r>
            <w:r w:rsidRPr="00007793">
              <w:rPr>
                <w:rFonts w:ascii="Times New Roman" w:eastAsia="Times New Roman" w:hAnsi="Times New Roman" w:cs="Times New Roman"/>
                <w:sz w:val="28"/>
                <w:szCs w:val="28"/>
                <w:lang w:eastAsia="ru-RU"/>
              </w:rPr>
              <w:t xml:space="preserve"> </w:t>
            </w:r>
            <w:r w:rsidRPr="00007793">
              <w:rPr>
                <w:rFonts w:ascii="Times New Roman" w:hAnsi="Times New Roman" w:cs="Times New Roman"/>
                <w:sz w:val="28"/>
                <w:szCs w:val="28"/>
              </w:rPr>
              <w:t xml:space="preserve">Отчёт о результатах деятельности главы города Нефтеюганска </w:t>
            </w:r>
          </w:p>
          <w:p w14:paraId="6C80DC63" w14:textId="4CEB0057" w:rsidR="00E82AB1" w:rsidRPr="00007793" w:rsidRDefault="00E82AB1" w:rsidP="00E36F00">
            <w:pPr>
              <w:jc w:val="both"/>
              <w:rPr>
                <w:rFonts w:ascii="Times New Roman" w:hAnsi="Times New Roman" w:cs="Times New Roman"/>
                <w:sz w:val="28"/>
                <w:szCs w:val="28"/>
              </w:rPr>
            </w:pPr>
            <w:r w:rsidRPr="00007793">
              <w:rPr>
                <w:rFonts w:ascii="Times New Roman" w:hAnsi="Times New Roman" w:cs="Times New Roman"/>
                <w:sz w:val="28"/>
                <w:szCs w:val="28"/>
              </w:rPr>
              <w:t>за 202</w:t>
            </w:r>
            <w:r w:rsidR="00E36F00" w:rsidRPr="00007793">
              <w:rPr>
                <w:rFonts w:ascii="Times New Roman" w:hAnsi="Times New Roman" w:cs="Times New Roman"/>
                <w:sz w:val="28"/>
                <w:szCs w:val="28"/>
              </w:rPr>
              <w:t>2</w:t>
            </w:r>
            <w:r w:rsidRPr="00007793">
              <w:rPr>
                <w:rFonts w:ascii="Times New Roman" w:hAnsi="Times New Roman" w:cs="Times New Roman"/>
                <w:sz w:val="28"/>
                <w:szCs w:val="28"/>
              </w:rPr>
              <w:t xml:space="preserve"> год </w:t>
            </w:r>
          </w:p>
        </w:tc>
        <w:tc>
          <w:tcPr>
            <w:tcW w:w="856" w:type="dxa"/>
            <w:vAlign w:val="center"/>
          </w:tcPr>
          <w:p w14:paraId="2693A027" w14:textId="66061414"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6</w:t>
            </w:r>
          </w:p>
        </w:tc>
      </w:tr>
      <w:tr w:rsidR="00E82AB1" w:rsidRPr="00007793" w14:paraId="37037F7C" w14:textId="77777777" w:rsidTr="006B0F45">
        <w:tc>
          <w:tcPr>
            <w:tcW w:w="8642" w:type="dxa"/>
            <w:vAlign w:val="center"/>
          </w:tcPr>
          <w:p w14:paraId="5A69D525"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sz w:val="28"/>
                <w:szCs w:val="28"/>
              </w:rPr>
              <w:t>1. О реализации исключительной компетенции главы города</w:t>
            </w:r>
          </w:p>
        </w:tc>
        <w:tc>
          <w:tcPr>
            <w:tcW w:w="856" w:type="dxa"/>
            <w:vAlign w:val="center"/>
          </w:tcPr>
          <w:p w14:paraId="2922CC47" w14:textId="632EF336"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6</w:t>
            </w:r>
          </w:p>
        </w:tc>
      </w:tr>
      <w:tr w:rsidR="00E82AB1" w:rsidRPr="00007793" w14:paraId="72C274FF" w14:textId="77777777" w:rsidTr="006B0F45">
        <w:tc>
          <w:tcPr>
            <w:tcW w:w="8642" w:type="dxa"/>
            <w:vAlign w:val="center"/>
          </w:tcPr>
          <w:p w14:paraId="1C3E7AA9"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2.О принятых главой города и администрацией города муниципальных правовых актах</w:t>
            </w:r>
          </w:p>
        </w:tc>
        <w:tc>
          <w:tcPr>
            <w:tcW w:w="856" w:type="dxa"/>
            <w:vAlign w:val="center"/>
          </w:tcPr>
          <w:p w14:paraId="23F46B3B" w14:textId="1AC71D1E"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7</w:t>
            </w:r>
          </w:p>
        </w:tc>
      </w:tr>
      <w:tr w:rsidR="00E82AB1" w:rsidRPr="00007793" w14:paraId="15E672E8" w14:textId="77777777" w:rsidTr="006B0F45">
        <w:tc>
          <w:tcPr>
            <w:tcW w:w="8642" w:type="dxa"/>
            <w:vAlign w:val="center"/>
          </w:tcPr>
          <w:p w14:paraId="290F4E2E"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3. О назначении и проведении публичных слушаний</w:t>
            </w:r>
          </w:p>
        </w:tc>
        <w:tc>
          <w:tcPr>
            <w:tcW w:w="856" w:type="dxa"/>
            <w:vAlign w:val="center"/>
          </w:tcPr>
          <w:p w14:paraId="4B36F1C8" w14:textId="4EB451F4"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8</w:t>
            </w:r>
          </w:p>
        </w:tc>
      </w:tr>
      <w:tr w:rsidR="00E82AB1" w:rsidRPr="00007793" w14:paraId="7DEE42F3" w14:textId="77777777" w:rsidTr="006B0F45">
        <w:tc>
          <w:tcPr>
            <w:tcW w:w="8642" w:type="dxa"/>
            <w:vAlign w:val="center"/>
          </w:tcPr>
          <w:p w14:paraId="44D2DB50"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 xml:space="preserve">4. О приемах граждан по личным вопросам, встречах </w:t>
            </w:r>
          </w:p>
          <w:p w14:paraId="68346C45"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с общественностью города, участие в различных мероприятиях</w:t>
            </w:r>
          </w:p>
        </w:tc>
        <w:tc>
          <w:tcPr>
            <w:tcW w:w="856" w:type="dxa"/>
            <w:vAlign w:val="center"/>
          </w:tcPr>
          <w:p w14:paraId="3E2A7599" w14:textId="33A8D30F"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8</w:t>
            </w:r>
          </w:p>
        </w:tc>
      </w:tr>
      <w:tr w:rsidR="00E82AB1" w:rsidRPr="00007793" w14:paraId="44AD06C7" w14:textId="77777777" w:rsidTr="006B0F45">
        <w:tc>
          <w:tcPr>
            <w:tcW w:w="8642" w:type="dxa"/>
            <w:shd w:val="clear" w:color="auto" w:fill="auto"/>
            <w:vAlign w:val="center"/>
          </w:tcPr>
          <w:p w14:paraId="388B5259"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5.</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Организация межведомственных, коллегиальных, совещательных органов</w:t>
            </w:r>
          </w:p>
        </w:tc>
        <w:tc>
          <w:tcPr>
            <w:tcW w:w="856" w:type="dxa"/>
            <w:shd w:val="clear" w:color="auto" w:fill="auto"/>
            <w:vAlign w:val="center"/>
          </w:tcPr>
          <w:p w14:paraId="53E2F3BA" w14:textId="583652ED"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10</w:t>
            </w:r>
          </w:p>
        </w:tc>
      </w:tr>
      <w:tr w:rsidR="00E82AB1" w:rsidRPr="00007793" w14:paraId="30C1E6E3" w14:textId="77777777" w:rsidTr="006B0F45">
        <w:tc>
          <w:tcPr>
            <w:tcW w:w="8642" w:type="dxa"/>
            <w:vAlign w:val="center"/>
          </w:tcPr>
          <w:p w14:paraId="3CE9E2D3" w14:textId="3878FE1F" w:rsidR="00E82AB1" w:rsidRPr="00007793" w:rsidRDefault="00E82AB1" w:rsidP="003D0EF9">
            <w:pPr>
              <w:jc w:val="both"/>
              <w:rPr>
                <w:rFonts w:ascii="Times New Roman" w:hAnsi="Times New Roman" w:cs="Times New Roman"/>
                <w:bCs/>
                <w:sz w:val="28"/>
                <w:szCs w:val="28"/>
              </w:rPr>
            </w:pPr>
            <w:r w:rsidRPr="00007793">
              <w:rPr>
                <w:rFonts w:ascii="Times New Roman" w:hAnsi="Times New Roman" w:cs="Times New Roman"/>
                <w:bCs/>
                <w:sz w:val="28"/>
                <w:szCs w:val="28"/>
              </w:rPr>
              <w:t>II.</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Отчёт о результатах деятельности администрации города Нефтеюганска, в том числе о решении вопросов, поставл</w:t>
            </w:r>
            <w:r w:rsidR="003C280C" w:rsidRPr="00007793">
              <w:rPr>
                <w:rFonts w:ascii="Times New Roman" w:hAnsi="Times New Roman" w:cs="Times New Roman"/>
                <w:bCs/>
                <w:sz w:val="28"/>
                <w:szCs w:val="28"/>
              </w:rPr>
              <w:t>енных Думой города Нефтеюганска</w:t>
            </w:r>
            <w:r w:rsidRPr="00007793">
              <w:rPr>
                <w:rFonts w:ascii="Times New Roman" w:hAnsi="Times New Roman" w:cs="Times New Roman"/>
                <w:bCs/>
                <w:sz w:val="28"/>
                <w:szCs w:val="28"/>
              </w:rPr>
              <w:t xml:space="preserve"> за 202</w:t>
            </w:r>
            <w:r w:rsidR="003D0EF9" w:rsidRPr="00007793">
              <w:rPr>
                <w:rFonts w:ascii="Times New Roman" w:hAnsi="Times New Roman" w:cs="Times New Roman"/>
                <w:bCs/>
                <w:sz w:val="28"/>
                <w:szCs w:val="28"/>
              </w:rPr>
              <w:t>2</w:t>
            </w:r>
            <w:r w:rsidRPr="00007793">
              <w:rPr>
                <w:rFonts w:ascii="Times New Roman" w:hAnsi="Times New Roman" w:cs="Times New Roman"/>
                <w:bCs/>
                <w:sz w:val="28"/>
                <w:szCs w:val="28"/>
              </w:rPr>
              <w:t xml:space="preserve"> год</w:t>
            </w:r>
          </w:p>
        </w:tc>
        <w:tc>
          <w:tcPr>
            <w:tcW w:w="856" w:type="dxa"/>
            <w:vAlign w:val="center"/>
          </w:tcPr>
          <w:p w14:paraId="73AF8D05" w14:textId="5861A794"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11</w:t>
            </w:r>
          </w:p>
        </w:tc>
      </w:tr>
      <w:tr w:rsidR="00E82AB1" w:rsidRPr="00007793" w14:paraId="1FC49985" w14:textId="77777777" w:rsidTr="006B0F45">
        <w:tc>
          <w:tcPr>
            <w:tcW w:w="8642" w:type="dxa"/>
            <w:vAlign w:val="center"/>
          </w:tcPr>
          <w:p w14:paraId="19C365DD"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1.Результаты исполнения полномочий по решению вопросов местного значения</w:t>
            </w:r>
          </w:p>
        </w:tc>
        <w:tc>
          <w:tcPr>
            <w:tcW w:w="856" w:type="dxa"/>
            <w:vAlign w:val="center"/>
          </w:tcPr>
          <w:p w14:paraId="78278920" w14:textId="558A6DA2"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11</w:t>
            </w:r>
          </w:p>
        </w:tc>
      </w:tr>
      <w:tr w:rsidR="00E82AB1" w:rsidRPr="00007793" w14:paraId="41C07127" w14:textId="77777777" w:rsidTr="006B0F45">
        <w:tc>
          <w:tcPr>
            <w:tcW w:w="8642" w:type="dxa"/>
            <w:vAlign w:val="center"/>
          </w:tcPr>
          <w:p w14:paraId="544257C2"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1.1. Бюджет города</w:t>
            </w:r>
          </w:p>
        </w:tc>
        <w:tc>
          <w:tcPr>
            <w:tcW w:w="856" w:type="dxa"/>
            <w:vAlign w:val="center"/>
          </w:tcPr>
          <w:p w14:paraId="102DA285" w14:textId="27ED7E4E"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11</w:t>
            </w:r>
          </w:p>
        </w:tc>
      </w:tr>
      <w:tr w:rsidR="00E82AB1" w:rsidRPr="00007793" w14:paraId="37A2C1C6" w14:textId="77777777" w:rsidTr="006B0F45">
        <w:tc>
          <w:tcPr>
            <w:tcW w:w="8642" w:type="dxa"/>
            <w:vAlign w:val="center"/>
          </w:tcPr>
          <w:p w14:paraId="0EC1BEC9"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1.2.</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Финансовый контроль</w:t>
            </w:r>
          </w:p>
        </w:tc>
        <w:tc>
          <w:tcPr>
            <w:tcW w:w="856" w:type="dxa"/>
            <w:vAlign w:val="center"/>
          </w:tcPr>
          <w:p w14:paraId="39C0E1C9" w14:textId="5A122E95"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18</w:t>
            </w:r>
          </w:p>
        </w:tc>
      </w:tr>
      <w:tr w:rsidR="00E82AB1" w:rsidRPr="00007793" w14:paraId="4B287923" w14:textId="77777777" w:rsidTr="006B0F45">
        <w:tc>
          <w:tcPr>
            <w:tcW w:w="8642" w:type="dxa"/>
            <w:vAlign w:val="center"/>
          </w:tcPr>
          <w:p w14:paraId="79F09607"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1.3.</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Владение, пользование и распоряжение имуществом, находящимся в муниципальной собственности</w:t>
            </w:r>
          </w:p>
        </w:tc>
        <w:tc>
          <w:tcPr>
            <w:tcW w:w="856" w:type="dxa"/>
            <w:vAlign w:val="center"/>
          </w:tcPr>
          <w:p w14:paraId="1DB8873A" w14:textId="56A74369" w:rsidR="00E82AB1" w:rsidRPr="00007793" w:rsidRDefault="00E401CC"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20</w:t>
            </w:r>
          </w:p>
        </w:tc>
      </w:tr>
      <w:tr w:rsidR="00E82AB1" w:rsidRPr="00007793" w14:paraId="0BA8E34B" w14:textId="77777777" w:rsidTr="006B0F45">
        <w:tc>
          <w:tcPr>
            <w:tcW w:w="8642" w:type="dxa"/>
            <w:vAlign w:val="center"/>
          </w:tcPr>
          <w:p w14:paraId="6ABC0EFA" w14:textId="2597623D"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1.4.</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Градостроитель</w:t>
            </w:r>
            <w:r w:rsidR="00E401CC" w:rsidRPr="00007793">
              <w:rPr>
                <w:rFonts w:ascii="Times New Roman" w:hAnsi="Times New Roman" w:cs="Times New Roman"/>
                <w:bCs/>
                <w:sz w:val="28"/>
                <w:szCs w:val="28"/>
              </w:rPr>
              <w:t>ст</w:t>
            </w:r>
            <w:r w:rsidRPr="00007793">
              <w:rPr>
                <w:rFonts w:ascii="Times New Roman" w:hAnsi="Times New Roman" w:cs="Times New Roman"/>
                <w:bCs/>
                <w:sz w:val="28"/>
                <w:szCs w:val="28"/>
              </w:rPr>
              <w:t>во и земельные отношения</w:t>
            </w:r>
          </w:p>
        </w:tc>
        <w:tc>
          <w:tcPr>
            <w:tcW w:w="856" w:type="dxa"/>
            <w:vAlign w:val="center"/>
          </w:tcPr>
          <w:p w14:paraId="4B976FCD" w14:textId="2936F087"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27</w:t>
            </w:r>
          </w:p>
        </w:tc>
      </w:tr>
      <w:tr w:rsidR="00E82AB1" w:rsidRPr="00007793" w14:paraId="6B83C0B0" w14:textId="77777777" w:rsidTr="006B0F45">
        <w:tc>
          <w:tcPr>
            <w:tcW w:w="8642" w:type="dxa"/>
            <w:vAlign w:val="center"/>
          </w:tcPr>
          <w:p w14:paraId="69246339"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1.5.</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Жилищно-коммунальное хозяйство</w:t>
            </w:r>
          </w:p>
        </w:tc>
        <w:tc>
          <w:tcPr>
            <w:tcW w:w="856" w:type="dxa"/>
            <w:vAlign w:val="center"/>
          </w:tcPr>
          <w:p w14:paraId="33FF7DA4" w14:textId="2A8AAEA7"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36</w:t>
            </w:r>
          </w:p>
        </w:tc>
      </w:tr>
      <w:tr w:rsidR="00E82AB1" w:rsidRPr="00007793" w14:paraId="710228E3" w14:textId="77777777" w:rsidTr="005B4BEC">
        <w:tc>
          <w:tcPr>
            <w:tcW w:w="8642" w:type="dxa"/>
            <w:shd w:val="clear" w:color="auto" w:fill="auto"/>
            <w:vAlign w:val="center"/>
          </w:tcPr>
          <w:p w14:paraId="3883FE0C"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1.6.</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Муниципальный контроль</w:t>
            </w:r>
          </w:p>
        </w:tc>
        <w:tc>
          <w:tcPr>
            <w:tcW w:w="856" w:type="dxa"/>
            <w:vAlign w:val="center"/>
          </w:tcPr>
          <w:p w14:paraId="3AB5F198" w14:textId="09AA08E3" w:rsidR="00E82AB1" w:rsidRPr="00007793" w:rsidRDefault="004C6632" w:rsidP="004F5AE7">
            <w:pPr>
              <w:jc w:val="center"/>
              <w:rPr>
                <w:rFonts w:ascii="Times New Roman" w:hAnsi="Times New Roman" w:cs="Times New Roman"/>
                <w:bCs/>
                <w:sz w:val="28"/>
                <w:szCs w:val="28"/>
              </w:rPr>
            </w:pPr>
            <w:r w:rsidRPr="00007793">
              <w:rPr>
                <w:rFonts w:ascii="Times New Roman" w:hAnsi="Times New Roman" w:cs="Times New Roman"/>
                <w:bCs/>
                <w:sz w:val="28"/>
                <w:szCs w:val="28"/>
              </w:rPr>
              <w:t>5</w:t>
            </w:r>
            <w:r w:rsidR="004F5AE7" w:rsidRPr="00007793">
              <w:rPr>
                <w:rFonts w:ascii="Times New Roman" w:hAnsi="Times New Roman" w:cs="Times New Roman"/>
                <w:bCs/>
                <w:sz w:val="28"/>
                <w:szCs w:val="28"/>
              </w:rPr>
              <w:t>1</w:t>
            </w:r>
          </w:p>
        </w:tc>
      </w:tr>
      <w:tr w:rsidR="00770C8A" w:rsidRPr="00007793" w14:paraId="52F45F6F" w14:textId="77777777" w:rsidTr="005B4BEC">
        <w:tc>
          <w:tcPr>
            <w:tcW w:w="8642" w:type="dxa"/>
            <w:shd w:val="clear" w:color="auto" w:fill="auto"/>
            <w:vAlign w:val="center"/>
          </w:tcPr>
          <w:p w14:paraId="18AC1529" w14:textId="70E533E2" w:rsidR="00770C8A" w:rsidRPr="00007793" w:rsidRDefault="00250F8E"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 xml:space="preserve">1.7. </w:t>
            </w:r>
            <w:r w:rsidR="00452C0C" w:rsidRPr="00007793">
              <w:rPr>
                <w:rFonts w:ascii="Times New Roman" w:hAnsi="Times New Roman" w:cs="Times New Roman"/>
                <w:bCs/>
                <w:sz w:val="28"/>
                <w:szCs w:val="28"/>
              </w:rPr>
              <w:t>Судебно-правовая деятельность</w:t>
            </w:r>
          </w:p>
        </w:tc>
        <w:tc>
          <w:tcPr>
            <w:tcW w:w="856" w:type="dxa"/>
            <w:vAlign w:val="center"/>
          </w:tcPr>
          <w:p w14:paraId="1CB47B8C" w14:textId="716694C6" w:rsidR="00770C8A"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57</w:t>
            </w:r>
          </w:p>
        </w:tc>
      </w:tr>
      <w:tr w:rsidR="00E82AB1" w:rsidRPr="00007793" w14:paraId="06021BDA" w14:textId="77777777" w:rsidTr="00FB7D66">
        <w:tc>
          <w:tcPr>
            <w:tcW w:w="8642" w:type="dxa"/>
            <w:shd w:val="clear" w:color="auto" w:fill="auto"/>
            <w:vAlign w:val="center"/>
          </w:tcPr>
          <w:p w14:paraId="7AE7700B" w14:textId="102CFCE8"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1.</w:t>
            </w:r>
            <w:r w:rsidR="000D30DC" w:rsidRPr="00007793">
              <w:rPr>
                <w:rFonts w:ascii="Times New Roman" w:hAnsi="Times New Roman" w:cs="Times New Roman"/>
                <w:bCs/>
                <w:sz w:val="28"/>
                <w:szCs w:val="28"/>
              </w:rPr>
              <w:t>8</w:t>
            </w:r>
            <w:r w:rsidRPr="00007793">
              <w:rPr>
                <w:rFonts w:ascii="Times New Roman" w:hAnsi="Times New Roman" w:cs="Times New Roman"/>
                <w:bCs/>
                <w:sz w:val="28"/>
                <w:szCs w:val="28"/>
              </w:rPr>
              <w:t>.</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Правопорядок</w:t>
            </w:r>
          </w:p>
        </w:tc>
        <w:tc>
          <w:tcPr>
            <w:tcW w:w="856" w:type="dxa"/>
            <w:vAlign w:val="center"/>
          </w:tcPr>
          <w:p w14:paraId="1BC23F46" w14:textId="73A27A2B"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58</w:t>
            </w:r>
          </w:p>
        </w:tc>
      </w:tr>
      <w:tr w:rsidR="00E82AB1" w:rsidRPr="00007793" w14:paraId="399614A0" w14:textId="77777777" w:rsidTr="006B0F45">
        <w:tc>
          <w:tcPr>
            <w:tcW w:w="8642" w:type="dxa"/>
            <w:vAlign w:val="center"/>
          </w:tcPr>
          <w:p w14:paraId="19F32F3F" w14:textId="1A007B3D"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1.</w:t>
            </w:r>
            <w:r w:rsidR="000D30DC" w:rsidRPr="00007793">
              <w:rPr>
                <w:rFonts w:ascii="Times New Roman" w:hAnsi="Times New Roman" w:cs="Times New Roman"/>
                <w:bCs/>
                <w:sz w:val="28"/>
                <w:szCs w:val="28"/>
              </w:rPr>
              <w:t>9</w:t>
            </w:r>
            <w:r w:rsidRPr="00007793">
              <w:rPr>
                <w:rFonts w:ascii="Times New Roman" w:hAnsi="Times New Roman" w:cs="Times New Roman"/>
                <w:bCs/>
                <w:sz w:val="28"/>
                <w:szCs w:val="28"/>
              </w:rPr>
              <w:t>.</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Обеспечение первичных мер пожарной безопасности в границах городского округа</w:t>
            </w:r>
          </w:p>
        </w:tc>
        <w:tc>
          <w:tcPr>
            <w:tcW w:w="856" w:type="dxa"/>
            <w:vAlign w:val="center"/>
          </w:tcPr>
          <w:p w14:paraId="21684E71" w14:textId="1F3DD3B1"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61</w:t>
            </w:r>
          </w:p>
        </w:tc>
      </w:tr>
      <w:tr w:rsidR="00E82AB1" w:rsidRPr="00007793" w14:paraId="20530A47" w14:textId="77777777" w:rsidTr="006B0F45">
        <w:tc>
          <w:tcPr>
            <w:tcW w:w="8642" w:type="dxa"/>
            <w:vAlign w:val="center"/>
          </w:tcPr>
          <w:p w14:paraId="4DA21438" w14:textId="1C31B4C8"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1.</w:t>
            </w:r>
            <w:r w:rsidR="000D30DC" w:rsidRPr="00007793">
              <w:rPr>
                <w:rFonts w:ascii="Times New Roman" w:hAnsi="Times New Roman" w:cs="Times New Roman"/>
                <w:bCs/>
                <w:sz w:val="28"/>
                <w:szCs w:val="28"/>
              </w:rPr>
              <w:t>10</w:t>
            </w:r>
            <w:r w:rsidRPr="00007793">
              <w:rPr>
                <w:rFonts w:ascii="Times New Roman" w:hAnsi="Times New Roman" w:cs="Times New Roman"/>
                <w:bCs/>
                <w:sz w:val="28"/>
                <w:szCs w:val="28"/>
              </w:rPr>
              <w:t>.</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Образование</w:t>
            </w:r>
          </w:p>
        </w:tc>
        <w:tc>
          <w:tcPr>
            <w:tcW w:w="856" w:type="dxa"/>
            <w:vAlign w:val="center"/>
          </w:tcPr>
          <w:p w14:paraId="5DEE76DE" w14:textId="29735190"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67</w:t>
            </w:r>
          </w:p>
        </w:tc>
      </w:tr>
      <w:tr w:rsidR="00E82AB1" w:rsidRPr="00007793" w14:paraId="22EE775A" w14:textId="77777777" w:rsidTr="006B0F45">
        <w:tc>
          <w:tcPr>
            <w:tcW w:w="8642" w:type="dxa"/>
            <w:vAlign w:val="center"/>
          </w:tcPr>
          <w:p w14:paraId="2CBE014A" w14:textId="3B65D81B"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1.1</w:t>
            </w:r>
            <w:r w:rsidR="000D30DC" w:rsidRPr="00007793">
              <w:rPr>
                <w:rFonts w:ascii="Times New Roman" w:hAnsi="Times New Roman" w:cs="Times New Roman"/>
                <w:bCs/>
                <w:sz w:val="28"/>
                <w:szCs w:val="28"/>
              </w:rPr>
              <w:t>1</w:t>
            </w:r>
            <w:r w:rsidRPr="00007793">
              <w:rPr>
                <w:rFonts w:ascii="Times New Roman" w:hAnsi="Times New Roman" w:cs="Times New Roman"/>
                <w:bCs/>
                <w:sz w:val="28"/>
                <w:szCs w:val="28"/>
              </w:rPr>
              <w:t>.</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Молодежная политика</w:t>
            </w:r>
          </w:p>
        </w:tc>
        <w:tc>
          <w:tcPr>
            <w:tcW w:w="856" w:type="dxa"/>
            <w:vAlign w:val="center"/>
          </w:tcPr>
          <w:p w14:paraId="10442FE7" w14:textId="61C4F2AF"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100</w:t>
            </w:r>
          </w:p>
        </w:tc>
      </w:tr>
      <w:tr w:rsidR="00E82AB1" w:rsidRPr="00007793" w14:paraId="00EE5CE0" w14:textId="77777777" w:rsidTr="006B0F45">
        <w:tc>
          <w:tcPr>
            <w:tcW w:w="8642" w:type="dxa"/>
            <w:vAlign w:val="center"/>
          </w:tcPr>
          <w:p w14:paraId="316587A5" w14:textId="1BE62293"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1.1</w:t>
            </w:r>
            <w:r w:rsidR="000D30DC" w:rsidRPr="00007793">
              <w:rPr>
                <w:rFonts w:ascii="Times New Roman" w:hAnsi="Times New Roman" w:cs="Times New Roman"/>
                <w:bCs/>
                <w:sz w:val="28"/>
                <w:szCs w:val="28"/>
              </w:rPr>
              <w:t>2</w:t>
            </w:r>
            <w:r w:rsidRPr="00007793">
              <w:rPr>
                <w:rFonts w:ascii="Times New Roman" w:hAnsi="Times New Roman" w:cs="Times New Roman"/>
                <w:bCs/>
                <w:sz w:val="28"/>
                <w:szCs w:val="28"/>
              </w:rPr>
              <w:t>.</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Культура и туризм</w:t>
            </w:r>
          </w:p>
        </w:tc>
        <w:tc>
          <w:tcPr>
            <w:tcW w:w="856" w:type="dxa"/>
            <w:vAlign w:val="center"/>
          </w:tcPr>
          <w:p w14:paraId="1F119784" w14:textId="7091CFB9"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105</w:t>
            </w:r>
          </w:p>
        </w:tc>
      </w:tr>
      <w:tr w:rsidR="00E82AB1" w:rsidRPr="00007793" w14:paraId="0EA7D8A7" w14:textId="77777777" w:rsidTr="006B0F45">
        <w:tc>
          <w:tcPr>
            <w:tcW w:w="8642" w:type="dxa"/>
            <w:vAlign w:val="center"/>
          </w:tcPr>
          <w:p w14:paraId="536DC083" w14:textId="0B5423C8"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1.1</w:t>
            </w:r>
            <w:r w:rsidR="000D30DC" w:rsidRPr="00007793">
              <w:rPr>
                <w:rFonts w:ascii="Times New Roman" w:hAnsi="Times New Roman" w:cs="Times New Roman"/>
                <w:bCs/>
                <w:sz w:val="28"/>
                <w:szCs w:val="28"/>
              </w:rPr>
              <w:t>3</w:t>
            </w:r>
            <w:r w:rsidRPr="00007793">
              <w:rPr>
                <w:rFonts w:ascii="Times New Roman" w:hAnsi="Times New Roman" w:cs="Times New Roman"/>
                <w:bCs/>
                <w:sz w:val="28"/>
                <w:szCs w:val="28"/>
              </w:rPr>
              <w:t>.</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Физическая культура и спорт</w:t>
            </w:r>
          </w:p>
        </w:tc>
        <w:tc>
          <w:tcPr>
            <w:tcW w:w="856" w:type="dxa"/>
            <w:vAlign w:val="center"/>
          </w:tcPr>
          <w:p w14:paraId="347F31D7" w14:textId="57522A91"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113</w:t>
            </w:r>
          </w:p>
        </w:tc>
      </w:tr>
      <w:tr w:rsidR="00E82AB1" w:rsidRPr="00007793" w14:paraId="4A0D554B" w14:textId="77777777" w:rsidTr="006B0F45">
        <w:tc>
          <w:tcPr>
            <w:tcW w:w="8642" w:type="dxa"/>
            <w:shd w:val="clear" w:color="auto" w:fill="auto"/>
            <w:vAlign w:val="center"/>
          </w:tcPr>
          <w:p w14:paraId="582F4673" w14:textId="5BC2F1A7"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1.1</w:t>
            </w:r>
            <w:r w:rsidR="000D30DC" w:rsidRPr="00007793">
              <w:rPr>
                <w:rFonts w:ascii="Times New Roman" w:hAnsi="Times New Roman" w:cs="Times New Roman"/>
                <w:bCs/>
                <w:sz w:val="28"/>
                <w:szCs w:val="28"/>
              </w:rPr>
              <w:t>4</w:t>
            </w:r>
            <w:r w:rsidRPr="00007793">
              <w:rPr>
                <w:rFonts w:ascii="Times New Roman" w:hAnsi="Times New Roman" w:cs="Times New Roman"/>
                <w:bCs/>
                <w:sz w:val="28"/>
                <w:szCs w:val="28"/>
              </w:rPr>
              <w:t>.</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Потребительский рынок</w:t>
            </w:r>
          </w:p>
        </w:tc>
        <w:tc>
          <w:tcPr>
            <w:tcW w:w="856" w:type="dxa"/>
            <w:vAlign w:val="center"/>
          </w:tcPr>
          <w:p w14:paraId="28AE8411" w14:textId="2B456A1E"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121</w:t>
            </w:r>
          </w:p>
        </w:tc>
      </w:tr>
      <w:tr w:rsidR="00E82AB1" w:rsidRPr="00007793" w14:paraId="4847610E" w14:textId="77777777" w:rsidTr="006B0F45">
        <w:tc>
          <w:tcPr>
            <w:tcW w:w="8642" w:type="dxa"/>
            <w:shd w:val="clear" w:color="auto" w:fill="auto"/>
            <w:vAlign w:val="center"/>
          </w:tcPr>
          <w:p w14:paraId="7C8E0545" w14:textId="632664EA"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1.1</w:t>
            </w:r>
            <w:r w:rsidR="000D30DC" w:rsidRPr="00007793">
              <w:rPr>
                <w:rFonts w:ascii="Times New Roman" w:hAnsi="Times New Roman" w:cs="Times New Roman"/>
                <w:bCs/>
                <w:sz w:val="28"/>
                <w:szCs w:val="28"/>
              </w:rPr>
              <w:t>5</w:t>
            </w:r>
            <w:r w:rsidRPr="00007793">
              <w:rPr>
                <w:rFonts w:ascii="Times New Roman" w:hAnsi="Times New Roman" w:cs="Times New Roman"/>
                <w:bCs/>
                <w:sz w:val="28"/>
                <w:szCs w:val="28"/>
              </w:rPr>
              <w:t>.</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Малое предпринимательство</w:t>
            </w:r>
          </w:p>
        </w:tc>
        <w:tc>
          <w:tcPr>
            <w:tcW w:w="856" w:type="dxa"/>
            <w:vAlign w:val="center"/>
          </w:tcPr>
          <w:p w14:paraId="6F6D1EE6" w14:textId="718FBFC0" w:rsidR="00E401CC" w:rsidRPr="00007793" w:rsidRDefault="004C6632" w:rsidP="00E401CC">
            <w:pPr>
              <w:jc w:val="center"/>
              <w:rPr>
                <w:rFonts w:ascii="Times New Roman" w:hAnsi="Times New Roman" w:cs="Times New Roman"/>
                <w:bCs/>
                <w:sz w:val="28"/>
                <w:szCs w:val="28"/>
              </w:rPr>
            </w:pPr>
            <w:r w:rsidRPr="00007793">
              <w:rPr>
                <w:rFonts w:ascii="Times New Roman" w:hAnsi="Times New Roman" w:cs="Times New Roman"/>
                <w:bCs/>
                <w:sz w:val="28"/>
                <w:szCs w:val="28"/>
              </w:rPr>
              <w:t>133</w:t>
            </w:r>
          </w:p>
        </w:tc>
      </w:tr>
      <w:tr w:rsidR="00E82AB1" w:rsidRPr="00007793" w14:paraId="5F1BD35A" w14:textId="77777777" w:rsidTr="006B0F45">
        <w:tc>
          <w:tcPr>
            <w:tcW w:w="8642" w:type="dxa"/>
            <w:vAlign w:val="center"/>
          </w:tcPr>
          <w:p w14:paraId="75632788" w14:textId="0E9F636E"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1.1</w:t>
            </w:r>
            <w:r w:rsidR="000D30DC" w:rsidRPr="00007793">
              <w:rPr>
                <w:rFonts w:ascii="Times New Roman" w:hAnsi="Times New Roman" w:cs="Times New Roman"/>
                <w:bCs/>
                <w:sz w:val="28"/>
                <w:szCs w:val="28"/>
              </w:rPr>
              <w:t>6</w:t>
            </w:r>
            <w:r w:rsidRPr="00007793">
              <w:rPr>
                <w:rFonts w:ascii="Times New Roman" w:hAnsi="Times New Roman" w:cs="Times New Roman"/>
                <w:bCs/>
                <w:sz w:val="28"/>
                <w:szCs w:val="28"/>
              </w:rPr>
              <w:t>.Взаимодействие с общественными, национальными и религиозными организациями, осуществляющими деятельность на территории города Нефтеюганска</w:t>
            </w:r>
          </w:p>
        </w:tc>
        <w:tc>
          <w:tcPr>
            <w:tcW w:w="856" w:type="dxa"/>
            <w:vAlign w:val="center"/>
          </w:tcPr>
          <w:p w14:paraId="77F07740" w14:textId="6285FAB3"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134</w:t>
            </w:r>
          </w:p>
        </w:tc>
      </w:tr>
      <w:tr w:rsidR="00E82AB1" w:rsidRPr="00007793" w14:paraId="69992430" w14:textId="77777777" w:rsidTr="006B0F45">
        <w:tc>
          <w:tcPr>
            <w:tcW w:w="8642" w:type="dxa"/>
            <w:vAlign w:val="center"/>
          </w:tcPr>
          <w:p w14:paraId="4987FC56" w14:textId="04DFB4D1"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1.1</w:t>
            </w:r>
            <w:r w:rsidR="000D30DC" w:rsidRPr="00007793">
              <w:rPr>
                <w:rFonts w:ascii="Times New Roman" w:hAnsi="Times New Roman" w:cs="Times New Roman"/>
                <w:bCs/>
                <w:sz w:val="28"/>
                <w:szCs w:val="28"/>
              </w:rPr>
              <w:t>7</w:t>
            </w:r>
            <w:r w:rsidRPr="00007793">
              <w:rPr>
                <w:rFonts w:ascii="Times New Roman" w:hAnsi="Times New Roman" w:cs="Times New Roman"/>
                <w:bCs/>
                <w:sz w:val="28"/>
                <w:szCs w:val="28"/>
              </w:rPr>
              <w:t>.Оказание муниципальных услуг</w:t>
            </w:r>
          </w:p>
        </w:tc>
        <w:tc>
          <w:tcPr>
            <w:tcW w:w="856" w:type="dxa"/>
            <w:vAlign w:val="center"/>
          </w:tcPr>
          <w:p w14:paraId="00E84484" w14:textId="4910E05A"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146</w:t>
            </w:r>
          </w:p>
        </w:tc>
      </w:tr>
      <w:tr w:rsidR="00E82AB1" w:rsidRPr="00007793" w14:paraId="65E3E68B" w14:textId="77777777" w:rsidTr="006B0F45">
        <w:tc>
          <w:tcPr>
            <w:tcW w:w="8642" w:type="dxa"/>
            <w:vAlign w:val="center"/>
          </w:tcPr>
          <w:p w14:paraId="330E3409" w14:textId="4C52D692"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2. Бюджетные средства, выделенные в 202</w:t>
            </w:r>
            <w:r w:rsidR="003D0EF9" w:rsidRPr="00007793">
              <w:rPr>
                <w:rFonts w:ascii="Times New Roman" w:hAnsi="Times New Roman" w:cs="Times New Roman"/>
                <w:bCs/>
                <w:sz w:val="28"/>
                <w:szCs w:val="28"/>
              </w:rPr>
              <w:t>2</w:t>
            </w:r>
            <w:r w:rsidRPr="00007793">
              <w:rPr>
                <w:rFonts w:ascii="Times New Roman" w:hAnsi="Times New Roman" w:cs="Times New Roman"/>
                <w:bCs/>
                <w:sz w:val="28"/>
                <w:szCs w:val="28"/>
              </w:rPr>
              <w:t xml:space="preserve"> году на исполнение соответствующих полномочий, связанных с реализацией вопросов местного значения городского округа Нефтеюганск </w:t>
            </w:r>
            <w:r w:rsidR="000D30DC" w:rsidRPr="00007793">
              <w:rPr>
                <w:rFonts w:ascii="Times New Roman" w:hAnsi="Times New Roman" w:cs="Times New Roman"/>
                <w:bCs/>
                <w:sz w:val="28"/>
                <w:szCs w:val="28"/>
              </w:rPr>
              <w:t>(в разрезе муниципальных программ)</w:t>
            </w:r>
          </w:p>
        </w:tc>
        <w:tc>
          <w:tcPr>
            <w:tcW w:w="856" w:type="dxa"/>
            <w:vAlign w:val="center"/>
          </w:tcPr>
          <w:p w14:paraId="42EF001B" w14:textId="3E0A4070"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150</w:t>
            </w:r>
          </w:p>
        </w:tc>
      </w:tr>
      <w:tr w:rsidR="00E82AB1" w:rsidRPr="00007793" w14:paraId="16702A5A" w14:textId="77777777" w:rsidTr="006B0F45">
        <w:tc>
          <w:tcPr>
            <w:tcW w:w="8642" w:type="dxa"/>
            <w:vAlign w:val="center"/>
          </w:tcPr>
          <w:p w14:paraId="7310616C"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3.</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Осуществление отдельных государственных полномочий, переданных администрации города</w:t>
            </w:r>
          </w:p>
        </w:tc>
        <w:tc>
          <w:tcPr>
            <w:tcW w:w="856" w:type="dxa"/>
            <w:vAlign w:val="center"/>
          </w:tcPr>
          <w:p w14:paraId="567660E6" w14:textId="2964196E"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152</w:t>
            </w:r>
          </w:p>
        </w:tc>
      </w:tr>
      <w:tr w:rsidR="00E82AB1" w:rsidRPr="00007793" w14:paraId="292EA784" w14:textId="77777777" w:rsidTr="006B0F45">
        <w:tc>
          <w:tcPr>
            <w:tcW w:w="8642" w:type="dxa"/>
            <w:vAlign w:val="center"/>
          </w:tcPr>
          <w:p w14:paraId="68158D85"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lastRenderedPageBreak/>
              <w:t>3.1.</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Отдел по организации деятельности комиссии по делам несовершеннолетних и защите их прав администрации города Нефтеюганска</w:t>
            </w:r>
          </w:p>
        </w:tc>
        <w:tc>
          <w:tcPr>
            <w:tcW w:w="856" w:type="dxa"/>
            <w:vAlign w:val="center"/>
          </w:tcPr>
          <w:p w14:paraId="1DE30474" w14:textId="06580D19"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152</w:t>
            </w:r>
          </w:p>
        </w:tc>
      </w:tr>
      <w:tr w:rsidR="00E82AB1" w:rsidRPr="00007793" w14:paraId="78C45C96" w14:textId="77777777" w:rsidTr="006B0F45">
        <w:tc>
          <w:tcPr>
            <w:tcW w:w="8642" w:type="dxa"/>
            <w:vAlign w:val="center"/>
          </w:tcPr>
          <w:p w14:paraId="7DDD3077" w14:textId="554C42AB" w:rsidR="00E82AB1" w:rsidRPr="00007793" w:rsidRDefault="00E82AB1" w:rsidP="0060265E">
            <w:pPr>
              <w:jc w:val="both"/>
              <w:rPr>
                <w:rFonts w:ascii="Times New Roman" w:hAnsi="Times New Roman" w:cs="Times New Roman"/>
                <w:bCs/>
                <w:sz w:val="28"/>
                <w:szCs w:val="28"/>
              </w:rPr>
            </w:pPr>
            <w:r w:rsidRPr="00007793">
              <w:rPr>
                <w:rFonts w:ascii="Times New Roman" w:hAnsi="Times New Roman" w:cs="Times New Roman"/>
                <w:bCs/>
                <w:sz w:val="28"/>
                <w:szCs w:val="28"/>
              </w:rPr>
              <w:t>3.2.</w:t>
            </w:r>
            <w:r w:rsidRPr="00007793">
              <w:rPr>
                <w:rFonts w:ascii="Times New Roman" w:hAnsi="Times New Roman" w:cs="Times New Roman"/>
                <w:sz w:val="28"/>
                <w:szCs w:val="28"/>
              </w:rPr>
              <w:t xml:space="preserve"> </w:t>
            </w:r>
            <w:r w:rsidR="0060265E" w:rsidRPr="00007793">
              <w:rPr>
                <w:rFonts w:ascii="Times New Roman" w:hAnsi="Times New Roman" w:cs="Times New Roman"/>
                <w:sz w:val="28"/>
                <w:szCs w:val="28"/>
              </w:rPr>
              <w:t xml:space="preserve"> Управление опеки и попечительства администрации города Нефтеюганска</w:t>
            </w:r>
          </w:p>
        </w:tc>
        <w:tc>
          <w:tcPr>
            <w:tcW w:w="856" w:type="dxa"/>
            <w:vAlign w:val="center"/>
          </w:tcPr>
          <w:p w14:paraId="29994A4E" w14:textId="40254AE5"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160</w:t>
            </w:r>
          </w:p>
        </w:tc>
      </w:tr>
      <w:tr w:rsidR="000D30DC" w:rsidRPr="00007793" w14:paraId="0EE2442C" w14:textId="77777777" w:rsidTr="006B0F45">
        <w:tc>
          <w:tcPr>
            <w:tcW w:w="8642" w:type="dxa"/>
            <w:vAlign w:val="center"/>
          </w:tcPr>
          <w:p w14:paraId="29034149" w14:textId="094D542E" w:rsidR="000D30DC" w:rsidRPr="00007793" w:rsidRDefault="000D30DC" w:rsidP="0060265E">
            <w:pPr>
              <w:jc w:val="both"/>
              <w:rPr>
                <w:rFonts w:ascii="Times New Roman" w:hAnsi="Times New Roman" w:cs="Times New Roman"/>
                <w:bCs/>
                <w:sz w:val="28"/>
                <w:szCs w:val="28"/>
              </w:rPr>
            </w:pPr>
            <w:r w:rsidRPr="00007793">
              <w:rPr>
                <w:rFonts w:ascii="Times New Roman" w:hAnsi="Times New Roman" w:cs="Times New Roman"/>
                <w:bCs/>
                <w:sz w:val="28"/>
                <w:szCs w:val="28"/>
              </w:rPr>
              <w:t>3.3. Административная комиссия</w:t>
            </w:r>
          </w:p>
        </w:tc>
        <w:tc>
          <w:tcPr>
            <w:tcW w:w="856" w:type="dxa"/>
            <w:vAlign w:val="center"/>
          </w:tcPr>
          <w:p w14:paraId="7CEC4364" w14:textId="3F03B88C" w:rsidR="000D30DC"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167</w:t>
            </w:r>
          </w:p>
        </w:tc>
      </w:tr>
      <w:tr w:rsidR="0060265E" w:rsidRPr="00007793" w14:paraId="1DE92AE5" w14:textId="77777777" w:rsidTr="006B0F45">
        <w:tc>
          <w:tcPr>
            <w:tcW w:w="8642" w:type="dxa"/>
            <w:vAlign w:val="center"/>
          </w:tcPr>
          <w:p w14:paraId="75A7D867" w14:textId="54757FBE" w:rsidR="0060265E" w:rsidRPr="00007793" w:rsidRDefault="000D30DC"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 xml:space="preserve">3.4. </w:t>
            </w:r>
            <w:r w:rsidR="0060265E" w:rsidRPr="00007793">
              <w:rPr>
                <w:rFonts w:ascii="Times New Roman" w:hAnsi="Times New Roman" w:cs="Times New Roman"/>
                <w:bCs/>
                <w:sz w:val="28"/>
                <w:szCs w:val="28"/>
              </w:rPr>
              <w:t>Отдел по делам архивов</w:t>
            </w:r>
          </w:p>
        </w:tc>
        <w:tc>
          <w:tcPr>
            <w:tcW w:w="856" w:type="dxa"/>
            <w:vAlign w:val="center"/>
          </w:tcPr>
          <w:p w14:paraId="4325D856" w14:textId="0590F471" w:rsidR="0060265E"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169</w:t>
            </w:r>
          </w:p>
        </w:tc>
      </w:tr>
      <w:tr w:rsidR="00E82AB1" w:rsidRPr="00007793" w14:paraId="3DA2160C" w14:textId="77777777" w:rsidTr="006B0F45">
        <w:tc>
          <w:tcPr>
            <w:tcW w:w="8642" w:type="dxa"/>
            <w:vAlign w:val="center"/>
          </w:tcPr>
          <w:p w14:paraId="2020E6EC" w14:textId="798E86BC" w:rsidR="00E82AB1" w:rsidRPr="00007793" w:rsidRDefault="00E82AB1" w:rsidP="000D30DC">
            <w:pPr>
              <w:jc w:val="both"/>
              <w:rPr>
                <w:rFonts w:ascii="Times New Roman" w:hAnsi="Times New Roman" w:cs="Times New Roman"/>
                <w:bCs/>
                <w:sz w:val="28"/>
                <w:szCs w:val="28"/>
              </w:rPr>
            </w:pPr>
            <w:r w:rsidRPr="00007793">
              <w:rPr>
                <w:rFonts w:ascii="Times New Roman" w:hAnsi="Times New Roman" w:cs="Times New Roman"/>
                <w:bCs/>
                <w:sz w:val="28"/>
                <w:szCs w:val="28"/>
              </w:rPr>
              <w:t>3.</w:t>
            </w:r>
            <w:r w:rsidR="000D30DC" w:rsidRPr="00007793">
              <w:rPr>
                <w:rFonts w:ascii="Times New Roman" w:hAnsi="Times New Roman" w:cs="Times New Roman"/>
                <w:bCs/>
                <w:sz w:val="28"/>
                <w:szCs w:val="28"/>
              </w:rPr>
              <w:t>5</w:t>
            </w:r>
            <w:r w:rsidRPr="00007793">
              <w:rPr>
                <w:rFonts w:ascii="Times New Roman" w:hAnsi="Times New Roman" w:cs="Times New Roman"/>
                <w:bCs/>
                <w:sz w:val="28"/>
                <w:szCs w:val="28"/>
              </w:rPr>
              <w:t>. Отдел записи актов гражданского состояния</w:t>
            </w:r>
          </w:p>
        </w:tc>
        <w:tc>
          <w:tcPr>
            <w:tcW w:w="856" w:type="dxa"/>
            <w:vAlign w:val="center"/>
          </w:tcPr>
          <w:p w14:paraId="2947AC19" w14:textId="57D1EB5E" w:rsidR="00E82AB1" w:rsidRPr="00007793" w:rsidRDefault="004C6632" w:rsidP="00DF6499">
            <w:pPr>
              <w:jc w:val="center"/>
              <w:rPr>
                <w:rFonts w:ascii="Times New Roman" w:hAnsi="Times New Roman" w:cs="Times New Roman"/>
                <w:bCs/>
                <w:sz w:val="28"/>
                <w:szCs w:val="28"/>
              </w:rPr>
            </w:pPr>
            <w:r w:rsidRPr="00007793">
              <w:rPr>
                <w:rFonts w:ascii="Times New Roman" w:hAnsi="Times New Roman" w:cs="Times New Roman"/>
                <w:bCs/>
                <w:sz w:val="28"/>
                <w:szCs w:val="28"/>
              </w:rPr>
              <w:t>181</w:t>
            </w:r>
          </w:p>
        </w:tc>
      </w:tr>
      <w:tr w:rsidR="00E82AB1" w:rsidRPr="00007793" w14:paraId="3FB3A70B" w14:textId="77777777" w:rsidTr="006B0F45">
        <w:tc>
          <w:tcPr>
            <w:tcW w:w="8642" w:type="dxa"/>
            <w:vAlign w:val="center"/>
          </w:tcPr>
          <w:p w14:paraId="149BDA9D"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3.6.</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Охрана труда</w:t>
            </w:r>
          </w:p>
        </w:tc>
        <w:tc>
          <w:tcPr>
            <w:tcW w:w="856" w:type="dxa"/>
            <w:vAlign w:val="center"/>
          </w:tcPr>
          <w:p w14:paraId="3A1E83D0" w14:textId="5FF772D0" w:rsidR="00E82AB1" w:rsidRPr="00007793" w:rsidRDefault="004C6632" w:rsidP="00587C73">
            <w:pPr>
              <w:jc w:val="center"/>
              <w:rPr>
                <w:rFonts w:ascii="Times New Roman" w:hAnsi="Times New Roman" w:cs="Times New Roman"/>
                <w:bCs/>
                <w:sz w:val="28"/>
                <w:szCs w:val="28"/>
              </w:rPr>
            </w:pPr>
            <w:r w:rsidRPr="00007793">
              <w:rPr>
                <w:rFonts w:ascii="Times New Roman" w:hAnsi="Times New Roman" w:cs="Times New Roman"/>
                <w:bCs/>
                <w:sz w:val="28"/>
                <w:szCs w:val="28"/>
              </w:rPr>
              <w:t>188</w:t>
            </w:r>
          </w:p>
        </w:tc>
      </w:tr>
      <w:tr w:rsidR="00E82AB1" w:rsidRPr="00007793" w14:paraId="78193E67" w14:textId="77777777" w:rsidTr="006B0F45">
        <w:tc>
          <w:tcPr>
            <w:tcW w:w="8642" w:type="dxa"/>
            <w:vAlign w:val="center"/>
          </w:tcPr>
          <w:p w14:paraId="6A1C1AB9"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3.7.</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Развитие растениеводства и животноводства, переработки и реализации продукции</w:t>
            </w:r>
          </w:p>
        </w:tc>
        <w:tc>
          <w:tcPr>
            <w:tcW w:w="856" w:type="dxa"/>
            <w:vAlign w:val="center"/>
          </w:tcPr>
          <w:p w14:paraId="533A2138" w14:textId="56C5F38E" w:rsidR="00E82AB1" w:rsidRPr="00007793" w:rsidRDefault="004C6632"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191</w:t>
            </w:r>
          </w:p>
        </w:tc>
      </w:tr>
      <w:tr w:rsidR="00E82AB1" w:rsidRPr="00007793" w14:paraId="6E79742E" w14:textId="77777777" w:rsidTr="006B0F45">
        <w:tc>
          <w:tcPr>
            <w:tcW w:w="8642" w:type="dxa"/>
            <w:vAlign w:val="center"/>
          </w:tcPr>
          <w:p w14:paraId="7B7BE62F"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3.8.</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tc>
        <w:tc>
          <w:tcPr>
            <w:tcW w:w="856" w:type="dxa"/>
            <w:vAlign w:val="center"/>
          </w:tcPr>
          <w:p w14:paraId="5B3A8126" w14:textId="4CB9E942" w:rsidR="00E82AB1" w:rsidRPr="00007793" w:rsidRDefault="004C6632"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196</w:t>
            </w:r>
          </w:p>
        </w:tc>
      </w:tr>
      <w:tr w:rsidR="00E82AB1" w:rsidRPr="00007793" w14:paraId="50346E0C" w14:textId="77777777" w:rsidTr="006B0F45">
        <w:tc>
          <w:tcPr>
            <w:tcW w:w="8642" w:type="dxa"/>
            <w:vAlign w:val="center"/>
          </w:tcPr>
          <w:p w14:paraId="446AFFB2" w14:textId="19C157F3" w:rsidR="00E82AB1" w:rsidRPr="00007793" w:rsidRDefault="00E82AB1" w:rsidP="00BE3159">
            <w:pPr>
              <w:jc w:val="both"/>
              <w:rPr>
                <w:rFonts w:ascii="Times New Roman" w:hAnsi="Times New Roman" w:cs="Times New Roman"/>
                <w:bCs/>
                <w:sz w:val="28"/>
                <w:szCs w:val="28"/>
              </w:rPr>
            </w:pPr>
            <w:r w:rsidRPr="00007793">
              <w:rPr>
                <w:rFonts w:ascii="Times New Roman" w:hAnsi="Times New Roman" w:cs="Times New Roman"/>
                <w:bCs/>
                <w:sz w:val="28"/>
                <w:szCs w:val="28"/>
              </w:rPr>
              <w:t>3.9.</w:t>
            </w:r>
            <w:r w:rsidRPr="00007793">
              <w:rPr>
                <w:rFonts w:ascii="Times New Roman" w:hAnsi="Times New Roman" w:cs="Times New Roman"/>
                <w:sz w:val="28"/>
                <w:szCs w:val="28"/>
              </w:rPr>
              <w:t xml:space="preserve"> Обеспечение жилыми помещениями отдельных категорий граждан, определенных федеральным законодательством» </w:t>
            </w:r>
          </w:p>
        </w:tc>
        <w:tc>
          <w:tcPr>
            <w:tcW w:w="856" w:type="dxa"/>
            <w:vAlign w:val="center"/>
          </w:tcPr>
          <w:p w14:paraId="57E03A96" w14:textId="48858708" w:rsidR="00E82AB1" w:rsidRPr="00007793" w:rsidRDefault="004C6632" w:rsidP="00E40717">
            <w:pPr>
              <w:jc w:val="center"/>
              <w:rPr>
                <w:rFonts w:ascii="Times New Roman" w:hAnsi="Times New Roman" w:cs="Times New Roman"/>
                <w:bCs/>
                <w:sz w:val="28"/>
                <w:szCs w:val="28"/>
              </w:rPr>
            </w:pPr>
            <w:r w:rsidRPr="00007793">
              <w:rPr>
                <w:rFonts w:ascii="Times New Roman" w:hAnsi="Times New Roman" w:cs="Times New Roman"/>
                <w:bCs/>
                <w:sz w:val="28"/>
                <w:szCs w:val="28"/>
              </w:rPr>
              <w:t>19</w:t>
            </w:r>
            <w:r w:rsidR="00E40717" w:rsidRPr="00007793">
              <w:rPr>
                <w:rFonts w:ascii="Times New Roman" w:hAnsi="Times New Roman" w:cs="Times New Roman"/>
                <w:bCs/>
                <w:sz w:val="28"/>
                <w:szCs w:val="28"/>
              </w:rPr>
              <w:t>8</w:t>
            </w:r>
          </w:p>
        </w:tc>
      </w:tr>
      <w:tr w:rsidR="00E82AB1" w:rsidRPr="00007793" w14:paraId="7EE8E824" w14:textId="77777777" w:rsidTr="006B0F45">
        <w:tc>
          <w:tcPr>
            <w:tcW w:w="8642" w:type="dxa"/>
            <w:vAlign w:val="center"/>
          </w:tcPr>
          <w:p w14:paraId="066EAF3C"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4.</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Перспективы на предстоящий период</w:t>
            </w:r>
          </w:p>
        </w:tc>
        <w:tc>
          <w:tcPr>
            <w:tcW w:w="856" w:type="dxa"/>
            <w:vAlign w:val="center"/>
          </w:tcPr>
          <w:p w14:paraId="5F454159" w14:textId="7D016F3F" w:rsidR="00E82AB1"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199</w:t>
            </w:r>
          </w:p>
        </w:tc>
      </w:tr>
      <w:tr w:rsidR="00E82AB1" w:rsidRPr="00007793" w14:paraId="7F9E2631" w14:textId="77777777" w:rsidTr="006B0F45">
        <w:tc>
          <w:tcPr>
            <w:tcW w:w="8642" w:type="dxa"/>
            <w:vAlign w:val="center"/>
          </w:tcPr>
          <w:p w14:paraId="481EB419"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4.1. Формирование «умной экономики»</w:t>
            </w:r>
          </w:p>
        </w:tc>
        <w:tc>
          <w:tcPr>
            <w:tcW w:w="856" w:type="dxa"/>
            <w:vAlign w:val="center"/>
          </w:tcPr>
          <w:p w14:paraId="5CF00935" w14:textId="30FD2B6A" w:rsidR="00E82AB1"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199</w:t>
            </w:r>
          </w:p>
        </w:tc>
      </w:tr>
      <w:tr w:rsidR="00E82AB1" w:rsidRPr="00007793" w14:paraId="019197D6" w14:textId="77777777" w:rsidTr="006B0F45">
        <w:tc>
          <w:tcPr>
            <w:tcW w:w="8642" w:type="dxa"/>
            <w:vAlign w:val="center"/>
          </w:tcPr>
          <w:p w14:paraId="712C343D"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4.2. Создание условий для повышения конкурентоспособности человеческого капитала</w:t>
            </w:r>
          </w:p>
        </w:tc>
        <w:tc>
          <w:tcPr>
            <w:tcW w:w="856" w:type="dxa"/>
            <w:vAlign w:val="center"/>
          </w:tcPr>
          <w:p w14:paraId="47DCED8A" w14:textId="3EB8E440" w:rsidR="00E82AB1"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201</w:t>
            </w:r>
          </w:p>
        </w:tc>
      </w:tr>
      <w:tr w:rsidR="00E82AB1" w:rsidRPr="00007793" w14:paraId="6AA4BB30" w14:textId="77777777" w:rsidTr="006B0F45">
        <w:tc>
          <w:tcPr>
            <w:tcW w:w="8642" w:type="dxa"/>
            <w:vAlign w:val="center"/>
          </w:tcPr>
          <w:p w14:paraId="497A91E8"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4.3. Обеспечение условий формирования благоприятной окружающей среды</w:t>
            </w:r>
          </w:p>
        </w:tc>
        <w:tc>
          <w:tcPr>
            <w:tcW w:w="856" w:type="dxa"/>
            <w:vAlign w:val="center"/>
          </w:tcPr>
          <w:p w14:paraId="7E3C4EB7" w14:textId="6421F56D" w:rsidR="00E82AB1"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201</w:t>
            </w:r>
          </w:p>
        </w:tc>
      </w:tr>
      <w:tr w:rsidR="00E82AB1" w:rsidRPr="00007793" w14:paraId="7231D6A1" w14:textId="77777777" w:rsidTr="006B0F45">
        <w:tc>
          <w:tcPr>
            <w:tcW w:w="8642" w:type="dxa"/>
            <w:vAlign w:val="center"/>
          </w:tcPr>
          <w:p w14:paraId="4CAE1241"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4.4.</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Решение социальных задач по повышению уровня и качества жизни жителей</w:t>
            </w:r>
          </w:p>
        </w:tc>
        <w:tc>
          <w:tcPr>
            <w:tcW w:w="856" w:type="dxa"/>
            <w:vAlign w:val="center"/>
          </w:tcPr>
          <w:p w14:paraId="4CFF1E14" w14:textId="25DBEB62" w:rsidR="00E82AB1" w:rsidRPr="00007793" w:rsidRDefault="00A423B5" w:rsidP="00E40717">
            <w:pPr>
              <w:jc w:val="center"/>
              <w:rPr>
                <w:rFonts w:ascii="Times New Roman" w:hAnsi="Times New Roman" w:cs="Times New Roman"/>
                <w:bCs/>
                <w:sz w:val="28"/>
                <w:szCs w:val="28"/>
              </w:rPr>
            </w:pPr>
            <w:r w:rsidRPr="00007793">
              <w:rPr>
                <w:rFonts w:ascii="Times New Roman" w:hAnsi="Times New Roman" w:cs="Times New Roman"/>
                <w:bCs/>
                <w:sz w:val="28"/>
                <w:szCs w:val="28"/>
              </w:rPr>
              <w:t>20</w:t>
            </w:r>
            <w:r w:rsidR="00E40717" w:rsidRPr="00007793">
              <w:rPr>
                <w:rFonts w:ascii="Times New Roman" w:hAnsi="Times New Roman" w:cs="Times New Roman"/>
                <w:bCs/>
                <w:sz w:val="28"/>
                <w:szCs w:val="28"/>
              </w:rPr>
              <w:t>2</w:t>
            </w:r>
          </w:p>
        </w:tc>
      </w:tr>
      <w:tr w:rsidR="00E82AB1" w:rsidRPr="00007793" w14:paraId="414E6EDF" w14:textId="77777777" w:rsidTr="006B0F45">
        <w:tc>
          <w:tcPr>
            <w:tcW w:w="8642" w:type="dxa"/>
            <w:vAlign w:val="center"/>
          </w:tcPr>
          <w:p w14:paraId="7D03D7DE"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5.</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Мероприятия по решению вопросов, поставленных Думой города и результатах, которые были достигнуты</w:t>
            </w:r>
          </w:p>
        </w:tc>
        <w:tc>
          <w:tcPr>
            <w:tcW w:w="856" w:type="dxa"/>
            <w:vAlign w:val="center"/>
          </w:tcPr>
          <w:p w14:paraId="177D69BE" w14:textId="55AA57B1" w:rsidR="00E82AB1" w:rsidRPr="00007793" w:rsidRDefault="00A423B5" w:rsidP="00E40717">
            <w:pPr>
              <w:jc w:val="center"/>
              <w:rPr>
                <w:rFonts w:ascii="Times New Roman" w:hAnsi="Times New Roman" w:cs="Times New Roman"/>
                <w:bCs/>
                <w:sz w:val="28"/>
                <w:szCs w:val="28"/>
              </w:rPr>
            </w:pPr>
            <w:r w:rsidRPr="00007793">
              <w:rPr>
                <w:rFonts w:ascii="Times New Roman" w:hAnsi="Times New Roman" w:cs="Times New Roman"/>
                <w:bCs/>
                <w:sz w:val="28"/>
                <w:szCs w:val="28"/>
              </w:rPr>
              <w:t>20</w:t>
            </w:r>
            <w:r w:rsidR="00E40717" w:rsidRPr="00007793">
              <w:rPr>
                <w:rFonts w:ascii="Times New Roman" w:hAnsi="Times New Roman" w:cs="Times New Roman"/>
                <w:bCs/>
                <w:sz w:val="28"/>
                <w:szCs w:val="28"/>
              </w:rPr>
              <w:t>3</w:t>
            </w:r>
          </w:p>
        </w:tc>
      </w:tr>
      <w:tr w:rsidR="00E82AB1" w:rsidRPr="00007793" w14:paraId="05BBA2AA" w14:textId="77777777" w:rsidTr="006B0F45">
        <w:tc>
          <w:tcPr>
            <w:tcW w:w="8642" w:type="dxa"/>
            <w:vAlign w:val="center"/>
          </w:tcPr>
          <w:p w14:paraId="79003A79" w14:textId="77777777" w:rsidR="00E82AB1" w:rsidRPr="00007793" w:rsidRDefault="00E82AB1"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6.</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Об исполнении Указов и Поручений Президента Российской Федерации на территории муниципального образования</w:t>
            </w:r>
          </w:p>
        </w:tc>
        <w:tc>
          <w:tcPr>
            <w:tcW w:w="856" w:type="dxa"/>
            <w:vAlign w:val="center"/>
          </w:tcPr>
          <w:p w14:paraId="18D02F84" w14:textId="1A7E5F3A" w:rsidR="00E82AB1"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205</w:t>
            </w:r>
          </w:p>
        </w:tc>
      </w:tr>
      <w:tr w:rsidR="00594E90" w:rsidRPr="00007793" w14:paraId="50813343" w14:textId="77777777" w:rsidTr="006B0F45">
        <w:tc>
          <w:tcPr>
            <w:tcW w:w="8642" w:type="dxa"/>
            <w:vAlign w:val="center"/>
          </w:tcPr>
          <w:p w14:paraId="4D0A7742" w14:textId="1E835485" w:rsidR="00594E90" w:rsidRPr="00007793" w:rsidRDefault="00BE3159" w:rsidP="00594E90">
            <w:pPr>
              <w:jc w:val="both"/>
              <w:rPr>
                <w:rFonts w:ascii="Times New Roman" w:hAnsi="Times New Roman" w:cs="Times New Roman"/>
                <w:bCs/>
                <w:sz w:val="28"/>
                <w:szCs w:val="28"/>
              </w:rPr>
            </w:pPr>
            <w:r w:rsidRPr="00007793">
              <w:rPr>
                <w:rFonts w:ascii="Times New Roman" w:hAnsi="Times New Roman" w:cs="Times New Roman"/>
                <w:bCs/>
                <w:sz w:val="28"/>
                <w:szCs w:val="28"/>
              </w:rPr>
              <w:t xml:space="preserve">7. </w:t>
            </w:r>
            <w:r w:rsidR="00594E90" w:rsidRPr="00007793">
              <w:rPr>
                <w:rFonts w:ascii="Times New Roman" w:hAnsi="Times New Roman" w:cs="Times New Roman"/>
                <w:bCs/>
                <w:sz w:val="28"/>
                <w:szCs w:val="28"/>
              </w:rPr>
              <w:t>О результатах реализации национальных и приоритет проектов (программ) в муниципальном образовании</w:t>
            </w:r>
          </w:p>
        </w:tc>
        <w:tc>
          <w:tcPr>
            <w:tcW w:w="856" w:type="dxa"/>
            <w:vAlign w:val="center"/>
          </w:tcPr>
          <w:p w14:paraId="258DEB1B" w14:textId="6D18FC6E" w:rsidR="00594E90"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210</w:t>
            </w:r>
          </w:p>
        </w:tc>
      </w:tr>
      <w:tr w:rsidR="00E82AB1" w:rsidRPr="00007793" w14:paraId="01438A80" w14:textId="77777777" w:rsidTr="006B0F45">
        <w:tc>
          <w:tcPr>
            <w:tcW w:w="8642" w:type="dxa"/>
            <w:vAlign w:val="center"/>
          </w:tcPr>
          <w:p w14:paraId="0A5C00B8" w14:textId="7710B4AF" w:rsidR="00E82AB1" w:rsidRPr="00007793" w:rsidRDefault="00BE3159" w:rsidP="00BE3159">
            <w:pPr>
              <w:jc w:val="both"/>
              <w:rPr>
                <w:rFonts w:ascii="Times New Roman" w:hAnsi="Times New Roman" w:cs="Times New Roman"/>
                <w:bCs/>
                <w:sz w:val="28"/>
                <w:szCs w:val="28"/>
              </w:rPr>
            </w:pPr>
            <w:r w:rsidRPr="00007793">
              <w:rPr>
                <w:rFonts w:ascii="Times New Roman" w:hAnsi="Times New Roman" w:cs="Times New Roman"/>
                <w:bCs/>
                <w:sz w:val="28"/>
                <w:szCs w:val="28"/>
              </w:rPr>
              <w:t xml:space="preserve">8. </w:t>
            </w:r>
            <w:r w:rsidR="00E82AB1" w:rsidRPr="00007793">
              <w:rPr>
                <w:rFonts w:ascii="Times New Roman" w:hAnsi="Times New Roman" w:cs="Times New Roman"/>
                <w:bCs/>
                <w:sz w:val="28"/>
                <w:szCs w:val="28"/>
              </w:rPr>
              <w:t>О размерах финансовых средств, выделяемых в соответствии с государственными программами автономного округа на муниципалитет и в разрезе объектов/ проектов (введённых за последние пять лет объекты, реализованные проекты; плановые объекты и проекты на трехлетний период)</w:t>
            </w:r>
          </w:p>
        </w:tc>
        <w:tc>
          <w:tcPr>
            <w:tcW w:w="856" w:type="dxa"/>
            <w:vAlign w:val="center"/>
          </w:tcPr>
          <w:p w14:paraId="069445B9" w14:textId="3F90363A" w:rsidR="00E82AB1"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228</w:t>
            </w:r>
          </w:p>
        </w:tc>
      </w:tr>
      <w:tr w:rsidR="00000F99" w:rsidRPr="00007793" w14:paraId="46A73104" w14:textId="77777777" w:rsidTr="006B0F45">
        <w:tc>
          <w:tcPr>
            <w:tcW w:w="8642" w:type="dxa"/>
            <w:vAlign w:val="center"/>
          </w:tcPr>
          <w:p w14:paraId="7D15C012" w14:textId="24C9360C" w:rsidR="00000F99" w:rsidRPr="00007793" w:rsidRDefault="00BE3159" w:rsidP="00E83D6E">
            <w:pPr>
              <w:jc w:val="both"/>
              <w:rPr>
                <w:rFonts w:ascii="Times New Roman" w:hAnsi="Times New Roman" w:cs="Times New Roman"/>
                <w:bCs/>
                <w:sz w:val="28"/>
                <w:szCs w:val="28"/>
              </w:rPr>
            </w:pPr>
            <w:r w:rsidRPr="00007793">
              <w:rPr>
                <w:rFonts w:ascii="Times New Roman" w:hAnsi="Times New Roman" w:cs="Times New Roman"/>
                <w:bCs/>
                <w:sz w:val="28"/>
                <w:szCs w:val="28"/>
              </w:rPr>
              <w:t xml:space="preserve">9. </w:t>
            </w:r>
            <w:r w:rsidR="00000F99" w:rsidRPr="00007793">
              <w:rPr>
                <w:rFonts w:ascii="Times New Roman" w:hAnsi="Times New Roman" w:cs="Times New Roman"/>
                <w:bCs/>
                <w:sz w:val="28"/>
                <w:szCs w:val="28"/>
              </w:rPr>
              <w:t>О мерах по обеспечению социально-экономической стабильности в условиях внешнего санкционного давления</w:t>
            </w:r>
          </w:p>
        </w:tc>
        <w:tc>
          <w:tcPr>
            <w:tcW w:w="856" w:type="dxa"/>
            <w:vAlign w:val="center"/>
          </w:tcPr>
          <w:p w14:paraId="46766255" w14:textId="740EEA77" w:rsidR="00000F99"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231</w:t>
            </w:r>
          </w:p>
        </w:tc>
      </w:tr>
      <w:tr w:rsidR="00F10EF3" w:rsidRPr="00007793" w14:paraId="5A821A9F" w14:textId="77777777" w:rsidTr="00B9577D">
        <w:tc>
          <w:tcPr>
            <w:tcW w:w="8642" w:type="dxa"/>
          </w:tcPr>
          <w:p w14:paraId="00C4C282" w14:textId="1B18FCDA" w:rsidR="00F10EF3" w:rsidRPr="00007793" w:rsidRDefault="00BE3159" w:rsidP="00F10EF3">
            <w:pPr>
              <w:jc w:val="both"/>
              <w:rPr>
                <w:rFonts w:ascii="Times New Roman" w:hAnsi="Times New Roman" w:cs="Times New Roman"/>
                <w:bCs/>
                <w:sz w:val="28"/>
                <w:szCs w:val="28"/>
              </w:rPr>
            </w:pPr>
            <w:r w:rsidRPr="00007793">
              <w:rPr>
                <w:rFonts w:ascii="Times New Roman" w:hAnsi="Times New Roman" w:cs="Times New Roman"/>
                <w:sz w:val="28"/>
                <w:szCs w:val="28"/>
              </w:rPr>
              <w:t xml:space="preserve">10. </w:t>
            </w:r>
            <w:r w:rsidR="00F10EF3" w:rsidRPr="00007793">
              <w:rPr>
                <w:rFonts w:ascii="Times New Roman" w:hAnsi="Times New Roman" w:cs="Times New Roman"/>
                <w:sz w:val="28"/>
                <w:szCs w:val="28"/>
              </w:rPr>
              <w:t>О мерах социальной поддержки лиц, принимающих участие в специальной военной операции и членам их семей</w:t>
            </w:r>
          </w:p>
        </w:tc>
        <w:tc>
          <w:tcPr>
            <w:tcW w:w="856" w:type="dxa"/>
          </w:tcPr>
          <w:p w14:paraId="1766B6DE" w14:textId="27A7E25C" w:rsidR="00F10EF3" w:rsidRPr="00007793" w:rsidRDefault="00A423B5" w:rsidP="00F10EF3">
            <w:pPr>
              <w:jc w:val="center"/>
              <w:rPr>
                <w:rFonts w:ascii="Times New Roman" w:hAnsi="Times New Roman" w:cs="Times New Roman"/>
                <w:bCs/>
                <w:sz w:val="28"/>
                <w:szCs w:val="28"/>
              </w:rPr>
            </w:pPr>
            <w:r w:rsidRPr="00007793">
              <w:rPr>
                <w:rFonts w:ascii="Times New Roman" w:hAnsi="Times New Roman" w:cs="Times New Roman"/>
                <w:bCs/>
                <w:sz w:val="28"/>
                <w:szCs w:val="28"/>
              </w:rPr>
              <w:t>235</w:t>
            </w:r>
          </w:p>
        </w:tc>
      </w:tr>
      <w:tr w:rsidR="00E82AB1" w:rsidRPr="00007793" w14:paraId="14100535" w14:textId="77777777" w:rsidTr="006B0F45">
        <w:tc>
          <w:tcPr>
            <w:tcW w:w="8642" w:type="dxa"/>
            <w:vAlign w:val="center"/>
          </w:tcPr>
          <w:p w14:paraId="085706C8" w14:textId="6D465DB8" w:rsidR="00E82AB1" w:rsidRPr="00007793" w:rsidRDefault="00BE3159" w:rsidP="00BE3159">
            <w:pPr>
              <w:tabs>
                <w:tab w:val="left" w:pos="447"/>
              </w:tabs>
              <w:jc w:val="both"/>
              <w:rPr>
                <w:rFonts w:ascii="Times New Roman" w:hAnsi="Times New Roman" w:cs="Times New Roman"/>
                <w:bCs/>
                <w:sz w:val="28"/>
                <w:szCs w:val="28"/>
              </w:rPr>
            </w:pPr>
            <w:r w:rsidRPr="00007793">
              <w:rPr>
                <w:rFonts w:ascii="Times New Roman" w:hAnsi="Times New Roman" w:cs="Times New Roman"/>
                <w:bCs/>
                <w:sz w:val="28"/>
                <w:szCs w:val="28"/>
              </w:rPr>
              <w:t>11</w:t>
            </w:r>
            <w:r w:rsidR="00E82AB1" w:rsidRPr="00007793">
              <w:rPr>
                <w:rFonts w:ascii="Times New Roman" w:hAnsi="Times New Roman" w:cs="Times New Roman"/>
                <w:bCs/>
                <w:sz w:val="28"/>
                <w:szCs w:val="28"/>
              </w:rPr>
              <w:t>.</w:t>
            </w:r>
            <w:r w:rsidR="00E82AB1" w:rsidRPr="00007793">
              <w:rPr>
                <w:rFonts w:ascii="Times New Roman" w:hAnsi="Times New Roman" w:cs="Times New Roman"/>
                <w:sz w:val="28"/>
                <w:szCs w:val="28"/>
              </w:rPr>
              <w:t>О перспективах социально-экономического развития муниципального образования</w:t>
            </w:r>
            <w:r w:rsidR="00F10EF3" w:rsidRPr="00007793">
              <w:rPr>
                <w:rFonts w:ascii="Times New Roman" w:hAnsi="Times New Roman" w:cs="Times New Roman"/>
                <w:sz w:val="28"/>
                <w:szCs w:val="28"/>
              </w:rPr>
              <w:t xml:space="preserve"> и сравнительные данные о положительной динамике основных социально-экономических показателей за последние пять лет</w:t>
            </w:r>
          </w:p>
        </w:tc>
        <w:tc>
          <w:tcPr>
            <w:tcW w:w="856" w:type="dxa"/>
            <w:vAlign w:val="center"/>
          </w:tcPr>
          <w:p w14:paraId="0DABD4D1" w14:textId="79E8DD92" w:rsidR="00E82AB1"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236</w:t>
            </w:r>
          </w:p>
        </w:tc>
      </w:tr>
      <w:tr w:rsidR="00E82AB1" w:rsidRPr="00007793" w14:paraId="33009AA8" w14:textId="77777777" w:rsidTr="006B0F45">
        <w:tc>
          <w:tcPr>
            <w:tcW w:w="8642" w:type="dxa"/>
            <w:vAlign w:val="center"/>
          </w:tcPr>
          <w:p w14:paraId="0A655021" w14:textId="54C6287E" w:rsidR="00E82AB1" w:rsidRPr="00007793" w:rsidRDefault="00BE3159" w:rsidP="00BE3159">
            <w:pPr>
              <w:jc w:val="both"/>
              <w:rPr>
                <w:rFonts w:ascii="Times New Roman" w:hAnsi="Times New Roman" w:cs="Times New Roman"/>
                <w:bCs/>
                <w:sz w:val="28"/>
                <w:szCs w:val="28"/>
              </w:rPr>
            </w:pPr>
            <w:r w:rsidRPr="00007793">
              <w:rPr>
                <w:rFonts w:ascii="Times New Roman" w:hAnsi="Times New Roman" w:cs="Times New Roman"/>
                <w:bCs/>
                <w:sz w:val="28"/>
                <w:szCs w:val="28"/>
              </w:rPr>
              <w:lastRenderedPageBreak/>
              <w:t xml:space="preserve">12. </w:t>
            </w:r>
            <w:r w:rsidR="00E82AB1" w:rsidRPr="00007793">
              <w:rPr>
                <w:rFonts w:ascii="Times New Roman" w:hAnsi="Times New Roman" w:cs="Times New Roman"/>
                <w:bCs/>
                <w:sz w:val="28"/>
                <w:szCs w:val="28"/>
              </w:rPr>
              <w:t>Об участии Губернатора и Правительства автономного округа в обеспечении социально-экономического развития и общественно-политической стабильности в муниципалитете</w:t>
            </w:r>
          </w:p>
        </w:tc>
        <w:tc>
          <w:tcPr>
            <w:tcW w:w="856" w:type="dxa"/>
            <w:vAlign w:val="center"/>
          </w:tcPr>
          <w:p w14:paraId="6BBFAA99" w14:textId="153B0650" w:rsidR="00E82AB1"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242</w:t>
            </w:r>
          </w:p>
        </w:tc>
      </w:tr>
      <w:tr w:rsidR="00E82AB1" w:rsidRPr="00007793" w14:paraId="7966C33C" w14:textId="77777777" w:rsidTr="006B0F45">
        <w:tc>
          <w:tcPr>
            <w:tcW w:w="8642" w:type="dxa"/>
            <w:vAlign w:val="center"/>
          </w:tcPr>
          <w:p w14:paraId="3939E83D" w14:textId="6214CFEE" w:rsidR="00E82AB1" w:rsidRPr="00007793" w:rsidRDefault="00E82AB1" w:rsidP="00BE3159">
            <w:pPr>
              <w:jc w:val="both"/>
              <w:rPr>
                <w:rFonts w:ascii="Times New Roman" w:hAnsi="Times New Roman" w:cs="Times New Roman"/>
                <w:bCs/>
                <w:sz w:val="28"/>
                <w:szCs w:val="28"/>
              </w:rPr>
            </w:pPr>
            <w:r w:rsidRPr="00007793">
              <w:rPr>
                <w:rFonts w:ascii="Times New Roman" w:hAnsi="Times New Roman" w:cs="Times New Roman"/>
                <w:bCs/>
                <w:sz w:val="28"/>
                <w:szCs w:val="28"/>
              </w:rPr>
              <w:t>1</w:t>
            </w:r>
            <w:r w:rsidR="00BE3159" w:rsidRPr="00007793">
              <w:rPr>
                <w:rFonts w:ascii="Times New Roman" w:hAnsi="Times New Roman" w:cs="Times New Roman"/>
                <w:bCs/>
                <w:sz w:val="28"/>
                <w:szCs w:val="28"/>
              </w:rPr>
              <w:t>3</w:t>
            </w:r>
            <w:r w:rsidRPr="00007793">
              <w:rPr>
                <w:rFonts w:ascii="Times New Roman" w:hAnsi="Times New Roman" w:cs="Times New Roman"/>
                <w:bCs/>
                <w:sz w:val="28"/>
                <w:szCs w:val="28"/>
              </w:rPr>
              <w:t>.</w:t>
            </w:r>
            <w:r w:rsidRPr="00007793">
              <w:rPr>
                <w:rFonts w:ascii="Times New Roman" w:hAnsi="Times New Roman" w:cs="Times New Roman"/>
                <w:sz w:val="28"/>
                <w:szCs w:val="28"/>
              </w:rPr>
              <w:t xml:space="preserve"> </w:t>
            </w:r>
            <w:r w:rsidRPr="00007793">
              <w:rPr>
                <w:rFonts w:ascii="Times New Roman" w:hAnsi="Times New Roman" w:cs="Times New Roman"/>
                <w:bCs/>
                <w:sz w:val="28"/>
                <w:szCs w:val="28"/>
              </w:rPr>
              <w:t>О реализованных в муниципалитете при поддержке Губернатора Югры инициативах</w:t>
            </w:r>
          </w:p>
        </w:tc>
        <w:tc>
          <w:tcPr>
            <w:tcW w:w="856" w:type="dxa"/>
            <w:vAlign w:val="center"/>
          </w:tcPr>
          <w:p w14:paraId="7D8F3164" w14:textId="25C251FB" w:rsidR="00E82AB1" w:rsidRPr="00007793" w:rsidRDefault="00A423B5" w:rsidP="006B0F45">
            <w:pPr>
              <w:jc w:val="center"/>
              <w:rPr>
                <w:rFonts w:ascii="Times New Roman" w:hAnsi="Times New Roman" w:cs="Times New Roman"/>
                <w:bCs/>
                <w:sz w:val="28"/>
                <w:szCs w:val="28"/>
              </w:rPr>
            </w:pPr>
            <w:r w:rsidRPr="00007793">
              <w:rPr>
                <w:rFonts w:ascii="Times New Roman" w:hAnsi="Times New Roman" w:cs="Times New Roman"/>
                <w:bCs/>
                <w:sz w:val="28"/>
                <w:szCs w:val="28"/>
              </w:rPr>
              <w:t>244</w:t>
            </w:r>
          </w:p>
        </w:tc>
      </w:tr>
      <w:tr w:rsidR="00E82AB1" w:rsidRPr="00007793" w14:paraId="56F8640F" w14:textId="77777777" w:rsidTr="006B0F45">
        <w:tc>
          <w:tcPr>
            <w:tcW w:w="8642" w:type="dxa"/>
            <w:vAlign w:val="center"/>
          </w:tcPr>
          <w:p w14:paraId="765CC303" w14:textId="3BCA2B23" w:rsidR="00E82AB1" w:rsidRPr="00007793" w:rsidRDefault="00E82AB1" w:rsidP="00BE3159">
            <w:pPr>
              <w:jc w:val="both"/>
              <w:rPr>
                <w:rFonts w:ascii="Times New Roman" w:hAnsi="Times New Roman" w:cs="Times New Roman"/>
                <w:bCs/>
                <w:sz w:val="28"/>
                <w:szCs w:val="28"/>
              </w:rPr>
            </w:pPr>
            <w:r w:rsidRPr="00007793">
              <w:rPr>
                <w:rFonts w:ascii="Times New Roman" w:hAnsi="Times New Roman" w:cs="Times New Roman"/>
                <w:bCs/>
                <w:sz w:val="28"/>
                <w:szCs w:val="28"/>
              </w:rPr>
              <w:t>1</w:t>
            </w:r>
            <w:r w:rsidR="00BE3159" w:rsidRPr="00007793">
              <w:rPr>
                <w:rFonts w:ascii="Times New Roman" w:hAnsi="Times New Roman" w:cs="Times New Roman"/>
                <w:bCs/>
                <w:sz w:val="28"/>
                <w:szCs w:val="28"/>
              </w:rPr>
              <w:t>4</w:t>
            </w:r>
            <w:r w:rsidRPr="00007793">
              <w:rPr>
                <w:rFonts w:ascii="Times New Roman" w:hAnsi="Times New Roman" w:cs="Times New Roman"/>
                <w:bCs/>
                <w:sz w:val="28"/>
                <w:szCs w:val="28"/>
              </w:rPr>
              <w:t>. Об участии общественности муниципалитета в подготовке и принятии значимых для муниципалитета решениях</w:t>
            </w:r>
          </w:p>
        </w:tc>
        <w:tc>
          <w:tcPr>
            <w:tcW w:w="856" w:type="dxa"/>
            <w:vAlign w:val="center"/>
          </w:tcPr>
          <w:p w14:paraId="5FB251C9" w14:textId="5A7404FF" w:rsidR="00E82AB1" w:rsidRPr="00007793" w:rsidRDefault="00A423B5" w:rsidP="00306889">
            <w:pPr>
              <w:jc w:val="center"/>
              <w:rPr>
                <w:rFonts w:ascii="Times New Roman" w:hAnsi="Times New Roman" w:cs="Times New Roman"/>
                <w:bCs/>
                <w:sz w:val="28"/>
                <w:szCs w:val="28"/>
              </w:rPr>
            </w:pPr>
            <w:r w:rsidRPr="00007793">
              <w:rPr>
                <w:rFonts w:ascii="Times New Roman" w:hAnsi="Times New Roman" w:cs="Times New Roman"/>
                <w:bCs/>
                <w:sz w:val="28"/>
                <w:szCs w:val="28"/>
              </w:rPr>
              <w:t>246</w:t>
            </w:r>
          </w:p>
        </w:tc>
      </w:tr>
      <w:tr w:rsidR="00F10EF3" w:rsidRPr="00007793" w14:paraId="6510C8E8" w14:textId="77777777" w:rsidTr="006B0F45">
        <w:tc>
          <w:tcPr>
            <w:tcW w:w="8642" w:type="dxa"/>
            <w:vAlign w:val="center"/>
          </w:tcPr>
          <w:p w14:paraId="1FC9B63E" w14:textId="78318F5E" w:rsidR="00F10EF3" w:rsidRPr="00007793" w:rsidRDefault="00BE3159" w:rsidP="00F10EF3">
            <w:pPr>
              <w:jc w:val="both"/>
              <w:rPr>
                <w:rFonts w:ascii="Times New Roman" w:hAnsi="Times New Roman" w:cs="Times New Roman"/>
                <w:bCs/>
                <w:sz w:val="28"/>
                <w:szCs w:val="28"/>
              </w:rPr>
            </w:pPr>
            <w:r w:rsidRPr="00007793">
              <w:rPr>
                <w:rFonts w:ascii="Times New Roman" w:hAnsi="Times New Roman" w:cs="Times New Roman"/>
                <w:bCs/>
                <w:sz w:val="28"/>
                <w:szCs w:val="28"/>
              </w:rPr>
              <w:t xml:space="preserve">15. </w:t>
            </w:r>
            <w:r w:rsidR="00F10EF3" w:rsidRPr="00007793">
              <w:rPr>
                <w:rFonts w:ascii="Times New Roman" w:hAnsi="Times New Roman" w:cs="Times New Roman"/>
                <w:bCs/>
                <w:sz w:val="28"/>
                <w:szCs w:val="28"/>
              </w:rPr>
              <w:t>О реализации проектов, включенных в Карту развития Югры</w:t>
            </w:r>
          </w:p>
        </w:tc>
        <w:tc>
          <w:tcPr>
            <w:tcW w:w="856" w:type="dxa"/>
            <w:vAlign w:val="center"/>
          </w:tcPr>
          <w:p w14:paraId="18613A93" w14:textId="4E96BB31" w:rsidR="00F10EF3" w:rsidRPr="00007793" w:rsidRDefault="00A423B5" w:rsidP="00306889">
            <w:pPr>
              <w:jc w:val="center"/>
              <w:rPr>
                <w:rFonts w:ascii="Times New Roman" w:hAnsi="Times New Roman" w:cs="Times New Roman"/>
                <w:bCs/>
                <w:sz w:val="28"/>
                <w:szCs w:val="28"/>
              </w:rPr>
            </w:pPr>
            <w:r w:rsidRPr="00007793">
              <w:rPr>
                <w:rFonts w:ascii="Times New Roman" w:hAnsi="Times New Roman" w:cs="Times New Roman"/>
                <w:bCs/>
                <w:sz w:val="28"/>
                <w:szCs w:val="28"/>
              </w:rPr>
              <w:t>253</w:t>
            </w:r>
          </w:p>
        </w:tc>
      </w:tr>
      <w:tr w:rsidR="00F10EF3" w:rsidRPr="00007793" w14:paraId="5C249013" w14:textId="77777777" w:rsidTr="00BE3159">
        <w:trPr>
          <w:trHeight w:val="371"/>
        </w:trPr>
        <w:tc>
          <w:tcPr>
            <w:tcW w:w="8642" w:type="dxa"/>
            <w:vAlign w:val="center"/>
          </w:tcPr>
          <w:p w14:paraId="2C8018B7" w14:textId="4A155878" w:rsidR="00F10EF3" w:rsidRPr="00007793" w:rsidRDefault="00BE3159" w:rsidP="00BE3159">
            <w:pPr>
              <w:widowControl w:val="0"/>
              <w:rPr>
                <w:rFonts w:ascii="Times New Roman" w:hAnsi="Times New Roman" w:cs="Times New Roman"/>
                <w:bCs/>
                <w:sz w:val="28"/>
                <w:szCs w:val="28"/>
              </w:rPr>
            </w:pPr>
            <w:r w:rsidRPr="00007793">
              <w:rPr>
                <w:rFonts w:ascii="Times New Roman" w:eastAsia="Times New Roman" w:hAnsi="Times New Roman" w:cs="Times New Roman"/>
                <w:sz w:val="28"/>
                <w:szCs w:val="28"/>
                <w:lang w:eastAsia="ru-RU"/>
              </w:rPr>
              <w:t xml:space="preserve">16. </w:t>
            </w:r>
            <w:r w:rsidR="00F10EF3" w:rsidRPr="00007793">
              <w:rPr>
                <w:rFonts w:ascii="Times New Roman" w:eastAsia="Times New Roman" w:hAnsi="Times New Roman" w:cs="Times New Roman"/>
                <w:sz w:val="28"/>
                <w:szCs w:val="28"/>
                <w:lang w:eastAsia="ru-RU"/>
              </w:rPr>
              <w:t>О гуманитарной и добровольческой деятельности</w:t>
            </w:r>
          </w:p>
        </w:tc>
        <w:tc>
          <w:tcPr>
            <w:tcW w:w="856" w:type="dxa"/>
            <w:vAlign w:val="center"/>
          </w:tcPr>
          <w:p w14:paraId="4940F5DA" w14:textId="2EACFDBF" w:rsidR="00F10EF3" w:rsidRPr="00007793" w:rsidRDefault="00A423B5" w:rsidP="00306889">
            <w:pPr>
              <w:jc w:val="center"/>
              <w:rPr>
                <w:rFonts w:ascii="Times New Roman" w:hAnsi="Times New Roman" w:cs="Times New Roman"/>
                <w:bCs/>
                <w:sz w:val="28"/>
                <w:szCs w:val="28"/>
              </w:rPr>
            </w:pPr>
            <w:r w:rsidRPr="00007793">
              <w:rPr>
                <w:rFonts w:ascii="Times New Roman" w:hAnsi="Times New Roman" w:cs="Times New Roman"/>
                <w:bCs/>
                <w:sz w:val="28"/>
                <w:szCs w:val="28"/>
              </w:rPr>
              <w:t>260</w:t>
            </w:r>
          </w:p>
        </w:tc>
      </w:tr>
      <w:tr w:rsidR="00E82AB1" w:rsidRPr="004502A1" w14:paraId="0DC79409" w14:textId="77777777" w:rsidTr="006B0F45">
        <w:tc>
          <w:tcPr>
            <w:tcW w:w="8642" w:type="dxa"/>
            <w:vAlign w:val="center"/>
          </w:tcPr>
          <w:p w14:paraId="12237DB3" w14:textId="0ADED8F4" w:rsidR="00E82AB1" w:rsidRPr="00007793" w:rsidRDefault="00E82AB1" w:rsidP="00BE3159">
            <w:pPr>
              <w:jc w:val="both"/>
              <w:rPr>
                <w:rFonts w:ascii="Times New Roman" w:hAnsi="Times New Roman" w:cs="Times New Roman"/>
                <w:bCs/>
                <w:sz w:val="28"/>
                <w:szCs w:val="28"/>
              </w:rPr>
            </w:pPr>
            <w:r w:rsidRPr="00007793">
              <w:rPr>
                <w:rFonts w:ascii="Times New Roman" w:hAnsi="Times New Roman" w:cs="Times New Roman"/>
                <w:bCs/>
                <w:sz w:val="28"/>
                <w:szCs w:val="28"/>
              </w:rPr>
              <w:t>1</w:t>
            </w:r>
            <w:r w:rsidR="00BE3159" w:rsidRPr="00007793">
              <w:rPr>
                <w:rFonts w:ascii="Times New Roman" w:hAnsi="Times New Roman" w:cs="Times New Roman"/>
                <w:bCs/>
                <w:sz w:val="28"/>
                <w:szCs w:val="28"/>
              </w:rPr>
              <w:t>7</w:t>
            </w:r>
            <w:r w:rsidRPr="00007793">
              <w:rPr>
                <w:rFonts w:ascii="Times New Roman" w:hAnsi="Times New Roman" w:cs="Times New Roman"/>
                <w:bCs/>
                <w:sz w:val="28"/>
                <w:szCs w:val="28"/>
              </w:rPr>
              <w:t xml:space="preserve">. </w:t>
            </w:r>
            <w:r w:rsidR="00A94EEE" w:rsidRPr="00007793">
              <w:rPr>
                <w:rFonts w:ascii="Times New Roman" w:hAnsi="Times New Roman" w:cs="Times New Roman"/>
                <w:bCs/>
                <w:sz w:val="28"/>
                <w:szCs w:val="28"/>
              </w:rPr>
              <w:t>О перспективах и направлениях развития муниципального образования с учетом вектора устойчивого развития по итогам обращения Губернатора Югры к жителям автономного округа, представителям общественности и депутатам Думы Югры 9 ноября 2022 года</w:t>
            </w:r>
          </w:p>
        </w:tc>
        <w:tc>
          <w:tcPr>
            <w:tcW w:w="856" w:type="dxa"/>
            <w:vAlign w:val="center"/>
          </w:tcPr>
          <w:p w14:paraId="769A053B" w14:textId="2C673E71" w:rsidR="00E82AB1" w:rsidRPr="00007793" w:rsidRDefault="00A423B5" w:rsidP="00306889">
            <w:pPr>
              <w:jc w:val="center"/>
              <w:rPr>
                <w:rFonts w:ascii="Times New Roman" w:hAnsi="Times New Roman" w:cs="Times New Roman"/>
                <w:bCs/>
                <w:sz w:val="28"/>
                <w:szCs w:val="28"/>
              </w:rPr>
            </w:pPr>
            <w:r w:rsidRPr="00007793">
              <w:rPr>
                <w:rFonts w:ascii="Times New Roman" w:hAnsi="Times New Roman" w:cs="Times New Roman"/>
                <w:bCs/>
                <w:sz w:val="28"/>
                <w:szCs w:val="28"/>
              </w:rPr>
              <w:t>262</w:t>
            </w:r>
          </w:p>
        </w:tc>
      </w:tr>
    </w:tbl>
    <w:p w14:paraId="3C86CA74" w14:textId="77777777" w:rsidR="00446010" w:rsidRPr="004502A1" w:rsidRDefault="00446010" w:rsidP="00326CA0">
      <w:pPr>
        <w:spacing w:after="0" w:line="240" w:lineRule="auto"/>
        <w:rPr>
          <w:rFonts w:ascii="Times New Roman" w:eastAsia="Times New Roman" w:hAnsi="Times New Roman" w:cs="Times New Roman"/>
          <w:b/>
          <w:bCs/>
          <w:kern w:val="32"/>
          <w:sz w:val="28"/>
          <w:szCs w:val="28"/>
          <w:lang w:val="x-none" w:eastAsia="x-none"/>
        </w:rPr>
      </w:pPr>
      <w:bookmarkStart w:id="0" w:name="_Toc478933722"/>
      <w:bookmarkStart w:id="1" w:name="_Toc479249171"/>
    </w:p>
    <w:p w14:paraId="1A118BED" w14:textId="77777777" w:rsidR="00B32D14" w:rsidRPr="004502A1" w:rsidRDefault="00B32D14" w:rsidP="00326CA0">
      <w:pPr>
        <w:spacing w:after="0" w:line="240" w:lineRule="auto"/>
        <w:rPr>
          <w:rFonts w:ascii="Times New Roman" w:eastAsia="Times New Roman" w:hAnsi="Times New Roman" w:cs="Times New Roman"/>
          <w:b/>
          <w:bCs/>
          <w:kern w:val="32"/>
          <w:sz w:val="28"/>
          <w:szCs w:val="28"/>
          <w:lang w:val="x-none" w:eastAsia="x-none"/>
        </w:rPr>
      </w:pPr>
    </w:p>
    <w:p w14:paraId="2E31B706" w14:textId="14BC7448" w:rsidR="00B32D14" w:rsidRPr="004502A1" w:rsidRDefault="00B32D14" w:rsidP="00326CA0">
      <w:pPr>
        <w:spacing w:after="0" w:line="240" w:lineRule="auto"/>
        <w:rPr>
          <w:rFonts w:ascii="Times New Roman" w:eastAsia="Times New Roman" w:hAnsi="Times New Roman" w:cs="Times New Roman"/>
          <w:b/>
          <w:bCs/>
          <w:kern w:val="32"/>
          <w:sz w:val="28"/>
          <w:szCs w:val="28"/>
          <w:lang w:val="x-none" w:eastAsia="x-none"/>
        </w:rPr>
      </w:pPr>
    </w:p>
    <w:p w14:paraId="1CC5B3C0" w14:textId="678D7E42"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3A318E28" w14:textId="1A2768C1"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74EA6DE1" w14:textId="608652AA"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1C1E1C67" w14:textId="4A344A53"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531420C0" w14:textId="46395458"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206591B5" w14:textId="73938925"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7E0139B6" w14:textId="10100344"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5159FCD4" w14:textId="0445228B"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6B4AD395" w14:textId="30A3F7F6"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1D6C6386" w14:textId="6232C646"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50ED46EB" w14:textId="39C676E5"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0DCBFAA6" w14:textId="655B6268"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7DDB2125" w14:textId="5A9381D3"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67E85F61" w14:textId="58A00360"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0DAE4C60" w14:textId="72B4B1D3"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1916D946" w14:textId="1C9A2261"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6025B5CF" w14:textId="21BCA67C"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5D4BA62E" w14:textId="3A332953"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57C51D3B" w14:textId="3FFF5699"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41A9F037" w14:textId="2F715682"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2A107B9D" w14:textId="55630D53" w:rsidR="00B51555" w:rsidRPr="004502A1" w:rsidRDefault="00B51555" w:rsidP="00326CA0">
      <w:pPr>
        <w:spacing w:after="0" w:line="240" w:lineRule="auto"/>
        <w:rPr>
          <w:rFonts w:ascii="Times New Roman" w:eastAsia="Times New Roman" w:hAnsi="Times New Roman" w:cs="Times New Roman"/>
          <w:b/>
          <w:bCs/>
          <w:kern w:val="32"/>
          <w:sz w:val="28"/>
          <w:szCs w:val="28"/>
          <w:lang w:val="x-none" w:eastAsia="x-none"/>
        </w:rPr>
      </w:pPr>
    </w:p>
    <w:p w14:paraId="54031A71" w14:textId="161A5378" w:rsidR="00B51555" w:rsidRDefault="00B51555"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0B00E416" w14:textId="3C3ACA07" w:rsidR="00B51555" w:rsidRDefault="00B51555"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36654490" w14:textId="66040FDE" w:rsidR="00B51555" w:rsidRDefault="00B51555"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44E1A365" w14:textId="1F463B2D" w:rsidR="00B51555" w:rsidRDefault="00B51555"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6458ECE3" w14:textId="42849B81" w:rsidR="00B51555" w:rsidRDefault="00B51555"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744E71F0" w14:textId="0075E85F" w:rsidR="00B51555" w:rsidRDefault="00B51555"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46603271" w14:textId="737C0027" w:rsidR="00B51555" w:rsidRDefault="00B51555" w:rsidP="00326CA0">
      <w:pPr>
        <w:spacing w:after="0" w:line="240" w:lineRule="auto"/>
        <w:rPr>
          <w:rFonts w:ascii="Times New Roman" w:eastAsia="Times New Roman" w:hAnsi="Times New Roman" w:cs="Times New Roman"/>
          <w:b/>
          <w:bCs/>
          <w:kern w:val="32"/>
          <w:sz w:val="28"/>
          <w:szCs w:val="28"/>
          <w:highlight w:val="yellow"/>
          <w:lang w:val="x-none" w:eastAsia="x-none"/>
        </w:rPr>
      </w:pPr>
    </w:p>
    <w:p w14:paraId="63048E12" w14:textId="042BE490" w:rsidR="00F0140B" w:rsidRPr="00B51555" w:rsidRDefault="00F0140B" w:rsidP="00326CA0">
      <w:pPr>
        <w:spacing w:after="0" w:line="240" w:lineRule="auto"/>
        <w:rPr>
          <w:rFonts w:ascii="Times New Roman" w:eastAsia="Times New Roman" w:hAnsi="Times New Roman" w:cs="Times New Roman"/>
          <w:sz w:val="24"/>
          <w:szCs w:val="24"/>
          <w:lang w:eastAsia="ru-RU"/>
        </w:rPr>
      </w:pPr>
      <w:r w:rsidRPr="00B51555">
        <w:rPr>
          <w:rFonts w:ascii="Times New Roman" w:eastAsia="Times New Roman" w:hAnsi="Times New Roman" w:cs="Times New Roman"/>
          <w:b/>
          <w:bCs/>
          <w:kern w:val="32"/>
          <w:sz w:val="28"/>
          <w:szCs w:val="28"/>
          <w:lang w:val="x-none" w:eastAsia="x-none"/>
        </w:rPr>
        <w:t>Введение</w:t>
      </w:r>
      <w:bookmarkEnd w:id="0"/>
      <w:bookmarkEnd w:id="1"/>
    </w:p>
    <w:p w14:paraId="40CB4046" w14:textId="77777777" w:rsidR="00F0140B" w:rsidRPr="00B51555" w:rsidRDefault="00F0140B" w:rsidP="00326C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51555">
        <w:rPr>
          <w:rFonts w:ascii="Times New Roman" w:eastAsia="Times New Roman" w:hAnsi="Times New Roman" w:cs="Times New Roman"/>
          <w:sz w:val="28"/>
          <w:szCs w:val="28"/>
          <w:lang w:eastAsia="ru-RU"/>
        </w:rPr>
        <w:t xml:space="preserve">Муниципальное образование город Нефтеюганск осуществляет свое социально-экономическое развитие исходя из приоритетов, обозначенных Правительством Российской Федерации и Правительством Ханты-Мансийского автономного округа - Югры. </w:t>
      </w:r>
    </w:p>
    <w:p w14:paraId="506DA14F" w14:textId="51418B5A" w:rsidR="00F0140B" w:rsidRPr="00D2232F" w:rsidRDefault="00F0140B" w:rsidP="00D223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51555">
        <w:rPr>
          <w:rFonts w:ascii="Times New Roman" w:eastAsia="Times New Roman" w:hAnsi="Times New Roman" w:cs="Times New Roman"/>
          <w:sz w:val="28"/>
          <w:szCs w:val="28"/>
          <w:lang w:eastAsia="ru-RU"/>
        </w:rPr>
        <w:t xml:space="preserve">Основные направления и </w:t>
      </w:r>
      <w:r w:rsidRPr="00D2232F">
        <w:rPr>
          <w:rFonts w:ascii="Times New Roman" w:eastAsia="Times New Roman" w:hAnsi="Times New Roman" w:cs="Times New Roman"/>
          <w:sz w:val="28"/>
          <w:szCs w:val="28"/>
          <w:lang w:eastAsia="ru-RU"/>
        </w:rPr>
        <w:t>тактика социальных и административных преобразований в муниципальном образовании основаны на исполнении Федерального закона от 06.10.2003 № 131-ФЗ «Об общих принципах организации местного самоуправления в Российской Федерации», Стратегии социально-экономического развития Ханты-Мансийского автономного округа - Югры до 203</w:t>
      </w:r>
      <w:r w:rsidR="00D2232F" w:rsidRPr="00D2232F">
        <w:rPr>
          <w:rFonts w:ascii="Times New Roman" w:eastAsia="Times New Roman" w:hAnsi="Times New Roman" w:cs="Times New Roman"/>
          <w:sz w:val="28"/>
          <w:szCs w:val="28"/>
          <w:lang w:eastAsia="ru-RU"/>
        </w:rPr>
        <w:t>6</w:t>
      </w:r>
      <w:r w:rsidRPr="00D2232F">
        <w:rPr>
          <w:rFonts w:ascii="Times New Roman" w:eastAsia="Times New Roman" w:hAnsi="Times New Roman" w:cs="Times New Roman"/>
          <w:sz w:val="28"/>
          <w:szCs w:val="28"/>
          <w:lang w:eastAsia="ru-RU"/>
        </w:rPr>
        <w:t xml:space="preserve"> года</w:t>
      </w:r>
      <w:r w:rsidR="00D2232F" w:rsidRPr="00D2232F">
        <w:rPr>
          <w:rFonts w:ascii="Times New Roman" w:eastAsia="Times New Roman" w:hAnsi="Times New Roman" w:cs="Times New Roman"/>
          <w:sz w:val="28"/>
          <w:szCs w:val="28"/>
          <w:lang w:eastAsia="ru-RU"/>
        </w:rPr>
        <w:t xml:space="preserve"> с целевыми ориентирами до 2050 года</w:t>
      </w:r>
      <w:r w:rsidR="003F3019" w:rsidRPr="00D2232F">
        <w:rPr>
          <w:rFonts w:ascii="Times New Roman" w:eastAsia="Times New Roman" w:hAnsi="Times New Roman" w:cs="Times New Roman"/>
          <w:sz w:val="28"/>
          <w:szCs w:val="28"/>
          <w:lang w:eastAsia="ru-RU"/>
        </w:rPr>
        <w:t>, Стратегии социально-экономического развития муниципального образования город Нефтеюганск на период до 2030 года</w:t>
      </w:r>
      <w:r w:rsidRPr="00D2232F">
        <w:rPr>
          <w:rFonts w:ascii="Times New Roman" w:eastAsia="Times New Roman" w:hAnsi="Times New Roman" w:cs="Times New Roman"/>
          <w:sz w:val="28"/>
          <w:szCs w:val="28"/>
          <w:lang w:eastAsia="ru-RU"/>
        </w:rPr>
        <w:t xml:space="preserve">. </w:t>
      </w:r>
    </w:p>
    <w:p w14:paraId="18D23269" w14:textId="77777777" w:rsidR="003F3019" w:rsidRPr="00D2232F" w:rsidRDefault="00F0140B" w:rsidP="00326CA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2232F">
        <w:rPr>
          <w:rFonts w:ascii="Times New Roman" w:eastAsia="Times New Roman" w:hAnsi="Times New Roman" w:cs="Times New Roman"/>
          <w:sz w:val="28"/>
          <w:szCs w:val="28"/>
          <w:lang w:eastAsia="ru-RU"/>
        </w:rPr>
        <w:t xml:space="preserve">Реализация мероприятий в рамках </w:t>
      </w:r>
      <w:r w:rsidR="003F3019" w:rsidRPr="00D2232F">
        <w:rPr>
          <w:rFonts w:ascii="Times New Roman" w:eastAsia="Times New Roman" w:hAnsi="Times New Roman" w:cs="Times New Roman"/>
          <w:sz w:val="28"/>
          <w:szCs w:val="28"/>
          <w:lang w:eastAsia="ru-RU"/>
        </w:rPr>
        <w:t xml:space="preserve">государственных и </w:t>
      </w:r>
      <w:r w:rsidRPr="00D2232F">
        <w:rPr>
          <w:rFonts w:ascii="Times New Roman" w:eastAsia="Times New Roman" w:hAnsi="Times New Roman" w:cs="Times New Roman"/>
          <w:sz w:val="28"/>
          <w:szCs w:val="28"/>
          <w:lang w:eastAsia="ru-RU"/>
        </w:rPr>
        <w:t>муниципальных программ</w:t>
      </w:r>
      <w:r w:rsidR="000B7274" w:rsidRPr="00D2232F">
        <w:rPr>
          <w:rFonts w:ascii="Times New Roman" w:eastAsia="Times New Roman" w:hAnsi="Times New Roman" w:cs="Times New Roman"/>
          <w:sz w:val="28"/>
          <w:szCs w:val="28"/>
          <w:lang w:eastAsia="ru-RU"/>
        </w:rPr>
        <w:t xml:space="preserve"> </w:t>
      </w:r>
      <w:r w:rsidRPr="00D2232F">
        <w:rPr>
          <w:rFonts w:ascii="Times New Roman" w:eastAsia="Times New Roman" w:hAnsi="Times New Roman" w:cs="Times New Roman"/>
          <w:sz w:val="28"/>
          <w:szCs w:val="28"/>
          <w:lang w:eastAsia="ru-RU"/>
        </w:rPr>
        <w:t>позволяет в комплексе решать вопросы создания</w:t>
      </w:r>
      <w:r w:rsidR="003F3019" w:rsidRPr="00D2232F">
        <w:rPr>
          <w:sz w:val="28"/>
          <w:szCs w:val="28"/>
        </w:rPr>
        <w:t xml:space="preserve"> </w:t>
      </w:r>
      <w:r w:rsidR="003F3019" w:rsidRPr="00D2232F">
        <w:rPr>
          <w:rFonts w:ascii="Times New Roman" w:hAnsi="Times New Roman" w:cs="Times New Roman"/>
          <w:sz w:val="28"/>
          <w:szCs w:val="28"/>
        </w:rPr>
        <w:t>условий для повышения качества жизни населения города на основе развития экономики, развития человеческого потенциала, обеспечения</w:t>
      </w:r>
      <w:r w:rsidRPr="00D2232F">
        <w:rPr>
          <w:rFonts w:ascii="Times New Roman" w:eastAsia="Times New Roman" w:hAnsi="Times New Roman" w:cs="Times New Roman"/>
          <w:sz w:val="28"/>
          <w:szCs w:val="28"/>
          <w:lang w:eastAsia="ru-RU"/>
        </w:rPr>
        <w:t xml:space="preserve"> условий жизнедеятельности </w:t>
      </w:r>
      <w:r w:rsidR="003F3019" w:rsidRPr="00D2232F">
        <w:rPr>
          <w:rFonts w:ascii="Times New Roman" w:eastAsia="Times New Roman" w:hAnsi="Times New Roman" w:cs="Times New Roman"/>
          <w:sz w:val="28"/>
          <w:szCs w:val="28"/>
          <w:lang w:eastAsia="ru-RU"/>
        </w:rPr>
        <w:t>и</w:t>
      </w:r>
      <w:r w:rsidRPr="00D2232F">
        <w:rPr>
          <w:rFonts w:ascii="Times New Roman" w:eastAsia="Times New Roman" w:hAnsi="Times New Roman" w:cs="Times New Roman"/>
          <w:sz w:val="28"/>
          <w:szCs w:val="28"/>
          <w:lang w:eastAsia="ru-RU"/>
        </w:rPr>
        <w:t>нфраструктуры</w:t>
      </w:r>
      <w:r w:rsidR="003F3019" w:rsidRPr="00D2232F">
        <w:rPr>
          <w:rFonts w:ascii="Times New Roman" w:eastAsia="Times New Roman" w:hAnsi="Times New Roman" w:cs="Times New Roman"/>
          <w:sz w:val="28"/>
          <w:szCs w:val="28"/>
          <w:lang w:eastAsia="ru-RU"/>
        </w:rPr>
        <w:t xml:space="preserve"> </w:t>
      </w:r>
      <w:r w:rsidRPr="00D2232F">
        <w:rPr>
          <w:rFonts w:ascii="Times New Roman" w:eastAsia="Times New Roman" w:hAnsi="Times New Roman" w:cs="Times New Roman"/>
          <w:sz w:val="28"/>
          <w:szCs w:val="28"/>
          <w:lang w:eastAsia="ru-RU"/>
        </w:rPr>
        <w:t>города.</w:t>
      </w:r>
    </w:p>
    <w:p w14:paraId="52E4B066" w14:textId="77777777" w:rsidR="000B7274" w:rsidRPr="00D2232F" w:rsidRDefault="00F0140B" w:rsidP="00326CA0">
      <w:pPr>
        <w:spacing w:after="0" w:line="240" w:lineRule="auto"/>
        <w:ind w:firstLine="708"/>
        <w:rPr>
          <w:rFonts w:ascii="Times New Roman" w:eastAsia="Times New Roman" w:hAnsi="Times New Roman" w:cs="Times New Roman"/>
          <w:sz w:val="24"/>
          <w:szCs w:val="24"/>
          <w:lang w:eastAsia="ru-RU"/>
        </w:rPr>
      </w:pPr>
      <w:r w:rsidRPr="00D2232F">
        <w:rPr>
          <w:rFonts w:ascii="Times New Roman" w:eastAsia="Times New Roman" w:hAnsi="Times New Roman" w:cs="Times New Roman"/>
          <w:sz w:val="24"/>
          <w:szCs w:val="24"/>
          <w:lang w:eastAsia="ru-RU"/>
        </w:rPr>
        <w:br w:type="page"/>
      </w:r>
    </w:p>
    <w:p w14:paraId="2A50131F" w14:textId="77777777" w:rsidR="000B7274" w:rsidRPr="00770C8A" w:rsidRDefault="000B7274" w:rsidP="00326CA0">
      <w:pPr>
        <w:pStyle w:val="a8"/>
        <w:numPr>
          <w:ilvl w:val="0"/>
          <w:numId w:val="10"/>
        </w:numPr>
        <w:ind w:left="0" w:firstLine="0"/>
        <w:jc w:val="center"/>
        <w:rPr>
          <w:rFonts w:ascii="Times New Roman" w:hAnsi="Times New Roman"/>
          <w:sz w:val="28"/>
          <w:szCs w:val="28"/>
        </w:rPr>
      </w:pPr>
      <w:r w:rsidRPr="00770C8A">
        <w:rPr>
          <w:rFonts w:ascii="Times New Roman" w:hAnsi="Times New Roman"/>
          <w:sz w:val="28"/>
          <w:szCs w:val="28"/>
        </w:rPr>
        <w:lastRenderedPageBreak/>
        <w:t xml:space="preserve">Отчёт о результатах деятельности главы города Нефтеюганска </w:t>
      </w:r>
    </w:p>
    <w:p w14:paraId="5CFA4C79" w14:textId="38A0783D" w:rsidR="000B7274" w:rsidRPr="00770C8A" w:rsidRDefault="004E4A38" w:rsidP="00326CA0">
      <w:pPr>
        <w:spacing w:after="0" w:line="240" w:lineRule="auto"/>
        <w:jc w:val="center"/>
        <w:rPr>
          <w:rFonts w:ascii="Times New Roman" w:hAnsi="Times New Roman" w:cs="Times New Roman"/>
          <w:b/>
          <w:sz w:val="28"/>
          <w:szCs w:val="28"/>
        </w:rPr>
      </w:pPr>
      <w:r w:rsidRPr="00770C8A">
        <w:rPr>
          <w:rFonts w:ascii="Times New Roman" w:hAnsi="Times New Roman" w:cs="Times New Roman"/>
          <w:b/>
          <w:sz w:val="28"/>
          <w:szCs w:val="28"/>
        </w:rPr>
        <w:t>за 202</w:t>
      </w:r>
      <w:r w:rsidR="00770C8A" w:rsidRPr="00770C8A">
        <w:rPr>
          <w:rFonts w:ascii="Times New Roman" w:hAnsi="Times New Roman" w:cs="Times New Roman"/>
          <w:b/>
          <w:sz w:val="28"/>
          <w:szCs w:val="28"/>
        </w:rPr>
        <w:t>2</w:t>
      </w:r>
      <w:r w:rsidR="009631FF" w:rsidRPr="00770C8A">
        <w:rPr>
          <w:rFonts w:ascii="Times New Roman" w:hAnsi="Times New Roman" w:cs="Times New Roman"/>
          <w:b/>
          <w:sz w:val="28"/>
          <w:szCs w:val="28"/>
        </w:rPr>
        <w:t xml:space="preserve"> </w:t>
      </w:r>
      <w:r w:rsidR="000B7274" w:rsidRPr="00770C8A">
        <w:rPr>
          <w:rFonts w:ascii="Times New Roman" w:hAnsi="Times New Roman" w:cs="Times New Roman"/>
          <w:b/>
          <w:sz w:val="28"/>
          <w:szCs w:val="28"/>
        </w:rPr>
        <w:t xml:space="preserve">год </w:t>
      </w:r>
    </w:p>
    <w:p w14:paraId="0954B15A" w14:textId="77777777" w:rsidR="000B7274" w:rsidRPr="00770C8A" w:rsidRDefault="000B7274" w:rsidP="00326CA0">
      <w:pPr>
        <w:spacing w:after="0" w:line="240" w:lineRule="auto"/>
        <w:rPr>
          <w:rFonts w:ascii="Times New Roman" w:hAnsi="Times New Roman" w:cs="Times New Roman"/>
          <w:sz w:val="28"/>
          <w:szCs w:val="28"/>
        </w:rPr>
      </w:pPr>
      <w:r w:rsidRPr="00770C8A">
        <w:rPr>
          <w:rFonts w:ascii="Times New Roman" w:hAnsi="Times New Roman" w:cs="Times New Roman"/>
          <w:sz w:val="28"/>
          <w:szCs w:val="28"/>
        </w:rPr>
        <w:tab/>
      </w:r>
    </w:p>
    <w:p w14:paraId="112472AF" w14:textId="77777777" w:rsidR="000B7274" w:rsidRPr="00770C8A" w:rsidRDefault="000B7274" w:rsidP="00326CA0">
      <w:pPr>
        <w:spacing w:after="0" w:line="240" w:lineRule="auto"/>
        <w:jc w:val="both"/>
        <w:rPr>
          <w:rFonts w:ascii="Times New Roman" w:hAnsi="Times New Roman" w:cs="Times New Roman"/>
          <w:sz w:val="28"/>
          <w:szCs w:val="28"/>
        </w:rPr>
      </w:pPr>
      <w:r w:rsidRPr="00770C8A">
        <w:rPr>
          <w:rFonts w:ascii="Times New Roman" w:hAnsi="Times New Roman" w:cs="Times New Roman"/>
          <w:sz w:val="28"/>
          <w:szCs w:val="28"/>
        </w:rPr>
        <w:tab/>
        <w:t>Глава города Нефтеюганска осуществляет свою деятельность в соответствии со статьёй 25 Устава города Нефтеюганска.</w:t>
      </w:r>
    </w:p>
    <w:p w14:paraId="3E5064C3" w14:textId="77777777" w:rsidR="000B7274" w:rsidRPr="00770C8A" w:rsidRDefault="000B7274" w:rsidP="00326CA0">
      <w:pPr>
        <w:spacing w:after="0" w:line="240" w:lineRule="auto"/>
        <w:jc w:val="both"/>
        <w:rPr>
          <w:rFonts w:ascii="Times New Roman" w:hAnsi="Times New Roman" w:cs="Times New Roman"/>
          <w:sz w:val="28"/>
          <w:szCs w:val="28"/>
        </w:rPr>
      </w:pPr>
    </w:p>
    <w:p w14:paraId="2D3667BB" w14:textId="77777777" w:rsidR="000B7274" w:rsidRPr="000A6689" w:rsidRDefault="000B7274" w:rsidP="00326CA0">
      <w:pPr>
        <w:spacing w:after="0" w:line="240" w:lineRule="auto"/>
        <w:ind w:firstLine="708"/>
        <w:jc w:val="center"/>
        <w:rPr>
          <w:rFonts w:ascii="Times New Roman" w:hAnsi="Times New Roman" w:cs="Times New Roman"/>
          <w:b/>
          <w:sz w:val="28"/>
          <w:szCs w:val="28"/>
        </w:rPr>
      </w:pPr>
      <w:r w:rsidRPr="000A6689">
        <w:rPr>
          <w:rFonts w:ascii="Times New Roman" w:hAnsi="Times New Roman" w:cs="Times New Roman"/>
          <w:b/>
          <w:sz w:val="28"/>
          <w:szCs w:val="28"/>
        </w:rPr>
        <w:t>1. О реализации исключительной компетенции главы города</w:t>
      </w:r>
    </w:p>
    <w:p w14:paraId="300B8FD7" w14:textId="77777777" w:rsidR="000B7274" w:rsidRPr="000A6689" w:rsidRDefault="000B7274"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В соответствии с возложенными полномочиями глава города Нефтеюганска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4699EBEB" w14:textId="77777777" w:rsidR="000B7274" w:rsidRPr="000A6689" w:rsidRDefault="000B7274"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Материально-техническое и организационное обеспечение деятельности органов местного самоуправления города осуществлялось в соответствии с утвержденными нормативами.</w:t>
      </w:r>
    </w:p>
    <w:p w14:paraId="19FC74C9" w14:textId="77777777" w:rsidR="000B7274" w:rsidRPr="000A6689" w:rsidRDefault="000B7274"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xml:space="preserve">Вопросы, требующие утверждения Думой города Нефтеюганска, внесены на рассмотрение в соответствии с установленным порядком. </w:t>
      </w:r>
    </w:p>
    <w:p w14:paraId="66B9DE05" w14:textId="77777777" w:rsidR="00770C8A"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В рамках полномочий Главой города Нефтеюганска в 2022 году от имени муниципального образования город Нефтеюганск заключено 1 037 договоров, соглашений, муниципальных контрактов, дополнительных соглашений, протоколов разногласий, соглашений о расторжении, в том числе:</w:t>
      </w:r>
    </w:p>
    <w:p w14:paraId="48EB0671" w14:textId="77777777" w:rsidR="00770C8A"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- 318 соглашений, дополнительных соглашений, соглашений о расторжении с государственными органами исполнительной власти о предоставлении субсидий и иных межбюджетных трансфертов в рамках реализации государственных программ Ханты-Мансийского автономного округа – Югры, реализации региональных проектов и муниципальных программ города Нефтеюганска, в том числе и в электронных реестрах;</w:t>
      </w:r>
    </w:p>
    <w:p w14:paraId="4F839029" w14:textId="77777777" w:rsidR="00770C8A"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- 1 Соглашение о взаимодействии органов местного самоуправления муниципальных образований Ханты-Мансийского автономного округа – Югры в целях развития крупной городской агломерации Сургут-Нефтеюганск;</w:t>
      </w:r>
    </w:p>
    <w:p w14:paraId="1AB3A573" w14:textId="77777777" w:rsidR="00770C8A"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- 1 Хартия добросовестных участников деятельности в сфере управления многоквартирными домами на территории ХМАО – Югры;</w:t>
      </w:r>
    </w:p>
    <w:p w14:paraId="0E12C2E9" w14:textId="77777777" w:rsidR="00770C8A"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- 1 Межотраслевое соглашение между администрацией города Нефтеюганска и профессиональными союзами бюджетных отраслей муниципального образования город Нефтеюганск на 2022-2024 годы;</w:t>
      </w:r>
    </w:p>
    <w:p w14:paraId="76A09359" w14:textId="77777777" w:rsidR="00770C8A"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- 19 соглашений о взаимодействии, социально-экономическом сотрудничестве с исполнительными органами государственной власти ХМАО – Югры, а также социально-экономического развития города Нефтеюганска и повышения уровня благосостояния жителей города Нефтеюганска, инвестиционного сотрудничества с предприятиями и индивидуальными предпринимателями города Нефтеюганска;</w:t>
      </w:r>
    </w:p>
    <w:p w14:paraId="08C5FB29" w14:textId="77777777" w:rsidR="00770C8A"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- 160 договоров купли-продажи земельных участков, аренды, безвозмездного пользования, перераспределения земельных участков, установления сервитутов;</w:t>
      </w:r>
    </w:p>
    <w:p w14:paraId="67D08926" w14:textId="77777777" w:rsidR="000A6689"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- 38 договоров, в том числе дополнительных соглашений к договорам о приемной семье, соглашений о расторжении договоров;</w:t>
      </w:r>
    </w:p>
    <w:p w14:paraId="0CACAE42" w14:textId="77777777" w:rsidR="000A6689"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- 59 соглашений, дополнительных соглашений о предоставлении субсидии крестьянским (фермерским) хозяйствам;</w:t>
      </w:r>
    </w:p>
    <w:p w14:paraId="0995BC56" w14:textId="77777777" w:rsidR="000A6689"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- 67 соглашени</w:t>
      </w:r>
      <w:r w:rsidR="000A6689" w:rsidRPr="000A6689">
        <w:rPr>
          <w:rFonts w:ascii="Times New Roman" w:hAnsi="Times New Roman" w:cs="Times New Roman"/>
          <w:sz w:val="28"/>
          <w:szCs w:val="28"/>
        </w:rPr>
        <w:t>й</w:t>
      </w:r>
      <w:r w:rsidRPr="000A6689">
        <w:rPr>
          <w:rFonts w:ascii="Times New Roman" w:hAnsi="Times New Roman" w:cs="Times New Roman"/>
          <w:sz w:val="28"/>
          <w:szCs w:val="28"/>
        </w:rPr>
        <w:t xml:space="preserve"> о предоставлении субсидии субъектам малого и среднего предпринимательства и некоммерческим организациям, не являющимся государственными (муниципальными) учреждениями;</w:t>
      </w:r>
    </w:p>
    <w:p w14:paraId="1288315B" w14:textId="77777777" w:rsidR="000A6689"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- 52 договора, в том числе дополнительных соглашени</w:t>
      </w:r>
      <w:r w:rsidR="000A6689" w:rsidRPr="000A6689">
        <w:rPr>
          <w:rFonts w:ascii="Times New Roman" w:hAnsi="Times New Roman" w:cs="Times New Roman"/>
          <w:sz w:val="28"/>
          <w:szCs w:val="28"/>
        </w:rPr>
        <w:t>я</w:t>
      </w:r>
      <w:r w:rsidRPr="000A6689">
        <w:rPr>
          <w:rFonts w:ascii="Times New Roman" w:hAnsi="Times New Roman" w:cs="Times New Roman"/>
          <w:sz w:val="28"/>
          <w:szCs w:val="28"/>
        </w:rPr>
        <w:t xml:space="preserve"> на размещение нестационарного торгового объекта, на размещение сезонных нестационарных торговых объектов, сезонных объектов общественного питания, иных сезонных объектов по оказанию услуг населению на территории города Нефтеюганска на летний период;</w:t>
      </w:r>
    </w:p>
    <w:p w14:paraId="4200B359" w14:textId="77777777" w:rsidR="000A6689"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- 1 договор на размещение и проведение ярмарки на территории города Нефтеюганска;</w:t>
      </w:r>
    </w:p>
    <w:p w14:paraId="6996B533" w14:textId="77777777" w:rsidR="000A6689"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xml:space="preserve">- 6 договоров целевого обучения, прохождения практики студентами; </w:t>
      </w:r>
    </w:p>
    <w:p w14:paraId="01A6A1F8" w14:textId="77777777" w:rsidR="000A6689"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- 1 договор о передаче документов в муниципальный архив с иными организациями и физлицами;</w:t>
      </w:r>
    </w:p>
    <w:p w14:paraId="5FFA3C17" w14:textId="77777777" w:rsidR="000A6689"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- 3 договора о прохождении практики студентами</w:t>
      </w:r>
      <w:r w:rsidR="000A6689" w:rsidRPr="000A6689">
        <w:rPr>
          <w:rFonts w:ascii="Times New Roman" w:hAnsi="Times New Roman" w:cs="Times New Roman"/>
          <w:sz w:val="28"/>
          <w:szCs w:val="28"/>
        </w:rPr>
        <w:t>;</w:t>
      </w:r>
    </w:p>
    <w:p w14:paraId="5EF04658" w14:textId="4BF5420D" w:rsidR="000A6689"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- 310 муниципальных контрактов</w:t>
      </w:r>
      <w:r w:rsidR="00A010CD">
        <w:rPr>
          <w:rFonts w:ascii="Times New Roman" w:hAnsi="Times New Roman" w:cs="Times New Roman"/>
          <w:sz w:val="28"/>
          <w:szCs w:val="28"/>
        </w:rPr>
        <w:t xml:space="preserve"> администрации города</w:t>
      </w:r>
      <w:r w:rsidRPr="000A6689">
        <w:rPr>
          <w:rFonts w:ascii="Times New Roman" w:hAnsi="Times New Roman" w:cs="Times New Roman"/>
          <w:sz w:val="28"/>
          <w:szCs w:val="28"/>
        </w:rPr>
        <w:t>, в том числе дополнительных соглашений, протоколов разногласий, соглашений о расторжении.</w:t>
      </w:r>
    </w:p>
    <w:p w14:paraId="5D76B906" w14:textId="18BC1684" w:rsidR="000B7274" w:rsidRPr="000A6689" w:rsidRDefault="00770C8A" w:rsidP="00326CA0">
      <w:pPr>
        <w:spacing w:after="0" w:line="240" w:lineRule="auto"/>
        <w:ind w:firstLine="708"/>
        <w:jc w:val="both"/>
        <w:rPr>
          <w:rFonts w:ascii="Times New Roman" w:hAnsi="Times New Roman" w:cs="Times New Roman"/>
          <w:sz w:val="28"/>
          <w:szCs w:val="28"/>
        </w:rPr>
      </w:pPr>
      <w:r w:rsidRPr="000A6689">
        <w:rPr>
          <w:rFonts w:ascii="Times New Roman" w:hAnsi="Times New Roman" w:cs="Times New Roman"/>
          <w:sz w:val="28"/>
          <w:szCs w:val="28"/>
        </w:rPr>
        <w:t xml:space="preserve">За аналогичный период 2021 года было заключено 642 договора, соглашения, </w:t>
      </w:r>
      <w:r w:rsidR="000A6689" w:rsidRPr="000A6689">
        <w:rPr>
          <w:rFonts w:ascii="Times New Roman" w:hAnsi="Times New Roman" w:cs="Times New Roman"/>
          <w:sz w:val="28"/>
          <w:szCs w:val="28"/>
        </w:rPr>
        <w:t>у</w:t>
      </w:r>
      <w:r w:rsidRPr="000A6689">
        <w:rPr>
          <w:rFonts w:ascii="Times New Roman" w:hAnsi="Times New Roman" w:cs="Times New Roman"/>
          <w:sz w:val="28"/>
          <w:szCs w:val="28"/>
        </w:rPr>
        <w:t xml:space="preserve">величение </w:t>
      </w:r>
      <w:r w:rsidR="000A6689" w:rsidRPr="000A6689">
        <w:rPr>
          <w:rFonts w:ascii="Times New Roman" w:hAnsi="Times New Roman" w:cs="Times New Roman"/>
          <w:sz w:val="28"/>
          <w:szCs w:val="28"/>
        </w:rPr>
        <w:t>по итогам</w:t>
      </w:r>
      <w:r w:rsidRPr="000A6689">
        <w:rPr>
          <w:rFonts w:ascii="Times New Roman" w:hAnsi="Times New Roman" w:cs="Times New Roman"/>
          <w:sz w:val="28"/>
          <w:szCs w:val="28"/>
        </w:rPr>
        <w:t xml:space="preserve"> 2022 год составило 61</w:t>
      </w:r>
      <w:r w:rsidR="000A6689" w:rsidRPr="000A6689">
        <w:rPr>
          <w:rFonts w:ascii="Times New Roman" w:hAnsi="Times New Roman" w:cs="Times New Roman"/>
          <w:sz w:val="28"/>
          <w:szCs w:val="28"/>
        </w:rPr>
        <w:t>%</w:t>
      </w:r>
      <w:r w:rsidRPr="000A6689">
        <w:rPr>
          <w:rFonts w:ascii="Times New Roman" w:hAnsi="Times New Roman" w:cs="Times New Roman"/>
          <w:sz w:val="28"/>
          <w:szCs w:val="28"/>
        </w:rPr>
        <w:t>.</w:t>
      </w:r>
    </w:p>
    <w:p w14:paraId="4AB9AA3E" w14:textId="4FC4D700" w:rsidR="00770C8A" w:rsidRPr="00624344" w:rsidRDefault="00770C8A" w:rsidP="00326CA0">
      <w:pPr>
        <w:spacing w:after="0" w:line="240" w:lineRule="auto"/>
        <w:ind w:firstLine="708"/>
        <w:jc w:val="both"/>
        <w:rPr>
          <w:rFonts w:ascii="Times New Roman" w:hAnsi="Times New Roman" w:cs="Times New Roman"/>
          <w:sz w:val="28"/>
          <w:szCs w:val="28"/>
        </w:rPr>
      </w:pPr>
    </w:p>
    <w:p w14:paraId="2EA4F64B" w14:textId="77777777" w:rsidR="000B7274" w:rsidRPr="006D2F69" w:rsidRDefault="000B7274" w:rsidP="00326CA0">
      <w:pPr>
        <w:spacing w:after="0" w:line="240" w:lineRule="auto"/>
        <w:ind w:firstLine="708"/>
        <w:jc w:val="center"/>
        <w:rPr>
          <w:rFonts w:ascii="Times New Roman" w:hAnsi="Times New Roman" w:cs="Times New Roman"/>
          <w:b/>
          <w:sz w:val="28"/>
          <w:szCs w:val="28"/>
        </w:rPr>
      </w:pPr>
      <w:r w:rsidRPr="006D2F69">
        <w:rPr>
          <w:rFonts w:ascii="Times New Roman" w:hAnsi="Times New Roman" w:cs="Times New Roman"/>
          <w:b/>
          <w:sz w:val="28"/>
          <w:szCs w:val="28"/>
        </w:rPr>
        <w:t>2.О принятых главой города и администрацией города муниципальных правовых актах</w:t>
      </w:r>
    </w:p>
    <w:p w14:paraId="145DF36A" w14:textId="77777777" w:rsidR="006D2F69" w:rsidRDefault="006D2F69" w:rsidP="006D2F69">
      <w:pPr>
        <w:spacing w:after="0" w:line="240" w:lineRule="auto"/>
        <w:ind w:firstLine="708"/>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В 2022 году главой города Нефтеюганска принято 188 правовых актов, в</w:t>
      </w:r>
      <w:r>
        <w:rPr>
          <w:rFonts w:ascii="Times New Roman" w:eastAsia="Times New Roman" w:hAnsi="Times New Roman" w:cs="Times New Roman"/>
          <w:sz w:val="28"/>
          <w:szCs w:val="28"/>
          <w:lang w:eastAsia="ru-RU"/>
        </w:rPr>
        <w:t xml:space="preserve"> </w:t>
      </w:r>
      <w:r w:rsidRPr="006D2F69">
        <w:rPr>
          <w:rFonts w:ascii="Times New Roman" w:eastAsia="Times New Roman" w:hAnsi="Times New Roman" w:cs="Times New Roman"/>
          <w:sz w:val="28"/>
          <w:szCs w:val="28"/>
          <w:lang w:eastAsia="ru-RU"/>
        </w:rPr>
        <w:t>том числе 62 распоряжения и 126 постановлений главы города, из них по</w:t>
      </w:r>
      <w:r>
        <w:rPr>
          <w:rFonts w:ascii="Times New Roman" w:eastAsia="Times New Roman" w:hAnsi="Times New Roman" w:cs="Times New Roman"/>
          <w:sz w:val="28"/>
          <w:szCs w:val="28"/>
          <w:lang w:eastAsia="ru-RU"/>
        </w:rPr>
        <w:t xml:space="preserve"> </w:t>
      </w:r>
      <w:r w:rsidRPr="006D2F69">
        <w:rPr>
          <w:rFonts w:ascii="Times New Roman" w:eastAsia="Times New Roman" w:hAnsi="Times New Roman" w:cs="Times New Roman"/>
          <w:sz w:val="28"/>
          <w:szCs w:val="28"/>
          <w:lang w:eastAsia="ru-RU"/>
        </w:rPr>
        <w:t>вопросам:</w:t>
      </w:r>
    </w:p>
    <w:p w14:paraId="6CC427B8" w14:textId="7EE78ECB" w:rsidR="006D2F69" w:rsidRPr="006D2F69" w:rsidRDefault="006D2F69" w:rsidP="0088248A">
      <w:pPr>
        <w:spacing w:after="0" w:line="240" w:lineRule="auto"/>
        <w:ind w:firstLine="709"/>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-проведения публичных слушаний, общественных обсуждений в сфере</w:t>
      </w:r>
    </w:p>
    <w:p w14:paraId="1B43BFE7" w14:textId="77777777" w:rsidR="006D2F69" w:rsidRDefault="006D2F69" w:rsidP="0088248A">
      <w:pPr>
        <w:spacing w:after="0" w:line="240" w:lineRule="auto"/>
        <w:ind w:firstLine="709"/>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градостроительной деятельности на территории города Нефтеюганска -63;</w:t>
      </w:r>
    </w:p>
    <w:p w14:paraId="4D8E4E23" w14:textId="5D081CBF" w:rsidR="006D2F69" w:rsidRPr="006D2F69" w:rsidRDefault="006D2F69" w:rsidP="0088248A">
      <w:pPr>
        <w:spacing w:after="0" w:line="240" w:lineRule="auto"/>
        <w:ind w:firstLine="709"/>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-проведения публичных слушаний по вопросу жилищно-коммунального</w:t>
      </w:r>
    </w:p>
    <w:p w14:paraId="67588674" w14:textId="77777777" w:rsidR="006D2F69" w:rsidRPr="006D2F69" w:rsidRDefault="006D2F69" w:rsidP="0088248A">
      <w:pPr>
        <w:spacing w:after="0" w:line="240" w:lineRule="auto"/>
        <w:ind w:firstLine="709"/>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комплекса -1;</w:t>
      </w:r>
    </w:p>
    <w:p w14:paraId="4A2B0601" w14:textId="77777777" w:rsidR="006D2F69" w:rsidRPr="006D2F69" w:rsidRDefault="006D2F69" w:rsidP="0088248A">
      <w:pPr>
        <w:spacing w:after="0" w:line="240" w:lineRule="auto"/>
        <w:ind w:firstLine="709"/>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-муниципальной службы - 10;</w:t>
      </w:r>
    </w:p>
    <w:p w14:paraId="6F92237C" w14:textId="77777777" w:rsidR="006D2F69" w:rsidRPr="006D2F69" w:rsidRDefault="006D2F69" w:rsidP="0088248A">
      <w:pPr>
        <w:spacing w:after="0" w:line="240" w:lineRule="auto"/>
        <w:ind w:firstLine="709"/>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-проведения конкурсов на замещение вакантной должности</w:t>
      </w:r>
    </w:p>
    <w:p w14:paraId="5468450E" w14:textId="77777777" w:rsidR="006D2F69" w:rsidRPr="006D2F69" w:rsidRDefault="006D2F69" w:rsidP="0088248A">
      <w:pPr>
        <w:spacing w:after="0" w:line="240" w:lineRule="auto"/>
        <w:ind w:firstLine="709"/>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муниципальной службы в администрации города Нефтеюганска - 5;</w:t>
      </w:r>
    </w:p>
    <w:p w14:paraId="3F2E116A" w14:textId="77777777" w:rsidR="006D2F69" w:rsidRPr="006D2F69" w:rsidRDefault="006D2F69" w:rsidP="0088248A">
      <w:pPr>
        <w:spacing w:after="0" w:line="240" w:lineRule="auto"/>
        <w:ind w:firstLine="709"/>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-награждения - 31;</w:t>
      </w:r>
    </w:p>
    <w:p w14:paraId="655ED57D" w14:textId="77777777" w:rsidR="006D2F69" w:rsidRPr="006D2F69" w:rsidRDefault="006D2F69" w:rsidP="0088248A">
      <w:pPr>
        <w:spacing w:after="0" w:line="240" w:lineRule="auto"/>
        <w:ind w:firstLine="709"/>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-создания (деятельности) общественных советов города – 10.</w:t>
      </w:r>
    </w:p>
    <w:p w14:paraId="65D4C593" w14:textId="798C63C6" w:rsidR="006D2F69" w:rsidRPr="006D2F69" w:rsidRDefault="006D2F69" w:rsidP="006D2F69">
      <w:pPr>
        <w:spacing w:after="0" w:line="240" w:lineRule="auto"/>
        <w:ind w:firstLine="708"/>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В 2022 году администрацией города Нефтеюганска принято 3</w:t>
      </w:r>
      <w:r>
        <w:rPr>
          <w:rFonts w:ascii="Times New Roman" w:eastAsia="Times New Roman" w:hAnsi="Times New Roman" w:cs="Times New Roman"/>
          <w:sz w:val="28"/>
          <w:szCs w:val="28"/>
          <w:lang w:eastAsia="ru-RU"/>
        </w:rPr>
        <w:t> </w:t>
      </w:r>
      <w:r w:rsidRPr="006D2F69">
        <w:rPr>
          <w:rFonts w:ascii="Times New Roman" w:eastAsia="Times New Roman" w:hAnsi="Times New Roman" w:cs="Times New Roman"/>
          <w:sz w:val="28"/>
          <w:szCs w:val="28"/>
          <w:lang w:eastAsia="ru-RU"/>
        </w:rPr>
        <w:t>435</w:t>
      </w:r>
      <w:r>
        <w:rPr>
          <w:rFonts w:ascii="Times New Roman" w:eastAsia="Times New Roman" w:hAnsi="Times New Roman" w:cs="Times New Roman"/>
          <w:sz w:val="28"/>
          <w:szCs w:val="28"/>
          <w:lang w:eastAsia="ru-RU"/>
        </w:rPr>
        <w:t xml:space="preserve"> </w:t>
      </w:r>
      <w:r w:rsidRPr="006D2F69">
        <w:rPr>
          <w:rFonts w:ascii="Times New Roman" w:eastAsia="Times New Roman" w:hAnsi="Times New Roman" w:cs="Times New Roman"/>
          <w:sz w:val="28"/>
          <w:szCs w:val="28"/>
          <w:lang w:eastAsia="ru-RU"/>
        </w:rPr>
        <w:t>муниципальных правовых актов, из них: 497 распоряжений администрации</w:t>
      </w:r>
      <w:r>
        <w:rPr>
          <w:rFonts w:ascii="Times New Roman" w:eastAsia="Times New Roman" w:hAnsi="Times New Roman" w:cs="Times New Roman"/>
          <w:sz w:val="28"/>
          <w:szCs w:val="28"/>
          <w:lang w:eastAsia="ru-RU"/>
        </w:rPr>
        <w:t xml:space="preserve"> </w:t>
      </w:r>
      <w:r w:rsidRPr="006D2F69">
        <w:rPr>
          <w:rFonts w:ascii="Times New Roman" w:eastAsia="Times New Roman" w:hAnsi="Times New Roman" w:cs="Times New Roman"/>
          <w:sz w:val="28"/>
          <w:szCs w:val="28"/>
          <w:lang w:eastAsia="ru-RU"/>
        </w:rPr>
        <w:t>города, 2 741 постановлени</w:t>
      </w:r>
      <w:r>
        <w:rPr>
          <w:rFonts w:ascii="Times New Roman" w:eastAsia="Times New Roman" w:hAnsi="Times New Roman" w:cs="Times New Roman"/>
          <w:sz w:val="28"/>
          <w:szCs w:val="28"/>
          <w:lang w:eastAsia="ru-RU"/>
        </w:rPr>
        <w:t>е</w:t>
      </w:r>
      <w:r w:rsidRPr="006D2F69">
        <w:rPr>
          <w:rFonts w:ascii="Times New Roman" w:eastAsia="Times New Roman" w:hAnsi="Times New Roman" w:cs="Times New Roman"/>
          <w:sz w:val="28"/>
          <w:szCs w:val="28"/>
          <w:lang w:eastAsia="ru-RU"/>
        </w:rPr>
        <w:t xml:space="preserve"> администрации города, в том числе 197</w:t>
      </w:r>
      <w:r>
        <w:rPr>
          <w:rFonts w:ascii="Times New Roman" w:eastAsia="Times New Roman" w:hAnsi="Times New Roman" w:cs="Times New Roman"/>
          <w:sz w:val="28"/>
          <w:szCs w:val="28"/>
          <w:lang w:eastAsia="ru-RU"/>
        </w:rPr>
        <w:t xml:space="preserve"> </w:t>
      </w:r>
      <w:r w:rsidRPr="006D2F69">
        <w:rPr>
          <w:rFonts w:ascii="Times New Roman" w:eastAsia="Times New Roman" w:hAnsi="Times New Roman" w:cs="Times New Roman"/>
          <w:sz w:val="28"/>
          <w:szCs w:val="28"/>
          <w:lang w:eastAsia="ru-RU"/>
        </w:rPr>
        <w:t>муниципальны</w:t>
      </w:r>
      <w:r>
        <w:rPr>
          <w:rFonts w:ascii="Times New Roman" w:eastAsia="Times New Roman" w:hAnsi="Times New Roman" w:cs="Times New Roman"/>
          <w:sz w:val="28"/>
          <w:szCs w:val="28"/>
          <w:lang w:eastAsia="ru-RU"/>
        </w:rPr>
        <w:t>х</w:t>
      </w:r>
      <w:r w:rsidRPr="006D2F69">
        <w:rPr>
          <w:rFonts w:ascii="Times New Roman" w:eastAsia="Times New Roman" w:hAnsi="Times New Roman" w:cs="Times New Roman"/>
          <w:sz w:val="28"/>
          <w:szCs w:val="28"/>
          <w:lang w:eastAsia="ru-RU"/>
        </w:rPr>
        <w:t xml:space="preserve"> нормативны</w:t>
      </w:r>
      <w:r>
        <w:rPr>
          <w:rFonts w:ascii="Times New Roman" w:eastAsia="Times New Roman" w:hAnsi="Times New Roman" w:cs="Times New Roman"/>
          <w:sz w:val="28"/>
          <w:szCs w:val="28"/>
          <w:lang w:eastAsia="ru-RU"/>
        </w:rPr>
        <w:t>х</w:t>
      </w:r>
      <w:r w:rsidRPr="006D2F69">
        <w:rPr>
          <w:rFonts w:ascii="Times New Roman" w:eastAsia="Times New Roman" w:hAnsi="Times New Roman" w:cs="Times New Roman"/>
          <w:sz w:val="28"/>
          <w:szCs w:val="28"/>
          <w:lang w:eastAsia="ru-RU"/>
        </w:rPr>
        <w:t xml:space="preserve"> правов</w:t>
      </w:r>
      <w:r>
        <w:rPr>
          <w:rFonts w:ascii="Times New Roman" w:eastAsia="Times New Roman" w:hAnsi="Times New Roman" w:cs="Times New Roman"/>
          <w:sz w:val="28"/>
          <w:szCs w:val="28"/>
          <w:lang w:eastAsia="ru-RU"/>
        </w:rPr>
        <w:t>ых</w:t>
      </w:r>
      <w:r w:rsidRPr="006D2F69">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ов</w:t>
      </w:r>
      <w:r w:rsidRPr="006D2F69">
        <w:rPr>
          <w:rFonts w:ascii="Times New Roman" w:eastAsia="Times New Roman" w:hAnsi="Times New Roman" w:cs="Times New Roman"/>
          <w:sz w:val="28"/>
          <w:szCs w:val="28"/>
          <w:lang w:eastAsia="ru-RU"/>
        </w:rPr>
        <w:t>, по вопросам:</w:t>
      </w:r>
    </w:p>
    <w:p w14:paraId="2CE33571" w14:textId="3CD62A47" w:rsidR="006D2F69" w:rsidRPr="006D2F69" w:rsidRDefault="006D2F69" w:rsidP="0088248A">
      <w:pPr>
        <w:spacing w:after="0" w:line="240" w:lineRule="auto"/>
        <w:ind w:firstLine="851"/>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-условий оплаты труда работников бюджетных организаций города</w:t>
      </w:r>
      <w:r>
        <w:rPr>
          <w:rFonts w:ascii="Times New Roman" w:eastAsia="Times New Roman" w:hAnsi="Times New Roman" w:cs="Times New Roman"/>
          <w:sz w:val="28"/>
          <w:szCs w:val="28"/>
          <w:lang w:eastAsia="ru-RU"/>
        </w:rPr>
        <w:t xml:space="preserve"> </w:t>
      </w:r>
      <w:r w:rsidRPr="006D2F69">
        <w:rPr>
          <w:rFonts w:ascii="Times New Roman" w:eastAsia="Times New Roman" w:hAnsi="Times New Roman" w:cs="Times New Roman"/>
          <w:sz w:val="28"/>
          <w:szCs w:val="28"/>
          <w:lang w:eastAsia="ru-RU"/>
        </w:rPr>
        <w:t>Нефтеюганска- 20;</w:t>
      </w:r>
    </w:p>
    <w:p w14:paraId="2385F656" w14:textId="77777777" w:rsidR="006D2F69" w:rsidRPr="006D2F69" w:rsidRDefault="006D2F69" w:rsidP="0088248A">
      <w:pPr>
        <w:spacing w:after="0" w:line="240" w:lineRule="auto"/>
        <w:ind w:firstLine="851"/>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-предоставления муниципальных услуг - 44;</w:t>
      </w:r>
    </w:p>
    <w:p w14:paraId="65480341" w14:textId="77777777" w:rsidR="006D2F69" w:rsidRPr="006D2F69" w:rsidRDefault="006D2F69" w:rsidP="0088248A">
      <w:pPr>
        <w:spacing w:after="0" w:line="240" w:lineRule="auto"/>
        <w:ind w:firstLine="851"/>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-предоставления субсидии из бюджета города Нефтеюганска - 31;</w:t>
      </w:r>
    </w:p>
    <w:p w14:paraId="5B418A87" w14:textId="65EBCCD2" w:rsidR="006D2F69" w:rsidRPr="006D2F69" w:rsidRDefault="006D2F69" w:rsidP="0088248A">
      <w:pPr>
        <w:spacing w:after="0" w:line="240" w:lineRule="auto"/>
        <w:ind w:firstLine="851"/>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-гражданской обороны, защиты от чрезвычайных ситуаций природного и</w:t>
      </w:r>
      <w:r>
        <w:rPr>
          <w:rFonts w:ascii="Times New Roman" w:eastAsia="Times New Roman" w:hAnsi="Times New Roman" w:cs="Times New Roman"/>
          <w:sz w:val="28"/>
          <w:szCs w:val="28"/>
          <w:lang w:eastAsia="ru-RU"/>
        </w:rPr>
        <w:t xml:space="preserve"> </w:t>
      </w:r>
      <w:r w:rsidRPr="006D2F69">
        <w:rPr>
          <w:rFonts w:ascii="Times New Roman" w:eastAsia="Times New Roman" w:hAnsi="Times New Roman" w:cs="Times New Roman"/>
          <w:sz w:val="28"/>
          <w:szCs w:val="28"/>
          <w:lang w:eastAsia="ru-RU"/>
        </w:rPr>
        <w:t>техногенного характера, обеспечения пожарной безопасности - 7;</w:t>
      </w:r>
    </w:p>
    <w:p w14:paraId="7C6C5680" w14:textId="77777777" w:rsidR="006D2F69" w:rsidRPr="006D2F69" w:rsidRDefault="006D2F69" w:rsidP="0088248A">
      <w:pPr>
        <w:spacing w:after="0" w:line="240" w:lineRule="auto"/>
        <w:ind w:firstLine="851"/>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-закупок товаров, работ, услуг для обеспечения муниципальных нужд - 5;</w:t>
      </w:r>
    </w:p>
    <w:p w14:paraId="196AB8D3" w14:textId="620CCE9E" w:rsidR="006D2F69" w:rsidRDefault="006D2F69" w:rsidP="0088248A">
      <w:pPr>
        <w:spacing w:after="0" w:line="240" w:lineRule="auto"/>
        <w:ind w:firstLine="851"/>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-организации пассажирских перевозок, содержания автомобильных дорог</w:t>
      </w:r>
      <w:r w:rsidR="00770C8A">
        <w:rPr>
          <w:rFonts w:ascii="Times New Roman" w:eastAsia="Times New Roman" w:hAnsi="Times New Roman" w:cs="Times New Roman"/>
          <w:sz w:val="28"/>
          <w:szCs w:val="28"/>
          <w:lang w:eastAsia="ru-RU"/>
        </w:rPr>
        <w:t xml:space="preserve"> </w:t>
      </w:r>
      <w:r w:rsidRPr="006D2F69">
        <w:rPr>
          <w:rFonts w:ascii="Times New Roman" w:eastAsia="Times New Roman" w:hAnsi="Times New Roman" w:cs="Times New Roman"/>
          <w:sz w:val="28"/>
          <w:szCs w:val="28"/>
          <w:lang w:eastAsia="ru-RU"/>
        </w:rPr>
        <w:t>-5.</w:t>
      </w:r>
      <w:r w:rsidRPr="006D2F69">
        <w:rPr>
          <w:rFonts w:ascii="Times New Roman" w:eastAsia="Times New Roman" w:hAnsi="Times New Roman" w:cs="Times New Roman"/>
          <w:sz w:val="28"/>
          <w:szCs w:val="28"/>
          <w:lang w:eastAsia="ru-RU"/>
        </w:rPr>
        <w:cr/>
      </w:r>
    </w:p>
    <w:p w14:paraId="2E0C0220" w14:textId="2D6F144E" w:rsidR="000B7274" w:rsidRPr="00870F6D" w:rsidRDefault="000B7274" w:rsidP="006D2F69">
      <w:pPr>
        <w:spacing w:after="0" w:line="240" w:lineRule="auto"/>
        <w:jc w:val="center"/>
        <w:rPr>
          <w:rFonts w:ascii="Times New Roman" w:hAnsi="Times New Roman" w:cs="Times New Roman"/>
          <w:b/>
          <w:sz w:val="28"/>
          <w:szCs w:val="28"/>
        </w:rPr>
      </w:pPr>
      <w:r w:rsidRPr="00870F6D">
        <w:rPr>
          <w:rFonts w:ascii="Times New Roman" w:hAnsi="Times New Roman" w:cs="Times New Roman"/>
          <w:b/>
          <w:sz w:val="28"/>
          <w:szCs w:val="28"/>
        </w:rPr>
        <w:t>3. О</w:t>
      </w:r>
      <w:r w:rsidR="0035262C" w:rsidRPr="00870F6D">
        <w:rPr>
          <w:rFonts w:ascii="Times New Roman" w:hAnsi="Times New Roman" w:cs="Times New Roman"/>
          <w:b/>
          <w:sz w:val="28"/>
          <w:szCs w:val="28"/>
        </w:rPr>
        <w:t xml:space="preserve"> назначении </w:t>
      </w:r>
      <w:r w:rsidR="00250B6E" w:rsidRPr="00870F6D">
        <w:rPr>
          <w:rFonts w:ascii="Times New Roman" w:hAnsi="Times New Roman" w:cs="Times New Roman"/>
          <w:b/>
          <w:sz w:val="28"/>
          <w:szCs w:val="28"/>
        </w:rPr>
        <w:t>и проведении</w:t>
      </w:r>
      <w:r w:rsidRPr="00870F6D">
        <w:rPr>
          <w:rFonts w:ascii="Times New Roman" w:hAnsi="Times New Roman" w:cs="Times New Roman"/>
          <w:b/>
          <w:sz w:val="28"/>
          <w:szCs w:val="28"/>
        </w:rPr>
        <w:t xml:space="preserve"> публичных слушаний</w:t>
      </w:r>
    </w:p>
    <w:p w14:paraId="383CA570" w14:textId="4019E068" w:rsidR="00870F6D" w:rsidRPr="00CD676A" w:rsidRDefault="00870F6D" w:rsidP="00870F6D">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D676A">
        <w:rPr>
          <w:rFonts w:ascii="Times New Roman" w:eastAsia="Times New Roman" w:hAnsi="Times New Roman" w:cs="Times New Roman"/>
          <w:sz w:val="28"/>
          <w:szCs w:val="28"/>
          <w:lang w:eastAsia="ru-RU"/>
        </w:rPr>
        <w:t xml:space="preserve">В целях реализации полномочий по выдвижению инициативы проведения публичных слушаний и назначениях их проведения в установленном порядке в 2022 году главой города были назначены и проведены 5 публичных слушаний («Об исполнении бюджета города Нефтеюганска за 2021 год», «О назначении публичных слушаний по проекту схемы водоснабжения и водоотведения муниципального образования город Нефтеюганск на период с 2018 по 2028 годы», «О назначении публичных слушаний по проекту внесения изменений в проект планировки и проект межевания территории микрорайона 5 города Нефтеюганска», «О назначении публичных слушаний по проекту актуализированной на 2023 год Схемы теплоснабжения города Нефтеюганска Ханты-Мансийского автономного округа – Югры на период с 2021 по 2033 годы», «О бюджете города Нефтеюганска на 2023 год и плановый период 2024 и 2025 годов») </w:t>
      </w:r>
      <w:r w:rsidRPr="00C0614F">
        <w:rPr>
          <w:rFonts w:ascii="Times New Roman" w:eastAsia="Times New Roman" w:hAnsi="Times New Roman" w:cs="Times New Roman"/>
          <w:sz w:val="28"/>
          <w:szCs w:val="28"/>
          <w:lang w:eastAsia="ru-RU"/>
        </w:rPr>
        <w:t>и 5</w:t>
      </w:r>
      <w:r w:rsidR="00C0614F" w:rsidRPr="00C0614F">
        <w:rPr>
          <w:rFonts w:ascii="Times New Roman" w:eastAsia="Times New Roman" w:hAnsi="Times New Roman" w:cs="Times New Roman"/>
          <w:sz w:val="28"/>
          <w:szCs w:val="28"/>
          <w:lang w:eastAsia="ru-RU"/>
        </w:rPr>
        <w:t>8</w:t>
      </w:r>
      <w:r w:rsidRPr="00C0614F">
        <w:rPr>
          <w:rFonts w:ascii="Times New Roman" w:eastAsia="Times New Roman" w:hAnsi="Times New Roman" w:cs="Times New Roman"/>
          <w:sz w:val="28"/>
          <w:szCs w:val="28"/>
          <w:lang w:eastAsia="ru-RU"/>
        </w:rPr>
        <w:t xml:space="preserve"> общественных</w:t>
      </w:r>
      <w:r w:rsidRPr="00CD676A">
        <w:rPr>
          <w:rFonts w:ascii="Times New Roman" w:eastAsia="Times New Roman" w:hAnsi="Times New Roman" w:cs="Times New Roman"/>
          <w:sz w:val="28"/>
          <w:szCs w:val="28"/>
          <w:lang w:eastAsia="ru-RU"/>
        </w:rPr>
        <w:t xml:space="preserve"> обсуждения проектов нормативно-правовых актов органов местного самоуправления по вопросам градостроительной деятельности.</w:t>
      </w:r>
    </w:p>
    <w:p w14:paraId="727017B7" w14:textId="77777777" w:rsidR="00597E5A" w:rsidRPr="00CD676A" w:rsidRDefault="00597E5A" w:rsidP="00326CA0">
      <w:pPr>
        <w:spacing w:after="0" w:line="240" w:lineRule="auto"/>
        <w:jc w:val="both"/>
        <w:rPr>
          <w:rFonts w:ascii="Times New Roman" w:hAnsi="Times New Roman" w:cs="Times New Roman"/>
          <w:sz w:val="28"/>
          <w:szCs w:val="28"/>
        </w:rPr>
      </w:pPr>
    </w:p>
    <w:p w14:paraId="514ACA61" w14:textId="77777777" w:rsidR="004B5FD7" w:rsidRPr="00CD676A" w:rsidRDefault="000B7274" w:rsidP="00326CA0">
      <w:pPr>
        <w:spacing w:after="0" w:line="240" w:lineRule="auto"/>
        <w:jc w:val="center"/>
        <w:rPr>
          <w:rFonts w:ascii="Times New Roman" w:hAnsi="Times New Roman" w:cs="Times New Roman"/>
          <w:b/>
          <w:sz w:val="28"/>
          <w:szCs w:val="28"/>
        </w:rPr>
      </w:pPr>
      <w:r w:rsidRPr="00CD676A">
        <w:rPr>
          <w:rFonts w:ascii="Times New Roman" w:hAnsi="Times New Roman" w:cs="Times New Roman"/>
          <w:b/>
          <w:sz w:val="28"/>
          <w:szCs w:val="28"/>
        </w:rPr>
        <w:t xml:space="preserve">4. О приемах граждан по личным вопросам, встречах </w:t>
      </w:r>
    </w:p>
    <w:p w14:paraId="3D42D1AA" w14:textId="77777777" w:rsidR="000B7274" w:rsidRPr="00CD676A" w:rsidRDefault="000B7274" w:rsidP="00326CA0">
      <w:pPr>
        <w:spacing w:after="0" w:line="240" w:lineRule="auto"/>
        <w:jc w:val="center"/>
        <w:rPr>
          <w:rFonts w:ascii="Times New Roman" w:hAnsi="Times New Roman" w:cs="Times New Roman"/>
          <w:b/>
          <w:sz w:val="28"/>
          <w:szCs w:val="28"/>
        </w:rPr>
      </w:pPr>
      <w:r w:rsidRPr="00CD676A">
        <w:rPr>
          <w:rFonts w:ascii="Times New Roman" w:hAnsi="Times New Roman" w:cs="Times New Roman"/>
          <w:b/>
          <w:sz w:val="28"/>
          <w:szCs w:val="28"/>
        </w:rPr>
        <w:t>с общественностью города, участие в различных мероприятиях</w:t>
      </w:r>
    </w:p>
    <w:p w14:paraId="11D1E7BE" w14:textId="375AA6AD" w:rsidR="00225313" w:rsidRPr="00CD676A"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D676A">
        <w:rPr>
          <w:rFonts w:ascii="Times New Roman" w:eastAsia="Times New Roman" w:hAnsi="Times New Roman" w:cs="Times New Roman"/>
          <w:sz w:val="28"/>
          <w:szCs w:val="28"/>
          <w:lang w:eastAsia="ru-RU"/>
        </w:rPr>
        <w:t xml:space="preserve">В 2022 году в администрации города Нефтеюганска продолжена работа по рассмотрению и учету письменных и устных обращений граждан в соответствии с Законом Российской Федерации от 02.05.2006 № 59-Ф «О порядке рассмотрения обращений граждан Российской Федерации». </w:t>
      </w:r>
    </w:p>
    <w:p w14:paraId="3CB42224" w14:textId="77777777" w:rsidR="00225313" w:rsidRPr="00CD676A"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D676A">
        <w:rPr>
          <w:rFonts w:ascii="Times New Roman" w:eastAsia="Times New Roman" w:hAnsi="Times New Roman" w:cs="Times New Roman"/>
          <w:sz w:val="28"/>
          <w:szCs w:val="28"/>
          <w:lang w:eastAsia="ru-RU"/>
        </w:rPr>
        <w:t xml:space="preserve">Все обращения, поступившие в администрацию города Нефтеюганска в 2022 году в письменной форме, в форме электронных сообщений, индивидуальные и коллективные обращения граждан зарегистрированы в установленном порядке, нарушений сроков рассмотрения обращений граждан свыше 30 дней, согласно законодательству не выявлено. </w:t>
      </w:r>
    </w:p>
    <w:p w14:paraId="658E88CE" w14:textId="06592285" w:rsidR="00225313" w:rsidRPr="00CD676A"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D676A">
        <w:rPr>
          <w:rFonts w:ascii="Times New Roman" w:eastAsia="Times New Roman" w:hAnsi="Times New Roman" w:cs="Times New Roman"/>
          <w:sz w:val="28"/>
          <w:szCs w:val="28"/>
          <w:lang w:eastAsia="ru-RU"/>
        </w:rPr>
        <w:t>В 2022 году в адрес главы города Нефтеюганска, заместителей главы города, руководителей структурных подразделений администрации города Нефтеюганска поступило более 1</w:t>
      </w:r>
      <w:r w:rsidR="00CD676A" w:rsidRPr="00CD676A">
        <w:rPr>
          <w:rFonts w:ascii="Times New Roman" w:eastAsia="Times New Roman" w:hAnsi="Times New Roman" w:cs="Times New Roman"/>
          <w:sz w:val="28"/>
          <w:szCs w:val="28"/>
          <w:lang w:eastAsia="ru-RU"/>
        </w:rPr>
        <w:t xml:space="preserve"> </w:t>
      </w:r>
      <w:r w:rsidRPr="00CD676A">
        <w:rPr>
          <w:rFonts w:ascii="Times New Roman" w:eastAsia="Times New Roman" w:hAnsi="Times New Roman" w:cs="Times New Roman"/>
          <w:sz w:val="28"/>
          <w:szCs w:val="28"/>
          <w:lang w:eastAsia="ru-RU"/>
        </w:rPr>
        <w:t>600 обращений граждан, из них 1</w:t>
      </w:r>
      <w:r w:rsidR="00CD676A" w:rsidRPr="00CD676A">
        <w:rPr>
          <w:rFonts w:ascii="Times New Roman" w:eastAsia="Times New Roman" w:hAnsi="Times New Roman" w:cs="Times New Roman"/>
          <w:sz w:val="28"/>
          <w:szCs w:val="28"/>
          <w:lang w:eastAsia="ru-RU"/>
        </w:rPr>
        <w:t xml:space="preserve"> </w:t>
      </w:r>
      <w:r w:rsidRPr="00CD676A">
        <w:rPr>
          <w:rFonts w:ascii="Times New Roman" w:eastAsia="Times New Roman" w:hAnsi="Times New Roman" w:cs="Times New Roman"/>
          <w:sz w:val="28"/>
          <w:szCs w:val="28"/>
          <w:lang w:eastAsia="ru-RU"/>
        </w:rPr>
        <w:t xml:space="preserve">474 письменных обращений граждан. Через систему </w:t>
      </w:r>
      <w:bookmarkStart w:id="2" w:name="_Hlk124518237"/>
      <w:r w:rsidRPr="00CD676A">
        <w:rPr>
          <w:rFonts w:ascii="Times New Roman" w:eastAsia="Times New Roman" w:hAnsi="Times New Roman" w:cs="Times New Roman"/>
          <w:sz w:val="28"/>
          <w:szCs w:val="28"/>
          <w:lang w:eastAsia="ru-RU"/>
        </w:rPr>
        <w:t xml:space="preserve">«Инцидент Менеджмент» </w:t>
      </w:r>
      <w:bookmarkEnd w:id="2"/>
      <w:r w:rsidRPr="00CD676A">
        <w:rPr>
          <w:rFonts w:ascii="Times New Roman" w:eastAsia="Times New Roman" w:hAnsi="Times New Roman" w:cs="Times New Roman"/>
          <w:sz w:val="28"/>
          <w:szCs w:val="28"/>
          <w:lang w:eastAsia="ru-RU"/>
        </w:rPr>
        <w:t>поступило 3</w:t>
      </w:r>
      <w:r w:rsidR="00CD676A" w:rsidRPr="00CD676A">
        <w:rPr>
          <w:rFonts w:ascii="Times New Roman" w:eastAsia="Times New Roman" w:hAnsi="Times New Roman" w:cs="Times New Roman"/>
          <w:sz w:val="28"/>
          <w:szCs w:val="28"/>
          <w:lang w:eastAsia="ru-RU"/>
        </w:rPr>
        <w:t xml:space="preserve"> </w:t>
      </w:r>
      <w:r w:rsidRPr="00CD676A">
        <w:rPr>
          <w:rFonts w:ascii="Times New Roman" w:eastAsia="Times New Roman" w:hAnsi="Times New Roman" w:cs="Times New Roman"/>
          <w:sz w:val="28"/>
          <w:szCs w:val="28"/>
          <w:lang w:eastAsia="ru-RU"/>
        </w:rPr>
        <w:t>669 обращений. Через Платформу обратной связи 285 обращений.</w:t>
      </w:r>
    </w:p>
    <w:p w14:paraId="28233CDA" w14:textId="77777777" w:rsidR="00225313" w:rsidRPr="00CD676A"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D676A">
        <w:rPr>
          <w:rFonts w:ascii="Times New Roman" w:eastAsia="Times New Roman" w:hAnsi="Times New Roman" w:cs="Times New Roman"/>
          <w:sz w:val="28"/>
          <w:szCs w:val="28"/>
          <w:lang w:eastAsia="ru-RU"/>
        </w:rPr>
        <w:t xml:space="preserve">Самыми актуальными для жителей города стали вопросы, связанные с коммунально-бытовым обслуживанием, в том числе благоустройство территории города, ремонт автомобильных дорог, уборка и вывоз снега и т.д. </w:t>
      </w:r>
    </w:p>
    <w:p w14:paraId="6AE22DE4" w14:textId="77777777" w:rsidR="00225313" w:rsidRPr="00CD676A"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D676A">
        <w:rPr>
          <w:rFonts w:ascii="Times New Roman" w:eastAsia="Times New Roman" w:hAnsi="Times New Roman" w:cs="Times New Roman"/>
          <w:sz w:val="28"/>
          <w:szCs w:val="28"/>
          <w:lang w:eastAsia="ru-RU"/>
        </w:rPr>
        <w:t xml:space="preserve">На втором месте стоят жилищные вопросы. Заявители поднимают вопросы предоставления жилья в рамках реализации в автономном округе целевых и адресных жилищных программ, предоставления жилья по договорам социального найма, улучшения жилищных условий, предоставления жилья, как в муниципальном образовании, так и за пределами автономного округа. </w:t>
      </w:r>
    </w:p>
    <w:p w14:paraId="02077499" w14:textId="77777777" w:rsidR="00225313" w:rsidRPr="00CD676A"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D676A">
        <w:rPr>
          <w:rFonts w:ascii="Times New Roman" w:eastAsia="Times New Roman" w:hAnsi="Times New Roman" w:cs="Times New Roman"/>
          <w:sz w:val="28"/>
          <w:szCs w:val="28"/>
          <w:lang w:eastAsia="ru-RU"/>
        </w:rPr>
        <w:t>Поступившие письменные обращения граждан после первичной регистрации и обработки были рассмотрены главой города Нефтеюганска, его заместителями и направлены на исполнение руководителям структурных подразделений администрации города.</w:t>
      </w:r>
    </w:p>
    <w:p w14:paraId="7310D34B" w14:textId="49B85C81" w:rsidR="00225313" w:rsidRPr="002C0B10"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D676A">
        <w:rPr>
          <w:rFonts w:ascii="Times New Roman" w:eastAsia="Times New Roman" w:hAnsi="Times New Roman" w:cs="Times New Roman"/>
          <w:sz w:val="28"/>
          <w:szCs w:val="28"/>
          <w:lang w:eastAsia="ru-RU"/>
        </w:rPr>
        <w:t>Главой города Нефтеюганска в 2022 году принято 82 человека; заместителями главы города Нефтеюганска – 53 человека. На приемах жители города получ</w:t>
      </w:r>
      <w:r w:rsidR="0088248A">
        <w:rPr>
          <w:rFonts w:ascii="Times New Roman" w:eastAsia="Times New Roman" w:hAnsi="Times New Roman" w:cs="Times New Roman"/>
          <w:sz w:val="28"/>
          <w:szCs w:val="28"/>
          <w:lang w:eastAsia="ru-RU"/>
        </w:rPr>
        <w:t>или</w:t>
      </w:r>
      <w:r w:rsidRPr="00CD676A">
        <w:rPr>
          <w:rFonts w:ascii="Times New Roman" w:eastAsia="Times New Roman" w:hAnsi="Times New Roman" w:cs="Times New Roman"/>
          <w:sz w:val="28"/>
          <w:szCs w:val="28"/>
          <w:lang w:eastAsia="ru-RU"/>
        </w:rPr>
        <w:t xml:space="preserve"> консультации и рекомендации, помогающие разрешить их проблемы. Кроме того, это действенный способ «обратной связи» с жителями </w:t>
      </w:r>
      <w:r w:rsidRPr="002C0B10">
        <w:rPr>
          <w:rFonts w:ascii="Times New Roman" w:eastAsia="Times New Roman" w:hAnsi="Times New Roman" w:cs="Times New Roman"/>
          <w:sz w:val="28"/>
          <w:szCs w:val="28"/>
          <w:lang w:eastAsia="ru-RU"/>
        </w:rPr>
        <w:t>города. К приемам главы города, заместителей главы города осуществляется сбор информации по поставленным вопросам в обращении граждан.</w:t>
      </w:r>
    </w:p>
    <w:p w14:paraId="6786C98D" w14:textId="30804E36" w:rsidR="00225313" w:rsidRPr="002C0B10"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2C0B10">
        <w:rPr>
          <w:rFonts w:ascii="Times New Roman" w:eastAsia="Times New Roman" w:hAnsi="Times New Roman" w:cs="Times New Roman"/>
          <w:sz w:val="28"/>
          <w:szCs w:val="28"/>
          <w:lang w:eastAsia="ru-RU"/>
        </w:rPr>
        <w:t>В 2022 году непосредственно в отдел по работе с обращениями граждан обратилось более 400 жителей, с каждым из которых проведена разъяснительная беседа о порядке рассмотрения обращений граждан в администрации города Нефтеюганска, месте нахождения, контактах и справочных телефонах органов администрации города Нефтеюганска, о порядке записи на личный приём к руководителям администрации города Нефтеюганска.</w:t>
      </w:r>
    </w:p>
    <w:p w14:paraId="38EF06F5" w14:textId="76306462" w:rsidR="00225313" w:rsidRPr="002C0B10"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2C0B10">
        <w:rPr>
          <w:rFonts w:ascii="Times New Roman" w:eastAsia="Times New Roman" w:hAnsi="Times New Roman" w:cs="Times New Roman"/>
          <w:sz w:val="28"/>
          <w:szCs w:val="28"/>
          <w:lang w:eastAsia="ru-RU"/>
        </w:rPr>
        <w:t>Администрация города осуществляет взаимодействие с общественными приемными Губернатора Ханты-Мансийского автономного округа-Югры, в части предоставления информации и решения проблемных вопросов, поставленных в обращениях граждан. В 2022 году был</w:t>
      </w:r>
      <w:r w:rsidR="00786BDE">
        <w:rPr>
          <w:rFonts w:ascii="Times New Roman" w:eastAsia="Times New Roman" w:hAnsi="Times New Roman" w:cs="Times New Roman"/>
          <w:sz w:val="28"/>
          <w:szCs w:val="28"/>
          <w:lang w:eastAsia="ru-RU"/>
        </w:rPr>
        <w:t>о</w:t>
      </w:r>
      <w:r w:rsidRPr="002C0B10">
        <w:rPr>
          <w:rFonts w:ascii="Times New Roman" w:eastAsia="Times New Roman" w:hAnsi="Times New Roman" w:cs="Times New Roman"/>
          <w:sz w:val="28"/>
          <w:szCs w:val="28"/>
          <w:lang w:eastAsia="ru-RU"/>
        </w:rPr>
        <w:t xml:space="preserve"> организован</w:t>
      </w:r>
      <w:r w:rsidR="00786BDE">
        <w:rPr>
          <w:rFonts w:ascii="Times New Roman" w:eastAsia="Times New Roman" w:hAnsi="Times New Roman" w:cs="Times New Roman"/>
          <w:sz w:val="28"/>
          <w:szCs w:val="28"/>
          <w:lang w:eastAsia="ru-RU"/>
        </w:rPr>
        <w:t>о 13</w:t>
      </w:r>
      <w:r w:rsidRPr="002C0B10">
        <w:rPr>
          <w:rFonts w:ascii="Times New Roman" w:eastAsia="Times New Roman" w:hAnsi="Times New Roman" w:cs="Times New Roman"/>
          <w:sz w:val="28"/>
          <w:szCs w:val="28"/>
          <w:lang w:eastAsia="ru-RU"/>
        </w:rPr>
        <w:t xml:space="preserve"> прием</w:t>
      </w:r>
      <w:r w:rsidR="00786BDE">
        <w:rPr>
          <w:rFonts w:ascii="Times New Roman" w:eastAsia="Times New Roman" w:hAnsi="Times New Roman" w:cs="Times New Roman"/>
          <w:sz w:val="28"/>
          <w:szCs w:val="28"/>
          <w:lang w:eastAsia="ru-RU"/>
        </w:rPr>
        <w:t>ов</w:t>
      </w:r>
      <w:r w:rsidRPr="002C0B10">
        <w:rPr>
          <w:rFonts w:ascii="Times New Roman" w:eastAsia="Times New Roman" w:hAnsi="Times New Roman" w:cs="Times New Roman"/>
          <w:sz w:val="28"/>
          <w:szCs w:val="28"/>
          <w:lang w:eastAsia="ru-RU"/>
        </w:rPr>
        <w:t xml:space="preserve"> граждан по личным вопросам с Губернатором Ханты-Мансийского автономного округа – Югры, посредством видеосвязи.</w:t>
      </w:r>
    </w:p>
    <w:p w14:paraId="44EAAB96" w14:textId="5C84A27A" w:rsidR="00225313" w:rsidRPr="002C0B10"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2C0B10">
        <w:rPr>
          <w:rFonts w:ascii="Times New Roman" w:eastAsia="Times New Roman" w:hAnsi="Times New Roman" w:cs="Times New Roman"/>
          <w:sz w:val="28"/>
          <w:szCs w:val="28"/>
          <w:lang w:eastAsia="ru-RU"/>
        </w:rPr>
        <w:t>В 2022 году отделом по работе с обращениями граждан продолжена работа по ведению реестров и итоговых таблиц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 с целью анализа обращений.</w:t>
      </w:r>
    </w:p>
    <w:p w14:paraId="79C57760" w14:textId="4EBD7901" w:rsidR="00225313" w:rsidRPr="00FC60EB" w:rsidRDefault="00225313" w:rsidP="0022531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2C0B10">
        <w:rPr>
          <w:rFonts w:ascii="Times New Roman" w:eastAsia="Times New Roman" w:hAnsi="Times New Roman" w:cs="Times New Roman"/>
          <w:sz w:val="28"/>
          <w:szCs w:val="28"/>
          <w:lang w:eastAsia="ru-RU"/>
        </w:rPr>
        <w:t>Отделом по работе с обращениями граждан ежеквартально осуществляется анализ и обобщение рассмотрения устных и письменных обращений граждан, отчет предоставляется главе города. В целях повышения информированности граждан 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сведения о количестве и характере обращений ежеквартально размещаются на официальном сайте города в разделе «Обращения граждан». В электронной форме информация о результатах рассмотрения обращений граждан и организаций, а также о мерах, принятых по таким обращениям  ежемесячно в соответствии с подпунктом «б» пункта 2 Указа Президента Российской Федерации от 17.04.2017 года № 171 «О мониторинге и анализе результатов рассмотрения обращений граждан и организаций» представляется в Администрацию Президента Российской Федерации органами местного самоуправления города Нефтеюганска, органами администрации, муниципальными учреждениями, иными организациями, осуществляющими публично значимые функции.</w:t>
      </w:r>
      <w:r w:rsidRPr="00FC60EB">
        <w:rPr>
          <w:rFonts w:ascii="Times New Roman" w:eastAsia="Times New Roman" w:hAnsi="Times New Roman" w:cs="Times New Roman"/>
          <w:sz w:val="28"/>
          <w:szCs w:val="28"/>
          <w:lang w:eastAsia="ru-RU"/>
        </w:rPr>
        <w:t xml:space="preserve"> </w:t>
      </w:r>
    </w:p>
    <w:p w14:paraId="650BE2CA" w14:textId="77777777" w:rsidR="008442D0" w:rsidRPr="00D55FBF" w:rsidRDefault="008442D0" w:rsidP="00326CA0">
      <w:pPr>
        <w:spacing w:after="0" w:line="240" w:lineRule="auto"/>
        <w:ind w:firstLine="708"/>
        <w:jc w:val="center"/>
        <w:rPr>
          <w:rFonts w:ascii="Times New Roman" w:eastAsia="Times New Roman" w:hAnsi="Times New Roman" w:cs="Times New Roman"/>
          <w:b/>
          <w:sz w:val="28"/>
          <w:szCs w:val="28"/>
          <w:highlight w:val="yellow"/>
          <w:lang w:eastAsia="ru-RU"/>
        </w:rPr>
      </w:pPr>
    </w:p>
    <w:p w14:paraId="1408571F" w14:textId="77777777" w:rsidR="000B7274" w:rsidRPr="009A169D" w:rsidRDefault="000B7274" w:rsidP="00326CA0">
      <w:pPr>
        <w:spacing w:after="0" w:line="240" w:lineRule="auto"/>
        <w:ind w:firstLine="708"/>
        <w:jc w:val="center"/>
        <w:rPr>
          <w:rFonts w:ascii="Times New Roman" w:eastAsia="Times New Roman" w:hAnsi="Times New Roman" w:cs="Times New Roman"/>
          <w:b/>
          <w:sz w:val="28"/>
          <w:szCs w:val="28"/>
          <w:lang w:eastAsia="ru-RU"/>
        </w:rPr>
      </w:pPr>
      <w:r w:rsidRPr="009A169D">
        <w:rPr>
          <w:rFonts w:ascii="Times New Roman" w:eastAsia="Times New Roman" w:hAnsi="Times New Roman" w:cs="Times New Roman"/>
          <w:b/>
          <w:sz w:val="28"/>
          <w:szCs w:val="28"/>
          <w:lang w:eastAsia="ru-RU"/>
        </w:rPr>
        <w:t>5.Ор</w:t>
      </w:r>
      <w:r w:rsidR="009A7F4F" w:rsidRPr="009A169D">
        <w:rPr>
          <w:rFonts w:ascii="Times New Roman" w:eastAsia="Times New Roman" w:hAnsi="Times New Roman" w:cs="Times New Roman"/>
          <w:b/>
          <w:sz w:val="28"/>
          <w:szCs w:val="28"/>
          <w:lang w:eastAsia="ru-RU"/>
        </w:rPr>
        <w:t>г</w:t>
      </w:r>
      <w:r w:rsidRPr="009A169D">
        <w:rPr>
          <w:rFonts w:ascii="Times New Roman" w:eastAsia="Times New Roman" w:hAnsi="Times New Roman" w:cs="Times New Roman"/>
          <w:b/>
          <w:sz w:val="28"/>
          <w:szCs w:val="28"/>
          <w:lang w:eastAsia="ru-RU"/>
        </w:rPr>
        <w:t>а</w:t>
      </w:r>
      <w:r w:rsidR="009A7F4F" w:rsidRPr="009A169D">
        <w:rPr>
          <w:rFonts w:ascii="Times New Roman" w:eastAsia="Times New Roman" w:hAnsi="Times New Roman" w:cs="Times New Roman"/>
          <w:b/>
          <w:sz w:val="28"/>
          <w:szCs w:val="28"/>
          <w:lang w:eastAsia="ru-RU"/>
        </w:rPr>
        <w:t>ни</w:t>
      </w:r>
      <w:r w:rsidRPr="009A169D">
        <w:rPr>
          <w:rFonts w:ascii="Times New Roman" w:eastAsia="Times New Roman" w:hAnsi="Times New Roman" w:cs="Times New Roman"/>
          <w:b/>
          <w:sz w:val="28"/>
          <w:szCs w:val="28"/>
          <w:lang w:eastAsia="ru-RU"/>
        </w:rPr>
        <w:t>зация м</w:t>
      </w:r>
      <w:r w:rsidR="00F122F2" w:rsidRPr="009A169D">
        <w:rPr>
          <w:rFonts w:ascii="Times New Roman" w:eastAsia="Times New Roman" w:hAnsi="Times New Roman" w:cs="Times New Roman"/>
          <w:b/>
          <w:sz w:val="28"/>
          <w:szCs w:val="28"/>
          <w:lang w:eastAsia="ru-RU"/>
        </w:rPr>
        <w:t xml:space="preserve">ежведомственных, коллегиальных, </w:t>
      </w:r>
      <w:r w:rsidRPr="009A169D">
        <w:rPr>
          <w:rFonts w:ascii="Times New Roman" w:eastAsia="Times New Roman" w:hAnsi="Times New Roman" w:cs="Times New Roman"/>
          <w:b/>
          <w:sz w:val="28"/>
          <w:szCs w:val="28"/>
          <w:lang w:eastAsia="ru-RU"/>
        </w:rPr>
        <w:t>совещательных органов</w:t>
      </w:r>
    </w:p>
    <w:p w14:paraId="4542DBEB" w14:textId="4CFE0C72" w:rsidR="009A169D" w:rsidRPr="009A169D" w:rsidRDefault="009A169D" w:rsidP="009A169D">
      <w:pPr>
        <w:spacing w:after="0" w:line="240" w:lineRule="auto"/>
        <w:ind w:firstLine="708"/>
        <w:jc w:val="both"/>
        <w:rPr>
          <w:rFonts w:ascii="Times New Roman" w:eastAsia="Calibri" w:hAnsi="Times New Roman" w:cs="Times New Roman"/>
          <w:sz w:val="28"/>
          <w:szCs w:val="28"/>
        </w:rPr>
      </w:pPr>
      <w:r w:rsidRPr="009A169D">
        <w:rPr>
          <w:rFonts w:ascii="Times New Roman" w:eastAsia="Calibri" w:hAnsi="Times New Roman" w:cs="Times New Roman"/>
          <w:sz w:val="28"/>
          <w:szCs w:val="28"/>
        </w:rPr>
        <w:t>На территории муниципального образования город Нефтеюганск в              2022 году под руководством главы города организована деятельность</w:t>
      </w:r>
      <w:r w:rsidR="00AE0FF1">
        <w:rPr>
          <w:rFonts w:ascii="Times New Roman" w:eastAsia="Calibri" w:hAnsi="Times New Roman" w:cs="Times New Roman"/>
          <w:sz w:val="28"/>
          <w:szCs w:val="28"/>
        </w:rPr>
        <w:t xml:space="preserve"> 3</w:t>
      </w:r>
      <w:r w:rsidRPr="009A169D">
        <w:rPr>
          <w:rFonts w:ascii="Times New Roman" w:eastAsia="Calibri" w:hAnsi="Times New Roman" w:cs="Times New Roman"/>
          <w:sz w:val="28"/>
          <w:szCs w:val="28"/>
        </w:rPr>
        <w:t>0 совещательных органов (советы, комиссии, рабочие группы).</w:t>
      </w:r>
    </w:p>
    <w:tbl>
      <w:tblPr>
        <w:tblStyle w:val="151"/>
        <w:tblW w:w="9630" w:type="dxa"/>
        <w:jc w:val="center"/>
        <w:tblInd w:w="0" w:type="dxa"/>
        <w:tblLayout w:type="fixed"/>
        <w:tblLook w:val="04A0" w:firstRow="1" w:lastRow="0" w:firstColumn="1" w:lastColumn="0" w:noHBand="0" w:noVBand="1"/>
      </w:tblPr>
      <w:tblGrid>
        <w:gridCol w:w="715"/>
        <w:gridCol w:w="8915"/>
      </w:tblGrid>
      <w:tr w:rsidR="009A169D" w:rsidRPr="009A169D" w14:paraId="2AE41A82"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30FBA0BC"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 п/п</w:t>
            </w:r>
          </w:p>
        </w:tc>
        <w:tc>
          <w:tcPr>
            <w:tcW w:w="8919" w:type="dxa"/>
            <w:tcBorders>
              <w:top w:val="single" w:sz="4" w:space="0" w:color="auto"/>
              <w:left w:val="single" w:sz="4" w:space="0" w:color="auto"/>
              <w:bottom w:val="single" w:sz="4" w:space="0" w:color="auto"/>
              <w:right w:val="single" w:sz="4" w:space="0" w:color="auto"/>
            </w:tcBorders>
            <w:vAlign w:val="center"/>
            <w:hideMark/>
          </w:tcPr>
          <w:p w14:paraId="40522862"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Наименование</w:t>
            </w:r>
          </w:p>
        </w:tc>
      </w:tr>
      <w:tr w:rsidR="009A169D" w:rsidRPr="009A169D" w14:paraId="1576C358" w14:textId="77777777" w:rsidTr="009A169D">
        <w:trPr>
          <w:trHeight w:val="315"/>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0BD9BE14"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w:t>
            </w:r>
          </w:p>
        </w:tc>
        <w:tc>
          <w:tcPr>
            <w:tcW w:w="8919" w:type="dxa"/>
            <w:tcBorders>
              <w:top w:val="single" w:sz="4" w:space="0" w:color="auto"/>
              <w:left w:val="single" w:sz="4" w:space="0" w:color="auto"/>
              <w:bottom w:val="single" w:sz="4" w:space="0" w:color="auto"/>
              <w:right w:val="single" w:sz="4" w:space="0" w:color="auto"/>
            </w:tcBorders>
            <w:vAlign w:val="center"/>
            <w:hideMark/>
          </w:tcPr>
          <w:p w14:paraId="3B5DB85E"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Координационный совет по вопросам развития инвестиционной деятельности в городе Нефтеюганске</w:t>
            </w:r>
          </w:p>
        </w:tc>
      </w:tr>
      <w:tr w:rsidR="009A169D" w:rsidRPr="009A169D" w14:paraId="72C85EF8" w14:textId="77777777" w:rsidTr="009A169D">
        <w:trPr>
          <w:trHeight w:val="315"/>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0830CE9B"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w:t>
            </w:r>
          </w:p>
        </w:tc>
        <w:tc>
          <w:tcPr>
            <w:tcW w:w="8919" w:type="dxa"/>
            <w:tcBorders>
              <w:top w:val="single" w:sz="4" w:space="0" w:color="auto"/>
              <w:left w:val="single" w:sz="4" w:space="0" w:color="auto"/>
              <w:bottom w:val="single" w:sz="4" w:space="0" w:color="auto"/>
              <w:right w:val="single" w:sz="4" w:space="0" w:color="auto"/>
            </w:tcBorders>
            <w:vAlign w:val="center"/>
            <w:hideMark/>
          </w:tcPr>
          <w:p w14:paraId="5372B64C"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Проектный комитет администрации города Нефтеюганска</w:t>
            </w:r>
          </w:p>
        </w:tc>
      </w:tr>
      <w:tr w:rsidR="009A169D" w:rsidRPr="009A169D" w14:paraId="7A57763E" w14:textId="77777777" w:rsidTr="009A169D">
        <w:trPr>
          <w:trHeight w:val="315"/>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0BF03660"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3</w:t>
            </w:r>
          </w:p>
        </w:tc>
        <w:tc>
          <w:tcPr>
            <w:tcW w:w="8919" w:type="dxa"/>
            <w:tcBorders>
              <w:top w:val="single" w:sz="4" w:space="0" w:color="auto"/>
              <w:left w:val="single" w:sz="4" w:space="0" w:color="auto"/>
              <w:bottom w:val="single" w:sz="4" w:space="0" w:color="auto"/>
              <w:right w:val="single" w:sz="4" w:space="0" w:color="auto"/>
            </w:tcBorders>
            <w:vAlign w:val="center"/>
            <w:hideMark/>
          </w:tcPr>
          <w:p w14:paraId="1962B21B"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Рабочая группы по вопросам реализации муниципальных программ города Нефтеюганска</w:t>
            </w:r>
          </w:p>
        </w:tc>
      </w:tr>
      <w:tr w:rsidR="009A169D" w:rsidRPr="009A169D" w14:paraId="71E364F9" w14:textId="77777777" w:rsidTr="009A169D">
        <w:trPr>
          <w:trHeight w:val="315"/>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086030D2"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4</w:t>
            </w:r>
          </w:p>
        </w:tc>
        <w:tc>
          <w:tcPr>
            <w:tcW w:w="8919" w:type="dxa"/>
            <w:tcBorders>
              <w:top w:val="single" w:sz="4" w:space="0" w:color="auto"/>
              <w:left w:val="single" w:sz="4" w:space="0" w:color="auto"/>
              <w:bottom w:val="single" w:sz="4" w:space="0" w:color="auto"/>
              <w:right w:val="single" w:sz="4" w:space="0" w:color="auto"/>
            </w:tcBorders>
            <w:vAlign w:val="center"/>
            <w:hideMark/>
          </w:tcPr>
          <w:p w14:paraId="6D3DAB59"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Рабочая группа по повышению эффективности деятельности органов местного самоуправления города Нефтеюганска</w:t>
            </w:r>
          </w:p>
        </w:tc>
      </w:tr>
      <w:tr w:rsidR="009A169D" w:rsidRPr="009A169D" w14:paraId="130B061F" w14:textId="77777777" w:rsidTr="009A169D">
        <w:trPr>
          <w:trHeight w:val="315"/>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3BA5972C"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5</w:t>
            </w:r>
          </w:p>
        </w:tc>
        <w:tc>
          <w:tcPr>
            <w:tcW w:w="8919" w:type="dxa"/>
            <w:tcBorders>
              <w:top w:val="single" w:sz="4" w:space="0" w:color="auto"/>
              <w:left w:val="single" w:sz="4" w:space="0" w:color="auto"/>
              <w:bottom w:val="single" w:sz="4" w:space="0" w:color="auto"/>
              <w:right w:val="single" w:sz="4" w:space="0" w:color="auto"/>
            </w:tcBorders>
            <w:vAlign w:val="center"/>
            <w:hideMark/>
          </w:tcPr>
          <w:p w14:paraId="5AA5506B"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Рабочая группа по разработке и корректировке документов стратегического планирования муниципального образования город Нефтеюганск</w:t>
            </w:r>
          </w:p>
        </w:tc>
      </w:tr>
      <w:tr w:rsidR="009A169D" w:rsidRPr="009A169D" w14:paraId="2D394DAC"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28F6804C"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6</w:t>
            </w:r>
          </w:p>
        </w:tc>
        <w:tc>
          <w:tcPr>
            <w:tcW w:w="8919" w:type="dxa"/>
            <w:tcBorders>
              <w:top w:val="single" w:sz="4" w:space="0" w:color="auto"/>
              <w:left w:val="single" w:sz="4" w:space="0" w:color="auto"/>
              <w:bottom w:val="single" w:sz="4" w:space="0" w:color="auto"/>
              <w:right w:val="single" w:sz="4" w:space="0" w:color="auto"/>
            </w:tcBorders>
            <w:vAlign w:val="center"/>
            <w:hideMark/>
          </w:tcPr>
          <w:p w14:paraId="13A49D75"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Координационный совет по развитию малого и среднего предпринимательства при администрации города Нефтеюганска</w:t>
            </w:r>
          </w:p>
        </w:tc>
      </w:tr>
      <w:tr w:rsidR="009A169D" w:rsidRPr="009A169D" w14:paraId="13A50407"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0A6593DB"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7</w:t>
            </w:r>
          </w:p>
        </w:tc>
        <w:tc>
          <w:tcPr>
            <w:tcW w:w="8919" w:type="dxa"/>
            <w:tcBorders>
              <w:top w:val="single" w:sz="4" w:space="0" w:color="auto"/>
              <w:left w:val="single" w:sz="4" w:space="0" w:color="auto"/>
              <w:bottom w:val="single" w:sz="4" w:space="0" w:color="auto"/>
              <w:right w:val="single" w:sz="4" w:space="0" w:color="auto"/>
            </w:tcBorders>
            <w:vAlign w:val="center"/>
            <w:hideMark/>
          </w:tcPr>
          <w:p w14:paraId="75E60043"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вопросам социально-экономического развития города Нефтеюганска</w:t>
            </w:r>
          </w:p>
        </w:tc>
      </w:tr>
      <w:tr w:rsidR="009A169D" w:rsidRPr="009A169D" w14:paraId="3E44C6AD"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3C98336B"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8</w:t>
            </w:r>
          </w:p>
        </w:tc>
        <w:tc>
          <w:tcPr>
            <w:tcW w:w="8919" w:type="dxa"/>
            <w:tcBorders>
              <w:top w:val="single" w:sz="4" w:space="0" w:color="auto"/>
              <w:left w:val="single" w:sz="4" w:space="0" w:color="auto"/>
              <w:bottom w:val="single" w:sz="4" w:space="0" w:color="auto"/>
              <w:right w:val="single" w:sz="4" w:space="0" w:color="auto"/>
            </w:tcBorders>
            <w:vAlign w:val="center"/>
            <w:hideMark/>
          </w:tcPr>
          <w:p w14:paraId="35F97686"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размещению нестационарных торговых объектов на территории города Нефтеюганска</w:t>
            </w:r>
          </w:p>
        </w:tc>
      </w:tr>
      <w:tr w:rsidR="009A169D" w:rsidRPr="009A169D" w14:paraId="19ABB276"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6F86A613"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9</w:t>
            </w:r>
          </w:p>
        </w:tc>
        <w:tc>
          <w:tcPr>
            <w:tcW w:w="8919" w:type="dxa"/>
            <w:tcBorders>
              <w:top w:val="single" w:sz="4" w:space="0" w:color="auto"/>
              <w:left w:val="single" w:sz="4" w:space="0" w:color="auto"/>
              <w:bottom w:val="single" w:sz="4" w:space="0" w:color="auto"/>
              <w:right w:val="single" w:sz="4" w:space="0" w:color="auto"/>
            </w:tcBorders>
            <w:vAlign w:val="center"/>
            <w:hideMark/>
          </w:tcPr>
          <w:p w14:paraId="1B9E0ED5"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подготовке организационно-штатных мероприятий в администрации города Нефтеюганска</w:t>
            </w:r>
          </w:p>
        </w:tc>
      </w:tr>
      <w:tr w:rsidR="009A169D" w:rsidRPr="009A169D" w14:paraId="66C9D576"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6AEA0B5E"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10</w:t>
            </w:r>
          </w:p>
        </w:tc>
        <w:tc>
          <w:tcPr>
            <w:tcW w:w="8919" w:type="dxa"/>
            <w:tcBorders>
              <w:top w:val="single" w:sz="4" w:space="0" w:color="auto"/>
              <w:left w:val="single" w:sz="4" w:space="0" w:color="auto"/>
              <w:bottom w:val="single" w:sz="4" w:space="0" w:color="auto"/>
              <w:right w:val="single" w:sz="4" w:space="0" w:color="auto"/>
            </w:tcBorders>
            <w:vAlign w:val="center"/>
            <w:hideMark/>
          </w:tcPr>
          <w:p w14:paraId="2FC2FF53"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соблюдению требований к служебному поведению муниципальных служащих администрации города Нефтеюганска, органов администрации города Нефтеюганска и урегулированию конфликта интересов</w:t>
            </w:r>
          </w:p>
        </w:tc>
      </w:tr>
      <w:tr w:rsidR="009A169D" w:rsidRPr="009A169D" w14:paraId="4B04ECE4"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680F068D"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11</w:t>
            </w:r>
          </w:p>
        </w:tc>
        <w:tc>
          <w:tcPr>
            <w:tcW w:w="8919" w:type="dxa"/>
            <w:tcBorders>
              <w:top w:val="single" w:sz="4" w:space="0" w:color="auto"/>
              <w:left w:val="single" w:sz="4" w:space="0" w:color="auto"/>
              <w:bottom w:val="single" w:sz="4" w:space="0" w:color="auto"/>
              <w:right w:val="single" w:sz="4" w:space="0" w:color="auto"/>
            </w:tcBorders>
            <w:vAlign w:val="center"/>
            <w:hideMark/>
          </w:tcPr>
          <w:p w14:paraId="237B44A3"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проведению конкурса на замещение вакантной должности муниципальной службы</w:t>
            </w:r>
          </w:p>
        </w:tc>
      </w:tr>
      <w:tr w:rsidR="009A169D" w:rsidRPr="009A169D" w14:paraId="569BDC8D"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1700D234"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12</w:t>
            </w:r>
          </w:p>
        </w:tc>
        <w:tc>
          <w:tcPr>
            <w:tcW w:w="8919" w:type="dxa"/>
            <w:tcBorders>
              <w:top w:val="single" w:sz="4" w:space="0" w:color="auto"/>
              <w:left w:val="single" w:sz="4" w:space="0" w:color="auto"/>
              <w:bottom w:val="single" w:sz="4" w:space="0" w:color="auto"/>
              <w:right w:val="single" w:sz="4" w:space="0" w:color="auto"/>
            </w:tcBorders>
            <w:vAlign w:val="center"/>
            <w:hideMark/>
          </w:tcPr>
          <w:p w14:paraId="158CD389"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Координационный совет по делам инвалидов при главе города Нефтеюганска</w:t>
            </w:r>
          </w:p>
        </w:tc>
      </w:tr>
      <w:tr w:rsidR="009A169D" w:rsidRPr="009A169D" w14:paraId="433F0F6C"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3468E663"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13</w:t>
            </w:r>
          </w:p>
        </w:tc>
        <w:tc>
          <w:tcPr>
            <w:tcW w:w="8919" w:type="dxa"/>
            <w:tcBorders>
              <w:top w:val="single" w:sz="4" w:space="0" w:color="auto"/>
              <w:left w:val="single" w:sz="4" w:space="0" w:color="auto"/>
              <w:bottom w:val="single" w:sz="4" w:space="0" w:color="auto"/>
              <w:right w:val="single" w:sz="4" w:space="0" w:color="auto"/>
            </w:tcBorders>
            <w:vAlign w:val="center"/>
            <w:hideMark/>
          </w:tcPr>
          <w:p w14:paraId="375B43A6"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Координационный совет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w:t>
            </w:r>
          </w:p>
        </w:tc>
      </w:tr>
      <w:tr w:rsidR="009A169D" w:rsidRPr="009A169D" w14:paraId="7D7144A8"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653F6D16"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14</w:t>
            </w:r>
          </w:p>
        </w:tc>
        <w:tc>
          <w:tcPr>
            <w:tcW w:w="8919" w:type="dxa"/>
            <w:tcBorders>
              <w:top w:val="single" w:sz="4" w:space="0" w:color="auto"/>
              <w:left w:val="single" w:sz="4" w:space="0" w:color="auto"/>
              <w:bottom w:val="single" w:sz="4" w:space="0" w:color="auto"/>
              <w:right w:val="single" w:sz="4" w:space="0" w:color="auto"/>
            </w:tcBorders>
            <w:vAlign w:val="center"/>
            <w:hideMark/>
          </w:tcPr>
          <w:p w14:paraId="4D48D070"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наградам при главе города Нефтеюганска</w:t>
            </w:r>
          </w:p>
        </w:tc>
      </w:tr>
      <w:tr w:rsidR="009A169D" w:rsidRPr="009A169D" w14:paraId="50458161"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7D63D76A"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15</w:t>
            </w:r>
          </w:p>
        </w:tc>
        <w:tc>
          <w:tcPr>
            <w:tcW w:w="8919" w:type="dxa"/>
            <w:tcBorders>
              <w:top w:val="single" w:sz="4" w:space="0" w:color="auto"/>
              <w:left w:val="single" w:sz="4" w:space="0" w:color="auto"/>
              <w:bottom w:val="single" w:sz="4" w:space="0" w:color="auto"/>
              <w:right w:val="single" w:sz="4" w:space="0" w:color="auto"/>
            </w:tcBorders>
            <w:vAlign w:val="center"/>
            <w:hideMark/>
          </w:tcPr>
          <w:p w14:paraId="7A4BFD68"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Рабочая группа по оказанию содействия Территориальной избирательной комиссии города Нефтеюганска в реализации ее полномочий при подготовке и проведении выборов на территории города Нефтеюганска</w:t>
            </w:r>
          </w:p>
        </w:tc>
      </w:tr>
      <w:tr w:rsidR="009A169D" w:rsidRPr="009A169D" w14:paraId="044206E8"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15815728"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16</w:t>
            </w:r>
          </w:p>
        </w:tc>
        <w:tc>
          <w:tcPr>
            <w:tcW w:w="8919" w:type="dxa"/>
            <w:tcBorders>
              <w:top w:val="single" w:sz="4" w:space="0" w:color="auto"/>
              <w:left w:val="single" w:sz="4" w:space="0" w:color="auto"/>
              <w:bottom w:val="single" w:sz="4" w:space="0" w:color="auto"/>
              <w:right w:val="single" w:sz="4" w:space="0" w:color="auto"/>
            </w:tcBorders>
            <w:vAlign w:val="center"/>
            <w:hideMark/>
          </w:tcPr>
          <w:p w14:paraId="1DF9691C"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Антитеррористическая комиссия города Нефтеюганска</w:t>
            </w:r>
          </w:p>
        </w:tc>
      </w:tr>
      <w:tr w:rsidR="009A169D" w:rsidRPr="009A169D" w14:paraId="6DB376C7"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740F9A71"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17</w:t>
            </w:r>
          </w:p>
        </w:tc>
        <w:tc>
          <w:tcPr>
            <w:tcW w:w="8919" w:type="dxa"/>
            <w:tcBorders>
              <w:top w:val="single" w:sz="4" w:space="0" w:color="auto"/>
              <w:left w:val="single" w:sz="4" w:space="0" w:color="auto"/>
              <w:bottom w:val="single" w:sz="4" w:space="0" w:color="auto"/>
              <w:right w:val="single" w:sz="4" w:space="0" w:color="auto"/>
            </w:tcBorders>
            <w:vAlign w:val="center"/>
            <w:hideMark/>
          </w:tcPr>
          <w:p w14:paraId="15A4C8AE"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противодействию экстремистской деятельности города Нефтеюганска</w:t>
            </w:r>
          </w:p>
        </w:tc>
      </w:tr>
      <w:tr w:rsidR="009A169D" w:rsidRPr="009A169D" w14:paraId="086F7AAE"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18E099A5"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18</w:t>
            </w:r>
          </w:p>
        </w:tc>
        <w:tc>
          <w:tcPr>
            <w:tcW w:w="8919" w:type="dxa"/>
            <w:tcBorders>
              <w:top w:val="single" w:sz="4" w:space="0" w:color="auto"/>
              <w:left w:val="single" w:sz="4" w:space="0" w:color="auto"/>
              <w:bottom w:val="single" w:sz="4" w:space="0" w:color="auto"/>
              <w:right w:val="single" w:sz="4" w:space="0" w:color="auto"/>
            </w:tcBorders>
            <w:vAlign w:val="center"/>
            <w:hideMark/>
          </w:tcPr>
          <w:p w14:paraId="7B731166"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Антинаркотическая комиссия города Нефтеюганска</w:t>
            </w:r>
          </w:p>
        </w:tc>
      </w:tr>
      <w:tr w:rsidR="009A169D" w:rsidRPr="009A169D" w14:paraId="44476AA2"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37C22C2B"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19</w:t>
            </w:r>
          </w:p>
        </w:tc>
        <w:tc>
          <w:tcPr>
            <w:tcW w:w="8919" w:type="dxa"/>
            <w:tcBorders>
              <w:top w:val="single" w:sz="4" w:space="0" w:color="auto"/>
              <w:left w:val="single" w:sz="4" w:space="0" w:color="auto"/>
              <w:bottom w:val="single" w:sz="4" w:space="0" w:color="auto"/>
              <w:right w:val="single" w:sz="4" w:space="0" w:color="auto"/>
            </w:tcBorders>
            <w:vAlign w:val="center"/>
            <w:hideMark/>
          </w:tcPr>
          <w:p w14:paraId="2F2547FC"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Совет по противодействию коррупции города Нефтеюганска</w:t>
            </w:r>
          </w:p>
        </w:tc>
      </w:tr>
      <w:tr w:rsidR="009A169D" w:rsidRPr="009A169D" w14:paraId="05AA039F"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02D2ABC3"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20</w:t>
            </w:r>
          </w:p>
        </w:tc>
        <w:tc>
          <w:tcPr>
            <w:tcW w:w="8919" w:type="dxa"/>
            <w:tcBorders>
              <w:top w:val="single" w:sz="4" w:space="0" w:color="auto"/>
              <w:left w:val="single" w:sz="4" w:space="0" w:color="auto"/>
              <w:bottom w:val="single" w:sz="4" w:space="0" w:color="auto"/>
              <w:right w:val="single" w:sz="4" w:space="0" w:color="auto"/>
            </w:tcBorders>
            <w:vAlign w:val="center"/>
            <w:hideMark/>
          </w:tcPr>
          <w:p w14:paraId="67140252"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профилактике правонарушений в городе Нефтеюганске</w:t>
            </w:r>
          </w:p>
        </w:tc>
      </w:tr>
      <w:tr w:rsidR="009A169D" w:rsidRPr="009A169D" w14:paraId="25EB2AFC"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6659B098"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21</w:t>
            </w:r>
          </w:p>
        </w:tc>
        <w:tc>
          <w:tcPr>
            <w:tcW w:w="8919" w:type="dxa"/>
            <w:tcBorders>
              <w:top w:val="single" w:sz="4" w:space="0" w:color="auto"/>
              <w:left w:val="single" w:sz="4" w:space="0" w:color="auto"/>
              <w:bottom w:val="single" w:sz="4" w:space="0" w:color="auto"/>
              <w:right w:val="single" w:sz="4" w:space="0" w:color="auto"/>
            </w:tcBorders>
            <w:vAlign w:val="center"/>
            <w:hideMark/>
          </w:tcPr>
          <w:p w14:paraId="19D89C26"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Рабочая группа по вопросам повышения собираемости налогов и других обязательных платежей, поступающих в бюджет города Нефтеюганска</w:t>
            </w:r>
          </w:p>
        </w:tc>
      </w:tr>
      <w:tr w:rsidR="009A169D" w:rsidRPr="009A169D" w14:paraId="42DC478E"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49DCBC78"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22</w:t>
            </w:r>
          </w:p>
        </w:tc>
        <w:tc>
          <w:tcPr>
            <w:tcW w:w="8919" w:type="dxa"/>
            <w:tcBorders>
              <w:top w:val="single" w:sz="4" w:space="0" w:color="auto"/>
              <w:left w:val="single" w:sz="4" w:space="0" w:color="auto"/>
              <w:bottom w:val="single" w:sz="4" w:space="0" w:color="auto"/>
              <w:right w:val="single" w:sz="4" w:space="0" w:color="auto"/>
            </w:tcBorders>
            <w:vAlign w:val="center"/>
            <w:hideMark/>
          </w:tcPr>
          <w:p w14:paraId="343726E7"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Бюджетная комиссия по формированию проекта бюджета города на очередной финансовый год и плановый период</w:t>
            </w:r>
          </w:p>
        </w:tc>
      </w:tr>
      <w:tr w:rsidR="009A169D" w:rsidRPr="009A169D" w14:paraId="2107AD42"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17B1F20C"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23</w:t>
            </w:r>
          </w:p>
        </w:tc>
        <w:tc>
          <w:tcPr>
            <w:tcW w:w="8919" w:type="dxa"/>
            <w:tcBorders>
              <w:top w:val="single" w:sz="4" w:space="0" w:color="auto"/>
              <w:left w:val="single" w:sz="4" w:space="0" w:color="auto"/>
              <w:bottom w:val="single" w:sz="4" w:space="0" w:color="auto"/>
              <w:right w:val="single" w:sz="4" w:space="0" w:color="auto"/>
            </w:tcBorders>
            <w:vAlign w:val="center"/>
            <w:hideMark/>
          </w:tcPr>
          <w:p w14:paraId="209F7993"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 xml:space="preserve">Рабочая группа по рассмотрению вопросов, связанных с включением приоритетных расходных обязательств, в проект решения Думы города Нефтеюганска о внесении изменений в бюджет города Нефтеюганска </w:t>
            </w:r>
          </w:p>
        </w:tc>
      </w:tr>
      <w:tr w:rsidR="009A169D" w:rsidRPr="009A169D" w14:paraId="0BBF7BE7"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3E8E80F0"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24</w:t>
            </w:r>
          </w:p>
        </w:tc>
        <w:tc>
          <w:tcPr>
            <w:tcW w:w="8919" w:type="dxa"/>
            <w:tcBorders>
              <w:top w:val="single" w:sz="4" w:space="0" w:color="auto"/>
              <w:left w:val="single" w:sz="4" w:space="0" w:color="auto"/>
              <w:bottom w:val="single" w:sz="4" w:space="0" w:color="auto"/>
              <w:right w:val="single" w:sz="4" w:space="0" w:color="auto"/>
            </w:tcBorders>
            <w:vAlign w:val="center"/>
            <w:hideMark/>
          </w:tcPr>
          <w:p w14:paraId="7BF5475C"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Эвакуационная комиссия города</w:t>
            </w:r>
          </w:p>
        </w:tc>
      </w:tr>
      <w:tr w:rsidR="009A169D" w:rsidRPr="009A169D" w14:paraId="6ACF29B3"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4C00FA8D"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25</w:t>
            </w:r>
          </w:p>
        </w:tc>
        <w:tc>
          <w:tcPr>
            <w:tcW w:w="8919" w:type="dxa"/>
            <w:tcBorders>
              <w:top w:val="single" w:sz="4" w:space="0" w:color="auto"/>
              <w:left w:val="single" w:sz="4" w:space="0" w:color="auto"/>
              <w:bottom w:val="single" w:sz="4" w:space="0" w:color="auto"/>
              <w:right w:val="single" w:sz="4" w:space="0" w:color="auto"/>
            </w:tcBorders>
            <w:vAlign w:val="center"/>
            <w:hideMark/>
          </w:tcPr>
          <w:p w14:paraId="5C98BE73"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предупреждению и ликвидации чрезвычайных ситуаций и обеспечению пожарной безопасности</w:t>
            </w:r>
          </w:p>
        </w:tc>
      </w:tr>
      <w:tr w:rsidR="009A169D" w:rsidRPr="009A169D" w14:paraId="5116DB8C"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287FB5C2"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26</w:t>
            </w:r>
          </w:p>
        </w:tc>
        <w:tc>
          <w:tcPr>
            <w:tcW w:w="8919" w:type="dxa"/>
            <w:tcBorders>
              <w:top w:val="single" w:sz="4" w:space="0" w:color="auto"/>
              <w:left w:val="single" w:sz="4" w:space="0" w:color="auto"/>
              <w:bottom w:val="single" w:sz="4" w:space="0" w:color="auto"/>
              <w:right w:val="single" w:sz="4" w:space="0" w:color="auto"/>
            </w:tcBorders>
            <w:vAlign w:val="center"/>
            <w:hideMark/>
          </w:tcPr>
          <w:p w14:paraId="466CA586"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Градостроительная комиссия администрации города Нефтеюганска</w:t>
            </w:r>
          </w:p>
        </w:tc>
      </w:tr>
      <w:tr w:rsidR="009A169D" w:rsidRPr="009A169D" w14:paraId="1211E674"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74F169D7"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27</w:t>
            </w:r>
          </w:p>
        </w:tc>
        <w:tc>
          <w:tcPr>
            <w:tcW w:w="8919" w:type="dxa"/>
            <w:tcBorders>
              <w:top w:val="single" w:sz="4" w:space="0" w:color="auto"/>
              <w:left w:val="single" w:sz="4" w:space="0" w:color="auto"/>
              <w:bottom w:val="single" w:sz="4" w:space="0" w:color="auto"/>
              <w:right w:val="single" w:sz="4" w:space="0" w:color="auto"/>
            </w:tcBorders>
            <w:vAlign w:val="center"/>
            <w:hideMark/>
          </w:tcPr>
          <w:p w14:paraId="6C765118"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приватизации имущества муниципального образования город Нефтеюганск</w:t>
            </w:r>
          </w:p>
        </w:tc>
      </w:tr>
      <w:tr w:rsidR="009A169D" w:rsidRPr="009A169D" w14:paraId="3BBE8DF0"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53C2B6CC"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28</w:t>
            </w:r>
          </w:p>
        </w:tc>
        <w:tc>
          <w:tcPr>
            <w:tcW w:w="8919" w:type="dxa"/>
            <w:tcBorders>
              <w:top w:val="single" w:sz="4" w:space="0" w:color="auto"/>
              <w:left w:val="single" w:sz="4" w:space="0" w:color="auto"/>
              <w:bottom w:val="single" w:sz="4" w:space="0" w:color="auto"/>
              <w:right w:val="single" w:sz="4" w:space="0" w:color="auto"/>
            </w:tcBorders>
            <w:vAlign w:val="center"/>
            <w:hideMark/>
          </w:tcPr>
          <w:p w14:paraId="6FEB94F6"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даче согласия на отчуждение недвижимого имущества, закрепленного на праве хозяйственного ведения, оперативного управления за муниципальными предприятиями, муниципальными учреждениями</w:t>
            </w:r>
          </w:p>
        </w:tc>
      </w:tr>
      <w:tr w:rsidR="009A169D" w:rsidRPr="009A169D" w14:paraId="00A2C839"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185811AC"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29</w:t>
            </w:r>
          </w:p>
        </w:tc>
        <w:tc>
          <w:tcPr>
            <w:tcW w:w="8919" w:type="dxa"/>
            <w:tcBorders>
              <w:top w:val="single" w:sz="4" w:space="0" w:color="auto"/>
              <w:left w:val="single" w:sz="4" w:space="0" w:color="auto"/>
              <w:bottom w:val="single" w:sz="4" w:space="0" w:color="auto"/>
              <w:right w:val="single" w:sz="4" w:space="0" w:color="auto"/>
            </w:tcBorders>
            <w:vAlign w:val="center"/>
            <w:hideMark/>
          </w:tcPr>
          <w:p w14:paraId="05AAB307"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Комиссия по контролю за деятельностью муниципальных предприятий, муниципальных учреждений и хозяйственных обществ со 100 % долей муниципальной собственностью в уставном капитале</w:t>
            </w:r>
          </w:p>
        </w:tc>
      </w:tr>
      <w:tr w:rsidR="009A169D" w:rsidRPr="009A169D" w14:paraId="7EBB158D" w14:textId="77777777" w:rsidTr="009A169D">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7FE7DA6A" w14:textId="77777777" w:rsidR="009A169D" w:rsidRPr="009A169D" w:rsidRDefault="009A169D" w:rsidP="009A169D">
            <w:pPr>
              <w:jc w:val="center"/>
              <w:rPr>
                <w:rFonts w:ascii="Times New Roman" w:hAnsi="Times New Roman"/>
                <w:sz w:val="24"/>
                <w:szCs w:val="24"/>
              </w:rPr>
            </w:pPr>
            <w:r w:rsidRPr="009A169D">
              <w:rPr>
                <w:rFonts w:ascii="Times New Roman" w:hAnsi="Times New Roman"/>
                <w:sz w:val="24"/>
                <w:szCs w:val="24"/>
              </w:rPr>
              <w:t>30</w:t>
            </w:r>
          </w:p>
        </w:tc>
        <w:tc>
          <w:tcPr>
            <w:tcW w:w="8919" w:type="dxa"/>
            <w:tcBorders>
              <w:top w:val="single" w:sz="4" w:space="0" w:color="auto"/>
              <w:left w:val="single" w:sz="4" w:space="0" w:color="auto"/>
              <w:bottom w:val="single" w:sz="4" w:space="0" w:color="auto"/>
              <w:right w:val="single" w:sz="4" w:space="0" w:color="auto"/>
            </w:tcBorders>
            <w:vAlign w:val="center"/>
            <w:hideMark/>
          </w:tcPr>
          <w:p w14:paraId="7CB31F0C" w14:textId="77777777" w:rsidR="009A169D" w:rsidRPr="009A169D" w:rsidRDefault="009A169D" w:rsidP="009A169D">
            <w:pPr>
              <w:rPr>
                <w:rFonts w:ascii="Times New Roman" w:hAnsi="Times New Roman"/>
                <w:sz w:val="24"/>
                <w:szCs w:val="24"/>
              </w:rPr>
            </w:pPr>
            <w:r w:rsidRPr="009A169D">
              <w:rPr>
                <w:rFonts w:ascii="Times New Roman" w:hAnsi="Times New Roman"/>
                <w:sz w:val="24"/>
                <w:szCs w:val="24"/>
              </w:rPr>
              <w:t>Рабочая группа при администрации города Нефтеюганска по контролю исполнения застройщиком своих обязательств по договору долевого строительства на территории города Нефтеюганска</w:t>
            </w:r>
          </w:p>
        </w:tc>
      </w:tr>
    </w:tbl>
    <w:p w14:paraId="6A36CEB6" w14:textId="77777777" w:rsidR="009A169D" w:rsidRPr="009A169D" w:rsidRDefault="009A169D" w:rsidP="009A169D">
      <w:pPr>
        <w:spacing w:line="256" w:lineRule="auto"/>
        <w:rPr>
          <w:rFonts w:ascii="Calibri" w:eastAsia="Calibri" w:hAnsi="Calibri" w:cs="Times New Roman"/>
        </w:rPr>
      </w:pPr>
    </w:p>
    <w:p w14:paraId="1575A597" w14:textId="54C3896C" w:rsidR="000B7274" w:rsidRPr="005E27CC" w:rsidRDefault="00772EE2" w:rsidP="00326CA0">
      <w:pPr>
        <w:pStyle w:val="a8"/>
        <w:numPr>
          <w:ilvl w:val="0"/>
          <w:numId w:val="10"/>
        </w:numPr>
        <w:ind w:left="0" w:firstLine="360"/>
        <w:jc w:val="center"/>
        <w:rPr>
          <w:rFonts w:ascii="Times New Roman" w:hAnsi="Times New Roman"/>
          <w:sz w:val="28"/>
          <w:szCs w:val="28"/>
        </w:rPr>
      </w:pPr>
      <w:r w:rsidRPr="005E27CC">
        <w:rPr>
          <w:rFonts w:ascii="Times New Roman" w:hAnsi="Times New Roman"/>
          <w:sz w:val="28"/>
          <w:szCs w:val="28"/>
        </w:rPr>
        <w:t>Отчёт о результатах деятельности администрации города Нефтеюганска, в том числе о решении вопросов, поставл</w:t>
      </w:r>
      <w:r w:rsidR="003C280C">
        <w:rPr>
          <w:rFonts w:ascii="Times New Roman" w:hAnsi="Times New Roman"/>
          <w:sz w:val="28"/>
          <w:szCs w:val="28"/>
        </w:rPr>
        <w:t>енных Думой города Нефтеюганска</w:t>
      </w:r>
      <w:r w:rsidRPr="005E27CC">
        <w:rPr>
          <w:rFonts w:ascii="Times New Roman" w:hAnsi="Times New Roman"/>
          <w:sz w:val="28"/>
          <w:szCs w:val="28"/>
        </w:rPr>
        <w:t xml:space="preserve"> за 20</w:t>
      </w:r>
      <w:r w:rsidR="00340987" w:rsidRPr="005E27CC">
        <w:rPr>
          <w:rFonts w:ascii="Times New Roman" w:hAnsi="Times New Roman"/>
          <w:sz w:val="28"/>
          <w:szCs w:val="28"/>
        </w:rPr>
        <w:t>2</w:t>
      </w:r>
      <w:r w:rsidR="005E27CC" w:rsidRPr="005E27CC">
        <w:rPr>
          <w:rFonts w:ascii="Times New Roman" w:hAnsi="Times New Roman"/>
          <w:sz w:val="28"/>
          <w:szCs w:val="28"/>
        </w:rPr>
        <w:t>2</w:t>
      </w:r>
      <w:r w:rsidRPr="005E27CC">
        <w:rPr>
          <w:rFonts w:ascii="Times New Roman" w:hAnsi="Times New Roman"/>
          <w:sz w:val="28"/>
          <w:szCs w:val="28"/>
        </w:rPr>
        <w:t xml:space="preserve"> год</w:t>
      </w:r>
    </w:p>
    <w:p w14:paraId="5D5E5F54" w14:textId="77777777" w:rsidR="000B7274" w:rsidRPr="00B51555" w:rsidRDefault="000B7274" w:rsidP="00326CA0">
      <w:pPr>
        <w:spacing w:after="0" w:line="240" w:lineRule="auto"/>
        <w:rPr>
          <w:rFonts w:ascii="Times New Roman" w:eastAsia="Times New Roman" w:hAnsi="Times New Roman" w:cs="Times New Roman"/>
          <w:sz w:val="24"/>
          <w:szCs w:val="24"/>
          <w:lang w:eastAsia="ru-RU"/>
        </w:rPr>
      </w:pPr>
    </w:p>
    <w:p w14:paraId="087C12AE" w14:textId="77777777" w:rsidR="001515B1" w:rsidRPr="00B51555" w:rsidRDefault="001515B1" w:rsidP="00C13FBA">
      <w:pPr>
        <w:spacing w:after="0" w:line="240" w:lineRule="auto"/>
        <w:ind w:firstLine="708"/>
        <w:jc w:val="center"/>
        <w:rPr>
          <w:rFonts w:ascii="Times New Roman" w:eastAsia="Times New Roman" w:hAnsi="Times New Roman" w:cs="Times New Roman"/>
          <w:b/>
          <w:sz w:val="28"/>
          <w:szCs w:val="28"/>
          <w:lang w:eastAsia="ru-RU"/>
        </w:rPr>
      </w:pPr>
      <w:r w:rsidRPr="00B51555">
        <w:rPr>
          <w:rFonts w:ascii="Times New Roman" w:eastAsia="Times New Roman" w:hAnsi="Times New Roman" w:cs="Times New Roman"/>
          <w:b/>
          <w:sz w:val="28"/>
          <w:szCs w:val="28"/>
          <w:lang w:eastAsia="ru-RU"/>
        </w:rPr>
        <w:t>1.Результаты исполнения полномочий по решению вопросов местного значения</w:t>
      </w:r>
    </w:p>
    <w:p w14:paraId="1AE545AD" w14:textId="6A211F8A" w:rsidR="00275E03" w:rsidRPr="001F04DF" w:rsidRDefault="00275E03" w:rsidP="00326CA0">
      <w:pPr>
        <w:spacing w:after="0" w:line="240" w:lineRule="auto"/>
        <w:jc w:val="center"/>
        <w:rPr>
          <w:rFonts w:ascii="Times New Roman" w:eastAsia="Times New Roman" w:hAnsi="Times New Roman" w:cs="Times New Roman"/>
          <w:b/>
          <w:sz w:val="28"/>
          <w:szCs w:val="28"/>
          <w:lang w:eastAsia="ru-RU"/>
        </w:rPr>
      </w:pPr>
      <w:r w:rsidRPr="001F04DF">
        <w:rPr>
          <w:rFonts w:ascii="Times New Roman" w:eastAsia="Times New Roman" w:hAnsi="Times New Roman" w:cs="Times New Roman"/>
          <w:b/>
          <w:sz w:val="28"/>
          <w:szCs w:val="28"/>
          <w:lang w:eastAsia="ru-RU"/>
        </w:rPr>
        <w:t>1.1.</w:t>
      </w:r>
      <w:r w:rsidR="00C35541" w:rsidRPr="001F04DF">
        <w:rPr>
          <w:rFonts w:ascii="Times New Roman" w:eastAsia="Times New Roman" w:hAnsi="Times New Roman" w:cs="Times New Roman"/>
          <w:b/>
          <w:sz w:val="28"/>
          <w:szCs w:val="28"/>
          <w:lang w:eastAsia="ru-RU"/>
        </w:rPr>
        <w:t xml:space="preserve"> </w:t>
      </w:r>
      <w:r w:rsidRPr="001F04DF">
        <w:rPr>
          <w:rFonts w:ascii="Times New Roman" w:eastAsia="Times New Roman" w:hAnsi="Times New Roman" w:cs="Times New Roman"/>
          <w:b/>
          <w:sz w:val="28"/>
          <w:szCs w:val="28"/>
          <w:lang w:eastAsia="ru-RU"/>
        </w:rPr>
        <w:t>Бюджет города</w:t>
      </w:r>
    </w:p>
    <w:p w14:paraId="1730205A" w14:textId="77777777" w:rsidR="005E56C1" w:rsidRPr="005E56C1" w:rsidRDefault="005E56C1" w:rsidP="005E56C1">
      <w:pPr>
        <w:spacing w:after="0" w:line="240" w:lineRule="auto"/>
        <w:jc w:val="both"/>
        <w:rPr>
          <w:rFonts w:ascii="Times New Roman" w:eastAsia="Times New Roman" w:hAnsi="Times New Roman" w:cs="Times New Roman"/>
          <w:bCs/>
          <w:i/>
          <w:sz w:val="28"/>
          <w:szCs w:val="28"/>
          <w:u w:val="single"/>
          <w:lang w:eastAsia="ru-RU"/>
        </w:rPr>
      </w:pPr>
      <w:r w:rsidRPr="005E56C1">
        <w:rPr>
          <w:rFonts w:ascii="Times New Roman" w:eastAsia="Times New Roman" w:hAnsi="Times New Roman" w:cs="Times New Roman"/>
          <w:bCs/>
          <w:i/>
          <w:sz w:val="28"/>
          <w:szCs w:val="28"/>
          <w:u w:val="single"/>
          <w:lang w:eastAsia="ru-RU"/>
        </w:rPr>
        <w:t>Формирование, исполнение бюджета городского округа</w:t>
      </w:r>
    </w:p>
    <w:p w14:paraId="2C55D1E6" w14:textId="77777777" w:rsidR="005E56C1" w:rsidRPr="00126945"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126945">
        <w:rPr>
          <w:rFonts w:ascii="Times New Roman" w:eastAsia="Times New Roman" w:hAnsi="Times New Roman" w:cs="Times New Roman"/>
          <w:sz w:val="28"/>
          <w:szCs w:val="28"/>
          <w:lang w:eastAsia="ru-RU"/>
        </w:rPr>
        <w:t>Основные характеристики по доходам и расходам бюджета города подготовлены в соответствии с требованиями Бюджетного кодекса Российской Федерации, Положением о бюджетном устройстве и бюджетном процессе в городе Нефтеюганске, а также иными муниципальными правовыми актами, регламентирующими процесс составления бюджета города и представления его в Думу города.</w:t>
      </w:r>
    </w:p>
    <w:p w14:paraId="7362222E" w14:textId="77777777" w:rsidR="005E56C1" w:rsidRPr="00B5210F"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B5210F">
        <w:rPr>
          <w:rFonts w:ascii="Times New Roman" w:eastAsia="Times New Roman" w:hAnsi="Times New Roman" w:cs="Times New Roman"/>
          <w:sz w:val="28"/>
          <w:szCs w:val="28"/>
          <w:lang w:eastAsia="ru-RU"/>
        </w:rPr>
        <w:t xml:space="preserve">Бюджет города формируется за счет собственных доходов (налоговые и неналоговые доходы) и безвозмездных поступлений (субсидий, субвенций, иных межбюджетных трансфертов, дотаций и прочих безвозмездных поступлений). </w:t>
      </w:r>
    </w:p>
    <w:p w14:paraId="16C63B0F" w14:textId="77777777" w:rsidR="005E56C1" w:rsidRDefault="005E56C1" w:rsidP="005E56C1">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476958">
        <w:rPr>
          <w:rFonts w:ascii="Times New Roman" w:eastAsia="Times New Roman" w:hAnsi="Times New Roman" w:cs="Times New Roman"/>
          <w:sz w:val="28"/>
          <w:szCs w:val="28"/>
          <w:lang w:eastAsia="ru-RU"/>
        </w:rPr>
        <w:t xml:space="preserve">Формирование доходной базы бюджета городского округа Нефтеюганск на 2022 год осуществлялось исходя из прогноза социально-экономического развития города и основных направлений налоговой политики. В расчетах планируемых поступлений учитывались принятые нормативно-правовыми актами </w:t>
      </w:r>
      <w:r>
        <w:rPr>
          <w:rFonts w:ascii="Times New Roman" w:eastAsia="Times New Roman" w:hAnsi="Times New Roman" w:cs="Times New Roman"/>
          <w:sz w:val="28"/>
          <w:szCs w:val="28"/>
          <w:lang w:eastAsia="ru-RU"/>
        </w:rPr>
        <w:t>по</w:t>
      </w:r>
      <w:r w:rsidRPr="00476958">
        <w:rPr>
          <w:rFonts w:ascii="Times New Roman" w:eastAsia="Times New Roman" w:hAnsi="Times New Roman" w:cs="Times New Roman"/>
          <w:sz w:val="28"/>
          <w:szCs w:val="28"/>
          <w:lang w:eastAsia="ru-RU"/>
        </w:rPr>
        <w:t xml:space="preserve"> земельному налогу, налогу на имущество физических лиц, а также прочие нормативы отчислений по налогам, поступающим в местный бюджет.</w:t>
      </w:r>
      <w:r w:rsidRPr="00B5210F">
        <w:rPr>
          <w:rFonts w:ascii="Times New Roman" w:eastAsia="Times New Roman" w:hAnsi="Times New Roman" w:cs="Times New Roman"/>
          <w:sz w:val="28"/>
          <w:szCs w:val="28"/>
          <w:lang w:eastAsia="ru-RU"/>
        </w:rPr>
        <w:t xml:space="preserve"> </w:t>
      </w:r>
    </w:p>
    <w:p w14:paraId="4DD45F60" w14:textId="77777777" w:rsidR="005E56C1" w:rsidRPr="00B5210F" w:rsidRDefault="005E56C1" w:rsidP="005E56C1">
      <w:pPr>
        <w:tabs>
          <w:tab w:val="left"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Планирование</w:t>
      </w:r>
      <w:r w:rsidRPr="0011203B">
        <w:rPr>
          <w:rFonts w:ascii="Times New Roman" w:eastAsia="Times New Roman" w:hAnsi="Times New Roman" w:cs="Times New Roman"/>
          <w:sz w:val="28"/>
          <w:szCs w:val="28"/>
          <w:lang w:eastAsia="ru-RU"/>
        </w:rPr>
        <w:t xml:space="preserve"> доходов осуществлялось по видам доходов, подлежащим зачислению в бюджеты городских округов, в соответствии с Бюджетным кодексом РФ, Законом Ханты-Мансийского автономного округа-Югры </w:t>
      </w:r>
      <w:r>
        <w:rPr>
          <w:rFonts w:ascii="Times New Roman" w:eastAsia="Times New Roman" w:hAnsi="Times New Roman" w:cs="Times New Roman"/>
          <w:sz w:val="28"/>
          <w:szCs w:val="28"/>
          <w:lang w:eastAsia="ru-RU"/>
        </w:rPr>
        <w:t xml:space="preserve">        </w:t>
      </w:r>
      <w:r w:rsidRPr="0011203B">
        <w:rPr>
          <w:rFonts w:ascii="Times New Roman" w:eastAsia="Times New Roman" w:hAnsi="Times New Roman" w:cs="Times New Roman"/>
          <w:sz w:val="28"/>
          <w:szCs w:val="28"/>
          <w:lang w:eastAsia="ru-RU"/>
        </w:rPr>
        <w:t>от 10.11.2008 №132-оз «О межбюджетных отношениях в Ханты - Мансийском автономном округе – Югре».</w:t>
      </w:r>
    </w:p>
    <w:p w14:paraId="675BD72A" w14:textId="2C3B9014" w:rsidR="005E56C1" w:rsidRDefault="005E56C1" w:rsidP="005E56C1">
      <w:pPr>
        <w:spacing w:after="0" w:line="240" w:lineRule="auto"/>
        <w:ind w:firstLine="567"/>
        <w:jc w:val="both"/>
        <w:rPr>
          <w:rFonts w:ascii="Times New Roman" w:eastAsia="Times New Roman" w:hAnsi="Times New Roman" w:cs="Times New Roman"/>
          <w:bCs/>
          <w:sz w:val="28"/>
          <w:szCs w:val="28"/>
          <w:lang w:eastAsia="ru-RU"/>
        </w:rPr>
      </w:pPr>
      <w:r w:rsidRPr="00476958">
        <w:rPr>
          <w:rFonts w:ascii="Times New Roman" w:eastAsia="Times New Roman" w:hAnsi="Times New Roman" w:cs="Times New Roman"/>
          <w:sz w:val="28"/>
          <w:szCs w:val="28"/>
          <w:lang w:eastAsia="ru-RU"/>
        </w:rPr>
        <w:t>Решением Думы города Нефтеюганска от 22.12.2021 №51-</w:t>
      </w:r>
      <w:r w:rsidRPr="00476958">
        <w:rPr>
          <w:rFonts w:ascii="Times New Roman" w:eastAsia="Times New Roman" w:hAnsi="Times New Roman" w:cs="Times New Roman"/>
          <w:sz w:val="28"/>
          <w:szCs w:val="28"/>
          <w:lang w:val="en-US" w:eastAsia="ru-RU"/>
        </w:rPr>
        <w:t>VII</w:t>
      </w:r>
      <w:r w:rsidRPr="0047695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476958">
        <w:rPr>
          <w:rFonts w:ascii="Times New Roman" w:eastAsia="Times New Roman" w:hAnsi="Times New Roman" w:cs="Times New Roman"/>
          <w:sz w:val="28"/>
          <w:szCs w:val="28"/>
          <w:lang w:eastAsia="ru-RU"/>
        </w:rPr>
        <w:t>«</w:t>
      </w:r>
      <w:proofErr w:type="gramEnd"/>
      <w:r w:rsidRPr="00476958">
        <w:rPr>
          <w:rFonts w:ascii="Times New Roman" w:eastAsia="Times New Roman" w:hAnsi="Times New Roman" w:cs="Times New Roman"/>
          <w:sz w:val="28"/>
          <w:szCs w:val="28"/>
          <w:lang w:eastAsia="ru-RU"/>
        </w:rPr>
        <w:t>О бюджете города Нефтеюганск на 2022 год и плановый период 2023 и 2024 годов» общий объем поступлений в бюджет города был утвержден в сумме 12 168,5 млн</w:t>
      </w:r>
      <w:r w:rsidRPr="00476958">
        <w:rPr>
          <w:rFonts w:ascii="Times New Roman" w:eastAsia="Times New Roman" w:hAnsi="Times New Roman" w:cs="Times New Roman"/>
          <w:bCs/>
          <w:sz w:val="28"/>
          <w:szCs w:val="28"/>
          <w:lang w:eastAsia="ru-RU"/>
        </w:rPr>
        <w:t>. рублей.</w:t>
      </w:r>
      <w:r w:rsidRPr="00B5210F">
        <w:rPr>
          <w:rFonts w:ascii="Times New Roman" w:eastAsia="Times New Roman" w:hAnsi="Times New Roman" w:cs="Times New Roman"/>
          <w:bCs/>
          <w:sz w:val="28"/>
          <w:szCs w:val="28"/>
          <w:lang w:eastAsia="ru-RU"/>
        </w:rPr>
        <w:t xml:space="preserve"> </w:t>
      </w:r>
    </w:p>
    <w:p w14:paraId="495A58AC" w14:textId="77777777" w:rsidR="005E56C1" w:rsidRPr="0070467B"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B5210F">
        <w:rPr>
          <w:rFonts w:ascii="Times New Roman" w:eastAsia="Times New Roman" w:hAnsi="Times New Roman" w:cs="Times New Roman"/>
          <w:sz w:val="28"/>
          <w:szCs w:val="28"/>
          <w:lang w:eastAsia="ru-RU"/>
        </w:rPr>
        <w:t xml:space="preserve">В течение отчетного финансового года были внесены изменения в плановые назначения, в результате которых уточненный план доходной части бюджета составил </w:t>
      </w:r>
      <w:r>
        <w:rPr>
          <w:rFonts w:ascii="Times New Roman" w:eastAsia="Times New Roman" w:hAnsi="Times New Roman" w:cs="Times New Roman"/>
          <w:sz w:val="28"/>
          <w:szCs w:val="28"/>
          <w:lang w:eastAsia="ru-RU"/>
        </w:rPr>
        <w:t>12 740,8</w:t>
      </w:r>
      <w:r w:rsidRPr="00B5210F">
        <w:rPr>
          <w:rFonts w:ascii="Times New Roman" w:eastAsia="Times New Roman" w:hAnsi="Times New Roman" w:cs="Times New Roman"/>
          <w:sz w:val="28"/>
          <w:szCs w:val="28"/>
          <w:lang w:eastAsia="ru-RU"/>
        </w:rPr>
        <w:t xml:space="preserve"> млн. рублей, в том числе:</w:t>
      </w:r>
    </w:p>
    <w:p w14:paraId="2A08A656" w14:textId="77777777" w:rsidR="005E56C1" w:rsidRPr="0070467B"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Собственные доходы в сумме </w:t>
      </w:r>
      <w:r>
        <w:rPr>
          <w:rFonts w:ascii="Times New Roman" w:eastAsia="Times New Roman" w:hAnsi="Times New Roman" w:cs="Times New Roman"/>
          <w:sz w:val="28"/>
          <w:szCs w:val="28"/>
          <w:lang w:eastAsia="ru-RU"/>
        </w:rPr>
        <w:t>4 843,0</w:t>
      </w:r>
      <w:r w:rsidRPr="0070467B">
        <w:rPr>
          <w:rFonts w:ascii="Times New Roman" w:eastAsia="Times New Roman" w:hAnsi="Times New Roman" w:cs="Times New Roman"/>
          <w:sz w:val="28"/>
          <w:szCs w:val="28"/>
          <w:lang w:eastAsia="ru-RU"/>
        </w:rPr>
        <w:t xml:space="preserve"> млн</w:t>
      </w:r>
      <w:r w:rsidRPr="0070467B">
        <w:rPr>
          <w:rFonts w:ascii="Times New Roman" w:eastAsia="Times New Roman" w:hAnsi="Times New Roman" w:cs="Times New Roman"/>
          <w:bCs/>
          <w:sz w:val="28"/>
          <w:szCs w:val="28"/>
          <w:lang w:eastAsia="ru-RU"/>
        </w:rPr>
        <w:t>. рублей</w:t>
      </w:r>
      <w:r w:rsidRPr="0070467B">
        <w:rPr>
          <w:rFonts w:ascii="Times New Roman" w:eastAsia="Times New Roman" w:hAnsi="Times New Roman" w:cs="Times New Roman"/>
          <w:sz w:val="28"/>
          <w:szCs w:val="28"/>
          <w:lang w:eastAsia="ru-RU"/>
        </w:rPr>
        <w:t>, из них:</w:t>
      </w:r>
    </w:p>
    <w:p w14:paraId="28E201A4" w14:textId="77777777" w:rsidR="005E56C1" w:rsidRPr="0070467B" w:rsidRDefault="005E56C1" w:rsidP="005E56C1">
      <w:pPr>
        <w:numPr>
          <w:ilvl w:val="0"/>
          <w:numId w:val="7"/>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налоговые</w:t>
      </w:r>
      <w:r w:rsidRPr="0070467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4 185,2</w:t>
      </w:r>
      <w:r w:rsidRPr="0070467B">
        <w:rPr>
          <w:rFonts w:ascii="Times New Roman" w:eastAsia="Times New Roman" w:hAnsi="Times New Roman" w:cs="Times New Roman"/>
          <w:sz w:val="28"/>
          <w:szCs w:val="28"/>
          <w:lang w:eastAsia="ru-RU"/>
        </w:rPr>
        <w:t xml:space="preserve"> млн. рублей;</w:t>
      </w:r>
    </w:p>
    <w:p w14:paraId="0165C69A" w14:textId="77777777" w:rsidR="005E56C1" w:rsidRPr="0070467B" w:rsidRDefault="005E56C1" w:rsidP="005E56C1">
      <w:pPr>
        <w:numPr>
          <w:ilvl w:val="0"/>
          <w:numId w:val="7"/>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неналоговые </w:t>
      </w:r>
      <w:r>
        <w:rPr>
          <w:rFonts w:ascii="Times New Roman" w:eastAsia="Times New Roman" w:hAnsi="Times New Roman" w:cs="Times New Roman"/>
          <w:sz w:val="28"/>
          <w:szCs w:val="28"/>
          <w:lang w:eastAsia="ru-RU"/>
        </w:rPr>
        <w:t>– 657,8</w:t>
      </w:r>
      <w:r w:rsidRPr="0070467B">
        <w:rPr>
          <w:rFonts w:ascii="Times New Roman" w:eastAsia="Times New Roman" w:hAnsi="Times New Roman" w:cs="Times New Roman"/>
          <w:sz w:val="28"/>
          <w:szCs w:val="28"/>
          <w:lang w:eastAsia="ru-RU"/>
        </w:rPr>
        <w:t xml:space="preserve"> млн. рублей.</w:t>
      </w:r>
    </w:p>
    <w:p w14:paraId="3880A324" w14:textId="77777777" w:rsidR="005E56C1" w:rsidRPr="0070467B" w:rsidRDefault="005E56C1" w:rsidP="005E56C1">
      <w:pPr>
        <w:spacing w:after="0" w:line="240" w:lineRule="auto"/>
        <w:ind w:firstLine="567"/>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Безвозмездные поступления </w:t>
      </w:r>
      <w:r>
        <w:rPr>
          <w:rFonts w:ascii="Times New Roman" w:eastAsia="Times New Roman" w:hAnsi="Times New Roman" w:cs="Times New Roman"/>
          <w:sz w:val="28"/>
          <w:szCs w:val="28"/>
          <w:lang w:eastAsia="ru-RU"/>
        </w:rPr>
        <w:t>– 7 897,8</w:t>
      </w:r>
      <w:r w:rsidRPr="0070467B">
        <w:rPr>
          <w:rFonts w:ascii="Times New Roman" w:eastAsia="Times New Roman" w:hAnsi="Times New Roman" w:cs="Times New Roman"/>
          <w:sz w:val="28"/>
          <w:szCs w:val="28"/>
          <w:lang w:eastAsia="ru-RU"/>
        </w:rPr>
        <w:t xml:space="preserve"> млн. рублей, из них:</w:t>
      </w:r>
    </w:p>
    <w:p w14:paraId="39FF6177" w14:textId="77777777" w:rsidR="005E56C1" w:rsidRPr="0055185A" w:rsidRDefault="005E56C1" w:rsidP="005E56C1">
      <w:pPr>
        <w:numPr>
          <w:ilvl w:val="0"/>
          <w:numId w:val="8"/>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межбюджетные трансферты из бюджета Ханты - Мансийского автономного округа - Югры в сумме -</w:t>
      </w:r>
      <w:r>
        <w:rPr>
          <w:rFonts w:ascii="Times New Roman" w:eastAsia="Times New Roman" w:hAnsi="Times New Roman" w:cs="Times New Roman"/>
          <w:sz w:val="28"/>
          <w:szCs w:val="28"/>
          <w:lang w:eastAsia="ru-RU"/>
        </w:rPr>
        <w:t>8 022,0</w:t>
      </w:r>
      <w:r w:rsidRPr="0070467B">
        <w:rPr>
          <w:rFonts w:ascii="Times New Roman" w:eastAsia="Times New Roman" w:hAnsi="Times New Roman" w:cs="Times New Roman"/>
          <w:sz w:val="28"/>
          <w:szCs w:val="28"/>
          <w:lang w:eastAsia="ru-RU"/>
        </w:rPr>
        <w:t xml:space="preserve"> млн.</w:t>
      </w:r>
      <w:r w:rsidRPr="0070467B">
        <w:rPr>
          <w:rFonts w:ascii="Times New Roman" w:eastAsia="Times New Roman" w:hAnsi="Times New Roman" w:cs="Times New Roman"/>
          <w:bCs/>
          <w:sz w:val="28"/>
          <w:szCs w:val="28"/>
          <w:lang w:eastAsia="ru-RU"/>
        </w:rPr>
        <w:t xml:space="preserve"> рублей;</w:t>
      </w:r>
    </w:p>
    <w:p w14:paraId="154AD8D1" w14:textId="77777777" w:rsidR="005E56C1" w:rsidRPr="0070467B" w:rsidRDefault="005E56C1" w:rsidP="005E56C1">
      <w:pPr>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возврат б</w:t>
      </w:r>
      <w:r w:rsidRPr="0055185A">
        <w:rPr>
          <w:rFonts w:ascii="Times New Roman" w:eastAsia="Times New Roman" w:hAnsi="Times New Roman" w:cs="Times New Roman"/>
          <w:sz w:val="28"/>
          <w:szCs w:val="28"/>
          <w:lang w:eastAsia="ru-RU"/>
        </w:rPr>
        <w:t>езвозмездны</w:t>
      </w:r>
      <w:r>
        <w:rPr>
          <w:rFonts w:ascii="Times New Roman" w:eastAsia="Times New Roman" w:hAnsi="Times New Roman" w:cs="Times New Roman"/>
          <w:sz w:val="28"/>
          <w:szCs w:val="28"/>
          <w:lang w:eastAsia="ru-RU"/>
        </w:rPr>
        <w:t>х</w:t>
      </w:r>
      <w:r w:rsidRPr="0055185A">
        <w:rPr>
          <w:rFonts w:ascii="Times New Roman" w:eastAsia="Times New Roman" w:hAnsi="Times New Roman" w:cs="Times New Roman"/>
          <w:sz w:val="28"/>
          <w:szCs w:val="28"/>
          <w:lang w:eastAsia="ru-RU"/>
        </w:rPr>
        <w:t xml:space="preserve"> поступлени</w:t>
      </w:r>
      <w:r>
        <w:rPr>
          <w:rFonts w:ascii="Times New Roman" w:eastAsia="Times New Roman" w:hAnsi="Times New Roman" w:cs="Times New Roman"/>
          <w:sz w:val="28"/>
          <w:szCs w:val="28"/>
          <w:lang w:eastAsia="ru-RU"/>
        </w:rPr>
        <w:t>й</w:t>
      </w:r>
      <w:r w:rsidRPr="0055185A">
        <w:rPr>
          <w:rFonts w:ascii="Times New Roman" w:eastAsia="Times New Roman" w:hAnsi="Times New Roman" w:cs="Times New Roman"/>
          <w:sz w:val="28"/>
          <w:szCs w:val="28"/>
          <w:lang w:eastAsia="ru-RU"/>
        </w:rPr>
        <w:t xml:space="preserve"> от негосударственных организаций</w:t>
      </w:r>
      <w:r>
        <w:rPr>
          <w:rFonts w:ascii="Times New Roman" w:eastAsia="Times New Roman" w:hAnsi="Times New Roman" w:cs="Times New Roman"/>
          <w:sz w:val="28"/>
          <w:szCs w:val="28"/>
          <w:lang w:eastAsia="ru-RU"/>
        </w:rPr>
        <w:t xml:space="preserve"> (</w:t>
      </w:r>
      <w:r w:rsidRPr="00194B89">
        <w:rPr>
          <w:rFonts w:ascii="Times New Roman" w:eastAsia="Times New Roman" w:hAnsi="Times New Roman" w:cs="Times New Roman"/>
          <w:sz w:val="28"/>
          <w:szCs w:val="28"/>
          <w:lang w:eastAsia="ru-RU"/>
        </w:rPr>
        <w:t>возврат</w:t>
      </w:r>
      <w:r>
        <w:rPr>
          <w:rFonts w:ascii="Times New Roman" w:eastAsia="Times New Roman" w:hAnsi="Times New Roman" w:cs="Times New Roman"/>
          <w:sz w:val="28"/>
          <w:szCs w:val="28"/>
          <w:lang w:eastAsia="ru-RU"/>
        </w:rPr>
        <w:t xml:space="preserve"> неиспользованных остатков</w:t>
      </w:r>
      <w:r w:rsidRPr="00194B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договорам с ООО </w:t>
      </w:r>
      <w:r w:rsidRPr="00194B89">
        <w:rPr>
          <w:rFonts w:ascii="Times New Roman" w:eastAsia="Times New Roman" w:hAnsi="Times New Roman" w:cs="Times New Roman"/>
          <w:sz w:val="28"/>
          <w:szCs w:val="28"/>
          <w:lang w:eastAsia="ru-RU"/>
        </w:rPr>
        <w:t>«РН-Юганскнефтегаз»</w:t>
      </w:r>
      <w:r>
        <w:rPr>
          <w:rFonts w:ascii="Times New Roman" w:eastAsia="Times New Roman" w:hAnsi="Times New Roman" w:cs="Times New Roman"/>
          <w:sz w:val="28"/>
          <w:szCs w:val="28"/>
          <w:lang w:eastAsia="ru-RU"/>
        </w:rPr>
        <w:t>) - 24,1</w:t>
      </w:r>
      <w:r w:rsidRPr="0055185A">
        <w:t xml:space="preserve"> </w:t>
      </w:r>
      <w:r w:rsidRPr="0055185A">
        <w:rPr>
          <w:rFonts w:ascii="Times New Roman" w:eastAsia="Times New Roman" w:hAnsi="Times New Roman" w:cs="Times New Roman"/>
          <w:sz w:val="28"/>
          <w:szCs w:val="28"/>
          <w:lang w:eastAsia="ru-RU"/>
        </w:rPr>
        <w:t>млн. рублей;</w:t>
      </w:r>
    </w:p>
    <w:p w14:paraId="736C8172" w14:textId="6CF8B9D5" w:rsidR="005E56C1" w:rsidRPr="0070467B" w:rsidRDefault="005E56C1" w:rsidP="005E56C1">
      <w:pPr>
        <w:numPr>
          <w:ilvl w:val="0"/>
          <w:numId w:val="8"/>
        </w:numPr>
        <w:spacing w:after="0" w:line="240" w:lineRule="auto"/>
        <w:rPr>
          <w:rFonts w:ascii="Times New Roman" w:eastAsia="Times New Roman" w:hAnsi="Times New Roman" w:cs="Times New Roman"/>
          <w:bCs/>
          <w:iCs/>
          <w:sz w:val="28"/>
          <w:szCs w:val="28"/>
          <w:lang w:eastAsia="ru-RU"/>
        </w:rPr>
      </w:pPr>
      <w:r w:rsidRPr="0070467B">
        <w:rPr>
          <w:rFonts w:ascii="Times New Roman" w:eastAsia="Times New Roman" w:hAnsi="Times New Roman" w:cs="Times New Roman"/>
          <w:sz w:val="28"/>
          <w:szCs w:val="28"/>
          <w:lang w:eastAsia="ru-RU"/>
        </w:rPr>
        <w:t xml:space="preserve">доходы бюджетов городских округов от возврата бюджетными учреждениями остатков субсидий прошлых лет </w:t>
      </w:r>
      <w:r>
        <w:rPr>
          <w:rFonts w:ascii="Times New Roman" w:eastAsia="Times New Roman" w:hAnsi="Times New Roman" w:cs="Times New Roman"/>
          <w:sz w:val="28"/>
          <w:szCs w:val="28"/>
          <w:lang w:eastAsia="ru-RU"/>
        </w:rPr>
        <w:t>–</w:t>
      </w:r>
      <w:r w:rsidRPr="00704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0,5 </w:t>
      </w:r>
      <w:proofErr w:type="gramStart"/>
      <w:r w:rsidRPr="0070467B">
        <w:rPr>
          <w:rFonts w:ascii="Times New Roman" w:eastAsia="Times New Roman" w:hAnsi="Times New Roman" w:cs="Times New Roman"/>
          <w:sz w:val="28"/>
          <w:szCs w:val="28"/>
          <w:lang w:eastAsia="ru-RU"/>
        </w:rPr>
        <w:t>млн.рублей</w:t>
      </w:r>
      <w:proofErr w:type="gramEnd"/>
      <w:r w:rsidRPr="0070467B">
        <w:rPr>
          <w:rFonts w:ascii="Times New Roman" w:eastAsia="Times New Roman" w:hAnsi="Times New Roman" w:cs="Times New Roman"/>
          <w:sz w:val="28"/>
          <w:szCs w:val="28"/>
          <w:lang w:eastAsia="ru-RU"/>
        </w:rPr>
        <w:t>;</w:t>
      </w:r>
    </w:p>
    <w:p w14:paraId="24AEE31C" w14:textId="6460E8BB" w:rsidR="005E56C1" w:rsidRPr="0070467B" w:rsidRDefault="005E56C1" w:rsidP="005E56C1">
      <w:pPr>
        <w:numPr>
          <w:ilvl w:val="0"/>
          <w:numId w:val="8"/>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возврат остатков субсидий и субвенций прошлых лет </w:t>
      </w:r>
      <w:r w:rsidR="00F876C0" w:rsidRPr="0070467B">
        <w:rPr>
          <w:rFonts w:ascii="Times New Roman" w:eastAsia="Times New Roman" w:hAnsi="Times New Roman" w:cs="Times New Roman"/>
          <w:sz w:val="28"/>
          <w:szCs w:val="28"/>
          <w:lang w:eastAsia="ru-RU"/>
        </w:rPr>
        <w:t>- 100</w:t>
      </w:r>
      <w:r>
        <w:rPr>
          <w:rFonts w:ascii="Times New Roman" w:eastAsia="Times New Roman" w:hAnsi="Times New Roman" w:cs="Times New Roman"/>
          <w:sz w:val="28"/>
          <w:szCs w:val="28"/>
          <w:lang w:eastAsia="ru-RU"/>
        </w:rPr>
        <w:t>,6</w:t>
      </w:r>
      <w:r w:rsidRPr="0070467B">
        <w:rPr>
          <w:rFonts w:ascii="Times New Roman" w:eastAsia="Times New Roman" w:hAnsi="Times New Roman" w:cs="Times New Roman"/>
          <w:sz w:val="28"/>
          <w:szCs w:val="28"/>
          <w:lang w:eastAsia="ru-RU"/>
        </w:rPr>
        <w:t xml:space="preserve"> млн. рублей.</w:t>
      </w:r>
    </w:p>
    <w:p w14:paraId="644B63D7" w14:textId="2C64BC97" w:rsidR="005E56C1" w:rsidRPr="007C26B9"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7C26B9">
        <w:rPr>
          <w:rFonts w:ascii="Times New Roman" w:eastAsia="Times New Roman" w:hAnsi="Times New Roman" w:cs="Times New Roman"/>
          <w:sz w:val="28"/>
          <w:szCs w:val="28"/>
          <w:lang w:eastAsia="ru-RU"/>
        </w:rPr>
        <w:t>По итогам 2022 года исполнение по доходам составило 12 757,3 млн. рублей (100,1%) (по итогам 2021 года исполн</w:t>
      </w:r>
      <w:r w:rsidR="001A3DA1">
        <w:rPr>
          <w:rFonts w:ascii="Times New Roman" w:eastAsia="Times New Roman" w:hAnsi="Times New Roman" w:cs="Times New Roman"/>
          <w:sz w:val="28"/>
          <w:szCs w:val="28"/>
          <w:lang w:eastAsia="ru-RU"/>
        </w:rPr>
        <w:t xml:space="preserve">ение по доходам составило      </w:t>
      </w:r>
      <w:r w:rsidRPr="007C26B9">
        <w:rPr>
          <w:rFonts w:ascii="Times New Roman" w:eastAsia="Times New Roman" w:hAnsi="Times New Roman" w:cs="Times New Roman"/>
          <w:sz w:val="28"/>
          <w:szCs w:val="28"/>
          <w:lang w:eastAsia="ru-RU"/>
        </w:rPr>
        <w:t>9 273,6 млн. рублей (97,7 %)), в том числе:</w:t>
      </w:r>
    </w:p>
    <w:p w14:paraId="3B421190" w14:textId="77777777" w:rsidR="005E56C1" w:rsidRPr="007C26B9" w:rsidRDefault="005E56C1" w:rsidP="005E56C1">
      <w:pPr>
        <w:spacing w:after="0" w:line="240" w:lineRule="auto"/>
        <w:ind w:firstLine="567"/>
        <w:rPr>
          <w:rFonts w:ascii="Times New Roman" w:eastAsia="Times New Roman" w:hAnsi="Times New Roman" w:cs="Times New Roman"/>
          <w:sz w:val="28"/>
          <w:szCs w:val="28"/>
          <w:lang w:eastAsia="ru-RU"/>
        </w:rPr>
      </w:pPr>
      <w:r w:rsidRPr="007C26B9">
        <w:rPr>
          <w:rFonts w:ascii="Times New Roman" w:eastAsia="Times New Roman" w:hAnsi="Times New Roman" w:cs="Times New Roman"/>
          <w:sz w:val="28"/>
          <w:szCs w:val="28"/>
          <w:lang w:eastAsia="ru-RU"/>
        </w:rPr>
        <w:t>Собственные доходы   - 5 042,8 млн. рублей:</w:t>
      </w:r>
    </w:p>
    <w:p w14:paraId="70A88EB6" w14:textId="77777777" w:rsidR="005E56C1" w:rsidRPr="007C26B9" w:rsidRDefault="005E56C1" w:rsidP="005E56C1">
      <w:pPr>
        <w:numPr>
          <w:ilvl w:val="0"/>
          <w:numId w:val="8"/>
        </w:numPr>
        <w:spacing w:after="0" w:line="240" w:lineRule="auto"/>
        <w:jc w:val="both"/>
        <w:rPr>
          <w:rFonts w:ascii="Times New Roman" w:eastAsia="Times New Roman" w:hAnsi="Times New Roman" w:cs="Times New Roman"/>
          <w:sz w:val="28"/>
          <w:szCs w:val="28"/>
          <w:lang w:eastAsia="ru-RU"/>
        </w:rPr>
      </w:pPr>
      <w:r w:rsidRPr="007C26B9">
        <w:rPr>
          <w:rFonts w:ascii="Times New Roman" w:eastAsia="Times New Roman" w:hAnsi="Times New Roman" w:cs="Times New Roman"/>
          <w:sz w:val="28"/>
          <w:szCs w:val="28"/>
          <w:lang w:eastAsia="ru-RU"/>
        </w:rPr>
        <w:t>налоговые</w:t>
      </w:r>
      <w:r w:rsidRPr="007C26B9">
        <w:rPr>
          <w:rFonts w:ascii="Times New Roman" w:eastAsia="Times New Roman" w:hAnsi="Times New Roman" w:cs="Times New Roman"/>
          <w:sz w:val="28"/>
          <w:szCs w:val="28"/>
          <w:lang w:eastAsia="ru-RU"/>
        </w:rPr>
        <w:tab/>
        <w:t>4 367,7 млн. рублей;</w:t>
      </w:r>
    </w:p>
    <w:p w14:paraId="0D77CE50" w14:textId="2350D56B" w:rsidR="005E56C1" w:rsidRPr="007C26B9" w:rsidRDefault="005E56C1" w:rsidP="005E56C1">
      <w:pPr>
        <w:numPr>
          <w:ilvl w:val="0"/>
          <w:numId w:val="8"/>
        </w:numPr>
        <w:spacing w:after="0" w:line="240" w:lineRule="auto"/>
        <w:jc w:val="both"/>
        <w:rPr>
          <w:rFonts w:ascii="Times New Roman" w:eastAsia="Times New Roman" w:hAnsi="Times New Roman" w:cs="Times New Roman"/>
          <w:sz w:val="28"/>
          <w:szCs w:val="28"/>
          <w:lang w:eastAsia="ru-RU"/>
        </w:rPr>
      </w:pPr>
      <w:r w:rsidRPr="007C26B9">
        <w:rPr>
          <w:rFonts w:ascii="Times New Roman" w:eastAsia="Times New Roman" w:hAnsi="Times New Roman" w:cs="Times New Roman"/>
          <w:sz w:val="28"/>
          <w:szCs w:val="28"/>
          <w:lang w:eastAsia="ru-RU"/>
        </w:rPr>
        <w:t xml:space="preserve">неналоговые </w:t>
      </w:r>
      <w:r w:rsidR="00F876C0">
        <w:rPr>
          <w:rFonts w:ascii="Times New Roman" w:eastAsia="Times New Roman" w:hAnsi="Times New Roman" w:cs="Times New Roman"/>
          <w:sz w:val="28"/>
          <w:szCs w:val="28"/>
          <w:lang w:eastAsia="ru-RU"/>
        </w:rPr>
        <w:t xml:space="preserve">- </w:t>
      </w:r>
      <w:r w:rsidR="00F876C0" w:rsidRPr="007C26B9">
        <w:rPr>
          <w:rFonts w:ascii="Times New Roman" w:eastAsia="Times New Roman" w:hAnsi="Times New Roman" w:cs="Times New Roman"/>
          <w:sz w:val="28"/>
          <w:szCs w:val="28"/>
          <w:lang w:eastAsia="ru-RU"/>
        </w:rPr>
        <w:t>675</w:t>
      </w:r>
      <w:r w:rsidRPr="007C26B9">
        <w:rPr>
          <w:rFonts w:ascii="Times New Roman" w:eastAsia="Times New Roman" w:hAnsi="Times New Roman" w:cs="Times New Roman"/>
          <w:sz w:val="28"/>
          <w:szCs w:val="28"/>
          <w:lang w:eastAsia="ru-RU"/>
        </w:rPr>
        <w:t>,1 млн. рублей.</w:t>
      </w:r>
    </w:p>
    <w:p w14:paraId="48327FA5" w14:textId="77777777" w:rsidR="005E56C1" w:rsidRPr="007C26B9" w:rsidRDefault="005E56C1" w:rsidP="005E56C1">
      <w:pPr>
        <w:spacing w:after="0" w:line="240" w:lineRule="auto"/>
        <w:ind w:firstLine="567"/>
        <w:rPr>
          <w:rFonts w:ascii="Times New Roman" w:eastAsia="Times New Roman" w:hAnsi="Times New Roman" w:cs="Times New Roman"/>
          <w:sz w:val="28"/>
          <w:szCs w:val="28"/>
          <w:lang w:eastAsia="ru-RU"/>
        </w:rPr>
      </w:pPr>
      <w:r w:rsidRPr="007C26B9">
        <w:rPr>
          <w:rFonts w:ascii="Times New Roman" w:eastAsia="Times New Roman" w:hAnsi="Times New Roman" w:cs="Times New Roman"/>
          <w:sz w:val="28"/>
          <w:szCs w:val="28"/>
          <w:lang w:eastAsia="ru-RU"/>
        </w:rPr>
        <w:t xml:space="preserve">Безвозмездные поступления </w:t>
      </w:r>
      <w:r>
        <w:rPr>
          <w:rFonts w:ascii="Times New Roman" w:eastAsia="Times New Roman" w:hAnsi="Times New Roman" w:cs="Times New Roman"/>
          <w:sz w:val="28"/>
          <w:szCs w:val="28"/>
          <w:lang w:eastAsia="ru-RU"/>
        </w:rPr>
        <w:t xml:space="preserve">- </w:t>
      </w:r>
      <w:r w:rsidRPr="007C26B9">
        <w:rPr>
          <w:rFonts w:ascii="Times New Roman" w:eastAsia="Times New Roman" w:hAnsi="Times New Roman" w:cs="Times New Roman"/>
          <w:sz w:val="28"/>
          <w:szCs w:val="28"/>
          <w:lang w:eastAsia="ru-RU"/>
        </w:rPr>
        <w:t>7 714,5 млн. рублей:</w:t>
      </w:r>
    </w:p>
    <w:p w14:paraId="5457B9B4" w14:textId="77777777" w:rsidR="005E56C1" w:rsidRPr="007C26B9" w:rsidRDefault="005E56C1" w:rsidP="005E56C1">
      <w:pPr>
        <w:numPr>
          <w:ilvl w:val="0"/>
          <w:numId w:val="9"/>
        </w:numPr>
        <w:spacing w:after="0" w:line="240" w:lineRule="auto"/>
        <w:rPr>
          <w:rFonts w:ascii="Times New Roman" w:eastAsia="Times New Roman" w:hAnsi="Times New Roman" w:cs="Times New Roman"/>
          <w:sz w:val="28"/>
          <w:szCs w:val="28"/>
          <w:lang w:eastAsia="ru-RU"/>
        </w:rPr>
      </w:pPr>
      <w:r w:rsidRPr="007C26B9">
        <w:rPr>
          <w:rFonts w:ascii="Times New Roman" w:eastAsia="Times New Roman" w:hAnsi="Times New Roman" w:cs="Times New Roman"/>
          <w:sz w:val="28"/>
          <w:szCs w:val="28"/>
          <w:lang w:eastAsia="ru-RU"/>
        </w:rPr>
        <w:t>межбюджетные трансферты</w:t>
      </w:r>
      <w:r w:rsidRPr="007C26B9">
        <w:rPr>
          <w:rFonts w:ascii="Times New Roman" w:eastAsia="Times New Roman" w:hAnsi="Times New Roman" w:cs="Times New Roman"/>
          <w:sz w:val="28"/>
          <w:szCs w:val="28"/>
          <w:lang w:eastAsia="ru-RU"/>
        </w:rPr>
        <w:tab/>
        <w:t>- 7 838,7 млн. рублей;</w:t>
      </w:r>
    </w:p>
    <w:p w14:paraId="447C0349" w14:textId="77777777" w:rsidR="005E56C1" w:rsidRPr="007C26B9" w:rsidRDefault="005E56C1" w:rsidP="005E56C1">
      <w:pPr>
        <w:numPr>
          <w:ilvl w:val="0"/>
          <w:numId w:val="9"/>
        </w:numPr>
        <w:spacing w:after="0" w:line="240" w:lineRule="auto"/>
        <w:jc w:val="both"/>
        <w:rPr>
          <w:rFonts w:ascii="Times New Roman" w:eastAsia="Times New Roman" w:hAnsi="Times New Roman" w:cs="Times New Roman"/>
          <w:sz w:val="28"/>
          <w:szCs w:val="28"/>
          <w:lang w:eastAsia="ru-RU"/>
        </w:rPr>
      </w:pPr>
      <w:r w:rsidRPr="007C26B9">
        <w:rPr>
          <w:rFonts w:ascii="Times New Roman" w:eastAsia="Times New Roman" w:hAnsi="Times New Roman" w:cs="Times New Roman"/>
          <w:sz w:val="28"/>
          <w:szCs w:val="28"/>
          <w:lang w:eastAsia="ru-RU"/>
        </w:rPr>
        <w:t xml:space="preserve">доходы бюджетов городских округов от возврата бюджетными учреждениями остатков субсидий прошлых лет </w:t>
      </w:r>
      <w:r>
        <w:rPr>
          <w:rFonts w:ascii="Times New Roman" w:eastAsia="Times New Roman" w:hAnsi="Times New Roman" w:cs="Times New Roman"/>
          <w:sz w:val="28"/>
          <w:szCs w:val="28"/>
          <w:lang w:eastAsia="ru-RU"/>
        </w:rPr>
        <w:t xml:space="preserve">- </w:t>
      </w:r>
      <w:r w:rsidRPr="007C26B9">
        <w:rPr>
          <w:rFonts w:ascii="Times New Roman" w:eastAsia="Times New Roman" w:hAnsi="Times New Roman" w:cs="Times New Roman"/>
          <w:sz w:val="28"/>
          <w:szCs w:val="28"/>
          <w:lang w:eastAsia="ru-RU"/>
        </w:rPr>
        <w:t xml:space="preserve">0,5 </w:t>
      </w:r>
      <w:proofErr w:type="gramStart"/>
      <w:r w:rsidRPr="007C26B9">
        <w:rPr>
          <w:rFonts w:ascii="Times New Roman" w:eastAsia="Times New Roman" w:hAnsi="Times New Roman" w:cs="Times New Roman"/>
          <w:sz w:val="28"/>
          <w:szCs w:val="28"/>
          <w:lang w:eastAsia="ru-RU"/>
        </w:rPr>
        <w:t>млн.рублей</w:t>
      </w:r>
      <w:proofErr w:type="gramEnd"/>
      <w:r w:rsidRPr="007C26B9">
        <w:rPr>
          <w:rFonts w:ascii="Times New Roman" w:eastAsia="Times New Roman" w:hAnsi="Times New Roman" w:cs="Times New Roman"/>
          <w:sz w:val="28"/>
          <w:szCs w:val="28"/>
          <w:lang w:eastAsia="ru-RU"/>
        </w:rPr>
        <w:t>;</w:t>
      </w:r>
      <w:r w:rsidRPr="00194B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возврат </w:t>
      </w:r>
      <w:r w:rsidRPr="007C26B9">
        <w:rPr>
          <w:rFonts w:ascii="Times New Roman" w:eastAsia="Times New Roman" w:hAnsi="Times New Roman" w:cs="Times New Roman"/>
          <w:sz w:val="28"/>
          <w:szCs w:val="28"/>
          <w:lang w:eastAsia="ru-RU"/>
        </w:rPr>
        <w:t>безвозмездны</w:t>
      </w:r>
      <w:r>
        <w:rPr>
          <w:rFonts w:ascii="Times New Roman" w:eastAsia="Times New Roman" w:hAnsi="Times New Roman" w:cs="Times New Roman"/>
          <w:sz w:val="28"/>
          <w:szCs w:val="28"/>
          <w:lang w:eastAsia="ru-RU"/>
        </w:rPr>
        <w:t>х</w:t>
      </w:r>
      <w:r w:rsidRPr="007C26B9">
        <w:rPr>
          <w:rFonts w:ascii="Times New Roman" w:eastAsia="Times New Roman" w:hAnsi="Times New Roman" w:cs="Times New Roman"/>
          <w:sz w:val="28"/>
          <w:szCs w:val="28"/>
          <w:lang w:eastAsia="ru-RU"/>
        </w:rPr>
        <w:t xml:space="preserve"> поступлени</w:t>
      </w:r>
      <w:r>
        <w:rPr>
          <w:rFonts w:ascii="Times New Roman" w:eastAsia="Times New Roman" w:hAnsi="Times New Roman" w:cs="Times New Roman"/>
          <w:sz w:val="28"/>
          <w:szCs w:val="28"/>
          <w:lang w:eastAsia="ru-RU"/>
        </w:rPr>
        <w:t>й</w:t>
      </w:r>
      <w:r w:rsidRPr="007C26B9">
        <w:rPr>
          <w:rFonts w:ascii="Times New Roman" w:eastAsia="Times New Roman" w:hAnsi="Times New Roman" w:cs="Times New Roman"/>
          <w:sz w:val="28"/>
          <w:szCs w:val="28"/>
          <w:lang w:eastAsia="ru-RU"/>
        </w:rPr>
        <w:t xml:space="preserve"> от негосударственных организаций</w:t>
      </w:r>
      <w:r>
        <w:rPr>
          <w:rFonts w:ascii="Times New Roman" w:eastAsia="Times New Roman" w:hAnsi="Times New Roman" w:cs="Times New Roman"/>
          <w:sz w:val="28"/>
          <w:szCs w:val="28"/>
          <w:lang w:eastAsia="ru-RU"/>
        </w:rPr>
        <w:t xml:space="preserve"> - </w:t>
      </w:r>
      <w:r w:rsidRPr="007C26B9">
        <w:rPr>
          <w:rFonts w:ascii="Times New Roman" w:eastAsia="Times New Roman" w:hAnsi="Times New Roman" w:cs="Times New Roman"/>
          <w:sz w:val="28"/>
          <w:szCs w:val="28"/>
          <w:lang w:eastAsia="ru-RU"/>
        </w:rPr>
        <w:t>24,1 млн. рублей;</w:t>
      </w:r>
    </w:p>
    <w:p w14:paraId="6496D9A4" w14:textId="77777777" w:rsidR="005E56C1" w:rsidRPr="00194B89" w:rsidRDefault="005E56C1" w:rsidP="005E56C1">
      <w:pPr>
        <w:numPr>
          <w:ilvl w:val="0"/>
          <w:numId w:val="9"/>
        </w:numPr>
        <w:spacing w:after="0" w:line="240" w:lineRule="auto"/>
        <w:jc w:val="both"/>
        <w:rPr>
          <w:rFonts w:ascii="Times New Roman" w:eastAsia="Times New Roman" w:hAnsi="Times New Roman" w:cs="Times New Roman"/>
          <w:sz w:val="28"/>
          <w:szCs w:val="28"/>
          <w:lang w:eastAsia="ru-RU"/>
        </w:rPr>
      </w:pPr>
      <w:r w:rsidRPr="00194B89">
        <w:rPr>
          <w:rFonts w:ascii="Times New Roman" w:eastAsia="Times New Roman" w:hAnsi="Times New Roman" w:cs="Times New Roman"/>
          <w:sz w:val="28"/>
          <w:szCs w:val="28"/>
          <w:lang w:eastAsia="ru-RU"/>
        </w:rPr>
        <w:t>возврат остатков субсидий и субвенций прошлых лет -</w:t>
      </w:r>
      <w:r>
        <w:rPr>
          <w:rFonts w:ascii="Times New Roman" w:eastAsia="Times New Roman" w:hAnsi="Times New Roman" w:cs="Times New Roman"/>
          <w:sz w:val="28"/>
          <w:szCs w:val="28"/>
          <w:lang w:eastAsia="ru-RU"/>
        </w:rPr>
        <w:t xml:space="preserve"> </w:t>
      </w:r>
      <w:r w:rsidRPr="00194B89">
        <w:rPr>
          <w:rFonts w:ascii="Times New Roman" w:eastAsia="Times New Roman" w:hAnsi="Times New Roman" w:cs="Times New Roman"/>
          <w:sz w:val="28"/>
          <w:szCs w:val="28"/>
          <w:lang w:eastAsia="ru-RU"/>
        </w:rPr>
        <w:t>100,6 млн. рублей.</w:t>
      </w:r>
    </w:p>
    <w:p w14:paraId="0A28456B" w14:textId="77777777" w:rsidR="005E56C1" w:rsidRPr="007C26B9"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7C26B9">
        <w:rPr>
          <w:rFonts w:ascii="Times New Roman" w:eastAsia="Times New Roman" w:hAnsi="Times New Roman" w:cs="Times New Roman"/>
          <w:sz w:val="28"/>
          <w:szCs w:val="28"/>
          <w:lang w:eastAsia="ru-RU"/>
        </w:rPr>
        <w:t xml:space="preserve">Удельный вес безвозмездных поступлений составляет 60,5 % в общей сумме поступивших доходов города, налоговые доходы занимают 34,2 %, неналоговые доходы 5,3 %. </w:t>
      </w:r>
    </w:p>
    <w:p w14:paraId="45FBCF5F" w14:textId="51DBDB4F" w:rsidR="005E56C1" w:rsidRPr="007C26B9"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7C26B9">
        <w:rPr>
          <w:rFonts w:ascii="Times New Roman" w:eastAsia="Times New Roman" w:hAnsi="Times New Roman" w:cs="Times New Roman"/>
          <w:sz w:val="28"/>
          <w:szCs w:val="28"/>
          <w:lang w:eastAsia="ru-RU"/>
        </w:rPr>
        <w:t xml:space="preserve">Доходы по поступлениям от налоговых платежей сложились в размере  4 367,7 млн. рублей, что составляет 104,4% к уточненному плану за 2022 год. </w:t>
      </w:r>
    </w:p>
    <w:p w14:paraId="684F3D83" w14:textId="77777777" w:rsidR="005E56C1" w:rsidRPr="00C3199A"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C3199A">
        <w:rPr>
          <w:rFonts w:ascii="Times New Roman" w:eastAsia="Times New Roman" w:hAnsi="Times New Roman" w:cs="Times New Roman"/>
          <w:sz w:val="28"/>
          <w:szCs w:val="28"/>
          <w:lang w:eastAsia="ru-RU"/>
        </w:rPr>
        <w:t>Самым основным и значимым для бюджета города является налог на доходы физических лиц, составляющий 77,7 % от общего объема налоговых платежей. Поступления от налога на доходы физических лиц, закрепленные за местным бюджетом по нормативу 49,95%, составили 3 393,1 млн. рублей, или 104,4% от уточненного плана.</w:t>
      </w:r>
    </w:p>
    <w:p w14:paraId="42F7A7CD" w14:textId="209127A2" w:rsidR="005E56C1" w:rsidRPr="00C3199A" w:rsidRDefault="005E56C1" w:rsidP="005E56C1">
      <w:pPr>
        <w:spacing w:after="0" w:line="240" w:lineRule="auto"/>
        <w:ind w:firstLine="567"/>
        <w:jc w:val="both"/>
        <w:rPr>
          <w:rFonts w:ascii="Times New Roman" w:eastAsia="Times New Roman" w:hAnsi="Times New Roman" w:cs="Times New Roman"/>
          <w:sz w:val="28"/>
          <w:szCs w:val="28"/>
        </w:rPr>
      </w:pPr>
      <w:r w:rsidRPr="00C3199A">
        <w:rPr>
          <w:rFonts w:ascii="Times New Roman" w:eastAsia="Times New Roman" w:hAnsi="Times New Roman" w:cs="Times New Roman"/>
          <w:sz w:val="28"/>
          <w:szCs w:val="28"/>
        </w:rPr>
        <w:t xml:space="preserve">Неналоговые доходы поступили в городской бюджет всего в сумме </w:t>
      </w:r>
      <w:r w:rsidR="0088248A">
        <w:rPr>
          <w:rFonts w:ascii="Times New Roman" w:eastAsia="Times New Roman" w:hAnsi="Times New Roman" w:cs="Times New Roman"/>
          <w:sz w:val="28"/>
          <w:szCs w:val="28"/>
        </w:rPr>
        <w:t xml:space="preserve">    </w:t>
      </w:r>
      <w:r w:rsidRPr="00C3199A">
        <w:rPr>
          <w:rFonts w:ascii="Times New Roman" w:eastAsia="Times New Roman" w:hAnsi="Times New Roman" w:cs="Times New Roman"/>
          <w:sz w:val="28"/>
          <w:szCs w:val="28"/>
        </w:rPr>
        <w:t>675,1 млн. рублей, исполнение составило 102,6 % от уточненного плана.</w:t>
      </w:r>
    </w:p>
    <w:p w14:paraId="31ED3BD0" w14:textId="62D993EF" w:rsidR="005E56C1" w:rsidRPr="00C3199A" w:rsidRDefault="005E56C1" w:rsidP="005E56C1">
      <w:pPr>
        <w:tabs>
          <w:tab w:val="left" w:pos="284"/>
          <w:tab w:val="left" w:pos="720"/>
        </w:tabs>
        <w:spacing w:after="0" w:line="240" w:lineRule="auto"/>
        <w:ind w:firstLine="567"/>
        <w:jc w:val="both"/>
        <w:rPr>
          <w:rFonts w:ascii="Times New Roman" w:eastAsia="Times New Roman" w:hAnsi="Times New Roman" w:cs="Times New Roman"/>
          <w:sz w:val="28"/>
          <w:szCs w:val="28"/>
        </w:rPr>
      </w:pPr>
      <w:r w:rsidRPr="00C3199A">
        <w:rPr>
          <w:rFonts w:ascii="Times New Roman" w:eastAsia="Times New Roman" w:hAnsi="Times New Roman" w:cs="Times New Roman"/>
          <w:sz w:val="28"/>
          <w:szCs w:val="28"/>
        </w:rPr>
        <w:t xml:space="preserve">Доходы от использования имущества, находящегося </w:t>
      </w:r>
      <w:r w:rsidR="00F876C0" w:rsidRPr="00C3199A">
        <w:rPr>
          <w:rFonts w:ascii="Times New Roman" w:eastAsia="Times New Roman" w:hAnsi="Times New Roman" w:cs="Times New Roman"/>
          <w:sz w:val="28"/>
          <w:szCs w:val="28"/>
        </w:rPr>
        <w:t>в государственной и муниципальной собственности,</w:t>
      </w:r>
      <w:r w:rsidRPr="00C3199A">
        <w:rPr>
          <w:rFonts w:ascii="Times New Roman" w:eastAsia="Times New Roman" w:hAnsi="Times New Roman" w:cs="Times New Roman"/>
          <w:sz w:val="28"/>
          <w:szCs w:val="28"/>
        </w:rPr>
        <w:t xml:space="preserve"> составили 469,1 млн. рублей или 100,3% от уточненного плана и 69,5% от неналоговых доходов всего.  </w:t>
      </w:r>
    </w:p>
    <w:p w14:paraId="751C7A51" w14:textId="24B930F8" w:rsidR="005E56C1" w:rsidRPr="00C3199A" w:rsidRDefault="005E56C1" w:rsidP="005E56C1">
      <w:pPr>
        <w:spacing w:after="0" w:line="240" w:lineRule="auto"/>
        <w:ind w:firstLine="567"/>
        <w:jc w:val="both"/>
        <w:rPr>
          <w:rFonts w:ascii="Times New Roman" w:eastAsia="Times New Roman" w:hAnsi="Times New Roman" w:cs="Times New Roman"/>
          <w:sz w:val="28"/>
          <w:szCs w:val="28"/>
        </w:rPr>
      </w:pPr>
      <w:r w:rsidRPr="00C3199A">
        <w:rPr>
          <w:rFonts w:ascii="Times New Roman" w:eastAsia="Times New Roman" w:hAnsi="Times New Roman" w:cs="Times New Roman"/>
          <w:sz w:val="28"/>
          <w:szCs w:val="28"/>
        </w:rPr>
        <w:t xml:space="preserve">Кроме налоговых и неналоговых доходов в бюджет города поступают безвозмездные поступления. В сумму безвозмездных поступлений </w:t>
      </w:r>
      <w:r w:rsidR="0088248A">
        <w:rPr>
          <w:rFonts w:ascii="Times New Roman" w:eastAsia="Times New Roman" w:hAnsi="Times New Roman" w:cs="Times New Roman"/>
          <w:sz w:val="28"/>
          <w:szCs w:val="28"/>
        </w:rPr>
        <w:t xml:space="preserve">            </w:t>
      </w:r>
      <w:r w:rsidRPr="00C3199A">
        <w:rPr>
          <w:rFonts w:ascii="Times New Roman" w:eastAsia="Times New Roman" w:hAnsi="Times New Roman" w:cs="Times New Roman"/>
          <w:sz w:val="28"/>
          <w:szCs w:val="28"/>
        </w:rPr>
        <w:t>7 714,5 млн.</w:t>
      </w:r>
      <w:r w:rsidR="0088248A">
        <w:rPr>
          <w:rFonts w:ascii="Times New Roman" w:eastAsia="Times New Roman" w:hAnsi="Times New Roman" w:cs="Times New Roman"/>
          <w:sz w:val="28"/>
          <w:szCs w:val="28"/>
        </w:rPr>
        <w:t xml:space="preserve"> </w:t>
      </w:r>
      <w:r w:rsidRPr="00C3199A">
        <w:rPr>
          <w:rFonts w:ascii="Times New Roman" w:eastAsia="Times New Roman" w:hAnsi="Times New Roman" w:cs="Times New Roman"/>
          <w:sz w:val="28"/>
          <w:szCs w:val="28"/>
        </w:rPr>
        <w:t xml:space="preserve">рублей включены безвозмездные поступления из бюджета автономного округа и прочие безвозмездные поступления.  </w:t>
      </w:r>
    </w:p>
    <w:p w14:paraId="608D7ADF" w14:textId="77777777" w:rsidR="005E56C1" w:rsidRPr="00C3199A" w:rsidRDefault="005E56C1" w:rsidP="005E56C1">
      <w:pPr>
        <w:spacing w:after="0" w:line="240" w:lineRule="auto"/>
        <w:ind w:firstLine="567"/>
        <w:jc w:val="both"/>
        <w:rPr>
          <w:rFonts w:ascii="Times New Roman" w:eastAsia="Times New Roman" w:hAnsi="Times New Roman" w:cs="Times New Roman"/>
          <w:sz w:val="28"/>
          <w:szCs w:val="28"/>
        </w:rPr>
      </w:pPr>
      <w:r w:rsidRPr="00C3199A">
        <w:rPr>
          <w:rFonts w:ascii="Times New Roman" w:eastAsia="Times New Roman" w:hAnsi="Times New Roman" w:cs="Times New Roman"/>
          <w:sz w:val="28"/>
          <w:szCs w:val="28"/>
        </w:rPr>
        <w:t>Из бюджета округа поступило 7 838,7 млн. рублей, удельный вес в общей сумме, поступивших средств из бюджета автономного округа, занимают дотации 4,4%, субвенции 48,9%, субсидии 45,3% и иные межбюджетные трансферты 1,4%.</w:t>
      </w:r>
    </w:p>
    <w:p w14:paraId="35F4862F" w14:textId="77777777" w:rsidR="005E56C1"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C3199A">
        <w:rPr>
          <w:rFonts w:ascii="Times New Roman" w:eastAsia="Times New Roman" w:hAnsi="Times New Roman" w:cs="Times New Roman"/>
          <w:sz w:val="28"/>
          <w:szCs w:val="28"/>
          <w:lang w:eastAsia="ru-RU"/>
        </w:rPr>
        <w:t>Главной задачей в сфере муниципальных финансов остается совершенствование в области администрирования налоговых платежей, повышение уровня собираемости налогов и сборов, поступающих в доход местного бюджета.</w:t>
      </w:r>
      <w:r w:rsidRPr="005F105E">
        <w:rPr>
          <w:rFonts w:ascii="Times New Roman" w:eastAsia="Times New Roman" w:hAnsi="Times New Roman" w:cs="Times New Roman"/>
          <w:sz w:val="28"/>
          <w:szCs w:val="28"/>
          <w:lang w:eastAsia="ru-RU"/>
        </w:rPr>
        <w:t xml:space="preserve"> </w:t>
      </w:r>
    </w:p>
    <w:p w14:paraId="00CC7745" w14:textId="31A0FC49" w:rsidR="005E56C1" w:rsidRPr="003A612F" w:rsidRDefault="005E56C1" w:rsidP="005E56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12F">
        <w:rPr>
          <w:rFonts w:ascii="Times New Roman" w:eastAsia="Times New Roman" w:hAnsi="Times New Roman" w:cs="Times New Roman"/>
          <w:sz w:val="28"/>
          <w:szCs w:val="28"/>
          <w:lang w:eastAsia="ru-RU"/>
        </w:rPr>
        <w:t>В целях увеличения поступлений налоговых и неналоговых доходов бюджета в бюджет города постановлением администрации города Нефтеюганска от 03.02.2015 №64-п «О рабочей группе по вопросам повышения собираемости налогов и других обязательных платежей, поступающих</w:t>
      </w:r>
      <w:r w:rsidR="00FC69DA">
        <w:rPr>
          <w:rFonts w:ascii="Times New Roman" w:eastAsia="Times New Roman" w:hAnsi="Times New Roman" w:cs="Times New Roman"/>
          <w:sz w:val="28"/>
          <w:szCs w:val="28"/>
          <w:lang w:eastAsia="ru-RU"/>
        </w:rPr>
        <w:t xml:space="preserve"> в бюджет города Нефтеюганска» </w:t>
      </w:r>
      <w:r w:rsidRPr="003A612F">
        <w:rPr>
          <w:rFonts w:ascii="Times New Roman" w:eastAsia="Times New Roman" w:hAnsi="Times New Roman" w:cs="Times New Roman"/>
          <w:sz w:val="28"/>
          <w:szCs w:val="28"/>
          <w:lang w:eastAsia="ru-RU"/>
        </w:rPr>
        <w:t>утвержден план мероприятий по увеличению поступлений налоговых платежей в доход бюджета города Нефтеюганска на 2020-2022 годы.</w:t>
      </w:r>
    </w:p>
    <w:p w14:paraId="3F083C67" w14:textId="1162CAF1" w:rsidR="005E56C1" w:rsidRPr="005F105E" w:rsidRDefault="005E56C1" w:rsidP="005E56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проведенных мероприятий</w:t>
      </w:r>
      <w:r w:rsidRPr="003A612F">
        <w:rPr>
          <w:rFonts w:ascii="Times New Roman" w:eastAsia="Times New Roman" w:hAnsi="Times New Roman" w:cs="Times New Roman"/>
          <w:sz w:val="28"/>
          <w:szCs w:val="28"/>
          <w:lang w:eastAsia="ru-RU"/>
        </w:rPr>
        <w:t xml:space="preserve"> в 202</w:t>
      </w:r>
      <w:r>
        <w:rPr>
          <w:rFonts w:ascii="Times New Roman" w:eastAsia="Times New Roman" w:hAnsi="Times New Roman" w:cs="Times New Roman"/>
          <w:sz w:val="28"/>
          <w:szCs w:val="28"/>
          <w:lang w:eastAsia="ru-RU"/>
        </w:rPr>
        <w:t>2</w:t>
      </w:r>
      <w:r w:rsidRPr="003A612F">
        <w:rPr>
          <w:rFonts w:ascii="Times New Roman" w:eastAsia="Times New Roman" w:hAnsi="Times New Roman" w:cs="Times New Roman"/>
          <w:sz w:val="28"/>
          <w:szCs w:val="28"/>
          <w:lang w:eastAsia="ru-RU"/>
        </w:rPr>
        <w:t xml:space="preserve"> году арендаторы по арендной плате за земельные участки</w:t>
      </w:r>
      <w:r w:rsidRPr="003A612F">
        <w:t xml:space="preserve"> </w:t>
      </w:r>
      <w:r w:rsidRPr="003A612F">
        <w:rPr>
          <w:rFonts w:ascii="Times New Roman" w:eastAsia="Times New Roman" w:hAnsi="Times New Roman" w:cs="Times New Roman"/>
          <w:sz w:val="28"/>
          <w:szCs w:val="28"/>
          <w:lang w:eastAsia="ru-RU"/>
        </w:rPr>
        <w:t xml:space="preserve">оплатили задолженность в сумме      </w:t>
      </w:r>
      <w:r w:rsidR="004B125B">
        <w:rPr>
          <w:rFonts w:ascii="Times New Roman" w:eastAsia="Times New Roman" w:hAnsi="Times New Roman" w:cs="Times New Roman"/>
          <w:sz w:val="28"/>
          <w:szCs w:val="28"/>
          <w:lang w:eastAsia="ru-RU"/>
        </w:rPr>
        <w:t xml:space="preserve">    </w:t>
      </w:r>
      <w:r w:rsidRPr="003A61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0,7</w:t>
      </w:r>
      <w:r w:rsidRPr="003A612F">
        <w:rPr>
          <w:rFonts w:ascii="Times New Roman" w:eastAsia="Times New Roman" w:hAnsi="Times New Roman" w:cs="Times New Roman"/>
          <w:sz w:val="28"/>
          <w:szCs w:val="28"/>
          <w:lang w:eastAsia="ru-RU"/>
        </w:rPr>
        <w:t xml:space="preserve"> млн. рублей и арендаторы, по арендной плате от сдачи в аренду имущества</w:t>
      </w:r>
      <w:r w:rsidRPr="003A612F">
        <w:t xml:space="preserve"> </w:t>
      </w:r>
      <w:r w:rsidRPr="003A612F">
        <w:rPr>
          <w:rFonts w:ascii="Times New Roman" w:eastAsia="Times New Roman" w:hAnsi="Times New Roman" w:cs="Times New Roman"/>
          <w:sz w:val="28"/>
          <w:szCs w:val="28"/>
          <w:lang w:eastAsia="ru-RU"/>
        </w:rPr>
        <w:t xml:space="preserve">оплатили задолженность в сумме </w:t>
      </w:r>
      <w:r>
        <w:rPr>
          <w:rFonts w:ascii="Times New Roman" w:eastAsia="Times New Roman" w:hAnsi="Times New Roman" w:cs="Times New Roman"/>
          <w:sz w:val="28"/>
          <w:szCs w:val="28"/>
          <w:lang w:eastAsia="ru-RU"/>
        </w:rPr>
        <w:t>9,4</w:t>
      </w:r>
      <w:r w:rsidRPr="003A612F">
        <w:rPr>
          <w:rFonts w:ascii="Times New Roman" w:eastAsia="Times New Roman" w:hAnsi="Times New Roman" w:cs="Times New Roman"/>
          <w:sz w:val="28"/>
          <w:szCs w:val="28"/>
          <w:lang w:eastAsia="ru-RU"/>
        </w:rPr>
        <w:t xml:space="preserve"> млн. рублей.</w:t>
      </w:r>
      <w:r w:rsidRPr="000F371F">
        <w:rPr>
          <w:rFonts w:ascii="Times New Roman" w:eastAsia="Times New Roman" w:hAnsi="Times New Roman" w:cs="Times New Roman"/>
          <w:sz w:val="28"/>
          <w:szCs w:val="28"/>
          <w:lang w:eastAsia="ru-RU"/>
        </w:rPr>
        <w:t xml:space="preserve"> </w:t>
      </w:r>
    </w:p>
    <w:p w14:paraId="3A0206F3" w14:textId="7F15F45B" w:rsidR="005E56C1" w:rsidRDefault="005E56C1" w:rsidP="005E56C1">
      <w:pPr>
        <w:spacing w:after="0" w:line="240" w:lineRule="auto"/>
        <w:ind w:firstLine="708"/>
        <w:jc w:val="both"/>
        <w:rPr>
          <w:rFonts w:ascii="Times New Roman" w:eastAsia="Times New Roman" w:hAnsi="Times New Roman" w:cs="Times New Roman"/>
          <w:sz w:val="28"/>
          <w:szCs w:val="28"/>
          <w:lang w:eastAsia="ru-RU"/>
        </w:rPr>
      </w:pPr>
      <w:r w:rsidRPr="008C26F6">
        <w:rPr>
          <w:rFonts w:ascii="Times New Roman" w:eastAsia="Times New Roman" w:hAnsi="Times New Roman" w:cs="Times New Roman"/>
          <w:sz w:val="28"/>
          <w:szCs w:val="28"/>
          <w:lang w:eastAsia="ru-RU"/>
        </w:rPr>
        <w:t xml:space="preserve">В целях обеспечения сбалансированности местного бюджета, повышения качества и эффективности управления финансовыми ресурсами администрацией города Нефтеюганска постановлением администрации города Нефтеюганска </w:t>
      </w:r>
      <w:r w:rsidRPr="008C26F6">
        <w:rPr>
          <w:rFonts w:ascii="Times New Roman" w:eastAsia="Times New Roman" w:hAnsi="Times New Roman" w:cs="Times New Roman" w:hint="eastAsia"/>
          <w:sz w:val="28"/>
          <w:szCs w:val="28"/>
          <w:lang w:eastAsia="ru-RU"/>
        </w:rPr>
        <w:t>от</w:t>
      </w:r>
      <w:r w:rsidRPr="008C26F6">
        <w:rPr>
          <w:rFonts w:ascii="Times New Roman" w:eastAsia="Times New Roman" w:hAnsi="Times New Roman" w:cs="Times New Roman"/>
          <w:sz w:val="28"/>
          <w:szCs w:val="28"/>
          <w:lang w:eastAsia="ru-RU"/>
        </w:rPr>
        <w:t xml:space="preserve"> 21.01.2022 </w:t>
      </w:r>
      <w:r w:rsidRPr="008C26F6">
        <w:rPr>
          <w:rFonts w:ascii="Times New Roman" w:eastAsia="Times New Roman" w:hAnsi="Times New Roman" w:cs="Times New Roman" w:hint="eastAsia"/>
          <w:sz w:val="28"/>
          <w:szCs w:val="28"/>
          <w:lang w:eastAsia="ru-RU"/>
        </w:rPr>
        <w:t>№</w:t>
      </w:r>
      <w:r w:rsidRPr="008C26F6">
        <w:rPr>
          <w:rFonts w:ascii="Times New Roman" w:eastAsia="Times New Roman" w:hAnsi="Times New Roman" w:cs="Times New Roman"/>
          <w:sz w:val="28"/>
          <w:szCs w:val="28"/>
          <w:lang w:eastAsia="ru-RU"/>
        </w:rPr>
        <w:t>75-</w:t>
      </w:r>
      <w:r w:rsidRPr="008C26F6">
        <w:rPr>
          <w:rFonts w:ascii="Times New Roman" w:eastAsia="Times New Roman" w:hAnsi="Times New Roman" w:cs="Times New Roman" w:hint="eastAsia"/>
          <w:sz w:val="28"/>
          <w:szCs w:val="28"/>
          <w:lang w:eastAsia="ru-RU"/>
        </w:rPr>
        <w:t>П</w:t>
      </w:r>
      <w:r w:rsidRPr="008C26F6">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hint="eastAsia"/>
          <w:sz w:val="28"/>
          <w:szCs w:val="28"/>
          <w:lang w:eastAsia="ru-RU"/>
        </w:rPr>
        <w:t>О</w:t>
      </w:r>
      <w:r w:rsidRPr="008C26F6">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hint="eastAsia"/>
          <w:sz w:val="28"/>
          <w:szCs w:val="28"/>
          <w:lang w:eastAsia="ru-RU"/>
        </w:rPr>
        <w:t>мерах</w:t>
      </w:r>
      <w:r w:rsidRPr="008C26F6">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hint="eastAsia"/>
          <w:sz w:val="28"/>
          <w:szCs w:val="28"/>
          <w:lang w:eastAsia="ru-RU"/>
        </w:rPr>
        <w:t>по</w:t>
      </w:r>
      <w:r w:rsidRPr="008C26F6">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hint="eastAsia"/>
          <w:sz w:val="28"/>
          <w:szCs w:val="28"/>
          <w:lang w:eastAsia="ru-RU"/>
        </w:rPr>
        <w:t>реализации</w:t>
      </w:r>
      <w:r w:rsidRPr="008C26F6">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hint="eastAsia"/>
          <w:sz w:val="28"/>
          <w:szCs w:val="28"/>
          <w:lang w:eastAsia="ru-RU"/>
        </w:rPr>
        <w:t>решения</w:t>
      </w:r>
      <w:r w:rsidRPr="008C26F6">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hint="eastAsia"/>
          <w:sz w:val="28"/>
          <w:szCs w:val="28"/>
          <w:lang w:eastAsia="ru-RU"/>
        </w:rPr>
        <w:t>Думы</w:t>
      </w:r>
      <w:r w:rsidRPr="008C26F6">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hint="eastAsia"/>
          <w:sz w:val="28"/>
          <w:szCs w:val="28"/>
          <w:lang w:eastAsia="ru-RU"/>
        </w:rPr>
        <w:t>города</w:t>
      </w:r>
      <w:r w:rsidRPr="008C26F6">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hint="eastAsia"/>
          <w:sz w:val="28"/>
          <w:szCs w:val="28"/>
          <w:lang w:eastAsia="ru-RU"/>
        </w:rPr>
        <w:t>Нефтеюганска</w:t>
      </w:r>
      <w:r w:rsidRPr="008C26F6">
        <w:rPr>
          <w:rFonts w:ascii="Times New Roman" w:eastAsia="Times New Roman" w:hAnsi="Times New Roman" w:cs="Times New Roman"/>
          <w:sz w:val="28"/>
          <w:szCs w:val="28"/>
          <w:lang w:eastAsia="ru-RU"/>
        </w:rPr>
        <w:t xml:space="preserve"> от 22.12.2021 № 51-VII «О бюджете города        Нефтеюганска на 2022 год и плановый период 2023 и 2024 годов</w:t>
      </w:r>
      <w:r w:rsidRPr="008C26F6">
        <w:rPr>
          <w:rFonts w:ascii="Times New Roman" w:eastAsia="Times New Roman" w:hAnsi="Times New Roman" w:cs="Times New Roman" w:hint="eastAsia"/>
          <w:sz w:val="28"/>
          <w:szCs w:val="28"/>
          <w:lang w:eastAsia="ru-RU"/>
        </w:rPr>
        <w:t>»»</w:t>
      </w:r>
      <w:r w:rsidRPr="008C26F6">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hint="eastAsia"/>
          <w:sz w:val="28"/>
          <w:szCs w:val="28"/>
          <w:lang w:eastAsia="ru-RU"/>
        </w:rPr>
        <w:t>с</w:t>
      </w:r>
      <w:r w:rsidRPr="008C26F6">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hint="eastAsia"/>
          <w:sz w:val="28"/>
          <w:szCs w:val="28"/>
          <w:lang w:eastAsia="ru-RU"/>
        </w:rPr>
        <w:t>изменениями</w:t>
      </w:r>
      <w:r w:rsidRPr="008C26F6">
        <w:rPr>
          <w:rFonts w:ascii="Times New Roman" w:eastAsia="Times New Roman" w:hAnsi="Times New Roman" w:cs="Times New Roman"/>
          <w:sz w:val="24"/>
          <w:szCs w:val="28"/>
          <w:lang w:eastAsia="ru-RU"/>
        </w:rPr>
        <w:t xml:space="preserve"> </w:t>
      </w:r>
      <w:r w:rsidRPr="008C26F6">
        <w:rPr>
          <w:rFonts w:ascii="Times New Roman" w:eastAsia="Times New Roman" w:hAnsi="Times New Roman" w:cs="Times New Roman"/>
          <w:sz w:val="28"/>
          <w:szCs w:val="28"/>
          <w:lang w:eastAsia="ru-RU"/>
        </w:rPr>
        <w:t xml:space="preserve">от 28.03.2022 №518-п, от 13.04.2022 №675-п, от 06.06.2022 №1064-п, от 08.07.2022 №1303-п, от 18.08.2022 №1665-п, от 29.11.2022                         №2423-п) утвержден план мероприятий по росту доходов и оптимизации расходов бюджета муниципального образования город Нефтеюганск на </w:t>
      </w:r>
      <w:r>
        <w:rPr>
          <w:rFonts w:ascii="Times New Roman" w:eastAsia="Times New Roman" w:hAnsi="Times New Roman" w:cs="Times New Roman"/>
          <w:sz w:val="28"/>
          <w:szCs w:val="28"/>
          <w:lang w:eastAsia="ru-RU"/>
        </w:rPr>
        <w:t xml:space="preserve">   </w:t>
      </w:r>
      <w:r w:rsidRPr="008C26F6">
        <w:rPr>
          <w:rFonts w:ascii="Times New Roman" w:eastAsia="Times New Roman" w:hAnsi="Times New Roman" w:cs="Times New Roman"/>
          <w:sz w:val="28"/>
          <w:szCs w:val="28"/>
          <w:lang w:eastAsia="ru-RU"/>
        </w:rPr>
        <w:t xml:space="preserve">2022 год и плановый период 2023 и  2024 годов. </w:t>
      </w:r>
      <w:r w:rsidRPr="008C6203">
        <w:rPr>
          <w:rFonts w:ascii="Times New Roman" w:eastAsia="Times New Roman" w:hAnsi="Times New Roman" w:cs="Times New Roman"/>
          <w:sz w:val="28"/>
          <w:szCs w:val="28"/>
          <w:lang w:eastAsia="ru-RU"/>
        </w:rPr>
        <w:t>По плану мероприятий эффект за 2022 год по росту доходов составил 12,1 млн. рублей или 132,9%, по оптимизации расходов 0,6 млн. рублей или 100%.</w:t>
      </w:r>
      <w:r w:rsidRPr="008C6203">
        <w:t xml:space="preserve"> </w:t>
      </w:r>
      <w:r w:rsidRPr="008C6203">
        <w:rPr>
          <w:rFonts w:ascii="Times New Roman" w:eastAsia="Times New Roman" w:hAnsi="Times New Roman" w:cs="Times New Roman"/>
          <w:sz w:val="28"/>
          <w:szCs w:val="28"/>
          <w:lang w:eastAsia="ru-RU"/>
        </w:rPr>
        <w:t>Основной эффект по доходам получен в результате следующих мероприятий: продажа земельных участков, государственная собственность на которые не разграничена и которые расположены в границах городских округов, снижение дебиторской задолженности.</w:t>
      </w:r>
    </w:p>
    <w:p w14:paraId="1AAA4262" w14:textId="729B7865" w:rsidR="005E56C1" w:rsidRDefault="005E56C1" w:rsidP="005E56C1">
      <w:pPr>
        <w:pStyle w:val="220"/>
        <w:tabs>
          <w:tab w:val="left" w:pos="0"/>
        </w:tabs>
        <w:jc w:val="center"/>
        <w:rPr>
          <w:szCs w:val="28"/>
        </w:rPr>
      </w:pPr>
      <w:r w:rsidRPr="00613E62">
        <w:rPr>
          <w:szCs w:val="28"/>
        </w:rPr>
        <w:t>Исполнение доходной части бюджета в 201</w:t>
      </w:r>
      <w:r>
        <w:rPr>
          <w:szCs w:val="28"/>
        </w:rPr>
        <w:t>8</w:t>
      </w:r>
      <w:r w:rsidRPr="00613E62">
        <w:rPr>
          <w:szCs w:val="28"/>
        </w:rPr>
        <w:t>-20</w:t>
      </w:r>
      <w:r>
        <w:rPr>
          <w:szCs w:val="28"/>
        </w:rPr>
        <w:t>22</w:t>
      </w:r>
      <w:r w:rsidRPr="00613E62">
        <w:rPr>
          <w:szCs w:val="28"/>
        </w:rPr>
        <w:t xml:space="preserve"> гг.</w:t>
      </w:r>
    </w:p>
    <w:tbl>
      <w:tblPr>
        <w:tblW w:w="9460" w:type="dxa"/>
        <w:jc w:val="center"/>
        <w:tblLayout w:type="fixed"/>
        <w:tblLook w:val="04A0" w:firstRow="1" w:lastRow="0" w:firstColumn="1" w:lastColumn="0" w:noHBand="0" w:noVBand="1"/>
      </w:tblPr>
      <w:tblGrid>
        <w:gridCol w:w="2972"/>
        <w:gridCol w:w="1418"/>
        <w:gridCol w:w="1120"/>
        <w:gridCol w:w="1378"/>
        <w:gridCol w:w="1286"/>
        <w:gridCol w:w="1286"/>
      </w:tblGrid>
      <w:tr w:rsidR="005E56C1" w:rsidRPr="00423F6D" w14:paraId="311607F7" w14:textId="77777777" w:rsidTr="00CE4187">
        <w:trPr>
          <w:trHeight w:val="281"/>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C0A8"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наименование</w:t>
            </w:r>
          </w:p>
        </w:tc>
        <w:tc>
          <w:tcPr>
            <w:tcW w:w="1418" w:type="dxa"/>
            <w:tcBorders>
              <w:top w:val="single" w:sz="4" w:space="0" w:color="auto"/>
              <w:left w:val="nil"/>
              <w:bottom w:val="single" w:sz="4" w:space="0" w:color="auto"/>
              <w:right w:val="single" w:sz="4" w:space="0" w:color="auto"/>
            </w:tcBorders>
            <w:vAlign w:val="center"/>
            <w:hideMark/>
          </w:tcPr>
          <w:p w14:paraId="5BE1C645"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2018 год</w:t>
            </w:r>
          </w:p>
        </w:tc>
        <w:tc>
          <w:tcPr>
            <w:tcW w:w="1120" w:type="dxa"/>
            <w:tcBorders>
              <w:top w:val="single" w:sz="4" w:space="0" w:color="auto"/>
              <w:left w:val="nil"/>
              <w:bottom w:val="single" w:sz="4" w:space="0" w:color="auto"/>
              <w:right w:val="single" w:sz="4" w:space="0" w:color="auto"/>
            </w:tcBorders>
            <w:vAlign w:val="center"/>
          </w:tcPr>
          <w:p w14:paraId="7F802BB7" w14:textId="77777777" w:rsidR="005E56C1" w:rsidRPr="00194B89" w:rsidRDefault="005E56C1" w:rsidP="00CE4187">
            <w:pPr>
              <w:spacing w:after="0" w:line="240" w:lineRule="auto"/>
              <w:ind w:right="-143"/>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2019 год</w:t>
            </w:r>
          </w:p>
        </w:tc>
        <w:tc>
          <w:tcPr>
            <w:tcW w:w="1378" w:type="dxa"/>
            <w:tcBorders>
              <w:top w:val="single" w:sz="4" w:space="0" w:color="auto"/>
              <w:left w:val="nil"/>
              <w:bottom w:val="single" w:sz="4" w:space="0" w:color="auto"/>
              <w:right w:val="single" w:sz="4" w:space="0" w:color="auto"/>
            </w:tcBorders>
            <w:vAlign w:val="center"/>
          </w:tcPr>
          <w:p w14:paraId="731A05D6" w14:textId="77777777" w:rsidR="005E56C1" w:rsidRPr="00194B89" w:rsidRDefault="005E56C1" w:rsidP="00CE4187">
            <w:pPr>
              <w:spacing w:after="0" w:line="240" w:lineRule="auto"/>
              <w:ind w:right="-143"/>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2020 год</w:t>
            </w:r>
          </w:p>
        </w:tc>
        <w:tc>
          <w:tcPr>
            <w:tcW w:w="1286" w:type="dxa"/>
            <w:tcBorders>
              <w:top w:val="single" w:sz="4" w:space="0" w:color="auto"/>
              <w:left w:val="nil"/>
              <w:bottom w:val="single" w:sz="4" w:space="0" w:color="auto"/>
              <w:right w:val="single" w:sz="4" w:space="0" w:color="auto"/>
            </w:tcBorders>
          </w:tcPr>
          <w:p w14:paraId="485ED469" w14:textId="77777777" w:rsidR="005E56C1" w:rsidRPr="00194B89" w:rsidRDefault="005E56C1" w:rsidP="00CE4187">
            <w:pPr>
              <w:spacing w:after="0" w:line="240" w:lineRule="auto"/>
              <w:ind w:right="-143"/>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2021 год</w:t>
            </w:r>
          </w:p>
        </w:tc>
        <w:tc>
          <w:tcPr>
            <w:tcW w:w="1286" w:type="dxa"/>
            <w:tcBorders>
              <w:top w:val="single" w:sz="4" w:space="0" w:color="auto"/>
              <w:left w:val="nil"/>
              <w:bottom w:val="single" w:sz="4" w:space="0" w:color="auto"/>
              <w:right w:val="single" w:sz="4" w:space="0" w:color="auto"/>
            </w:tcBorders>
          </w:tcPr>
          <w:p w14:paraId="790788BF" w14:textId="77777777" w:rsidR="005E56C1" w:rsidRPr="00194B89" w:rsidRDefault="005E56C1" w:rsidP="00CE4187">
            <w:pPr>
              <w:spacing w:after="0" w:line="240" w:lineRule="auto"/>
              <w:ind w:right="-143"/>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2022 год</w:t>
            </w:r>
          </w:p>
        </w:tc>
      </w:tr>
      <w:tr w:rsidR="005E56C1" w:rsidRPr="00423F6D" w14:paraId="1EE4C669" w14:textId="77777777" w:rsidTr="00CE4187">
        <w:trPr>
          <w:trHeight w:val="233"/>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3C5CE2" w14:textId="77777777" w:rsidR="005E56C1" w:rsidRPr="00194B89" w:rsidRDefault="005E56C1" w:rsidP="00CE4187">
            <w:pPr>
              <w:spacing w:after="0" w:line="240" w:lineRule="auto"/>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налоговые доходы</w:t>
            </w:r>
          </w:p>
        </w:tc>
        <w:tc>
          <w:tcPr>
            <w:tcW w:w="1418" w:type="dxa"/>
            <w:tcBorders>
              <w:top w:val="nil"/>
              <w:left w:val="nil"/>
              <w:bottom w:val="single" w:sz="4" w:space="0" w:color="auto"/>
              <w:right w:val="single" w:sz="4" w:space="0" w:color="auto"/>
            </w:tcBorders>
            <w:noWrap/>
            <w:vAlign w:val="bottom"/>
            <w:hideMark/>
          </w:tcPr>
          <w:p w14:paraId="67C40EE2"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2 349,7</w:t>
            </w:r>
          </w:p>
        </w:tc>
        <w:tc>
          <w:tcPr>
            <w:tcW w:w="1120" w:type="dxa"/>
            <w:tcBorders>
              <w:top w:val="nil"/>
              <w:left w:val="nil"/>
              <w:bottom w:val="single" w:sz="4" w:space="0" w:color="auto"/>
              <w:right w:val="single" w:sz="4" w:space="0" w:color="auto"/>
            </w:tcBorders>
            <w:vAlign w:val="bottom"/>
          </w:tcPr>
          <w:p w14:paraId="677BEA90"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2 515,7</w:t>
            </w:r>
          </w:p>
        </w:tc>
        <w:tc>
          <w:tcPr>
            <w:tcW w:w="1378" w:type="dxa"/>
            <w:tcBorders>
              <w:top w:val="nil"/>
              <w:left w:val="nil"/>
              <w:bottom w:val="single" w:sz="4" w:space="0" w:color="auto"/>
              <w:right w:val="single" w:sz="4" w:space="0" w:color="auto"/>
            </w:tcBorders>
            <w:vAlign w:val="bottom"/>
          </w:tcPr>
          <w:p w14:paraId="17E276D3"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2 773,1</w:t>
            </w:r>
          </w:p>
        </w:tc>
        <w:tc>
          <w:tcPr>
            <w:tcW w:w="1286" w:type="dxa"/>
            <w:tcBorders>
              <w:top w:val="nil"/>
              <w:left w:val="nil"/>
              <w:bottom w:val="single" w:sz="4" w:space="0" w:color="auto"/>
              <w:right w:val="single" w:sz="4" w:space="0" w:color="auto"/>
            </w:tcBorders>
            <w:vAlign w:val="bottom"/>
          </w:tcPr>
          <w:p w14:paraId="65F52E54"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2 940,7</w:t>
            </w:r>
          </w:p>
        </w:tc>
        <w:tc>
          <w:tcPr>
            <w:tcW w:w="1286" w:type="dxa"/>
            <w:tcBorders>
              <w:top w:val="nil"/>
              <w:left w:val="nil"/>
              <w:bottom w:val="single" w:sz="4" w:space="0" w:color="auto"/>
              <w:right w:val="single" w:sz="4" w:space="0" w:color="auto"/>
            </w:tcBorders>
            <w:vAlign w:val="bottom"/>
          </w:tcPr>
          <w:p w14:paraId="09FF36C4"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4 367,7</w:t>
            </w:r>
          </w:p>
        </w:tc>
      </w:tr>
      <w:tr w:rsidR="005E56C1" w:rsidRPr="00423F6D" w14:paraId="31FA4161" w14:textId="77777777" w:rsidTr="00CE4187">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99C6F61" w14:textId="77777777" w:rsidR="005E56C1" w:rsidRPr="00194B89" w:rsidRDefault="005E56C1" w:rsidP="00CE4187">
            <w:pPr>
              <w:spacing w:after="0" w:line="240" w:lineRule="auto"/>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неналоговые доходы</w:t>
            </w:r>
          </w:p>
        </w:tc>
        <w:tc>
          <w:tcPr>
            <w:tcW w:w="1418" w:type="dxa"/>
            <w:tcBorders>
              <w:top w:val="nil"/>
              <w:left w:val="nil"/>
              <w:bottom w:val="single" w:sz="4" w:space="0" w:color="auto"/>
              <w:right w:val="single" w:sz="4" w:space="0" w:color="auto"/>
            </w:tcBorders>
            <w:noWrap/>
            <w:vAlign w:val="bottom"/>
            <w:hideMark/>
          </w:tcPr>
          <w:p w14:paraId="1169AFC9"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475,3</w:t>
            </w:r>
          </w:p>
        </w:tc>
        <w:tc>
          <w:tcPr>
            <w:tcW w:w="1120" w:type="dxa"/>
            <w:tcBorders>
              <w:top w:val="nil"/>
              <w:left w:val="nil"/>
              <w:bottom w:val="single" w:sz="4" w:space="0" w:color="auto"/>
              <w:right w:val="single" w:sz="4" w:space="0" w:color="auto"/>
            </w:tcBorders>
            <w:vAlign w:val="bottom"/>
          </w:tcPr>
          <w:p w14:paraId="1E8979CE"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564,5</w:t>
            </w:r>
          </w:p>
        </w:tc>
        <w:tc>
          <w:tcPr>
            <w:tcW w:w="1378" w:type="dxa"/>
            <w:tcBorders>
              <w:top w:val="nil"/>
              <w:left w:val="nil"/>
              <w:bottom w:val="single" w:sz="4" w:space="0" w:color="auto"/>
              <w:right w:val="single" w:sz="4" w:space="0" w:color="auto"/>
            </w:tcBorders>
            <w:vAlign w:val="bottom"/>
          </w:tcPr>
          <w:p w14:paraId="1B1287C4"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486,8</w:t>
            </w:r>
          </w:p>
        </w:tc>
        <w:tc>
          <w:tcPr>
            <w:tcW w:w="1286" w:type="dxa"/>
            <w:tcBorders>
              <w:top w:val="nil"/>
              <w:left w:val="nil"/>
              <w:bottom w:val="single" w:sz="4" w:space="0" w:color="auto"/>
              <w:right w:val="single" w:sz="4" w:space="0" w:color="auto"/>
            </w:tcBorders>
            <w:vAlign w:val="bottom"/>
          </w:tcPr>
          <w:p w14:paraId="30EF18F6"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799,4</w:t>
            </w:r>
          </w:p>
        </w:tc>
        <w:tc>
          <w:tcPr>
            <w:tcW w:w="1286" w:type="dxa"/>
            <w:tcBorders>
              <w:top w:val="nil"/>
              <w:left w:val="nil"/>
              <w:bottom w:val="single" w:sz="4" w:space="0" w:color="auto"/>
              <w:right w:val="single" w:sz="4" w:space="0" w:color="auto"/>
            </w:tcBorders>
            <w:vAlign w:val="bottom"/>
          </w:tcPr>
          <w:p w14:paraId="5F9D5607"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675,1</w:t>
            </w:r>
          </w:p>
        </w:tc>
      </w:tr>
      <w:tr w:rsidR="005E56C1" w:rsidRPr="00423F6D" w14:paraId="0061D0B1" w14:textId="77777777" w:rsidTr="00CE4187">
        <w:trPr>
          <w:trHeight w:val="299"/>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8AB0339" w14:textId="77777777" w:rsidR="005E56C1" w:rsidRPr="00194B89" w:rsidRDefault="005E56C1" w:rsidP="00CE4187">
            <w:pPr>
              <w:spacing w:after="0" w:line="240" w:lineRule="auto"/>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безвозмездные поступления</w:t>
            </w:r>
          </w:p>
        </w:tc>
        <w:tc>
          <w:tcPr>
            <w:tcW w:w="1418" w:type="dxa"/>
            <w:tcBorders>
              <w:top w:val="nil"/>
              <w:left w:val="nil"/>
              <w:bottom w:val="single" w:sz="4" w:space="0" w:color="auto"/>
              <w:right w:val="single" w:sz="4" w:space="0" w:color="auto"/>
            </w:tcBorders>
            <w:noWrap/>
            <w:vAlign w:val="bottom"/>
            <w:hideMark/>
          </w:tcPr>
          <w:p w14:paraId="03A78B83"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6 436,9</w:t>
            </w:r>
          </w:p>
        </w:tc>
        <w:tc>
          <w:tcPr>
            <w:tcW w:w="1120" w:type="dxa"/>
            <w:tcBorders>
              <w:top w:val="nil"/>
              <w:left w:val="nil"/>
              <w:bottom w:val="single" w:sz="4" w:space="0" w:color="auto"/>
              <w:right w:val="single" w:sz="4" w:space="0" w:color="auto"/>
            </w:tcBorders>
            <w:vAlign w:val="bottom"/>
          </w:tcPr>
          <w:p w14:paraId="4D9FBFFC"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5 097,5</w:t>
            </w:r>
          </w:p>
        </w:tc>
        <w:tc>
          <w:tcPr>
            <w:tcW w:w="1378" w:type="dxa"/>
            <w:tcBorders>
              <w:top w:val="nil"/>
              <w:left w:val="nil"/>
              <w:bottom w:val="single" w:sz="4" w:space="0" w:color="auto"/>
              <w:right w:val="single" w:sz="4" w:space="0" w:color="auto"/>
            </w:tcBorders>
            <w:vAlign w:val="bottom"/>
          </w:tcPr>
          <w:p w14:paraId="04950483"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6 726,7</w:t>
            </w:r>
          </w:p>
        </w:tc>
        <w:tc>
          <w:tcPr>
            <w:tcW w:w="1286" w:type="dxa"/>
            <w:tcBorders>
              <w:top w:val="nil"/>
              <w:left w:val="nil"/>
              <w:bottom w:val="single" w:sz="4" w:space="0" w:color="auto"/>
              <w:right w:val="single" w:sz="4" w:space="0" w:color="auto"/>
            </w:tcBorders>
            <w:vAlign w:val="bottom"/>
          </w:tcPr>
          <w:p w14:paraId="63DAC086"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5 533,5</w:t>
            </w:r>
          </w:p>
        </w:tc>
        <w:tc>
          <w:tcPr>
            <w:tcW w:w="1286" w:type="dxa"/>
            <w:tcBorders>
              <w:top w:val="nil"/>
              <w:left w:val="nil"/>
              <w:bottom w:val="single" w:sz="4" w:space="0" w:color="auto"/>
              <w:right w:val="single" w:sz="4" w:space="0" w:color="auto"/>
            </w:tcBorders>
            <w:vAlign w:val="bottom"/>
          </w:tcPr>
          <w:p w14:paraId="5A18B197"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7 714,5</w:t>
            </w:r>
          </w:p>
        </w:tc>
      </w:tr>
      <w:tr w:rsidR="005E56C1" w:rsidRPr="00423F6D" w14:paraId="119012A1" w14:textId="77777777" w:rsidTr="00CE4187">
        <w:trPr>
          <w:trHeight w:val="12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8FB9D1" w14:textId="77777777" w:rsidR="005E56C1" w:rsidRPr="00194B89" w:rsidRDefault="005E56C1" w:rsidP="00CE4187">
            <w:pPr>
              <w:spacing w:after="0" w:line="240" w:lineRule="auto"/>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в том числе:</w:t>
            </w:r>
          </w:p>
        </w:tc>
        <w:tc>
          <w:tcPr>
            <w:tcW w:w="1418" w:type="dxa"/>
            <w:tcBorders>
              <w:top w:val="nil"/>
              <w:left w:val="nil"/>
              <w:bottom w:val="single" w:sz="4" w:space="0" w:color="auto"/>
              <w:right w:val="single" w:sz="4" w:space="0" w:color="auto"/>
            </w:tcBorders>
            <w:noWrap/>
            <w:vAlign w:val="bottom"/>
            <w:hideMark/>
          </w:tcPr>
          <w:p w14:paraId="7BD86482"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p>
        </w:tc>
        <w:tc>
          <w:tcPr>
            <w:tcW w:w="1120" w:type="dxa"/>
            <w:tcBorders>
              <w:top w:val="nil"/>
              <w:left w:val="nil"/>
              <w:bottom w:val="single" w:sz="4" w:space="0" w:color="auto"/>
              <w:right w:val="single" w:sz="4" w:space="0" w:color="auto"/>
            </w:tcBorders>
          </w:tcPr>
          <w:p w14:paraId="3794D8CC"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p>
        </w:tc>
        <w:tc>
          <w:tcPr>
            <w:tcW w:w="1378" w:type="dxa"/>
            <w:tcBorders>
              <w:top w:val="nil"/>
              <w:left w:val="nil"/>
              <w:bottom w:val="single" w:sz="4" w:space="0" w:color="auto"/>
              <w:right w:val="single" w:sz="4" w:space="0" w:color="auto"/>
            </w:tcBorders>
          </w:tcPr>
          <w:p w14:paraId="644DD077"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p>
        </w:tc>
        <w:tc>
          <w:tcPr>
            <w:tcW w:w="1286" w:type="dxa"/>
            <w:tcBorders>
              <w:top w:val="nil"/>
              <w:left w:val="nil"/>
              <w:bottom w:val="single" w:sz="4" w:space="0" w:color="auto"/>
              <w:right w:val="single" w:sz="4" w:space="0" w:color="auto"/>
            </w:tcBorders>
            <w:vAlign w:val="bottom"/>
          </w:tcPr>
          <w:p w14:paraId="18435494"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p>
        </w:tc>
        <w:tc>
          <w:tcPr>
            <w:tcW w:w="1286" w:type="dxa"/>
            <w:tcBorders>
              <w:top w:val="nil"/>
              <w:left w:val="nil"/>
              <w:bottom w:val="single" w:sz="4" w:space="0" w:color="auto"/>
              <w:right w:val="single" w:sz="4" w:space="0" w:color="auto"/>
            </w:tcBorders>
            <w:vAlign w:val="bottom"/>
          </w:tcPr>
          <w:p w14:paraId="6A106218"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p>
        </w:tc>
      </w:tr>
      <w:tr w:rsidR="005E56C1" w:rsidRPr="00423F6D" w14:paraId="2D170CE9" w14:textId="77777777" w:rsidTr="00CE4187">
        <w:trPr>
          <w:trHeight w:val="673"/>
          <w:jc w:val="center"/>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F277125" w14:textId="77777777" w:rsidR="005E56C1" w:rsidRPr="00194B89" w:rsidRDefault="005E56C1" w:rsidP="00CE4187">
            <w:pPr>
              <w:spacing w:after="0" w:line="240" w:lineRule="auto"/>
              <w:rPr>
                <w:rFonts w:ascii="Times New Roman" w:eastAsia="Times New Roman" w:hAnsi="Times New Roman" w:cs="Times New Roman"/>
                <w:sz w:val="21"/>
                <w:szCs w:val="21"/>
                <w:lang w:eastAsia="ru-RU"/>
              </w:rPr>
            </w:pPr>
            <w:r w:rsidRPr="00194B89">
              <w:rPr>
                <w:rFonts w:ascii="Times New Roman" w:eastAsia="Times New Roman" w:hAnsi="Times New Roman" w:cs="Times New Roman"/>
                <w:sz w:val="21"/>
                <w:szCs w:val="21"/>
                <w:lang w:eastAsia="ru-RU"/>
              </w:rPr>
              <w:t>прочие безвозмездные поступления в бюджеты городских округов</w:t>
            </w:r>
          </w:p>
        </w:tc>
        <w:tc>
          <w:tcPr>
            <w:tcW w:w="1418" w:type="dxa"/>
            <w:tcBorders>
              <w:top w:val="nil"/>
              <w:left w:val="nil"/>
              <w:bottom w:val="single" w:sz="4" w:space="0" w:color="auto"/>
              <w:right w:val="single" w:sz="4" w:space="0" w:color="auto"/>
            </w:tcBorders>
            <w:noWrap/>
            <w:vAlign w:val="bottom"/>
            <w:hideMark/>
          </w:tcPr>
          <w:p w14:paraId="072C7D4C"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685,4</w:t>
            </w:r>
          </w:p>
        </w:tc>
        <w:tc>
          <w:tcPr>
            <w:tcW w:w="1120" w:type="dxa"/>
            <w:tcBorders>
              <w:top w:val="nil"/>
              <w:left w:val="nil"/>
              <w:bottom w:val="single" w:sz="4" w:space="0" w:color="auto"/>
              <w:right w:val="single" w:sz="4" w:space="0" w:color="auto"/>
            </w:tcBorders>
            <w:vAlign w:val="bottom"/>
          </w:tcPr>
          <w:p w14:paraId="50CF92D1"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405</w:t>
            </w:r>
          </w:p>
        </w:tc>
        <w:tc>
          <w:tcPr>
            <w:tcW w:w="1378" w:type="dxa"/>
            <w:tcBorders>
              <w:top w:val="nil"/>
              <w:left w:val="nil"/>
              <w:bottom w:val="single" w:sz="4" w:space="0" w:color="auto"/>
              <w:right w:val="single" w:sz="4" w:space="0" w:color="auto"/>
            </w:tcBorders>
            <w:vAlign w:val="bottom"/>
          </w:tcPr>
          <w:p w14:paraId="46403D55"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401,4</w:t>
            </w:r>
          </w:p>
        </w:tc>
        <w:tc>
          <w:tcPr>
            <w:tcW w:w="1286" w:type="dxa"/>
            <w:tcBorders>
              <w:top w:val="nil"/>
              <w:left w:val="nil"/>
              <w:bottom w:val="single" w:sz="4" w:space="0" w:color="auto"/>
              <w:right w:val="single" w:sz="4" w:space="0" w:color="auto"/>
            </w:tcBorders>
            <w:vAlign w:val="bottom"/>
          </w:tcPr>
          <w:p w14:paraId="297DC4D1"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248,0</w:t>
            </w:r>
          </w:p>
        </w:tc>
        <w:tc>
          <w:tcPr>
            <w:tcW w:w="1286" w:type="dxa"/>
            <w:tcBorders>
              <w:top w:val="nil"/>
              <w:left w:val="nil"/>
              <w:bottom w:val="single" w:sz="4" w:space="0" w:color="auto"/>
              <w:right w:val="single" w:sz="4" w:space="0" w:color="auto"/>
            </w:tcBorders>
            <w:vAlign w:val="bottom"/>
          </w:tcPr>
          <w:p w14:paraId="58F43EB8" w14:textId="77777777" w:rsidR="005E56C1" w:rsidRPr="00194B89" w:rsidRDefault="005E56C1" w:rsidP="00CE4187">
            <w:pPr>
              <w:spacing w:after="0" w:line="240" w:lineRule="auto"/>
              <w:jc w:val="center"/>
              <w:rPr>
                <w:rFonts w:ascii="Times New Roman" w:eastAsia="Times New Roman" w:hAnsi="Times New Roman" w:cs="Times New Roman"/>
                <w:color w:val="000000"/>
                <w:sz w:val="21"/>
                <w:szCs w:val="21"/>
                <w:lang w:eastAsia="ru-RU"/>
              </w:rPr>
            </w:pPr>
            <w:r w:rsidRPr="00194B89">
              <w:rPr>
                <w:rFonts w:ascii="Times New Roman" w:eastAsia="Times New Roman" w:hAnsi="Times New Roman" w:cs="Times New Roman"/>
                <w:color w:val="000000"/>
                <w:sz w:val="21"/>
                <w:szCs w:val="21"/>
                <w:lang w:eastAsia="ru-RU"/>
              </w:rPr>
              <w:t>-24,1</w:t>
            </w:r>
          </w:p>
        </w:tc>
      </w:tr>
      <w:tr w:rsidR="005E56C1" w:rsidRPr="00423F6D" w14:paraId="263D2241" w14:textId="77777777" w:rsidTr="00CE4187">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85707FB" w14:textId="77777777" w:rsidR="005E56C1" w:rsidRPr="00194B89" w:rsidRDefault="005E56C1" w:rsidP="00CE4187">
            <w:pPr>
              <w:spacing w:after="0" w:line="240" w:lineRule="auto"/>
              <w:rPr>
                <w:rFonts w:ascii="Times New Roman" w:eastAsia="Times New Roman" w:hAnsi="Times New Roman" w:cs="Times New Roman"/>
                <w:bCs/>
                <w:color w:val="000000"/>
                <w:sz w:val="21"/>
                <w:szCs w:val="21"/>
                <w:lang w:eastAsia="ru-RU"/>
              </w:rPr>
            </w:pPr>
            <w:r w:rsidRPr="00194B89">
              <w:rPr>
                <w:rFonts w:ascii="Times New Roman" w:eastAsia="Times New Roman" w:hAnsi="Times New Roman" w:cs="Times New Roman"/>
                <w:bCs/>
                <w:color w:val="000000"/>
                <w:sz w:val="21"/>
                <w:szCs w:val="21"/>
                <w:lang w:eastAsia="ru-RU"/>
              </w:rPr>
              <w:t>Итого доходов</w:t>
            </w:r>
          </w:p>
        </w:tc>
        <w:tc>
          <w:tcPr>
            <w:tcW w:w="1418" w:type="dxa"/>
            <w:tcBorders>
              <w:top w:val="nil"/>
              <w:left w:val="nil"/>
              <w:bottom w:val="single" w:sz="4" w:space="0" w:color="auto"/>
              <w:right w:val="single" w:sz="4" w:space="0" w:color="auto"/>
            </w:tcBorders>
            <w:noWrap/>
            <w:vAlign w:val="bottom"/>
            <w:hideMark/>
          </w:tcPr>
          <w:p w14:paraId="6DDA1101" w14:textId="77777777" w:rsidR="005E56C1" w:rsidRPr="00194B89" w:rsidRDefault="005E56C1" w:rsidP="00CE4187">
            <w:pPr>
              <w:spacing w:after="0" w:line="240" w:lineRule="auto"/>
              <w:jc w:val="center"/>
              <w:rPr>
                <w:rFonts w:ascii="Times New Roman" w:eastAsia="Times New Roman" w:hAnsi="Times New Roman" w:cs="Times New Roman"/>
                <w:bCs/>
                <w:color w:val="000000"/>
                <w:sz w:val="21"/>
                <w:szCs w:val="21"/>
                <w:lang w:eastAsia="ru-RU"/>
              </w:rPr>
            </w:pPr>
            <w:r w:rsidRPr="00194B89">
              <w:rPr>
                <w:rFonts w:ascii="Times New Roman" w:eastAsia="Times New Roman" w:hAnsi="Times New Roman" w:cs="Times New Roman"/>
                <w:bCs/>
                <w:color w:val="000000"/>
                <w:sz w:val="21"/>
                <w:szCs w:val="21"/>
                <w:lang w:eastAsia="ru-RU"/>
              </w:rPr>
              <w:t>9 261,9</w:t>
            </w:r>
          </w:p>
        </w:tc>
        <w:tc>
          <w:tcPr>
            <w:tcW w:w="1120" w:type="dxa"/>
            <w:tcBorders>
              <w:top w:val="nil"/>
              <w:left w:val="nil"/>
              <w:bottom w:val="single" w:sz="4" w:space="0" w:color="auto"/>
              <w:right w:val="single" w:sz="4" w:space="0" w:color="auto"/>
            </w:tcBorders>
            <w:vAlign w:val="bottom"/>
          </w:tcPr>
          <w:p w14:paraId="61CB57FC" w14:textId="77777777" w:rsidR="005E56C1" w:rsidRPr="00194B89" w:rsidRDefault="005E56C1" w:rsidP="00CE4187">
            <w:pPr>
              <w:spacing w:after="0" w:line="240" w:lineRule="auto"/>
              <w:jc w:val="center"/>
              <w:rPr>
                <w:rFonts w:ascii="Times New Roman" w:eastAsia="Times New Roman" w:hAnsi="Times New Roman" w:cs="Times New Roman"/>
                <w:bCs/>
                <w:color w:val="000000"/>
                <w:sz w:val="21"/>
                <w:szCs w:val="21"/>
                <w:lang w:eastAsia="ru-RU"/>
              </w:rPr>
            </w:pPr>
            <w:r w:rsidRPr="00194B89">
              <w:rPr>
                <w:rFonts w:ascii="Times New Roman" w:eastAsia="Times New Roman" w:hAnsi="Times New Roman" w:cs="Times New Roman"/>
                <w:bCs/>
                <w:color w:val="000000"/>
                <w:sz w:val="21"/>
                <w:szCs w:val="21"/>
                <w:lang w:eastAsia="ru-RU"/>
              </w:rPr>
              <w:t>8 177,7</w:t>
            </w:r>
          </w:p>
        </w:tc>
        <w:tc>
          <w:tcPr>
            <w:tcW w:w="1378" w:type="dxa"/>
            <w:tcBorders>
              <w:top w:val="nil"/>
              <w:left w:val="nil"/>
              <w:bottom w:val="single" w:sz="4" w:space="0" w:color="auto"/>
              <w:right w:val="single" w:sz="4" w:space="0" w:color="auto"/>
            </w:tcBorders>
            <w:vAlign w:val="bottom"/>
          </w:tcPr>
          <w:p w14:paraId="50FB4BDE" w14:textId="77777777" w:rsidR="005E56C1" w:rsidRPr="00194B89" w:rsidRDefault="005E56C1" w:rsidP="00CE4187">
            <w:pPr>
              <w:spacing w:after="0" w:line="240" w:lineRule="auto"/>
              <w:jc w:val="center"/>
              <w:rPr>
                <w:rFonts w:ascii="Times New Roman" w:eastAsia="Times New Roman" w:hAnsi="Times New Roman" w:cs="Times New Roman"/>
                <w:bCs/>
                <w:color w:val="000000"/>
                <w:sz w:val="21"/>
                <w:szCs w:val="21"/>
                <w:lang w:eastAsia="ru-RU"/>
              </w:rPr>
            </w:pPr>
            <w:r w:rsidRPr="00194B89">
              <w:rPr>
                <w:rFonts w:ascii="Times New Roman" w:eastAsia="Times New Roman" w:hAnsi="Times New Roman" w:cs="Times New Roman"/>
                <w:bCs/>
                <w:color w:val="000000"/>
                <w:sz w:val="21"/>
                <w:szCs w:val="21"/>
                <w:lang w:eastAsia="ru-RU"/>
              </w:rPr>
              <w:t>9 986,6</w:t>
            </w:r>
          </w:p>
        </w:tc>
        <w:tc>
          <w:tcPr>
            <w:tcW w:w="1286" w:type="dxa"/>
            <w:tcBorders>
              <w:top w:val="nil"/>
              <w:left w:val="nil"/>
              <w:bottom w:val="single" w:sz="4" w:space="0" w:color="auto"/>
              <w:right w:val="single" w:sz="4" w:space="0" w:color="auto"/>
            </w:tcBorders>
            <w:vAlign w:val="bottom"/>
          </w:tcPr>
          <w:p w14:paraId="539A5E03" w14:textId="77777777" w:rsidR="005E56C1" w:rsidRPr="00194B89" w:rsidRDefault="005E56C1" w:rsidP="00CE4187">
            <w:pPr>
              <w:spacing w:after="0" w:line="240" w:lineRule="auto"/>
              <w:jc w:val="center"/>
              <w:rPr>
                <w:rFonts w:ascii="Times New Roman" w:eastAsia="Times New Roman" w:hAnsi="Times New Roman" w:cs="Times New Roman"/>
                <w:bCs/>
                <w:color w:val="000000"/>
                <w:sz w:val="21"/>
                <w:szCs w:val="21"/>
                <w:lang w:eastAsia="ru-RU"/>
              </w:rPr>
            </w:pPr>
            <w:r w:rsidRPr="00194B89">
              <w:rPr>
                <w:rFonts w:ascii="Times New Roman" w:eastAsia="Times New Roman" w:hAnsi="Times New Roman" w:cs="Times New Roman"/>
                <w:bCs/>
                <w:color w:val="000000"/>
                <w:sz w:val="21"/>
                <w:szCs w:val="21"/>
                <w:lang w:eastAsia="ru-RU"/>
              </w:rPr>
              <w:t>9 273,6</w:t>
            </w:r>
          </w:p>
        </w:tc>
        <w:tc>
          <w:tcPr>
            <w:tcW w:w="1286" w:type="dxa"/>
            <w:tcBorders>
              <w:top w:val="nil"/>
              <w:left w:val="nil"/>
              <w:bottom w:val="single" w:sz="4" w:space="0" w:color="auto"/>
              <w:right w:val="single" w:sz="4" w:space="0" w:color="auto"/>
            </w:tcBorders>
            <w:vAlign w:val="bottom"/>
          </w:tcPr>
          <w:p w14:paraId="6415752D" w14:textId="77777777" w:rsidR="005E56C1" w:rsidRPr="00194B89" w:rsidRDefault="005E56C1" w:rsidP="00CE4187">
            <w:pPr>
              <w:spacing w:after="0" w:line="240" w:lineRule="auto"/>
              <w:jc w:val="center"/>
              <w:rPr>
                <w:rFonts w:ascii="Times New Roman" w:eastAsia="Times New Roman" w:hAnsi="Times New Roman" w:cs="Times New Roman"/>
                <w:bCs/>
                <w:color w:val="000000"/>
                <w:sz w:val="21"/>
                <w:szCs w:val="21"/>
                <w:lang w:eastAsia="ru-RU"/>
              </w:rPr>
            </w:pPr>
            <w:r w:rsidRPr="00194B89">
              <w:rPr>
                <w:rFonts w:ascii="Times New Roman" w:eastAsia="Times New Roman" w:hAnsi="Times New Roman" w:cs="Times New Roman"/>
                <w:bCs/>
                <w:color w:val="000000"/>
                <w:sz w:val="21"/>
                <w:szCs w:val="21"/>
                <w:lang w:eastAsia="ru-RU"/>
              </w:rPr>
              <w:t>12 757,3</w:t>
            </w:r>
          </w:p>
        </w:tc>
      </w:tr>
    </w:tbl>
    <w:p w14:paraId="2B91AA3D" w14:textId="77777777" w:rsidR="005E56C1" w:rsidRDefault="005E56C1" w:rsidP="005E56C1">
      <w:pPr>
        <w:spacing w:after="0" w:line="240" w:lineRule="auto"/>
        <w:ind w:firstLine="708"/>
        <w:jc w:val="both"/>
        <w:rPr>
          <w:rFonts w:ascii="Times New Roman" w:eastAsia="Times New Roman" w:hAnsi="Times New Roman" w:cs="Times New Roman"/>
          <w:sz w:val="28"/>
          <w:szCs w:val="28"/>
          <w:lang w:eastAsia="ru-RU"/>
        </w:rPr>
      </w:pPr>
      <w:r w:rsidRPr="004C7231">
        <w:rPr>
          <w:rFonts w:ascii="Times New Roman" w:eastAsia="Times New Roman" w:hAnsi="Times New Roman" w:cs="Times New Roman"/>
          <w:sz w:val="28"/>
          <w:szCs w:val="28"/>
          <w:lang w:eastAsia="ru-RU"/>
        </w:rPr>
        <w:t xml:space="preserve">Уменьшение </w:t>
      </w:r>
      <w:r>
        <w:rPr>
          <w:rFonts w:ascii="Times New Roman" w:eastAsia="Times New Roman" w:hAnsi="Times New Roman" w:cs="Times New Roman"/>
          <w:sz w:val="28"/>
          <w:szCs w:val="28"/>
          <w:lang w:eastAsia="ru-RU"/>
        </w:rPr>
        <w:t>неналоговых</w:t>
      </w:r>
      <w:r w:rsidRPr="004C7231">
        <w:rPr>
          <w:rFonts w:ascii="Times New Roman" w:eastAsia="Times New Roman" w:hAnsi="Times New Roman" w:cs="Times New Roman"/>
          <w:sz w:val="28"/>
          <w:szCs w:val="28"/>
          <w:lang w:eastAsia="ru-RU"/>
        </w:rPr>
        <w:t xml:space="preserve"> доход</w:t>
      </w:r>
      <w:r>
        <w:rPr>
          <w:rFonts w:ascii="Times New Roman" w:eastAsia="Times New Roman" w:hAnsi="Times New Roman" w:cs="Times New Roman"/>
          <w:sz w:val="28"/>
          <w:szCs w:val="28"/>
          <w:lang w:eastAsia="ru-RU"/>
        </w:rPr>
        <w:t>ов</w:t>
      </w:r>
      <w:r w:rsidRPr="004C72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2022 года в сравнении с прошлым годом </w:t>
      </w:r>
      <w:r w:rsidRPr="004C7231">
        <w:rPr>
          <w:rFonts w:ascii="Times New Roman" w:eastAsia="Times New Roman" w:hAnsi="Times New Roman" w:cs="Times New Roman"/>
          <w:sz w:val="28"/>
          <w:szCs w:val="28"/>
          <w:lang w:eastAsia="ru-RU"/>
        </w:rPr>
        <w:t xml:space="preserve">связано с </w:t>
      </w:r>
      <w:r>
        <w:rPr>
          <w:rFonts w:ascii="Times New Roman" w:eastAsia="Times New Roman" w:hAnsi="Times New Roman" w:cs="Times New Roman"/>
          <w:sz w:val="28"/>
          <w:szCs w:val="28"/>
          <w:lang w:eastAsia="ru-RU"/>
        </w:rPr>
        <w:t>тем, что в 2021 году</w:t>
      </w:r>
      <w:r w:rsidRPr="004C7231">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eastAsia="ru-RU"/>
        </w:rPr>
        <w:t>ы</w:t>
      </w:r>
      <w:r w:rsidRPr="004C7231">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C7231">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взысканию</w:t>
      </w:r>
      <w:r w:rsidRPr="004C7231">
        <w:rPr>
          <w:rFonts w:ascii="Times New Roman" w:eastAsia="Times New Roman" w:hAnsi="Times New Roman" w:cs="Times New Roman"/>
          <w:sz w:val="28"/>
          <w:szCs w:val="28"/>
          <w:lang w:eastAsia="ru-RU"/>
        </w:rPr>
        <w:t xml:space="preserve"> возврат</w:t>
      </w:r>
      <w:r>
        <w:rPr>
          <w:rFonts w:ascii="Times New Roman" w:eastAsia="Times New Roman" w:hAnsi="Times New Roman" w:cs="Times New Roman"/>
          <w:sz w:val="28"/>
          <w:szCs w:val="28"/>
          <w:lang w:eastAsia="ru-RU"/>
        </w:rPr>
        <w:t>а</w:t>
      </w:r>
      <w:r w:rsidRPr="004C7231">
        <w:rPr>
          <w:rFonts w:ascii="Times New Roman" w:eastAsia="Times New Roman" w:hAnsi="Times New Roman" w:cs="Times New Roman"/>
          <w:sz w:val="28"/>
          <w:szCs w:val="28"/>
          <w:lang w:eastAsia="ru-RU"/>
        </w:rPr>
        <w:t xml:space="preserve"> дебиторской задолженности прошлых лет</w:t>
      </w:r>
      <w:r>
        <w:rPr>
          <w:rFonts w:ascii="Times New Roman" w:eastAsia="Times New Roman" w:hAnsi="Times New Roman" w:cs="Times New Roman"/>
          <w:sz w:val="28"/>
          <w:szCs w:val="28"/>
          <w:lang w:eastAsia="ru-RU"/>
        </w:rPr>
        <w:t xml:space="preserve"> по исполнительным листам</w:t>
      </w:r>
      <w:r w:rsidRPr="004C72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0E3CA04F" w14:textId="77777777" w:rsidR="005E56C1" w:rsidRPr="004C7231" w:rsidRDefault="005E56C1" w:rsidP="005E56C1">
      <w:pPr>
        <w:spacing w:after="0" w:line="240" w:lineRule="auto"/>
        <w:ind w:firstLine="708"/>
        <w:jc w:val="both"/>
        <w:rPr>
          <w:rFonts w:ascii="Times New Roman" w:eastAsia="Times New Roman" w:hAnsi="Times New Roman" w:cs="Times New Roman"/>
          <w:sz w:val="28"/>
          <w:szCs w:val="28"/>
          <w:lang w:eastAsia="ru-RU"/>
        </w:rPr>
      </w:pPr>
      <w:r w:rsidRPr="004C7231">
        <w:rPr>
          <w:rFonts w:ascii="Times New Roman" w:eastAsia="Times New Roman" w:hAnsi="Times New Roman" w:cs="Times New Roman"/>
          <w:sz w:val="28"/>
          <w:szCs w:val="28"/>
          <w:lang w:eastAsia="ru-RU"/>
        </w:rPr>
        <w:t>Уменьшение прочи</w:t>
      </w:r>
      <w:r>
        <w:rPr>
          <w:rFonts w:ascii="Times New Roman" w:eastAsia="Times New Roman" w:hAnsi="Times New Roman" w:cs="Times New Roman"/>
          <w:sz w:val="28"/>
          <w:szCs w:val="28"/>
          <w:lang w:eastAsia="ru-RU"/>
        </w:rPr>
        <w:t>х безвозмездных</w:t>
      </w:r>
      <w:r w:rsidRPr="004C7231">
        <w:rPr>
          <w:rFonts w:ascii="Times New Roman" w:eastAsia="Times New Roman" w:hAnsi="Times New Roman" w:cs="Times New Roman"/>
          <w:sz w:val="28"/>
          <w:szCs w:val="28"/>
          <w:lang w:eastAsia="ru-RU"/>
        </w:rPr>
        <w:t xml:space="preserve"> поступлени</w:t>
      </w:r>
      <w:r>
        <w:rPr>
          <w:rFonts w:ascii="Times New Roman" w:eastAsia="Times New Roman" w:hAnsi="Times New Roman" w:cs="Times New Roman"/>
          <w:sz w:val="28"/>
          <w:szCs w:val="28"/>
          <w:lang w:eastAsia="ru-RU"/>
        </w:rPr>
        <w:t>й</w:t>
      </w:r>
      <w:r w:rsidRPr="004C7231">
        <w:rPr>
          <w:rFonts w:ascii="Times New Roman" w:eastAsia="Times New Roman" w:hAnsi="Times New Roman" w:cs="Times New Roman"/>
          <w:sz w:val="28"/>
          <w:szCs w:val="28"/>
          <w:lang w:eastAsia="ru-RU"/>
        </w:rPr>
        <w:t xml:space="preserve"> в бюджеты городских округов связано с возвратом по договорам пожертвования с ООО «РН-Юганскнефтегаз»</w:t>
      </w:r>
      <w:r>
        <w:rPr>
          <w:rFonts w:ascii="Times New Roman" w:eastAsia="Times New Roman" w:hAnsi="Times New Roman" w:cs="Times New Roman"/>
          <w:sz w:val="28"/>
          <w:szCs w:val="28"/>
          <w:lang w:eastAsia="ru-RU"/>
        </w:rPr>
        <w:t xml:space="preserve"> на сумму 24,1 </w:t>
      </w:r>
      <w:proofErr w:type="gramStart"/>
      <w:r>
        <w:rPr>
          <w:rFonts w:ascii="Times New Roman" w:eastAsia="Times New Roman" w:hAnsi="Times New Roman" w:cs="Times New Roman"/>
          <w:sz w:val="28"/>
          <w:szCs w:val="28"/>
          <w:lang w:eastAsia="ru-RU"/>
        </w:rPr>
        <w:t>млн.рублей</w:t>
      </w:r>
      <w:proofErr w:type="gramEnd"/>
      <w:r w:rsidRPr="004C7231">
        <w:rPr>
          <w:rFonts w:ascii="Times New Roman" w:eastAsia="Times New Roman" w:hAnsi="Times New Roman" w:cs="Times New Roman"/>
          <w:sz w:val="28"/>
          <w:szCs w:val="28"/>
          <w:lang w:eastAsia="ru-RU"/>
        </w:rPr>
        <w:t>.</w:t>
      </w:r>
      <w:r w:rsidRPr="004C7231">
        <w:t xml:space="preserve"> </w:t>
      </w:r>
    </w:p>
    <w:p w14:paraId="46DEA860" w14:textId="77777777" w:rsidR="005E56C1" w:rsidRPr="00A2381A"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476958">
        <w:rPr>
          <w:rFonts w:ascii="Times New Roman" w:eastAsia="Times New Roman" w:hAnsi="Times New Roman" w:cs="Times New Roman"/>
          <w:sz w:val="28"/>
          <w:szCs w:val="28"/>
          <w:lang w:eastAsia="ru-RU"/>
        </w:rPr>
        <w:t>Решением Думы города Нефтеюганска от 22.12.2021 №51-</w:t>
      </w:r>
      <w:r w:rsidRPr="00476958">
        <w:rPr>
          <w:rFonts w:ascii="Times New Roman" w:eastAsia="Times New Roman" w:hAnsi="Times New Roman" w:cs="Times New Roman"/>
          <w:sz w:val="28"/>
          <w:szCs w:val="28"/>
          <w:lang w:val="en-US" w:eastAsia="ru-RU"/>
        </w:rPr>
        <w:t>VII</w:t>
      </w:r>
      <w:r w:rsidRPr="004769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476958">
        <w:rPr>
          <w:rFonts w:ascii="Times New Roman" w:eastAsia="Times New Roman" w:hAnsi="Times New Roman" w:cs="Times New Roman"/>
          <w:sz w:val="28"/>
          <w:szCs w:val="28"/>
          <w:lang w:eastAsia="ru-RU"/>
        </w:rPr>
        <w:t>«</w:t>
      </w:r>
      <w:proofErr w:type="gramEnd"/>
      <w:r w:rsidRPr="00476958">
        <w:rPr>
          <w:rFonts w:ascii="Times New Roman" w:eastAsia="Times New Roman" w:hAnsi="Times New Roman" w:cs="Times New Roman"/>
          <w:sz w:val="28"/>
          <w:szCs w:val="28"/>
          <w:lang w:eastAsia="ru-RU"/>
        </w:rPr>
        <w:t>О бюджете города Нефтеюганск на 2022 год и плановый период 2023 и 2024 годов</w:t>
      </w:r>
      <w:r w:rsidRPr="00E82C42">
        <w:rPr>
          <w:rFonts w:ascii="Times New Roman" w:eastAsia="Times New Roman" w:hAnsi="Times New Roman" w:cs="Times New Roman"/>
          <w:sz w:val="28"/>
          <w:szCs w:val="28"/>
          <w:lang w:eastAsia="ru-RU"/>
        </w:rPr>
        <w:t>» расходы бюджета города в первоначальной редакции были утверждены в сумме 12 382,2 млн. рублей. В течение отчетного года в указанное решение вносились изменения с учетом необходимости утверждения объема дополнительно поступивших межбюджетных трансфертов, учета остатка средств на счете бюджета города на начало года. При уточненном годовом плане в сумме 1</w:t>
      </w:r>
      <w:r>
        <w:rPr>
          <w:rFonts w:ascii="Times New Roman" w:eastAsia="Times New Roman" w:hAnsi="Times New Roman" w:cs="Times New Roman"/>
          <w:sz w:val="28"/>
          <w:szCs w:val="28"/>
          <w:lang w:eastAsia="ru-RU"/>
        </w:rPr>
        <w:t>3 615,9</w:t>
      </w:r>
      <w:r w:rsidRPr="00E82C42">
        <w:rPr>
          <w:rFonts w:ascii="Times New Roman" w:eastAsia="Times New Roman" w:hAnsi="Times New Roman" w:cs="Times New Roman"/>
          <w:sz w:val="28"/>
          <w:szCs w:val="28"/>
          <w:lang w:eastAsia="ru-RU"/>
        </w:rPr>
        <w:t xml:space="preserve"> млн. рублей, общий объем расходов бюджета города</w:t>
      </w:r>
      <w:r>
        <w:rPr>
          <w:rFonts w:ascii="Times New Roman" w:eastAsia="Times New Roman" w:hAnsi="Times New Roman" w:cs="Times New Roman"/>
          <w:sz w:val="28"/>
          <w:szCs w:val="28"/>
          <w:lang w:eastAsia="ru-RU"/>
        </w:rPr>
        <w:t>,</w:t>
      </w:r>
      <w:r w:rsidRPr="00E82C42">
        <w:rPr>
          <w:rFonts w:ascii="Times New Roman" w:eastAsia="Times New Roman" w:hAnsi="Times New Roman" w:cs="Times New Roman"/>
          <w:sz w:val="28"/>
          <w:szCs w:val="28"/>
          <w:lang w:eastAsia="ru-RU"/>
        </w:rPr>
        <w:t xml:space="preserve"> произведенных за 2022 год</w:t>
      </w:r>
      <w:r>
        <w:rPr>
          <w:rFonts w:ascii="Times New Roman" w:eastAsia="Times New Roman" w:hAnsi="Times New Roman" w:cs="Times New Roman"/>
          <w:sz w:val="28"/>
          <w:szCs w:val="28"/>
          <w:lang w:eastAsia="ru-RU"/>
        </w:rPr>
        <w:t>,</w:t>
      </w:r>
      <w:r w:rsidRPr="00E82C42">
        <w:rPr>
          <w:rFonts w:ascii="Times New Roman" w:eastAsia="Times New Roman" w:hAnsi="Times New Roman" w:cs="Times New Roman"/>
          <w:sz w:val="28"/>
          <w:szCs w:val="28"/>
          <w:lang w:eastAsia="ru-RU"/>
        </w:rPr>
        <w:t xml:space="preserve"> составил </w:t>
      </w:r>
      <w:r>
        <w:rPr>
          <w:rFonts w:ascii="Times New Roman" w:eastAsia="Times New Roman" w:hAnsi="Times New Roman" w:cs="Times New Roman"/>
          <w:sz w:val="28"/>
          <w:szCs w:val="28"/>
          <w:lang w:eastAsia="ru-RU"/>
        </w:rPr>
        <w:t>12 957,9</w:t>
      </w:r>
      <w:r w:rsidRPr="00E82C42">
        <w:rPr>
          <w:rFonts w:ascii="Times New Roman" w:eastAsia="Times New Roman" w:hAnsi="Times New Roman" w:cs="Times New Roman"/>
          <w:sz w:val="28"/>
          <w:szCs w:val="28"/>
          <w:lang w:eastAsia="ru-RU"/>
        </w:rPr>
        <w:t xml:space="preserve"> млн. рублей или </w:t>
      </w:r>
      <w:r>
        <w:rPr>
          <w:rFonts w:ascii="Times New Roman" w:eastAsia="Times New Roman" w:hAnsi="Times New Roman" w:cs="Times New Roman"/>
          <w:sz w:val="28"/>
          <w:szCs w:val="28"/>
          <w:lang w:eastAsia="ru-RU"/>
        </w:rPr>
        <w:t>95,2</w:t>
      </w:r>
      <w:r w:rsidRPr="00E82C42">
        <w:rPr>
          <w:rFonts w:ascii="Times New Roman" w:eastAsia="Times New Roman" w:hAnsi="Times New Roman" w:cs="Times New Roman"/>
          <w:sz w:val="28"/>
          <w:szCs w:val="28"/>
          <w:lang w:eastAsia="ru-RU"/>
        </w:rPr>
        <w:t>%.</w:t>
      </w:r>
    </w:p>
    <w:p w14:paraId="66EE551F" w14:textId="77777777" w:rsidR="005E56C1" w:rsidRDefault="005E56C1" w:rsidP="005E5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C26F6">
        <w:rPr>
          <w:rFonts w:ascii="Times New Roman" w:eastAsia="Times New Roman" w:hAnsi="Times New Roman" w:cs="Times New Roman"/>
          <w:sz w:val="28"/>
          <w:szCs w:val="24"/>
          <w:lang w:eastAsia="ru-RU"/>
        </w:rPr>
        <w:t>Исполнение бюджета города осуществлялось в программном формате, основу которого</w:t>
      </w:r>
      <w:r w:rsidRPr="008C26F6">
        <w:rPr>
          <w:rFonts w:ascii="Times New Roman" w:eastAsia="Times New Roman" w:hAnsi="Times New Roman" w:cs="Times New Roman"/>
          <w:sz w:val="28"/>
          <w:szCs w:val="28"/>
          <w:lang w:eastAsia="ru-RU"/>
        </w:rPr>
        <w:t xml:space="preserve"> составляют 16 муниципальных программ, охватывающих все сферы деятельности муниципального образования. На их реализацию в отчетном 2022 году было направлено 12 776,5 млн. рублей, что составляет 95,4 % к уточненному плану. Удельный вес программно-целевых расходов сложился в размере 98,6% к общему объему исполненных расходов. Непрограммные направления расходов бюджета города сложились в сумме 181,5 млн. рублей или 1,4%. Традиционно, наиболее финансово емкими являлись муниципальные программы отраслевой социальной направленности.</w:t>
      </w:r>
    </w:p>
    <w:tbl>
      <w:tblPr>
        <w:tblW w:w="9361" w:type="dxa"/>
        <w:tblInd w:w="103" w:type="dxa"/>
        <w:tblLayout w:type="fixed"/>
        <w:tblLook w:val="04A0" w:firstRow="1" w:lastRow="0" w:firstColumn="1" w:lastColumn="0" w:noHBand="0" w:noVBand="1"/>
      </w:tblPr>
      <w:tblGrid>
        <w:gridCol w:w="5174"/>
        <w:gridCol w:w="1537"/>
        <w:gridCol w:w="1426"/>
        <w:gridCol w:w="1224"/>
      </w:tblGrid>
      <w:tr w:rsidR="005E56C1" w:rsidRPr="002E7DC5" w14:paraId="3D4532EF" w14:textId="77777777" w:rsidTr="00CE4187">
        <w:trPr>
          <w:trHeight w:val="255"/>
        </w:trPr>
        <w:tc>
          <w:tcPr>
            <w:tcW w:w="5174" w:type="dxa"/>
            <w:tcBorders>
              <w:top w:val="nil"/>
              <w:left w:val="nil"/>
              <w:bottom w:val="nil"/>
              <w:right w:val="nil"/>
            </w:tcBorders>
            <w:shd w:val="clear" w:color="auto" w:fill="auto"/>
            <w:noWrap/>
            <w:vAlign w:val="bottom"/>
            <w:hideMark/>
          </w:tcPr>
          <w:p w14:paraId="604475D4" w14:textId="77777777" w:rsidR="005E56C1" w:rsidRPr="002E7DC5" w:rsidRDefault="005E56C1" w:rsidP="00CE4187">
            <w:pPr>
              <w:spacing w:after="0" w:line="240" w:lineRule="auto"/>
              <w:rPr>
                <w:rFonts w:ascii="Times New Roman" w:eastAsia="Times New Roman" w:hAnsi="Times New Roman" w:cs="Times New Roman"/>
                <w:sz w:val="24"/>
                <w:szCs w:val="24"/>
                <w:lang w:eastAsia="ru-RU"/>
              </w:rPr>
            </w:pPr>
          </w:p>
        </w:tc>
        <w:tc>
          <w:tcPr>
            <w:tcW w:w="1537" w:type="dxa"/>
            <w:tcBorders>
              <w:top w:val="nil"/>
              <w:left w:val="nil"/>
              <w:bottom w:val="nil"/>
              <w:right w:val="nil"/>
            </w:tcBorders>
            <w:shd w:val="clear" w:color="auto" w:fill="auto"/>
            <w:vAlign w:val="bottom"/>
            <w:hideMark/>
          </w:tcPr>
          <w:p w14:paraId="3D69319D" w14:textId="77777777" w:rsidR="005E56C1" w:rsidRPr="002E7DC5" w:rsidRDefault="005E56C1" w:rsidP="00CE4187">
            <w:pPr>
              <w:spacing w:after="0" w:line="240" w:lineRule="auto"/>
              <w:rPr>
                <w:rFonts w:ascii="Times New Roman" w:eastAsia="Times New Roman" w:hAnsi="Times New Roman" w:cs="Times New Roman"/>
                <w:sz w:val="24"/>
                <w:szCs w:val="24"/>
                <w:lang w:eastAsia="ru-RU"/>
              </w:rPr>
            </w:pPr>
          </w:p>
        </w:tc>
        <w:tc>
          <w:tcPr>
            <w:tcW w:w="1426" w:type="dxa"/>
            <w:tcBorders>
              <w:top w:val="nil"/>
              <w:left w:val="nil"/>
              <w:bottom w:val="nil"/>
              <w:right w:val="nil"/>
            </w:tcBorders>
            <w:shd w:val="clear" w:color="auto" w:fill="auto"/>
            <w:vAlign w:val="bottom"/>
            <w:hideMark/>
          </w:tcPr>
          <w:p w14:paraId="07A12795" w14:textId="77777777" w:rsidR="005E56C1" w:rsidRPr="002E7DC5" w:rsidRDefault="005E56C1" w:rsidP="00CE4187">
            <w:pPr>
              <w:spacing w:after="0" w:line="240" w:lineRule="auto"/>
              <w:jc w:val="right"/>
              <w:rPr>
                <w:rFonts w:ascii="Times New Roman" w:eastAsia="Times New Roman" w:hAnsi="Times New Roman" w:cs="Times New Roman"/>
                <w:sz w:val="24"/>
                <w:szCs w:val="24"/>
                <w:lang w:eastAsia="ru-RU"/>
              </w:rPr>
            </w:pPr>
          </w:p>
        </w:tc>
        <w:tc>
          <w:tcPr>
            <w:tcW w:w="1224" w:type="dxa"/>
            <w:tcBorders>
              <w:top w:val="nil"/>
              <w:left w:val="nil"/>
              <w:bottom w:val="nil"/>
              <w:right w:val="nil"/>
            </w:tcBorders>
            <w:shd w:val="clear" w:color="auto" w:fill="auto"/>
            <w:vAlign w:val="bottom"/>
          </w:tcPr>
          <w:p w14:paraId="4C7846E9" w14:textId="77777777" w:rsidR="005E56C1" w:rsidRPr="004F04FC" w:rsidRDefault="005E56C1" w:rsidP="00CE4187">
            <w:pPr>
              <w:tabs>
                <w:tab w:val="left" w:pos="1260"/>
              </w:tabs>
              <w:spacing w:after="0" w:line="240" w:lineRule="auto"/>
              <w:rPr>
                <w:rFonts w:ascii="Times New Roman" w:eastAsia="Times New Roman" w:hAnsi="Times New Roman" w:cs="Times New Roman"/>
                <w:sz w:val="20"/>
                <w:szCs w:val="20"/>
                <w:lang w:eastAsia="ru-RU"/>
              </w:rPr>
            </w:pPr>
            <w:r w:rsidRPr="004F04FC">
              <w:rPr>
                <w:rFonts w:ascii="Times New Roman" w:eastAsia="Times New Roman" w:hAnsi="Times New Roman" w:cs="Times New Roman"/>
                <w:sz w:val="20"/>
                <w:szCs w:val="20"/>
                <w:lang w:eastAsia="ru-RU"/>
              </w:rPr>
              <w:t>млн.рублей</w:t>
            </w:r>
          </w:p>
        </w:tc>
      </w:tr>
      <w:tr w:rsidR="005E56C1" w:rsidRPr="002E7DC5" w14:paraId="662C533D" w14:textId="77777777" w:rsidTr="00CE4187">
        <w:trPr>
          <w:trHeight w:val="539"/>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FCFF2"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Наименование</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33993794"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уточненный план</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17F5F93E"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исполнение</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52677625"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исполнения</w:t>
            </w:r>
          </w:p>
        </w:tc>
      </w:tr>
      <w:tr w:rsidR="005E56C1" w:rsidRPr="002E7DC5" w14:paraId="35C4C9BC" w14:textId="77777777" w:rsidTr="00CE4187">
        <w:trPr>
          <w:trHeight w:val="832"/>
        </w:trPr>
        <w:tc>
          <w:tcPr>
            <w:tcW w:w="5174" w:type="dxa"/>
            <w:tcBorders>
              <w:top w:val="nil"/>
              <w:left w:val="single" w:sz="4" w:space="0" w:color="auto"/>
              <w:bottom w:val="single" w:sz="4" w:space="0" w:color="auto"/>
              <w:right w:val="single" w:sz="4" w:space="0" w:color="auto"/>
            </w:tcBorders>
            <w:shd w:val="clear" w:color="auto" w:fill="auto"/>
            <w:hideMark/>
          </w:tcPr>
          <w:p w14:paraId="4D823748"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"Развитие образования и молодёжной политики в городе Нефтеюганске"</w:t>
            </w:r>
          </w:p>
        </w:tc>
        <w:tc>
          <w:tcPr>
            <w:tcW w:w="1537" w:type="dxa"/>
            <w:tcBorders>
              <w:top w:val="nil"/>
              <w:left w:val="nil"/>
              <w:bottom w:val="single" w:sz="4" w:space="0" w:color="auto"/>
              <w:right w:val="single" w:sz="4" w:space="0" w:color="auto"/>
            </w:tcBorders>
            <w:shd w:val="clear" w:color="auto" w:fill="auto"/>
            <w:vAlign w:val="bottom"/>
            <w:hideMark/>
          </w:tcPr>
          <w:p w14:paraId="178FA31E"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sidRPr="00BE3A0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914 ,8</w:t>
            </w:r>
          </w:p>
        </w:tc>
        <w:tc>
          <w:tcPr>
            <w:tcW w:w="1426" w:type="dxa"/>
            <w:tcBorders>
              <w:top w:val="nil"/>
              <w:left w:val="nil"/>
              <w:bottom w:val="single" w:sz="4" w:space="0" w:color="auto"/>
              <w:right w:val="single" w:sz="4" w:space="0" w:color="auto"/>
            </w:tcBorders>
            <w:shd w:val="clear" w:color="auto" w:fill="auto"/>
            <w:vAlign w:val="bottom"/>
            <w:hideMark/>
          </w:tcPr>
          <w:p w14:paraId="7C718731"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4 872,1</w:t>
            </w:r>
          </w:p>
        </w:tc>
        <w:tc>
          <w:tcPr>
            <w:tcW w:w="1224" w:type="dxa"/>
            <w:tcBorders>
              <w:top w:val="nil"/>
              <w:left w:val="nil"/>
              <w:bottom w:val="single" w:sz="4" w:space="0" w:color="auto"/>
              <w:right w:val="single" w:sz="4" w:space="0" w:color="auto"/>
            </w:tcBorders>
            <w:shd w:val="clear" w:color="auto" w:fill="auto"/>
            <w:noWrap/>
            <w:vAlign w:val="bottom"/>
          </w:tcPr>
          <w:p w14:paraId="2A5C6614"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sidRPr="00B52256">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1</w:t>
            </w:r>
          </w:p>
        </w:tc>
      </w:tr>
      <w:tr w:rsidR="005E56C1" w:rsidRPr="002E7DC5" w14:paraId="512149AD" w14:textId="77777777" w:rsidTr="00CE4187">
        <w:trPr>
          <w:trHeight w:val="952"/>
        </w:trPr>
        <w:tc>
          <w:tcPr>
            <w:tcW w:w="5174" w:type="dxa"/>
            <w:tcBorders>
              <w:top w:val="single" w:sz="4" w:space="0" w:color="auto"/>
              <w:left w:val="single" w:sz="4" w:space="0" w:color="auto"/>
              <w:bottom w:val="single" w:sz="4" w:space="0" w:color="auto"/>
              <w:right w:val="single" w:sz="4" w:space="0" w:color="auto"/>
            </w:tcBorders>
            <w:shd w:val="clear" w:color="auto" w:fill="auto"/>
            <w:hideMark/>
          </w:tcPr>
          <w:p w14:paraId="597BFB2D"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"Дополнительные меры социальной поддержки отдельных категорий граждан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FCAF0"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907A4"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177,7</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71019"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5E56C1" w:rsidRPr="002E7DC5" w14:paraId="502F4B60" w14:textId="77777777" w:rsidTr="00CE4187">
        <w:trPr>
          <w:trHeight w:val="579"/>
        </w:trPr>
        <w:tc>
          <w:tcPr>
            <w:tcW w:w="5174" w:type="dxa"/>
            <w:tcBorders>
              <w:top w:val="single" w:sz="4" w:space="0" w:color="auto"/>
              <w:left w:val="single" w:sz="4" w:space="0" w:color="auto"/>
              <w:bottom w:val="single" w:sz="4" w:space="0" w:color="auto"/>
              <w:right w:val="single" w:sz="4" w:space="0" w:color="auto"/>
            </w:tcBorders>
            <w:shd w:val="clear" w:color="auto" w:fill="auto"/>
            <w:hideMark/>
          </w:tcPr>
          <w:p w14:paraId="05144D57"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"Доступная среда в городе Нефтеюганске"</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76E7ADC3"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426" w:type="dxa"/>
            <w:tcBorders>
              <w:top w:val="single" w:sz="4" w:space="0" w:color="auto"/>
              <w:left w:val="nil"/>
              <w:bottom w:val="single" w:sz="4" w:space="0" w:color="auto"/>
              <w:right w:val="single" w:sz="4" w:space="0" w:color="auto"/>
            </w:tcBorders>
            <w:shd w:val="clear" w:color="auto" w:fill="auto"/>
            <w:vAlign w:val="bottom"/>
            <w:hideMark/>
          </w:tcPr>
          <w:p w14:paraId="310203A8"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35531A93"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w:t>
            </w:r>
          </w:p>
        </w:tc>
      </w:tr>
      <w:tr w:rsidR="005E56C1" w:rsidRPr="002E7DC5" w14:paraId="7A801C39" w14:textId="77777777" w:rsidTr="00CE4187">
        <w:trPr>
          <w:trHeight w:val="730"/>
        </w:trPr>
        <w:tc>
          <w:tcPr>
            <w:tcW w:w="5174" w:type="dxa"/>
            <w:tcBorders>
              <w:top w:val="nil"/>
              <w:left w:val="single" w:sz="4" w:space="0" w:color="auto"/>
              <w:bottom w:val="single" w:sz="4" w:space="0" w:color="auto"/>
              <w:right w:val="single" w:sz="4" w:space="0" w:color="auto"/>
            </w:tcBorders>
            <w:shd w:val="clear" w:color="auto" w:fill="auto"/>
            <w:vAlign w:val="center"/>
            <w:hideMark/>
          </w:tcPr>
          <w:p w14:paraId="416B70C6" w14:textId="77777777" w:rsidR="005E56C1" w:rsidRPr="002E7DC5" w:rsidRDefault="005E56C1" w:rsidP="00CE418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Муниципальная программа "Развитие культуры и туризма в городе Нефтеюганске"</w:t>
            </w:r>
          </w:p>
        </w:tc>
        <w:tc>
          <w:tcPr>
            <w:tcW w:w="1537" w:type="dxa"/>
            <w:tcBorders>
              <w:top w:val="nil"/>
              <w:left w:val="nil"/>
              <w:bottom w:val="single" w:sz="4" w:space="0" w:color="auto"/>
              <w:right w:val="single" w:sz="4" w:space="0" w:color="auto"/>
            </w:tcBorders>
            <w:shd w:val="clear" w:color="auto" w:fill="auto"/>
            <w:vAlign w:val="bottom"/>
            <w:hideMark/>
          </w:tcPr>
          <w:p w14:paraId="51D24008"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843,1</w:t>
            </w:r>
          </w:p>
        </w:tc>
        <w:tc>
          <w:tcPr>
            <w:tcW w:w="1426" w:type="dxa"/>
            <w:tcBorders>
              <w:top w:val="nil"/>
              <w:left w:val="nil"/>
              <w:bottom w:val="single" w:sz="4" w:space="0" w:color="auto"/>
              <w:right w:val="single" w:sz="4" w:space="0" w:color="auto"/>
            </w:tcBorders>
            <w:shd w:val="clear" w:color="auto" w:fill="auto"/>
            <w:vAlign w:val="bottom"/>
            <w:hideMark/>
          </w:tcPr>
          <w:p w14:paraId="09EF6686"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775,8</w:t>
            </w:r>
          </w:p>
        </w:tc>
        <w:tc>
          <w:tcPr>
            <w:tcW w:w="1224" w:type="dxa"/>
            <w:tcBorders>
              <w:top w:val="nil"/>
              <w:left w:val="nil"/>
              <w:bottom w:val="single" w:sz="4" w:space="0" w:color="auto"/>
              <w:right w:val="single" w:sz="4" w:space="0" w:color="auto"/>
            </w:tcBorders>
            <w:shd w:val="clear" w:color="auto" w:fill="auto"/>
            <w:noWrap/>
            <w:vAlign w:val="bottom"/>
          </w:tcPr>
          <w:p w14:paraId="403CE092"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w:t>
            </w:r>
          </w:p>
        </w:tc>
      </w:tr>
      <w:tr w:rsidR="005E56C1" w:rsidRPr="002E7DC5" w14:paraId="56D0C79F" w14:textId="77777777" w:rsidTr="00CE4187">
        <w:trPr>
          <w:trHeight w:val="572"/>
        </w:trPr>
        <w:tc>
          <w:tcPr>
            <w:tcW w:w="5174" w:type="dxa"/>
            <w:tcBorders>
              <w:top w:val="nil"/>
              <w:left w:val="single" w:sz="4" w:space="0" w:color="auto"/>
              <w:bottom w:val="single" w:sz="4" w:space="0" w:color="auto"/>
              <w:right w:val="single" w:sz="4" w:space="0" w:color="auto"/>
            </w:tcBorders>
            <w:shd w:val="clear" w:color="auto" w:fill="auto"/>
            <w:vAlign w:val="center"/>
          </w:tcPr>
          <w:p w14:paraId="1FC7B916"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43691" w14:textId="77777777" w:rsidR="005E56C1" w:rsidRPr="003C0D78" w:rsidRDefault="005E56C1" w:rsidP="00CE4187">
            <w:pPr>
              <w:spacing w:after="0" w:line="240" w:lineRule="auto"/>
              <w:jc w:val="center"/>
              <w:rPr>
                <w:rFonts w:ascii="Times New Roman" w:eastAsia="Times New Roman" w:hAnsi="Times New Roman" w:cs="Times New Roman"/>
                <w:sz w:val="24"/>
                <w:szCs w:val="24"/>
                <w:lang w:eastAsia="ru-RU"/>
              </w:rPr>
            </w:pPr>
            <w:r w:rsidRPr="003C0D78">
              <w:rPr>
                <w:rFonts w:ascii="Times New Roman" w:eastAsia="Times New Roman" w:hAnsi="Times New Roman" w:cs="Times New Roman"/>
                <w:sz w:val="24"/>
                <w:szCs w:val="24"/>
                <w:lang w:eastAsia="ru-RU"/>
              </w:rPr>
              <w:t>751,6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E2DA5" w14:textId="77777777" w:rsidR="005E56C1" w:rsidRPr="003C0D78" w:rsidRDefault="005E56C1" w:rsidP="00CE4187">
            <w:pPr>
              <w:spacing w:after="0" w:line="240" w:lineRule="auto"/>
              <w:jc w:val="center"/>
              <w:rPr>
                <w:rFonts w:ascii="Times New Roman" w:eastAsia="Times New Roman" w:hAnsi="Times New Roman" w:cs="Times New Roman"/>
                <w:sz w:val="24"/>
                <w:szCs w:val="24"/>
                <w:lang w:eastAsia="ru-RU"/>
              </w:rPr>
            </w:pPr>
            <w:r w:rsidRPr="003C0D78">
              <w:rPr>
                <w:rFonts w:ascii="Times New Roman" w:eastAsia="Times New Roman" w:hAnsi="Times New Roman" w:cs="Times New Roman"/>
                <w:sz w:val="24"/>
                <w:szCs w:val="24"/>
                <w:lang w:eastAsia="ru-RU"/>
              </w:rPr>
              <w:t>739,0</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9EC09" w14:textId="77777777" w:rsidR="005E56C1" w:rsidRPr="003C0D78" w:rsidRDefault="005E56C1" w:rsidP="00CE4187">
            <w:pPr>
              <w:spacing w:after="0" w:line="240" w:lineRule="auto"/>
              <w:jc w:val="center"/>
              <w:rPr>
                <w:rFonts w:ascii="Times New Roman" w:eastAsia="Times New Roman" w:hAnsi="Times New Roman" w:cs="Times New Roman"/>
                <w:sz w:val="24"/>
                <w:szCs w:val="24"/>
                <w:lang w:eastAsia="ru-RU"/>
              </w:rPr>
            </w:pPr>
            <w:r w:rsidRPr="003C0D78">
              <w:rPr>
                <w:rFonts w:ascii="Times New Roman" w:eastAsia="Times New Roman" w:hAnsi="Times New Roman" w:cs="Times New Roman"/>
                <w:sz w:val="24"/>
                <w:szCs w:val="24"/>
                <w:lang w:eastAsia="ru-RU"/>
              </w:rPr>
              <w:t>93,3</w:t>
            </w:r>
          </w:p>
        </w:tc>
      </w:tr>
      <w:tr w:rsidR="005E56C1" w:rsidRPr="002E7DC5" w14:paraId="42E6263B" w14:textId="77777777" w:rsidTr="00CE4187">
        <w:trPr>
          <w:trHeight w:val="739"/>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2286FB00"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"Развитие жилищной сферы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57F97B"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3 421,1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AAC4A"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3 168,3</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06D18"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w:t>
            </w:r>
          </w:p>
        </w:tc>
      </w:tr>
      <w:tr w:rsidR="005E56C1" w:rsidRPr="002E7DC5" w14:paraId="1BDC6E54" w14:textId="77777777" w:rsidTr="00CE4187">
        <w:trPr>
          <w:trHeight w:val="609"/>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125590A9"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"Развитие жилищно-коммунального комплекса и повышение энергетической эффективности в городе Нефтеюганске"</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779B5418"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1 925,6</w:t>
            </w:r>
          </w:p>
        </w:tc>
        <w:tc>
          <w:tcPr>
            <w:tcW w:w="1426" w:type="dxa"/>
            <w:tcBorders>
              <w:top w:val="single" w:sz="4" w:space="0" w:color="auto"/>
              <w:left w:val="nil"/>
              <w:bottom w:val="single" w:sz="4" w:space="0" w:color="auto"/>
              <w:right w:val="single" w:sz="4" w:space="0" w:color="auto"/>
            </w:tcBorders>
            <w:shd w:val="clear" w:color="auto" w:fill="auto"/>
            <w:vAlign w:val="bottom"/>
            <w:hideMark/>
          </w:tcPr>
          <w:p w14:paraId="1CF61F79"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1 785,3</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29221716"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92,7</w:t>
            </w:r>
          </w:p>
        </w:tc>
      </w:tr>
      <w:tr w:rsidR="005E56C1" w:rsidRPr="002E7DC5" w14:paraId="3EC3EC16" w14:textId="77777777" w:rsidTr="00CE4187">
        <w:trPr>
          <w:trHeight w:val="1437"/>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72813CFE"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w:t>
            </w:r>
            <w:r w:rsidRPr="00C063CC">
              <w:rPr>
                <w:rFonts w:ascii="Times New Roman" w:eastAsia="Times New Roman" w:hAnsi="Times New Roman" w:cs="Times New Roman"/>
                <w:sz w:val="24"/>
                <w:szCs w:val="24"/>
                <w:lang w:eastAsia="ru-RU"/>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DCA1E"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FC5D4"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52331"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r>
      <w:tr w:rsidR="005E56C1" w:rsidRPr="002E7DC5" w14:paraId="0BB1346C" w14:textId="77777777" w:rsidTr="00CE4187">
        <w:trPr>
          <w:trHeight w:val="1132"/>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7D44E74C"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"Защита населения и территории от чрезвычайных ситуаций, обеспечение первичных мер пожарной безопасности в городе Нефтеюганске"</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576A509C"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p>
        </w:tc>
        <w:tc>
          <w:tcPr>
            <w:tcW w:w="1426" w:type="dxa"/>
            <w:tcBorders>
              <w:top w:val="single" w:sz="4" w:space="0" w:color="auto"/>
              <w:left w:val="nil"/>
              <w:bottom w:val="single" w:sz="4" w:space="0" w:color="auto"/>
              <w:right w:val="single" w:sz="4" w:space="0" w:color="auto"/>
            </w:tcBorders>
            <w:shd w:val="clear" w:color="auto" w:fill="auto"/>
            <w:vAlign w:val="bottom"/>
            <w:hideMark/>
          </w:tcPr>
          <w:p w14:paraId="24A35035"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2848CB6F"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w:t>
            </w:r>
          </w:p>
        </w:tc>
      </w:tr>
      <w:tr w:rsidR="005E56C1" w:rsidRPr="002E7DC5" w14:paraId="447B0D4F" w14:textId="77777777" w:rsidTr="00CE4187">
        <w:trPr>
          <w:trHeight w:val="779"/>
        </w:trPr>
        <w:tc>
          <w:tcPr>
            <w:tcW w:w="5174" w:type="dxa"/>
            <w:tcBorders>
              <w:top w:val="nil"/>
              <w:left w:val="single" w:sz="4" w:space="0" w:color="auto"/>
              <w:bottom w:val="single" w:sz="4" w:space="0" w:color="auto"/>
              <w:right w:val="single" w:sz="4" w:space="0" w:color="auto"/>
            </w:tcBorders>
            <w:shd w:val="clear" w:color="auto" w:fill="auto"/>
            <w:vAlign w:val="center"/>
          </w:tcPr>
          <w:p w14:paraId="2834D792"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"Социально-экономическое развитие города Нефтеюганска"</w:t>
            </w:r>
          </w:p>
        </w:tc>
        <w:tc>
          <w:tcPr>
            <w:tcW w:w="1537" w:type="dxa"/>
            <w:tcBorders>
              <w:top w:val="nil"/>
              <w:left w:val="nil"/>
              <w:bottom w:val="single" w:sz="4" w:space="0" w:color="auto"/>
              <w:right w:val="single" w:sz="4" w:space="0" w:color="auto"/>
            </w:tcBorders>
            <w:shd w:val="clear" w:color="auto" w:fill="auto"/>
            <w:vAlign w:val="bottom"/>
            <w:hideMark/>
          </w:tcPr>
          <w:p w14:paraId="0E3EC8B2" w14:textId="77777777" w:rsidR="005E56C1" w:rsidRPr="00E258D3" w:rsidRDefault="005E56C1" w:rsidP="00CE4187">
            <w:pPr>
              <w:spacing w:after="0" w:line="240" w:lineRule="auto"/>
              <w:jc w:val="center"/>
              <w:rPr>
                <w:rFonts w:ascii="Times New Roman" w:eastAsia="Times New Roman" w:hAnsi="Times New Roman" w:cs="Times New Roman"/>
                <w:sz w:val="24"/>
                <w:szCs w:val="24"/>
                <w:lang w:eastAsia="ru-RU"/>
              </w:rPr>
            </w:pPr>
            <w:r w:rsidRPr="00E258D3">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6,7</w:t>
            </w:r>
          </w:p>
        </w:tc>
        <w:tc>
          <w:tcPr>
            <w:tcW w:w="1426" w:type="dxa"/>
            <w:tcBorders>
              <w:top w:val="nil"/>
              <w:left w:val="nil"/>
              <w:bottom w:val="single" w:sz="4" w:space="0" w:color="auto"/>
              <w:right w:val="single" w:sz="4" w:space="0" w:color="auto"/>
            </w:tcBorders>
            <w:shd w:val="clear" w:color="auto" w:fill="auto"/>
            <w:vAlign w:val="bottom"/>
            <w:hideMark/>
          </w:tcPr>
          <w:p w14:paraId="19A6012D" w14:textId="77777777" w:rsidR="005E56C1" w:rsidRPr="00E258D3" w:rsidRDefault="005E56C1" w:rsidP="00CE4187">
            <w:pPr>
              <w:spacing w:after="0" w:line="240" w:lineRule="auto"/>
              <w:jc w:val="center"/>
              <w:rPr>
                <w:rFonts w:ascii="Times New Roman" w:eastAsia="Times New Roman" w:hAnsi="Times New Roman" w:cs="Times New Roman"/>
                <w:sz w:val="24"/>
                <w:szCs w:val="24"/>
                <w:lang w:eastAsia="ru-RU"/>
              </w:rPr>
            </w:pPr>
            <w:r w:rsidRPr="00E258D3">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6,4</w:t>
            </w:r>
          </w:p>
        </w:tc>
        <w:tc>
          <w:tcPr>
            <w:tcW w:w="1224" w:type="dxa"/>
            <w:tcBorders>
              <w:top w:val="nil"/>
              <w:left w:val="nil"/>
              <w:bottom w:val="single" w:sz="4" w:space="0" w:color="auto"/>
              <w:right w:val="single" w:sz="4" w:space="0" w:color="auto"/>
            </w:tcBorders>
            <w:shd w:val="clear" w:color="auto" w:fill="auto"/>
            <w:noWrap/>
            <w:vAlign w:val="bottom"/>
          </w:tcPr>
          <w:p w14:paraId="1087CAC8" w14:textId="77777777" w:rsidR="005E56C1" w:rsidRPr="00E258D3" w:rsidRDefault="005E56C1" w:rsidP="00CE4187">
            <w:pPr>
              <w:spacing w:after="0" w:line="240" w:lineRule="auto"/>
              <w:jc w:val="center"/>
              <w:rPr>
                <w:rFonts w:ascii="Times New Roman" w:eastAsia="Times New Roman" w:hAnsi="Times New Roman" w:cs="Times New Roman"/>
                <w:sz w:val="24"/>
                <w:szCs w:val="24"/>
                <w:lang w:eastAsia="ru-RU"/>
              </w:rPr>
            </w:pPr>
            <w:r w:rsidRPr="00E258D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7,7</w:t>
            </w:r>
          </w:p>
        </w:tc>
      </w:tr>
      <w:tr w:rsidR="005E56C1" w:rsidRPr="002E7DC5" w14:paraId="42630262" w14:textId="77777777" w:rsidTr="00CE4187">
        <w:trPr>
          <w:trHeight w:val="839"/>
        </w:trPr>
        <w:tc>
          <w:tcPr>
            <w:tcW w:w="5174" w:type="dxa"/>
            <w:tcBorders>
              <w:top w:val="nil"/>
              <w:left w:val="single" w:sz="4" w:space="0" w:color="auto"/>
              <w:bottom w:val="single" w:sz="4" w:space="0" w:color="auto"/>
              <w:right w:val="single" w:sz="4" w:space="0" w:color="auto"/>
            </w:tcBorders>
            <w:shd w:val="clear" w:color="auto" w:fill="auto"/>
            <w:vAlign w:val="center"/>
          </w:tcPr>
          <w:p w14:paraId="3FBA6172"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"Развитие транспортной системы в городе Нефтеюганске"</w:t>
            </w:r>
          </w:p>
        </w:tc>
        <w:tc>
          <w:tcPr>
            <w:tcW w:w="1537" w:type="dxa"/>
            <w:tcBorders>
              <w:top w:val="nil"/>
              <w:left w:val="nil"/>
              <w:bottom w:val="single" w:sz="4" w:space="0" w:color="auto"/>
              <w:right w:val="single" w:sz="4" w:space="0" w:color="auto"/>
            </w:tcBorders>
            <w:shd w:val="clear" w:color="auto" w:fill="auto"/>
            <w:vAlign w:val="bottom"/>
            <w:hideMark/>
          </w:tcPr>
          <w:p w14:paraId="6C3932C5"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666,2</w:t>
            </w:r>
          </w:p>
        </w:tc>
        <w:tc>
          <w:tcPr>
            <w:tcW w:w="1426" w:type="dxa"/>
            <w:tcBorders>
              <w:top w:val="nil"/>
              <w:left w:val="nil"/>
              <w:bottom w:val="single" w:sz="4" w:space="0" w:color="auto"/>
              <w:right w:val="single" w:sz="4" w:space="0" w:color="auto"/>
            </w:tcBorders>
            <w:shd w:val="clear" w:color="auto" w:fill="auto"/>
            <w:vAlign w:val="bottom"/>
            <w:hideMark/>
          </w:tcPr>
          <w:p w14:paraId="695DA008"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617,5</w:t>
            </w:r>
          </w:p>
        </w:tc>
        <w:tc>
          <w:tcPr>
            <w:tcW w:w="1224" w:type="dxa"/>
            <w:tcBorders>
              <w:top w:val="nil"/>
              <w:left w:val="nil"/>
              <w:bottom w:val="single" w:sz="4" w:space="0" w:color="auto"/>
              <w:right w:val="single" w:sz="4" w:space="0" w:color="auto"/>
            </w:tcBorders>
            <w:shd w:val="clear" w:color="auto" w:fill="auto"/>
            <w:noWrap/>
            <w:vAlign w:val="bottom"/>
          </w:tcPr>
          <w:p w14:paraId="47D14579"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92,7</w:t>
            </w:r>
          </w:p>
        </w:tc>
      </w:tr>
      <w:tr w:rsidR="005E56C1" w:rsidRPr="002E7DC5" w14:paraId="1C231DA7" w14:textId="77777777" w:rsidTr="00CE4187">
        <w:trPr>
          <w:trHeight w:val="694"/>
        </w:trPr>
        <w:tc>
          <w:tcPr>
            <w:tcW w:w="5174" w:type="dxa"/>
            <w:tcBorders>
              <w:top w:val="nil"/>
              <w:left w:val="single" w:sz="4" w:space="0" w:color="auto"/>
              <w:bottom w:val="single" w:sz="4" w:space="0" w:color="auto"/>
              <w:right w:val="single" w:sz="4" w:space="0" w:color="auto"/>
            </w:tcBorders>
            <w:shd w:val="clear" w:color="auto" w:fill="auto"/>
            <w:vAlign w:val="center"/>
          </w:tcPr>
          <w:p w14:paraId="6B5F31C1"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"Управление муниципальными финансами города Нефтеюганска"</w:t>
            </w:r>
          </w:p>
        </w:tc>
        <w:tc>
          <w:tcPr>
            <w:tcW w:w="1537" w:type="dxa"/>
            <w:tcBorders>
              <w:top w:val="nil"/>
              <w:left w:val="nil"/>
              <w:bottom w:val="single" w:sz="4" w:space="0" w:color="auto"/>
              <w:right w:val="single" w:sz="4" w:space="0" w:color="auto"/>
            </w:tcBorders>
            <w:shd w:val="clear" w:color="auto" w:fill="auto"/>
            <w:vAlign w:val="bottom"/>
            <w:hideMark/>
          </w:tcPr>
          <w:p w14:paraId="3E04B63E"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c>
          <w:tcPr>
            <w:tcW w:w="1426" w:type="dxa"/>
            <w:tcBorders>
              <w:top w:val="nil"/>
              <w:left w:val="nil"/>
              <w:bottom w:val="single" w:sz="4" w:space="0" w:color="auto"/>
              <w:right w:val="single" w:sz="4" w:space="0" w:color="auto"/>
            </w:tcBorders>
            <w:shd w:val="clear" w:color="auto" w:fill="auto"/>
            <w:vAlign w:val="bottom"/>
            <w:hideMark/>
          </w:tcPr>
          <w:p w14:paraId="55D04F8D"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1224" w:type="dxa"/>
            <w:tcBorders>
              <w:top w:val="nil"/>
              <w:left w:val="nil"/>
              <w:bottom w:val="single" w:sz="4" w:space="0" w:color="auto"/>
              <w:right w:val="single" w:sz="4" w:space="0" w:color="auto"/>
            </w:tcBorders>
            <w:shd w:val="clear" w:color="auto" w:fill="auto"/>
            <w:noWrap/>
            <w:vAlign w:val="bottom"/>
          </w:tcPr>
          <w:p w14:paraId="3388A4B2"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99,7</w:t>
            </w:r>
          </w:p>
        </w:tc>
      </w:tr>
      <w:tr w:rsidR="005E56C1" w:rsidRPr="002E7DC5" w14:paraId="56C73480" w14:textId="77777777" w:rsidTr="00CE4187">
        <w:trPr>
          <w:trHeight w:val="835"/>
        </w:trPr>
        <w:tc>
          <w:tcPr>
            <w:tcW w:w="5174" w:type="dxa"/>
            <w:tcBorders>
              <w:top w:val="nil"/>
              <w:left w:val="single" w:sz="4" w:space="0" w:color="auto"/>
              <w:bottom w:val="single" w:sz="4" w:space="0" w:color="auto"/>
              <w:right w:val="single" w:sz="4" w:space="0" w:color="auto"/>
            </w:tcBorders>
            <w:shd w:val="clear" w:color="auto" w:fill="auto"/>
            <w:vAlign w:val="center"/>
          </w:tcPr>
          <w:p w14:paraId="0A35531B"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"Управление муниципальным имуществом города Нефтеюганска"</w:t>
            </w:r>
          </w:p>
        </w:tc>
        <w:tc>
          <w:tcPr>
            <w:tcW w:w="1537" w:type="dxa"/>
            <w:tcBorders>
              <w:top w:val="nil"/>
              <w:left w:val="nil"/>
              <w:bottom w:val="single" w:sz="4" w:space="0" w:color="auto"/>
              <w:right w:val="single" w:sz="4" w:space="0" w:color="auto"/>
            </w:tcBorders>
            <w:shd w:val="clear" w:color="auto" w:fill="auto"/>
            <w:vAlign w:val="bottom"/>
          </w:tcPr>
          <w:p w14:paraId="3AC1F891"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72,3 </w:t>
            </w:r>
          </w:p>
        </w:tc>
        <w:tc>
          <w:tcPr>
            <w:tcW w:w="1426" w:type="dxa"/>
            <w:tcBorders>
              <w:top w:val="nil"/>
              <w:left w:val="nil"/>
              <w:bottom w:val="single" w:sz="4" w:space="0" w:color="auto"/>
              <w:right w:val="single" w:sz="4" w:space="0" w:color="auto"/>
            </w:tcBorders>
            <w:shd w:val="clear" w:color="auto" w:fill="auto"/>
            <w:vAlign w:val="bottom"/>
          </w:tcPr>
          <w:p w14:paraId="3E69B0A3"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c>
          <w:tcPr>
            <w:tcW w:w="1224" w:type="dxa"/>
            <w:tcBorders>
              <w:top w:val="nil"/>
              <w:left w:val="nil"/>
              <w:bottom w:val="single" w:sz="4" w:space="0" w:color="auto"/>
              <w:right w:val="single" w:sz="4" w:space="0" w:color="auto"/>
            </w:tcBorders>
            <w:shd w:val="clear" w:color="auto" w:fill="auto"/>
            <w:noWrap/>
            <w:vAlign w:val="bottom"/>
          </w:tcPr>
          <w:p w14:paraId="77AA2E82"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w:t>
            </w:r>
          </w:p>
        </w:tc>
      </w:tr>
      <w:tr w:rsidR="005E56C1" w:rsidRPr="002E7DC5" w14:paraId="1B363702" w14:textId="77777777" w:rsidTr="00CE4187">
        <w:trPr>
          <w:trHeight w:val="988"/>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3335F555"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"Укрепление межнационального и межконфессионального согласия, профилактика экстремизма в городе Нефтеюганске"</w:t>
            </w:r>
          </w:p>
        </w:tc>
        <w:tc>
          <w:tcPr>
            <w:tcW w:w="1537" w:type="dxa"/>
            <w:tcBorders>
              <w:top w:val="nil"/>
              <w:left w:val="nil"/>
              <w:bottom w:val="single" w:sz="4" w:space="0" w:color="auto"/>
              <w:right w:val="single" w:sz="4" w:space="0" w:color="auto"/>
            </w:tcBorders>
            <w:shd w:val="clear" w:color="auto" w:fill="auto"/>
            <w:vAlign w:val="bottom"/>
          </w:tcPr>
          <w:p w14:paraId="381187C2"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sidRPr="0021064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p>
        </w:tc>
        <w:tc>
          <w:tcPr>
            <w:tcW w:w="1426" w:type="dxa"/>
            <w:tcBorders>
              <w:top w:val="nil"/>
              <w:left w:val="nil"/>
              <w:bottom w:val="single" w:sz="4" w:space="0" w:color="auto"/>
              <w:right w:val="single" w:sz="4" w:space="0" w:color="auto"/>
            </w:tcBorders>
            <w:shd w:val="clear" w:color="auto" w:fill="auto"/>
            <w:vAlign w:val="bottom"/>
          </w:tcPr>
          <w:p w14:paraId="1391FB11"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224" w:type="dxa"/>
            <w:tcBorders>
              <w:top w:val="nil"/>
              <w:left w:val="nil"/>
              <w:bottom w:val="single" w:sz="4" w:space="0" w:color="auto"/>
              <w:right w:val="single" w:sz="4" w:space="0" w:color="auto"/>
            </w:tcBorders>
            <w:shd w:val="clear" w:color="auto" w:fill="auto"/>
            <w:noWrap/>
            <w:vAlign w:val="bottom"/>
          </w:tcPr>
          <w:p w14:paraId="625969A1"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5E56C1" w:rsidRPr="002E7DC5" w14:paraId="4ACB3C48" w14:textId="77777777" w:rsidTr="00CE4187">
        <w:trPr>
          <w:trHeight w:val="680"/>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14:paraId="09E90253"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373619">
              <w:rPr>
                <w:rFonts w:ascii="Times New Roman" w:eastAsia="Times New Roman" w:hAnsi="Times New Roman" w:cs="Times New Roman"/>
                <w:sz w:val="24"/>
                <w:szCs w:val="24"/>
                <w:lang w:eastAsia="ru-RU"/>
              </w:rPr>
              <w:t>Муниципальная программа "Профилактика терроризма в городе Нефтеюганске"</w:t>
            </w:r>
          </w:p>
        </w:tc>
        <w:tc>
          <w:tcPr>
            <w:tcW w:w="1537" w:type="dxa"/>
            <w:tcBorders>
              <w:top w:val="nil"/>
              <w:left w:val="nil"/>
              <w:bottom w:val="single" w:sz="4" w:space="0" w:color="auto"/>
              <w:right w:val="single" w:sz="4" w:space="0" w:color="auto"/>
            </w:tcBorders>
            <w:shd w:val="clear" w:color="auto" w:fill="auto"/>
            <w:vAlign w:val="bottom"/>
          </w:tcPr>
          <w:p w14:paraId="4B0ADF47" w14:textId="77777777" w:rsidR="005E56C1"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1426" w:type="dxa"/>
            <w:tcBorders>
              <w:top w:val="nil"/>
              <w:left w:val="nil"/>
              <w:bottom w:val="single" w:sz="4" w:space="0" w:color="auto"/>
              <w:right w:val="single" w:sz="4" w:space="0" w:color="auto"/>
            </w:tcBorders>
            <w:shd w:val="clear" w:color="auto" w:fill="auto"/>
            <w:vAlign w:val="bottom"/>
          </w:tcPr>
          <w:p w14:paraId="7B247850" w14:textId="77777777" w:rsidR="005E56C1"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1224" w:type="dxa"/>
            <w:tcBorders>
              <w:top w:val="nil"/>
              <w:left w:val="nil"/>
              <w:bottom w:val="single" w:sz="4" w:space="0" w:color="auto"/>
              <w:right w:val="single" w:sz="4" w:space="0" w:color="auto"/>
            </w:tcBorders>
            <w:shd w:val="clear" w:color="auto" w:fill="auto"/>
            <w:noWrap/>
            <w:vAlign w:val="bottom"/>
          </w:tcPr>
          <w:p w14:paraId="412886E1" w14:textId="77777777" w:rsidR="005E56C1"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5E56C1" w:rsidRPr="002E7DC5" w14:paraId="25844AE6" w14:textId="77777777" w:rsidTr="00CE4187">
        <w:trPr>
          <w:trHeight w:val="1160"/>
        </w:trPr>
        <w:tc>
          <w:tcPr>
            <w:tcW w:w="5174" w:type="dxa"/>
            <w:tcBorders>
              <w:top w:val="nil"/>
              <w:left w:val="single" w:sz="4" w:space="0" w:color="auto"/>
              <w:bottom w:val="single" w:sz="4" w:space="0" w:color="auto"/>
              <w:right w:val="single" w:sz="4" w:space="0" w:color="auto"/>
            </w:tcBorders>
            <w:shd w:val="clear" w:color="auto" w:fill="auto"/>
            <w:vAlign w:val="center"/>
          </w:tcPr>
          <w:p w14:paraId="71D46820" w14:textId="77777777" w:rsidR="005E56C1" w:rsidRPr="000E4165" w:rsidRDefault="005E56C1" w:rsidP="00CE4187">
            <w:pPr>
              <w:spacing w:after="0" w:line="240" w:lineRule="auto"/>
              <w:rPr>
                <w:rFonts w:ascii="Times New Roman" w:eastAsia="Times New Roman" w:hAnsi="Times New Roman" w:cs="Times New Roman"/>
                <w:sz w:val="24"/>
                <w:szCs w:val="24"/>
                <w:lang w:eastAsia="ru-RU"/>
              </w:rPr>
            </w:pPr>
            <w:r w:rsidRPr="000E4165">
              <w:rPr>
                <w:rFonts w:ascii="Times New Roman" w:eastAsia="Times New Roman" w:hAnsi="Times New Roman" w:cs="Times New Roman"/>
                <w:sz w:val="24"/>
                <w:szCs w:val="24"/>
                <w:lang w:eastAsia="ru-RU"/>
              </w:rPr>
              <w:t>Муниципальная программа "Поддержка социально ориентированных некоммерческих организаций, осуществляющих деятельность в городе Нефтеюганске"</w:t>
            </w:r>
          </w:p>
        </w:tc>
        <w:tc>
          <w:tcPr>
            <w:tcW w:w="1537" w:type="dxa"/>
            <w:tcBorders>
              <w:top w:val="nil"/>
              <w:left w:val="nil"/>
              <w:bottom w:val="single" w:sz="4" w:space="0" w:color="auto"/>
              <w:right w:val="single" w:sz="4" w:space="0" w:color="auto"/>
            </w:tcBorders>
            <w:shd w:val="clear" w:color="auto" w:fill="auto"/>
            <w:vAlign w:val="bottom"/>
            <w:hideMark/>
          </w:tcPr>
          <w:p w14:paraId="7CAB88E2"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p>
        </w:tc>
        <w:tc>
          <w:tcPr>
            <w:tcW w:w="1426" w:type="dxa"/>
            <w:tcBorders>
              <w:top w:val="nil"/>
              <w:left w:val="nil"/>
              <w:bottom w:val="single" w:sz="4" w:space="0" w:color="auto"/>
              <w:right w:val="single" w:sz="4" w:space="0" w:color="auto"/>
            </w:tcBorders>
            <w:shd w:val="clear" w:color="auto" w:fill="auto"/>
            <w:vAlign w:val="bottom"/>
            <w:hideMark/>
          </w:tcPr>
          <w:p w14:paraId="5BAF50A5"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p>
        </w:tc>
        <w:tc>
          <w:tcPr>
            <w:tcW w:w="1224" w:type="dxa"/>
            <w:tcBorders>
              <w:top w:val="nil"/>
              <w:left w:val="nil"/>
              <w:bottom w:val="single" w:sz="4" w:space="0" w:color="auto"/>
              <w:right w:val="single" w:sz="4" w:space="0" w:color="auto"/>
            </w:tcBorders>
            <w:shd w:val="clear" w:color="auto" w:fill="auto"/>
            <w:noWrap/>
            <w:vAlign w:val="bottom"/>
          </w:tcPr>
          <w:p w14:paraId="6FB59E3C" w14:textId="77777777" w:rsidR="005E56C1" w:rsidRPr="002E7DC5" w:rsidRDefault="005E56C1" w:rsidP="00CE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97,7</w:t>
            </w:r>
          </w:p>
        </w:tc>
      </w:tr>
      <w:tr w:rsidR="005E56C1" w:rsidRPr="002E7DC5" w14:paraId="0C8AFB5A" w14:textId="77777777" w:rsidTr="00CE4187">
        <w:trPr>
          <w:trHeight w:val="312"/>
        </w:trPr>
        <w:tc>
          <w:tcPr>
            <w:tcW w:w="5174" w:type="dxa"/>
            <w:tcBorders>
              <w:top w:val="nil"/>
              <w:left w:val="single" w:sz="4" w:space="0" w:color="auto"/>
              <w:bottom w:val="single" w:sz="4" w:space="0" w:color="auto"/>
              <w:right w:val="single" w:sz="4" w:space="0" w:color="auto"/>
            </w:tcBorders>
            <w:shd w:val="clear" w:color="auto" w:fill="auto"/>
            <w:noWrap/>
            <w:vAlign w:val="bottom"/>
            <w:hideMark/>
          </w:tcPr>
          <w:p w14:paraId="5F3A30FF" w14:textId="77777777" w:rsidR="005E56C1" w:rsidRPr="00DF658E" w:rsidRDefault="005E56C1" w:rsidP="00CE4187">
            <w:pPr>
              <w:spacing w:after="0" w:line="240" w:lineRule="auto"/>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Итого по муниципальным программам</w:t>
            </w:r>
          </w:p>
        </w:tc>
        <w:tc>
          <w:tcPr>
            <w:tcW w:w="1537" w:type="dxa"/>
            <w:tcBorders>
              <w:top w:val="nil"/>
              <w:left w:val="nil"/>
              <w:bottom w:val="single" w:sz="4" w:space="0" w:color="auto"/>
              <w:right w:val="single" w:sz="4" w:space="0" w:color="auto"/>
            </w:tcBorders>
            <w:shd w:val="clear" w:color="auto" w:fill="auto"/>
            <w:vAlign w:val="bottom"/>
          </w:tcPr>
          <w:p w14:paraId="56767F80" w14:textId="77777777" w:rsidR="005E56C1" w:rsidRPr="00DF658E" w:rsidRDefault="005E56C1" w:rsidP="00CE4187">
            <w:pPr>
              <w:spacing w:after="0" w:line="240" w:lineRule="auto"/>
              <w:jc w:val="center"/>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13 391,2</w:t>
            </w:r>
          </w:p>
        </w:tc>
        <w:tc>
          <w:tcPr>
            <w:tcW w:w="1426" w:type="dxa"/>
            <w:tcBorders>
              <w:top w:val="nil"/>
              <w:left w:val="nil"/>
              <w:bottom w:val="single" w:sz="4" w:space="0" w:color="auto"/>
              <w:right w:val="single" w:sz="4" w:space="0" w:color="auto"/>
            </w:tcBorders>
            <w:shd w:val="clear" w:color="auto" w:fill="auto"/>
            <w:vAlign w:val="bottom"/>
          </w:tcPr>
          <w:p w14:paraId="1B063BAD" w14:textId="77777777" w:rsidR="005E56C1" w:rsidRPr="00DF658E" w:rsidRDefault="005E56C1" w:rsidP="00CE4187">
            <w:pPr>
              <w:spacing w:after="0" w:line="240" w:lineRule="auto"/>
              <w:jc w:val="center"/>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12 776,5</w:t>
            </w:r>
          </w:p>
        </w:tc>
        <w:tc>
          <w:tcPr>
            <w:tcW w:w="1224" w:type="dxa"/>
            <w:tcBorders>
              <w:top w:val="nil"/>
              <w:left w:val="nil"/>
              <w:bottom w:val="single" w:sz="4" w:space="0" w:color="auto"/>
              <w:right w:val="single" w:sz="4" w:space="0" w:color="auto"/>
            </w:tcBorders>
            <w:shd w:val="clear" w:color="auto" w:fill="auto"/>
            <w:noWrap/>
            <w:vAlign w:val="bottom"/>
          </w:tcPr>
          <w:p w14:paraId="592C1E15" w14:textId="77777777" w:rsidR="005E56C1" w:rsidRPr="00DF658E" w:rsidRDefault="005E56C1" w:rsidP="00CE4187">
            <w:pPr>
              <w:spacing w:after="0" w:line="240" w:lineRule="auto"/>
              <w:jc w:val="center"/>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95,4</w:t>
            </w:r>
          </w:p>
        </w:tc>
      </w:tr>
      <w:tr w:rsidR="005E56C1" w:rsidRPr="002E7DC5" w14:paraId="7EAAD5C7" w14:textId="77777777" w:rsidTr="00CE4187">
        <w:trPr>
          <w:trHeight w:val="303"/>
        </w:trPr>
        <w:tc>
          <w:tcPr>
            <w:tcW w:w="5174" w:type="dxa"/>
            <w:tcBorders>
              <w:top w:val="nil"/>
              <w:left w:val="single" w:sz="4" w:space="0" w:color="auto"/>
              <w:bottom w:val="single" w:sz="4" w:space="0" w:color="auto"/>
              <w:right w:val="single" w:sz="4" w:space="0" w:color="auto"/>
            </w:tcBorders>
            <w:shd w:val="clear" w:color="auto" w:fill="auto"/>
            <w:vAlign w:val="center"/>
            <w:hideMark/>
          </w:tcPr>
          <w:p w14:paraId="4AD95881" w14:textId="77777777" w:rsidR="005E56C1" w:rsidRPr="00DF658E" w:rsidRDefault="005E56C1" w:rsidP="00CE4187">
            <w:pPr>
              <w:spacing w:after="0" w:line="240" w:lineRule="auto"/>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Непрограммные расходы</w:t>
            </w:r>
          </w:p>
        </w:tc>
        <w:tc>
          <w:tcPr>
            <w:tcW w:w="1537" w:type="dxa"/>
            <w:tcBorders>
              <w:top w:val="nil"/>
              <w:left w:val="nil"/>
              <w:bottom w:val="single" w:sz="4" w:space="0" w:color="auto"/>
              <w:right w:val="single" w:sz="4" w:space="0" w:color="auto"/>
            </w:tcBorders>
            <w:shd w:val="clear" w:color="auto" w:fill="auto"/>
            <w:vAlign w:val="bottom"/>
            <w:hideMark/>
          </w:tcPr>
          <w:p w14:paraId="0F25182B" w14:textId="77777777" w:rsidR="005E56C1" w:rsidRPr="00DF658E" w:rsidRDefault="005E56C1" w:rsidP="00CE4187">
            <w:pPr>
              <w:spacing w:after="0" w:line="240" w:lineRule="auto"/>
              <w:jc w:val="center"/>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 xml:space="preserve">224,7 </w:t>
            </w:r>
          </w:p>
        </w:tc>
        <w:tc>
          <w:tcPr>
            <w:tcW w:w="1426" w:type="dxa"/>
            <w:tcBorders>
              <w:top w:val="nil"/>
              <w:left w:val="nil"/>
              <w:bottom w:val="single" w:sz="4" w:space="0" w:color="auto"/>
              <w:right w:val="single" w:sz="4" w:space="0" w:color="auto"/>
            </w:tcBorders>
            <w:shd w:val="clear" w:color="auto" w:fill="auto"/>
            <w:vAlign w:val="bottom"/>
            <w:hideMark/>
          </w:tcPr>
          <w:p w14:paraId="1D1CF227" w14:textId="77777777" w:rsidR="005E56C1" w:rsidRPr="00DF658E" w:rsidRDefault="005E56C1" w:rsidP="00CE4187">
            <w:pPr>
              <w:spacing w:after="0" w:line="240" w:lineRule="auto"/>
              <w:jc w:val="center"/>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181,5</w:t>
            </w:r>
          </w:p>
        </w:tc>
        <w:tc>
          <w:tcPr>
            <w:tcW w:w="1224" w:type="dxa"/>
            <w:tcBorders>
              <w:top w:val="nil"/>
              <w:left w:val="nil"/>
              <w:bottom w:val="single" w:sz="4" w:space="0" w:color="auto"/>
              <w:right w:val="single" w:sz="4" w:space="0" w:color="auto"/>
            </w:tcBorders>
            <w:shd w:val="clear" w:color="auto" w:fill="auto"/>
            <w:noWrap/>
            <w:vAlign w:val="bottom"/>
          </w:tcPr>
          <w:p w14:paraId="7A829569" w14:textId="77777777" w:rsidR="005E56C1" w:rsidRPr="00DF658E" w:rsidRDefault="005E56C1" w:rsidP="00CE4187">
            <w:pPr>
              <w:spacing w:after="0" w:line="240" w:lineRule="auto"/>
              <w:jc w:val="center"/>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80,8</w:t>
            </w:r>
          </w:p>
        </w:tc>
      </w:tr>
      <w:tr w:rsidR="005E56C1" w:rsidRPr="002E7DC5" w14:paraId="16123FD5" w14:textId="77777777" w:rsidTr="00CE4187">
        <w:trPr>
          <w:trHeight w:val="312"/>
        </w:trPr>
        <w:tc>
          <w:tcPr>
            <w:tcW w:w="5174" w:type="dxa"/>
            <w:tcBorders>
              <w:top w:val="nil"/>
              <w:left w:val="single" w:sz="4" w:space="0" w:color="auto"/>
              <w:bottom w:val="single" w:sz="4" w:space="0" w:color="auto"/>
              <w:right w:val="single" w:sz="4" w:space="0" w:color="auto"/>
            </w:tcBorders>
            <w:shd w:val="clear" w:color="auto" w:fill="auto"/>
            <w:noWrap/>
            <w:vAlign w:val="bottom"/>
            <w:hideMark/>
          </w:tcPr>
          <w:p w14:paraId="7AD81E36" w14:textId="77777777" w:rsidR="005E56C1" w:rsidRPr="00DF658E" w:rsidRDefault="005E56C1" w:rsidP="00CE4187">
            <w:pPr>
              <w:spacing w:after="0" w:line="240" w:lineRule="auto"/>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Всего расходов</w:t>
            </w:r>
          </w:p>
        </w:tc>
        <w:tc>
          <w:tcPr>
            <w:tcW w:w="1537" w:type="dxa"/>
            <w:tcBorders>
              <w:top w:val="nil"/>
              <w:left w:val="nil"/>
              <w:bottom w:val="single" w:sz="4" w:space="0" w:color="auto"/>
              <w:right w:val="single" w:sz="4" w:space="0" w:color="auto"/>
            </w:tcBorders>
            <w:shd w:val="clear" w:color="auto" w:fill="auto"/>
            <w:noWrap/>
            <w:vAlign w:val="bottom"/>
            <w:hideMark/>
          </w:tcPr>
          <w:p w14:paraId="500C059D" w14:textId="77777777" w:rsidR="005E56C1" w:rsidRPr="00DF658E" w:rsidRDefault="005E56C1" w:rsidP="00CE4187">
            <w:pPr>
              <w:spacing w:after="0" w:line="240" w:lineRule="auto"/>
              <w:jc w:val="center"/>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 xml:space="preserve">13 615,9 </w:t>
            </w:r>
          </w:p>
        </w:tc>
        <w:tc>
          <w:tcPr>
            <w:tcW w:w="1426" w:type="dxa"/>
            <w:tcBorders>
              <w:top w:val="nil"/>
              <w:left w:val="nil"/>
              <w:bottom w:val="single" w:sz="4" w:space="0" w:color="auto"/>
              <w:right w:val="single" w:sz="4" w:space="0" w:color="auto"/>
            </w:tcBorders>
            <w:shd w:val="clear" w:color="auto" w:fill="auto"/>
            <w:noWrap/>
            <w:vAlign w:val="bottom"/>
            <w:hideMark/>
          </w:tcPr>
          <w:p w14:paraId="78402595" w14:textId="77777777" w:rsidR="005E56C1" w:rsidRPr="00DF658E" w:rsidRDefault="005E56C1" w:rsidP="00CE4187">
            <w:pPr>
              <w:spacing w:after="0" w:line="240" w:lineRule="auto"/>
              <w:jc w:val="center"/>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 xml:space="preserve">12 957,9 </w:t>
            </w:r>
          </w:p>
        </w:tc>
        <w:tc>
          <w:tcPr>
            <w:tcW w:w="1224" w:type="dxa"/>
            <w:tcBorders>
              <w:top w:val="nil"/>
              <w:left w:val="nil"/>
              <w:bottom w:val="single" w:sz="4" w:space="0" w:color="auto"/>
              <w:right w:val="single" w:sz="4" w:space="0" w:color="auto"/>
            </w:tcBorders>
            <w:shd w:val="clear" w:color="auto" w:fill="auto"/>
            <w:noWrap/>
            <w:vAlign w:val="bottom"/>
          </w:tcPr>
          <w:p w14:paraId="4FEEC541" w14:textId="77777777" w:rsidR="005E56C1" w:rsidRPr="00DF658E" w:rsidRDefault="005E56C1" w:rsidP="00CE4187">
            <w:pPr>
              <w:spacing w:after="0" w:line="240" w:lineRule="auto"/>
              <w:jc w:val="center"/>
              <w:rPr>
                <w:rFonts w:ascii="Times New Roman" w:eastAsia="Times New Roman" w:hAnsi="Times New Roman" w:cs="Times New Roman"/>
                <w:b/>
                <w:sz w:val="24"/>
                <w:szCs w:val="24"/>
                <w:lang w:eastAsia="ru-RU"/>
              </w:rPr>
            </w:pPr>
            <w:r w:rsidRPr="00DF658E">
              <w:rPr>
                <w:rFonts w:ascii="Times New Roman" w:eastAsia="Times New Roman" w:hAnsi="Times New Roman" w:cs="Times New Roman"/>
                <w:b/>
                <w:sz w:val="24"/>
                <w:szCs w:val="24"/>
                <w:lang w:eastAsia="ru-RU"/>
              </w:rPr>
              <w:t>95,2</w:t>
            </w:r>
          </w:p>
        </w:tc>
      </w:tr>
    </w:tbl>
    <w:p w14:paraId="6A5101D6" w14:textId="77777777" w:rsidR="005E56C1" w:rsidRDefault="005E56C1" w:rsidP="005E56C1">
      <w:pPr>
        <w:tabs>
          <w:tab w:val="left" w:pos="0"/>
        </w:tabs>
        <w:spacing w:after="0" w:line="240" w:lineRule="auto"/>
        <w:ind w:firstLine="709"/>
        <w:jc w:val="center"/>
        <w:rPr>
          <w:rFonts w:ascii="Times New Roman" w:eastAsia="Times New Roman" w:hAnsi="Times New Roman" w:cs="Times New Roman"/>
          <w:sz w:val="28"/>
          <w:szCs w:val="28"/>
          <w:lang w:eastAsia="ru-RU"/>
        </w:rPr>
      </w:pPr>
    </w:p>
    <w:p w14:paraId="58DE29A5" w14:textId="77777777" w:rsidR="005E56C1" w:rsidRPr="00F927D2" w:rsidRDefault="005E56C1" w:rsidP="005E56C1">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F927D2">
        <w:rPr>
          <w:rFonts w:ascii="Times New Roman" w:eastAsia="Times New Roman" w:hAnsi="Times New Roman" w:cs="Times New Roman"/>
          <w:sz w:val="28"/>
          <w:szCs w:val="28"/>
          <w:lang w:eastAsia="ru-RU"/>
        </w:rPr>
        <w:t>Анализ исполнения расходов</w:t>
      </w:r>
    </w:p>
    <w:p w14:paraId="5DF0787B" w14:textId="77777777" w:rsidR="005E56C1" w:rsidRPr="00F927D2" w:rsidRDefault="005E56C1" w:rsidP="005E56C1">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F927D2">
        <w:rPr>
          <w:rFonts w:ascii="Times New Roman" w:eastAsia="Times New Roman" w:hAnsi="Times New Roman" w:cs="Times New Roman"/>
          <w:sz w:val="28"/>
          <w:szCs w:val="28"/>
          <w:lang w:eastAsia="ru-RU"/>
        </w:rPr>
        <w:t>по муниципальным программам в 2018-2022 гг.</w:t>
      </w:r>
    </w:p>
    <w:p w14:paraId="6D4AE2D8" w14:textId="77777777" w:rsidR="005E56C1" w:rsidRPr="00F927D2" w:rsidRDefault="005E56C1" w:rsidP="005E56C1">
      <w:pPr>
        <w:tabs>
          <w:tab w:val="left" w:pos="0"/>
          <w:tab w:val="left" w:pos="8352"/>
        </w:tabs>
        <w:spacing w:after="0" w:line="240" w:lineRule="auto"/>
        <w:ind w:firstLine="709"/>
        <w:jc w:val="right"/>
        <w:rPr>
          <w:rFonts w:ascii="Times New Roman" w:eastAsia="Times New Roman" w:hAnsi="Times New Roman" w:cs="Times New Roman"/>
          <w:sz w:val="24"/>
          <w:szCs w:val="24"/>
          <w:lang w:eastAsia="ru-RU"/>
        </w:rPr>
      </w:pPr>
      <w:r w:rsidRPr="00F927D2">
        <w:rPr>
          <w:rFonts w:ascii="Times New Roman" w:eastAsia="Times New Roman" w:hAnsi="Times New Roman" w:cs="Times New Roman"/>
          <w:sz w:val="24"/>
          <w:szCs w:val="24"/>
          <w:lang w:eastAsia="ru-RU"/>
        </w:rPr>
        <w:t xml:space="preserve">   </w:t>
      </w:r>
      <w:proofErr w:type="gramStart"/>
      <w:r w:rsidRPr="00F927D2">
        <w:rPr>
          <w:rFonts w:ascii="Times New Roman" w:eastAsia="Times New Roman" w:hAnsi="Times New Roman" w:cs="Times New Roman"/>
          <w:sz w:val="24"/>
          <w:szCs w:val="24"/>
          <w:lang w:eastAsia="ru-RU"/>
        </w:rPr>
        <w:t>млн.рублей</w:t>
      </w:r>
      <w:proofErr w:type="gramEnd"/>
    </w:p>
    <w:tbl>
      <w:tblPr>
        <w:tblW w:w="9356" w:type="dxa"/>
        <w:tblInd w:w="108" w:type="dxa"/>
        <w:tblLayout w:type="fixed"/>
        <w:tblLook w:val="04A0" w:firstRow="1" w:lastRow="0" w:firstColumn="1" w:lastColumn="0" w:noHBand="0" w:noVBand="1"/>
      </w:tblPr>
      <w:tblGrid>
        <w:gridCol w:w="3261"/>
        <w:gridCol w:w="1275"/>
        <w:gridCol w:w="1276"/>
        <w:gridCol w:w="1134"/>
        <w:gridCol w:w="1276"/>
        <w:gridCol w:w="1134"/>
      </w:tblGrid>
      <w:tr w:rsidR="005E56C1" w:rsidRPr="008C26F6" w14:paraId="0B4AFD4B" w14:textId="77777777" w:rsidTr="00CE4187">
        <w:trPr>
          <w:trHeight w:val="34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D6257" w14:textId="77777777" w:rsidR="005E56C1" w:rsidRPr="008C26F6" w:rsidRDefault="005E56C1" w:rsidP="00CE4187">
            <w:pPr>
              <w:spacing w:after="0" w:line="240" w:lineRule="auto"/>
              <w:jc w:val="both"/>
              <w:rPr>
                <w:rFonts w:ascii="Times New Roman" w:eastAsia="Times New Roman" w:hAnsi="Times New Roman" w:cs="Times New Roman"/>
                <w:sz w:val="24"/>
                <w:szCs w:val="24"/>
                <w:lang w:eastAsia="ru-RU"/>
              </w:rPr>
            </w:pPr>
            <w:r w:rsidRPr="003C6B46">
              <w:rPr>
                <w:rFonts w:ascii="Times New Roman" w:eastAsia="Times New Roman" w:hAnsi="Times New Roman" w:cs="Times New Roman"/>
                <w:sz w:val="24"/>
                <w:szCs w:val="24"/>
                <w:lang w:eastAsia="ru-RU"/>
              </w:rPr>
              <w:tab/>
            </w:r>
            <w:r w:rsidRPr="008C26F6">
              <w:rPr>
                <w:rFonts w:ascii="Times New Roman" w:eastAsia="Times New Roman" w:hAnsi="Times New Roman" w:cs="Times New Roman"/>
                <w:sz w:val="24"/>
                <w:szCs w:val="24"/>
                <w:lang w:eastAsia="ru-RU"/>
              </w:rPr>
              <w:t xml:space="preserve">Наименование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E296C5"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2018 год</w:t>
            </w:r>
          </w:p>
        </w:tc>
        <w:tc>
          <w:tcPr>
            <w:tcW w:w="1276" w:type="dxa"/>
            <w:tcBorders>
              <w:top w:val="single" w:sz="4" w:space="0" w:color="auto"/>
              <w:left w:val="nil"/>
              <w:bottom w:val="single" w:sz="4" w:space="0" w:color="auto"/>
              <w:right w:val="single" w:sz="4" w:space="0" w:color="auto"/>
            </w:tcBorders>
            <w:vAlign w:val="center"/>
            <w:hideMark/>
          </w:tcPr>
          <w:p w14:paraId="34BEE473"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2019 год</w:t>
            </w:r>
          </w:p>
        </w:tc>
        <w:tc>
          <w:tcPr>
            <w:tcW w:w="1134" w:type="dxa"/>
            <w:tcBorders>
              <w:top w:val="single" w:sz="4" w:space="0" w:color="auto"/>
              <w:left w:val="nil"/>
              <w:bottom w:val="single" w:sz="4" w:space="0" w:color="auto"/>
              <w:right w:val="single" w:sz="4" w:space="0" w:color="auto"/>
            </w:tcBorders>
            <w:vAlign w:val="center"/>
          </w:tcPr>
          <w:p w14:paraId="1A4EE44D"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2020 год</w:t>
            </w:r>
          </w:p>
        </w:tc>
        <w:tc>
          <w:tcPr>
            <w:tcW w:w="1276" w:type="dxa"/>
            <w:tcBorders>
              <w:top w:val="single" w:sz="4" w:space="0" w:color="auto"/>
              <w:left w:val="nil"/>
              <w:bottom w:val="single" w:sz="4" w:space="0" w:color="auto"/>
              <w:right w:val="single" w:sz="4" w:space="0" w:color="auto"/>
            </w:tcBorders>
            <w:vAlign w:val="center"/>
          </w:tcPr>
          <w:p w14:paraId="5F990D40"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2021 год</w:t>
            </w:r>
          </w:p>
        </w:tc>
        <w:tc>
          <w:tcPr>
            <w:tcW w:w="1134" w:type="dxa"/>
            <w:tcBorders>
              <w:top w:val="single" w:sz="4" w:space="0" w:color="auto"/>
              <w:left w:val="nil"/>
              <w:bottom w:val="single" w:sz="4" w:space="0" w:color="auto"/>
              <w:right w:val="single" w:sz="4" w:space="0" w:color="auto"/>
            </w:tcBorders>
            <w:vAlign w:val="center"/>
          </w:tcPr>
          <w:p w14:paraId="0D9E41B2"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2022 год</w:t>
            </w:r>
          </w:p>
        </w:tc>
      </w:tr>
      <w:tr w:rsidR="005E56C1" w:rsidRPr="008C26F6" w14:paraId="4C337180" w14:textId="77777777" w:rsidTr="00CE4187">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6E3DF7E"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Количество муниципальных программ</w:t>
            </w:r>
          </w:p>
        </w:tc>
        <w:tc>
          <w:tcPr>
            <w:tcW w:w="1275" w:type="dxa"/>
            <w:tcBorders>
              <w:top w:val="nil"/>
              <w:left w:val="nil"/>
              <w:bottom w:val="single" w:sz="4" w:space="0" w:color="auto"/>
              <w:right w:val="single" w:sz="4" w:space="0" w:color="auto"/>
            </w:tcBorders>
            <w:noWrap/>
            <w:vAlign w:val="bottom"/>
            <w:hideMark/>
          </w:tcPr>
          <w:p w14:paraId="7F01B5EB"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15</w:t>
            </w:r>
          </w:p>
        </w:tc>
        <w:tc>
          <w:tcPr>
            <w:tcW w:w="1276" w:type="dxa"/>
            <w:tcBorders>
              <w:top w:val="nil"/>
              <w:left w:val="nil"/>
              <w:bottom w:val="single" w:sz="4" w:space="0" w:color="auto"/>
              <w:right w:val="single" w:sz="4" w:space="0" w:color="auto"/>
            </w:tcBorders>
            <w:noWrap/>
            <w:vAlign w:val="bottom"/>
            <w:hideMark/>
          </w:tcPr>
          <w:p w14:paraId="7FACEDB5"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15</w:t>
            </w:r>
          </w:p>
        </w:tc>
        <w:tc>
          <w:tcPr>
            <w:tcW w:w="1134" w:type="dxa"/>
            <w:tcBorders>
              <w:top w:val="single" w:sz="4" w:space="0" w:color="auto"/>
              <w:left w:val="nil"/>
              <w:bottom w:val="single" w:sz="4" w:space="0" w:color="auto"/>
              <w:right w:val="single" w:sz="4" w:space="0" w:color="auto"/>
            </w:tcBorders>
            <w:vAlign w:val="bottom"/>
          </w:tcPr>
          <w:p w14:paraId="282823FA"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16</w:t>
            </w:r>
          </w:p>
        </w:tc>
        <w:tc>
          <w:tcPr>
            <w:tcW w:w="1276" w:type="dxa"/>
            <w:tcBorders>
              <w:top w:val="single" w:sz="4" w:space="0" w:color="auto"/>
              <w:left w:val="nil"/>
              <w:bottom w:val="single" w:sz="4" w:space="0" w:color="auto"/>
              <w:right w:val="single" w:sz="4" w:space="0" w:color="auto"/>
            </w:tcBorders>
            <w:vAlign w:val="bottom"/>
          </w:tcPr>
          <w:p w14:paraId="26F904F7"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16</w:t>
            </w:r>
          </w:p>
        </w:tc>
        <w:tc>
          <w:tcPr>
            <w:tcW w:w="1134" w:type="dxa"/>
            <w:tcBorders>
              <w:top w:val="single" w:sz="4" w:space="0" w:color="auto"/>
              <w:left w:val="nil"/>
              <w:bottom w:val="single" w:sz="4" w:space="0" w:color="auto"/>
              <w:right w:val="single" w:sz="4" w:space="0" w:color="auto"/>
            </w:tcBorders>
            <w:vAlign w:val="bottom"/>
          </w:tcPr>
          <w:p w14:paraId="3A4034B9"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16</w:t>
            </w:r>
          </w:p>
        </w:tc>
      </w:tr>
      <w:tr w:rsidR="005E56C1" w:rsidRPr="008C26F6" w14:paraId="4CF7338E" w14:textId="77777777" w:rsidTr="00CE4187">
        <w:trPr>
          <w:trHeight w:val="569"/>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C962299"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Расходы по муниципальным программам</w:t>
            </w:r>
          </w:p>
        </w:tc>
        <w:tc>
          <w:tcPr>
            <w:tcW w:w="1275" w:type="dxa"/>
            <w:tcBorders>
              <w:top w:val="nil"/>
              <w:left w:val="nil"/>
              <w:bottom w:val="single" w:sz="4" w:space="0" w:color="auto"/>
              <w:right w:val="single" w:sz="4" w:space="0" w:color="auto"/>
            </w:tcBorders>
            <w:noWrap/>
            <w:vAlign w:val="bottom"/>
            <w:hideMark/>
          </w:tcPr>
          <w:p w14:paraId="56BA4563"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p>
          <w:p w14:paraId="4304BFE8"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7 691,0</w:t>
            </w:r>
          </w:p>
        </w:tc>
        <w:tc>
          <w:tcPr>
            <w:tcW w:w="1276" w:type="dxa"/>
            <w:tcBorders>
              <w:top w:val="single" w:sz="4" w:space="0" w:color="auto"/>
              <w:left w:val="nil"/>
              <w:bottom w:val="single" w:sz="4" w:space="0" w:color="auto"/>
              <w:right w:val="single" w:sz="4" w:space="0" w:color="auto"/>
            </w:tcBorders>
            <w:noWrap/>
            <w:vAlign w:val="bottom"/>
            <w:hideMark/>
          </w:tcPr>
          <w:p w14:paraId="2842F210"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p>
          <w:p w14:paraId="2B4D0DEE"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8 354,7</w:t>
            </w:r>
          </w:p>
        </w:tc>
        <w:tc>
          <w:tcPr>
            <w:tcW w:w="1134" w:type="dxa"/>
            <w:tcBorders>
              <w:top w:val="single" w:sz="4" w:space="0" w:color="auto"/>
              <w:left w:val="nil"/>
              <w:bottom w:val="single" w:sz="4" w:space="0" w:color="auto"/>
              <w:right w:val="single" w:sz="4" w:space="0" w:color="auto"/>
            </w:tcBorders>
            <w:vAlign w:val="bottom"/>
          </w:tcPr>
          <w:p w14:paraId="461C2D31"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p>
          <w:p w14:paraId="41FE8073"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9 481,9</w:t>
            </w:r>
          </w:p>
        </w:tc>
        <w:tc>
          <w:tcPr>
            <w:tcW w:w="1276" w:type="dxa"/>
            <w:tcBorders>
              <w:top w:val="single" w:sz="4" w:space="0" w:color="auto"/>
              <w:left w:val="nil"/>
              <w:bottom w:val="single" w:sz="4" w:space="0" w:color="auto"/>
              <w:right w:val="single" w:sz="4" w:space="0" w:color="auto"/>
            </w:tcBorders>
            <w:vAlign w:val="bottom"/>
          </w:tcPr>
          <w:p w14:paraId="5B9298D6"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p>
          <w:p w14:paraId="21FE3A83"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8 967,7</w:t>
            </w:r>
          </w:p>
        </w:tc>
        <w:tc>
          <w:tcPr>
            <w:tcW w:w="1134" w:type="dxa"/>
            <w:tcBorders>
              <w:top w:val="single" w:sz="4" w:space="0" w:color="auto"/>
              <w:left w:val="nil"/>
              <w:bottom w:val="single" w:sz="4" w:space="0" w:color="auto"/>
              <w:right w:val="single" w:sz="4" w:space="0" w:color="auto"/>
            </w:tcBorders>
            <w:vAlign w:val="bottom"/>
          </w:tcPr>
          <w:p w14:paraId="3117753A"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p>
          <w:p w14:paraId="6BF91067"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12 776,5</w:t>
            </w:r>
          </w:p>
        </w:tc>
      </w:tr>
      <w:tr w:rsidR="005E56C1" w:rsidRPr="008C26F6" w14:paraId="7EAB1601" w14:textId="77777777" w:rsidTr="00CE4187">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281BD68"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Непрограммные расходы</w:t>
            </w:r>
          </w:p>
        </w:tc>
        <w:tc>
          <w:tcPr>
            <w:tcW w:w="1275" w:type="dxa"/>
            <w:tcBorders>
              <w:top w:val="nil"/>
              <w:left w:val="nil"/>
              <w:bottom w:val="single" w:sz="4" w:space="0" w:color="auto"/>
              <w:right w:val="single" w:sz="4" w:space="0" w:color="auto"/>
            </w:tcBorders>
            <w:noWrap/>
            <w:hideMark/>
          </w:tcPr>
          <w:p w14:paraId="064C0B10"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134,7</w:t>
            </w:r>
          </w:p>
        </w:tc>
        <w:tc>
          <w:tcPr>
            <w:tcW w:w="1276" w:type="dxa"/>
            <w:tcBorders>
              <w:top w:val="single" w:sz="4" w:space="0" w:color="auto"/>
              <w:left w:val="nil"/>
              <w:bottom w:val="single" w:sz="4" w:space="0" w:color="auto"/>
              <w:right w:val="single" w:sz="4" w:space="0" w:color="auto"/>
            </w:tcBorders>
            <w:noWrap/>
            <w:hideMark/>
          </w:tcPr>
          <w:p w14:paraId="2E5114D8"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156,8</w:t>
            </w:r>
          </w:p>
        </w:tc>
        <w:tc>
          <w:tcPr>
            <w:tcW w:w="1134" w:type="dxa"/>
            <w:tcBorders>
              <w:top w:val="single" w:sz="4" w:space="0" w:color="auto"/>
              <w:left w:val="nil"/>
              <w:bottom w:val="single" w:sz="4" w:space="0" w:color="auto"/>
              <w:right w:val="single" w:sz="4" w:space="0" w:color="auto"/>
            </w:tcBorders>
          </w:tcPr>
          <w:p w14:paraId="77996680"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188,5</w:t>
            </w:r>
          </w:p>
        </w:tc>
        <w:tc>
          <w:tcPr>
            <w:tcW w:w="1276" w:type="dxa"/>
            <w:tcBorders>
              <w:top w:val="single" w:sz="4" w:space="0" w:color="auto"/>
              <w:left w:val="nil"/>
              <w:bottom w:val="single" w:sz="4" w:space="0" w:color="auto"/>
              <w:right w:val="single" w:sz="4" w:space="0" w:color="auto"/>
            </w:tcBorders>
          </w:tcPr>
          <w:p w14:paraId="52FE3A01"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156,9</w:t>
            </w:r>
          </w:p>
        </w:tc>
        <w:tc>
          <w:tcPr>
            <w:tcW w:w="1134" w:type="dxa"/>
            <w:tcBorders>
              <w:top w:val="single" w:sz="4" w:space="0" w:color="auto"/>
              <w:left w:val="nil"/>
              <w:bottom w:val="single" w:sz="4" w:space="0" w:color="auto"/>
              <w:right w:val="single" w:sz="4" w:space="0" w:color="auto"/>
            </w:tcBorders>
          </w:tcPr>
          <w:p w14:paraId="7E041BCA"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181,5</w:t>
            </w:r>
          </w:p>
        </w:tc>
      </w:tr>
      <w:tr w:rsidR="005E56C1" w:rsidRPr="008C26F6" w14:paraId="2B0CC077" w14:textId="77777777" w:rsidTr="00CE4187">
        <w:trPr>
          <w:trHeight w:val="307"/>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04782DDC"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Всего расходов</w:t>
            </w:r>
          </w:p>
        </w:tc>
        <w:tc>
          <w:tcPr>
            <w:tcW w:w="1275" w:type="dxa"/>
            <w:tcBorders>
              <w:top w:val="nil"/>
              <w:left w:val="nil"/>
              <w:bottom w:val="single" w:sz="4" w:space="0" w:color="auto"/>
              <w:right w:val="single" w:sz="4" w:space="0" w:color="auto"/>
            </w:tcBorders>
            <w:noWrap/>
            <w:vAlign w:val="bottom"/>
            <w:hideMark/>
          </w:tcPr>
          <w:p w14:paraId="11841064" w14:textId="77777777" w:rsidR="005E56C1" w:rsidRPr="008C26F6" w:rsidRDefault="005E56C1" w:rsidP="00CE4187">
            <w:pPr>
              <w:spacing w:after="0" w:line="240" w:lineRule="auto"/>
              <w:jc w:val="center"/>
              <w:rPr>
                <w:rFonts w:ascii="Times New Roman" w:eastAsia="Times New Roman" w:hAnsi="Times New Roman" w:cs="Times New Roman"/>
                <w:bCs/>
                <w:sz w:val="24"/>
                <w:szCs w:val="24"/>
                <w:lang w:eastAsia="ru-RU"/>
              </w:rPr>
            </w:pPr>
            <w:r w:rsidRPr="008C26F6">
              <w:rPr>
                <w:rFonts w:ascii="Times New Roman" w:eastAsia="Times New Roman" w:hAnsi="Times New Roman" w:cs="Times New Roman"/>
                <w:bCs/>
                <w:sz w:val="24"/>
                <w:szCs w:val="24"/>
                <w:lang w:eastAsia="ru-RU"/>
              </w:rPr>
              <w:t>7 825,7</w:t>
            </w:r>
          </w:p>
        </w:tc>
        <w:tc>
          <w:tcPr>
            <w:tcW w:w="1276" w:type="dxa"/>
            <w:tcBorders>
              <w:top w:val="single" w:sz="4" w:space="0" w:color="auto"/>
              <w:left w:val="nil"/>
              <w:bottom w:val="single" w:sz="4" w:space="0" w:color="auto"/>
              <w:right w:val="single" w:sz="4" w:space="0" w:color="auto"/>
            </w:tcBorders>
            <w:noWrap/>
            <w:vAlign w:val="bottom"/>
            <w:hideMark/>
          </w:tcPr>
          <w:p w14:paraId="12757A0A" w14:textId="77777777" w:rsidR="005E56C1" w:rsidRPr="008C26F6" w:rsidRDefault="005E56C1" w:rsidP="00CE4187">
            <w:pPr>
              <w:spacing w:after="0" w:line="240" w:lineRule="auto"/>
              <w:jc w:val="center"/>
              <w:rPr>
                <w:rFonts w:ascii="Times New Roman" w:eastAsia="Times New Roman" w:hAnsi="Times New Roman" w:cs="Times New Roman"/>
                <w:bCs/>
                <w:sz w:val="24"/>
                <w:szCs w:val="24"/>
                <w:lang w:eastAsia="ru-RU"/>
              </w:rPr>
            </w:pPr>
            <w:r w:rsidRPr="008C26F6">
              <w:rPr>
                <w:rFonts w:ascii="Times New Roman" w:eastAsia="Times New Roman" w:hAnsi="Times New Roman" w:cs="Times New Roman"/>
                <w:bCs/>
                <w:sz w:val="24"/>
                <w:szCs w:val="24"/>
                <w:lang w:eastAsia="ru-RU"/>
              </w:rPr>
              <w:t>8 511,5</w:t>
            </w:r>
          </w:p>
        </w:tc>
        <w:tc>
          <w:tcPr>
            <w:tcW w:w="1134" w:type="dxa"/>
            <w:tcBorders>
              <w:top w:val="single" w:sz="4" w:space="0" w:color="auto"/>
              <w:left w:val="nil"/>
              <w:bottom w:val="single" w:sz="4" w:space="0" w:color="auto"/>
              <w:right w:val="single" w:sz="4" w:space="0" w:color="auto"/>
            </w:tcBorders>
            <w:vAlign w:val="bottom"/>
          </w:tcPr>
          <w:p w14:paraId="3FD77D77" w14:textId="77777777" w:rsidR="005E56C1" w:rsidRPr="008C26F6" w:rsidRDefault="005E56C1" w:rsidP="00CE4187">
            <w:pPr>
              <w:spacing w:after="0" w:line="240" w:lineRule="auto"/>
              <w:jc w:val="center"/>
              <w:rPr>
                <w:rFonts w:ascii="Times New Roman" w:eastAsia="Times New Roman" w:hAnsi="Times New Roman" w:cs="Times New Roman"/>
                <w:bCs/>
                <w:sz w:val="24"/>
                <w:szCs w:val="24"/>
                <w:lang w:eastAsia="ru-RU"/>
              </w:rPr>
            </w:pPr>
            <w:r w:rsidRPr="008C26F6">
              <w:rPr>
                <w:rFonts w:ascii="Times New Roman" w:eastAsia="Times New Roman" w:hAnsi="Times New Roman" w:cs="Times New Roman"/>
                <w:sz w:val="24"/>
                <w:szCs w:val="24"/>
                <w:lang w:eastAsia="ru-RU"/>
              </w:rPr>
              <w:t>9 670,4</w:t>
            </w:r>
          </w:p>
        </w:tc>
        <w:tc>
          <w:tcPr>
            <w:tcW w:w="1276" w:type="dxa"/>
            <w:tcBorders>
              <w:top w:val="single" w:sz="4" w:space="0" w:color="auto"/>
              <w:left w:val="nil"/>
              <w:bottom w:val="single" w:sz="4" w:space="0" w:color="auto"/>
              <w:right w:val="single" w:sz="4" w:space="0" w:color="auto"/>
            </w:tcBorders>
            <w:vAlign w:val="bottom"/>
          </w:tcPr>
          <w:p w14:paraId="48F52209" w14:textId="77777777" w:rsidR="005E56C1" w:rsidRPr="008C26F6" w:rsidRDefault="005E56C1" w:rsidP="00CE4187">
            <w:pPr>
              <w:spacing w:after="0" w:line="240" w:lineRule="auto"/>
              <w:jc w:val="center"/>
              <w:rPr>
                <w:rFonts w:ascii="Times New Roman" w:eastAsia="Times New Roman" w:hAnsi="Times New Roman" w:cs="Times New Roman"/>
                <w:bCs/>
                <w:sz w:val="24"/>
                <w:szCs w:val="24"/>
                <w:lang w:eastAsia="ru-RU"/>
              </w:rPr>
            </w:pPr>
            <w:r w:rsidRPr="008C26F6">
              <w:rPr>
                <w:rFonts w:ascii="Times New Roman" w:eastAsia="Times New Roman" w:hAnsi="Times New Roman" w:cs="Times New Roman"/>
                <w:sz w:val="24"/>
                <w:szCs w:val="24"/>
                <w:lang w:eastAsia="ru-RU"/>
              </w:rPr>
              <w:t>9 124,6</w:t>
            </w:r>
          </w:p>
        </w:tc>
        <w:tc>
          <w:tcPr>
            <w:tcW w:w="1134" w:type="dxa"/>
            <w:tcBorders>
              <w:top w:val="single" w:sz="4" w:space="0" w:color="auto"/>
              <w:left w:val="nil"/>
              <w:bottom w:val="single" w:sz="4" w:space="0" w:color="auto"/>
              <w:right w:val="single" w:sz="4" w:space="0" w:color="auto"/>
            </w:tcBorders>
            <w:vAlign w:val="bottom"/>
          </w:tcPr>
          <w:p w14:paraId="7F278B02" w14:textId="77777777" w:rsidR="005E56C1" w:rsidRPr="008C26F6" w:rsidRDefault="005E56C1" w:rsidP="00CE4187">
            <w:pPr>
              <w:spacing w:after="0" w:line="240" w:lineRule="auto"/>
              <w:jc w:val="center"/>
              <w:rPr>
                <w:rFonts w:ascii="Times New Roman" w:eastAsia="Times New Roman" w:hAnsi="Times New Roman" w:cs="Times New Roman"/>
                <w:bCs/>
                <w:sz w:val="24"/>
                <w:szCs w:val="24"/>
                <w:lang w:eastAsia="ru-RU"/>
              </w:rPr>
            </w:pPr>
            <w:r w:rsidRPr="008C26F6">
              <w:rPr>
                <w:rFonts w:ascii="Times New Roman" w:eastAsia="Times New Roman" w:hAnsi="Times New Roman" w:cs="Times New Roman"/>
                <w:bCs/>
                <w:sz w:val="24"/>
                <w:szCs w:val="24"/>
                <w:lang w:eastAsia="ru-RU"/>
              </w:rPr>
              <w:t>12 957,9</w:t>
            </w:r>
          </w:p>
        </w:tc>
      </w:tr>
      <w:tr w:rsidR="005E56C1" w:rsidRPr="008C26F6" w14:paraId="6A095D83" w14:textId="77777777" w:rsidTr="00CE4187">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3406F12"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Доля программных расходов в общем объеме исполненных расходов, %</w:t>
            </w:r>
          </w:p>
        </w:tc>
        <w:tc>
          <w:tcPr>
            <w:tcW w:w="1275" w:type="dxa"/>
            <w:tcBorders>
              <w:top w:val="nil"/>
              <w:left w:val="nil"/>
              <w:bottom w:val="single" w:sz="4" w:space="0" w:color="auto"/>
              <w:right w:val="single" w:sz="4" w:space="0" w:color="auto"/>
            </w:tcBorders>
            <w:noWrap/>
            <w:hideMark/>
          </w:tcPr>
          <w:p w14:paraId="79F1D735"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p>
          <w:p w14:paraId="4DDA0C02"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p>
          <w:p w14:paraId="410B7707"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r w:rsidRPr="008C26F6">
              <w:rPr>
                <w:rFonts w:ascii="Times New Roman" w:eastAsia="Times New Roman" w:hAnsi="Times New Roman" w:cs="Times New Roman"/>
                <w:color w:val="000000"/>
                <w:sz w:val="24"/>
                <w:szCs w:val="24"/>
                <w:lang w:eastAsia="ru-RU"/>
              </w:rPr>
              <w:t>98,3</w:t>
            </w:r>
          </w:p>
        </w:tc>
        <w:tc>
          <w:tcPr>
            <w:tcW w:w="1276" w:type="dxa"/>
            <w:tcBorders>
              <w:top w:val="single" w:sz="4" w:space="0" w:color="auto"/>
              <w:left w:val="nil"/>
              <w:bottom w:val="single" w:sz="4" w:space="0" w:color="auto"/>
              <w:right w:val="single" w:sz="4" w:space="0" w:color="auto"/>
            </w:tcBorders>
            <w:noWrap/>
            <w:hideMark/>
          </w:tcPr>
          <w:p w14:paraId="6FE21A43"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p>
          <w:p w14:paraId="50166A8F"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p>
          <w:p w14:paraId="0702D149"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r w:rsidRPr="008C26F6">
              <w:rPr>
                <w:rFonts w:ascii="Times New Roman" w:eastAsia="Times New Roman" w:hAnsi="Times New Roman" w:cs="Times New Roman"/>
                <w:color w:val="000000"/>
                <w:sz w:val="24"/>
                <w:szCs w:val="24"/>
                <w:lang w:eastAsia="ru-RU"/>
              </w:rPr>
              <w:t>98,2</w:t>
            </w:r>
          </w:p>
        </w:tc>
        <w:tc>
          <w:tcPr>
            <w:tcW w:w="1134" w:type="dxa"/>
            <w:tcBorders>
              <w:top w:val="single" w:sz="4" w:space="0" w:color="auto"/>
              <w:left w:val="nil"/>
              <w:bottom w:val="single" w:sz="4" w:space="0" w:color="auto"/>
              <w:right w:val="single" w:sz="4" w:space="0" w:color="auto"/>
            </w:tcBorders>
          </w:tcPr>
          <w:p w14:paraId="12238F20"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p>
          <w:p w14:paraId="79367B8A"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p>
          <w:p w14:paraId="3A2E50D3"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r w:rsidRPr="008C26F6">
              <w:rPr>
                <w:rFonts w:ascii="Times New Roman" w:eastAsia="Times New Roman" w:hAnsi="Times New Roman" w:cs="Times New Roman"/>
                <w:color w:val="000000"/>
                <w:sz w:val="24"/>
                <w:szCs w:val="24"/>
                <w:lang w:eastAsia="ru-RU"/>
              </w:rPr>
              <w:t>98,1</w:t>
            </w:r>
          </w:p>
        </w:tc>
        <w:tc>
          <w:tcPr>
            <w:tcW w:w="1276" w:type="dxa"/>
            <w:tcBorders>
              <w:top w:val="single" w:sz="4" w:space="0" w:color="auto"/>
              <w:left w:val="nil"/>
              <w:bottom w:val="single" w:sz="4" w:space="0" w:color="auto"/>
              <w:right w:val="single" w:sz="4" w:space="0" w:color="auto"/>
            </w:tcBorders>
          </w:tcPr>
          <w:p w14:paraId="1DDF7384"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p>
          <w:p w14:paraId="205F3FA9"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p>
          <w:p w14:paraId="0119EC6C"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r w:rsidRPr="008C26F6">
              <w:rPr>
                <w:rFonts w:ascii="Times New Roman" w:eastAsia="Times New Roman" w:hAnsi="Times New Roman" w:cs="Times New Roman"/>
                <w:color w:val="000000"/>
                <w:sz w:val="24"/>
                <w:szCs w:val="24"/>
                <w:lang w:eastAsia="ru-RU"/>
              </w:rPr>
              <w:t>98,3</w:t>
            </w:r>
          </w:p>
        </w:tc>
        <w:tc>
          <w:tcPr>
            <w:tcW w:w="1134" w:type="dxa"/>
            <w:tcBorders>
              <w:top w:val="single" w:sz="4" w:space="0" w:color="auto"/>
              <w:left w:val="nil"/>
              <w:bottom w:val="single" w:sz="4" w:space="0" w:color="auto"/>
              <w:right w:val="single" w:sz="4" w:space="0" w:color="auto"/>
            </w:tcBorders>
          </w:tcPr>
          <w:p w14:paraId="5A8F9D49"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p>
          <w:p w14:paraId="5291E03F"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p>
          <w:p w14:paraId="4154B750" w14:textId="77777777" w:rsidR="005E56C1" w:rsidRPr="008C26F6" w:rsidRDefault="005E56C1" w:rsidP="00CE4187">
            <w:pPr>
              <w:spacing w:after="0" w:line="240" w:lineRule="auto"/>
              <w:jc w:val="center"/>
              <w:rPr>
                <w:rFonts w:ascii="Times New Roman" w:eastAsia="Times New Roman" w:hAnsi="Times New Roman" w:cs="Times New Roman"/>
                <w:color w:val="000000"/>
                <w:sz w:val="24"/>
                <w:szCs w:val="24"/>
                <w:lang w:eastAsia="ru-RU"/>
              </w:rPr>
            </w:pPr>
            <w:r w:rsidRPr="008C26F6">
              <w:rPr>
                <w:rFonts w:ascii="Times New Roman" w:eastAsia="Times New Roman" w:hAnsi="Times New Roman" w:cs="Times New Roman"/>
                <w:color w:val="000000"/>
                <w:sz w:val="24"/>
                <w:szCs w:val="24"/>
                <w:lang w:eastAsia="ru-RU"/>
              </w:rPr>
              <w:t>98,6</w:t>
            </w:r>
          </w:p>
        </w:tc>
      </w:tr>
    </w:tbl>
    <w:p w14:paraId="5B98834C" w14:textId="77777777" w:rsidR="005E56C1" w:rsidRPr="008C26F6" w:rsidRDefault="005E56C1" w:rsidP="005E56C1">
      <w:pPr>
        <w:spacing w:after="0" w:line="240" w:lineRule="auto"/>
        <w:ind w:firstLine="709"/>
        <w:jc w:val="both"/>
        <w:rPr>
          <w:rFonts w:ascii="Times New Roman" w:eastAsia="Times New Roman" w:hAnsi="Times New Roman" w:cs="Times New Roman"/>
          <w:sz w:val="28"/>
          <w:szCs w:val="28"/>
          <w:lang w:eastAsia="ru-RU"/>
        </w:rPr>
      </w:pPr>
      <w:r w:rsidRPr="008C26F6">
        <w:rPr>
          <w:rFonts w:ascii="Times New Roman" w:eastAsia="Times New Roman" w:hAnsi="Times New Roman" w:cs="Times New Roman"/>
          <w:sz w:val="28"/>
          <w:szCs w:val="28"/>
          <w:lang w:eastAsia="ru-RU"/>
        </w:rPr>
        <w:t>Исходя из приведенного анализа, следует, что доля программных расходов в общем объеме исполненных расходов, то есть непосредственно связанных с целями и результатами достигла более 98%. Так в 2018 году она составила – 98,3%, в 2019 году – 98,2%, в 2020 году – 98,1%, в 2021 году –98,3%, в 2022 году –98,6%.</w:t>
      </w:r>
    </w:p>
    <w:p w14:paraId="04F1DC8B" w14:textId="77777777" w:rsidR="005E56C1" w:rsidRPr="008C26F6" w:rsidRDefault="005E56C1" w:rsidP="005E56C1">
      <w:pPr>
        <w:tabs>
          <w:tab w:val="left" w:pos="0"/>
        </w:tabs>
        <w:spacing w:after="0" w:line="240" w:lineRule="auto"/>
        <w:ind w:firstLine="709"/>
        <w:jc w:val="center"/>
        <w:rPr>
          <w:rFonts w:ascii="Times New Roman" w:eastAsia="Times New Roman" w:hAnsi="Times New Roman" w:cs="Times New Roman"/>
          <w:sz w:val="28"/>
          <w:szCs w:val="28"/>
          <w:lang w:eastAsia="ru-RU"/>
        </w:rPr>
      </w:pPr>
    </w:p>
    <w:p w14:paraId="4DA6837B" w14:textId="77777777" w:rsidR="005E56C1" w:rsidRPr="008C26F6" w:rsidRDefault="005E56C1" w:rsidP="005E56C1">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8C26F6">
        <w:rPr>
          <w:rFonts w:ascii="Times New Roman" w:eastAsia="Times New Roman" w:hAnsi="Times New Roman" w:cs="Times New Roman"/>
          <w:sz w:val="28"/>
          <w:szCs w:val="28"/>
          <w:lang w:eastAsia="ru-RU"/>
        </w:rPr>
        <w:t>Исполнение расходной части бюджета в 2022 году по функциональной структуре</w:t>
      </w:r>
    </w:p>
    <w:p w14:paraId="080EEE5D" w14:textId="77777777" w:rsidR="005E56C1" w:rsidRPr="008C26F6" w:rsidRDefault="005E56C1" w:rsidP="005E56C1">
      <w:pPr>
        <w:tabs>
          <w:tab w:val="left" w:pos="1260"/>
        </w:tabs>
        <w:spacing w:after="0" w:line="240" w:lineRule="auto"/>
        <w:jc w:val="right"/>
        <w:rPr>
          <w:rFonts w:ascii="Times New Roman" w:eastAsia="Times New Roman" w:hAnsi="Times New Roman" w:cs="Times New Roman"/>
          <w:sz w:val="24"/>
          <w:szCs w:val="24"/>
          <w:lang w:eastAsia="ru-RU"/>
        </w:rPr>
      </w:pPr>
      <w:proofErr w:type="gramStart"/>
      <w:r w:rsidRPr="008C26F6">
        <w:rPr>
          <w:rFonts w:ascii="Times New Roman" w:eastAsia="Times New Roman" w:hAnsi="Times New Roman" w:cs="Times New Roman"/>
          <w:sz w:val="24"/>
          <w:szCs w:val="24"/>
          <w:lang w:eastAsia="ru-RU"/>
        </w:rPr>
        <w:t>млн.рублей</w:t>
      </w:r>
      <w:proofErr w:type="gramEnd"/>
    </w:p>
    <w:tbl>
      <w:tblPr>
        <w:tblW w:w="9436" w:type="dxa"/>
        <w:tblInd w:w="108" w:type="dxa"/>
        <w:tblLook w:val="04A0" w:firstRow="1" w:lastRow="0" w:firstColumn="1" w:lastColumn="0" w:noHBand="0" w:noVBand="1"/>
      </w:tblPr>
      <w:tblGrid>
        <w:gridCol w:w="3856"/>
        <w:gridCol w:w="1464"/>
        <w:gridCol w:w="1418"/>
        <w:gridCol w:w="1422"/>
        <w:gridCol w:w="1276"/>
      </w:tblGrid>
      <w:tr w:rsidR="005E56C1" w:rsidRPr="008C26F6" w14:paraId="258E5AEA" w14:textId="77777777" w:rsidTr="00CE4187">
        <w:trPr>
          <w:trHeight w:val="510"/>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B0FBF"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Наименование</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1F7E16F"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уточненный 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D90515E"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исполнение</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148E4829"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730B89"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удельный вес, %</w:t>
            </w:r>
          </w:p>
        </w:tc>
      </w:tr>
      <w:tr w:rsidR="005E56C1" w:rsidRPr="008C26F6" w14:paraId="7C1C2BBD" w14:textId="77777777" w:rsidTr="00CE4187">
        <w:trPr>
          <w:trHeight w:val="248"/>
        </w:trPr>
        <w:tc>
          <w:tcPr>
            <w:tcW w:w="3856" w:type="dxa"/>
            <w:tcBorders>
              <w:top w:val="nil"/>
              <w:left w:val="single" w:sz="4" w:space="0" w:color="auto"/>
              <w:bottom w:val="single" w:sz="4" w:space="0" w:color="auto"/>
              <w:right w:val="single" w:sz="4" w:space="0" w:color="auto"/>
            </w:tcBorders>
            <w:shd w:val="clear" w:color="auto" w:fill="auto"/>
            <w:hideMark/>
          </w:tcPr>
          <w:p w14:paraId="61429C2C"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Общегосударственные вопросы</w:t>
            </w:r>
          </w:p>
        </w:tc>
        <w:tc>
          <w:tcPr>
            <w:tcW w:w="1464" w:type="dxa"/>
            <w:tcBorders>
              <w:top w:val="nil"/>
              <w:left w:val="nil"/>
              <w:bottom w:val="single" w:sz="4" w:space="0" w:color="auto"/>
              <w:right w:val="single" w:sz="4" w:space="0" w:color="auto"/>
            </w:tcBorders>
            <w:shd w:val="clear" w:color="auto" w:fill="auto"/>
            <w:vAlign w:val="bottom"/>
          </w:tcPr>
          <w:p w14:paraId="536E23AB"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832,4</w:t>
            </w:r>
          </w:p>
        </w:tc>
        <w:tc>
          <w:tcPr>
            <w:tcW w:w="1418" w:type="dxa"/>
            <w:tcBorders>
              <w:top w:val="nil"/>
              <w:left w:val="nil"/>
              <w:bottom w:val="single" w:sz="4" w:space="0" w:color="auto"/>
              <w:right w:val="single" w:sz="4" w:space="0" w:color="auto"/>
            </w:tcBorders>
            <w:shd w:val="clear" w:color="auto" w:fill="auto"/>
            <w:vAlign w:val="bottom"/>
          </w:tcPr>
          <w:p w14:paraId="435B2F3D"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773,5</w:t>
            </w:r>
          </w:p>
        </w:tc>
        <w:tc>
          <w:tcPr>
            <w:tcW w:w="1422" w:type="dxa"/>
            <w:tcBorders>
              <w:top w:val="nil"/>
              <w:left w:val="nil"/>
              <w:bottom w:val="single" w:sz="4" w:space="0" w:color="auto"/>
              <w:right w:val="single" w:sz="4" w:space="0" w:color="auto"/>
            </w:tcBorders>
            <w:shd w:val="clear" w:color="auto" w:fill="auto"/>
            <w:noWrap/>
            <w:vAlign w:val="bottom"/>
          </w:tcPr>
          <w:p w14:paraId="1C300204"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92,9</w:t>
            </w:r>
          </w:p>
        </w:tc>
        <w:tc>
          <w:tcPr>
            <w:tcW w:w="1276" w:type="dxa"/>
            <w:tcBorders>
              <w:top w:val="nil"/>
              <w:left w:val="nil"/>
              <w:bottom w:val="single" w:sz="4" w:space="0" w:color="auto"/>
              <w:right w:val="single" w:sz="4" w:space="0" w:color="auto"/>
            </w:tcBorders>
            <w:shd w:val="clear" w:color="auto" w:fill="auto"/>
            <w:noWrap/>
            <w:vAlign w:val="bottom"/>
          </w:tcPr>
          <w:p w14:paraId="78CA1889"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6,0</w:t>
            </w:r>
          </w:p>
        </w:tc>
      </w:tr>
      <w:tr w:rsidR="005E56C1" w:rsidRPr="008C26F6" w14:paraId="66110822" w14:textId="77777777" w:rsidTr="00CE4187">
        <w:trPr>
          <w:trHeight w:val="248"/>
        </w:trPr>
        <w:tc>
          <w:tcPr>
            <w:tcW w:w="3856" w:type="dxa"/>
            <w:tcBorders>
              <w:top w:val="nil"/>
              <w:left w:val="single" w:sz="4" w:space="0" w:color="auto"/>
              <w:bottom w:val="single" w:sz="4" w:space="0" w:color="auto"/>
              <w:right w:val="single" w:sz="4" w:space="0" w:color="auto"/>
            </w:tcBorders>
            <w:shd w:val="clear" w:color="auto" w:fill="auto"/>
          </w:tcPr>
          <w:p w14:paraId="5FC6E81F"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Национальная оборона</w:t>
            </w:r>
          </w:p>
        </w:tc>
        <w:tc>
          <w:tcPr>
            <w:tcW w:w="1464" w:type="dxa"/>
            <w:tcBorders>
              <w:top w:val="nil"/>
              <w:left w:val="nil"/>
              <w:bottom w:val="single" w:sz="4" w:space="0" w:color="auto"/>
              <w:right w:val="single" w:sz="4" w:space="0" w:color="auto"/>
            </w:tcBorders>
            <w:shd w:val="clear" w:color="auto" w:fill="auto"/>
            <w:vAlign w:val="bottom"/>
          </w:tcPr>
          <w:p w14:paraId="6CC3CDD8"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shd w:val="clear" w:color="auto" w:fill="auto"/>
            <w:vAlign w:val="bottom"/>
          </w:tcPr>
          <w:p w14:paraId="2EBCB67B"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0,2</w:t>
            </w:r>
          </w:p>
        </w:tc>
        <w:tc>
          <w:tcPr>
            <w:tcW w:w="1422" w:type="dxa"/>
            <w:tcBorders>
              <w:top w:val="nil"/>
              <w:left w:val="nil"/>
              <w:bottom w:val="single" w:sz="4" w:space="0" w:color="auto"/>
              <w:right w:val="single" w:sz="4" w:space="0" w:color="auto"/>
            </w:tcBorders>
            <w:shd w:val="clear" w:color="auto" w:fill="auto"/>
            <w:noWrap/>
            <w:vAlign w:val="bottom"/>
          </w:tcPr>
          <w:p w14:paraId="18B14C73"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tcPr>
          <w:p w14:paraId="64CEA15B"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p>
        </w:tc>
      </w:tr>
      <w:tr w:rsidR="005E56C1" w:rsidRPr="008C26F6" w14:paraId="646AED0D" w14:textId="77777777" w:rsidTr="00CE4187">
        <w:trPr>
          <w:trHeight w:val="681"/>
        </w:trPr>
        <w:tc>
          <w:tcPr>
            <w:tcW w:w="3856" w:type="dxa"/>
            <w:tcBorders>
              <w:top w:val="nil"/>
              <w:left w:val="single" w:sz="4" w:space="0" w:color="auto"/>
              <w:bottom w:val="single" w:sz="4" w:space="0" w:color="auto"/>
              <w:right w:val="single" w:sz="4" w:space="0" w:color="auto"/>
            </w:tcBorders>
            <w:shd w:val="clear" w:color="auto" w:fill="auto"/>
            <w:vAlign w:val="bottom"/>
            <w:hideMark/>
          </w:tcPr>
          <w:p w14:paraId="3671E5A8"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464" w:type="dxa"/>
            <w:tcBorders>
              <w:top w:val="nil"/>
              <w:left w:val="nil"/>
              <w:bottom w:val="single" w:sz="4" w:space="0" w:color="auto"/>
              <w:right w:val="single" w:sz="4" w:space="0" w:color="auto"/>
            </w:tcBorders>
            <w:shd w:val="clear" w:color="auto" w:fill="auto"/>
            <w:vAlign w:val="bottom"/>
          </w:tcPr>
          <w:p w14:paraId="4A8427AF"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86,1</w:t>
            </w:r>
          </w:p>
        </w:tc>
        <w:tc>
          <w:tcPr>
            <w:tcW w:w="1418" w:type="dxa"/>
            <w:tcBorders>
              <w:top w:val="nil"/>
              <w:left w:val="nil"/>
              <w:bottom w:val="single" w:sz="4" w:space="0" w:color="auto"/>
              <w:right w:val="single" w:sz="4" w:space="0" w:color="auto"/>
            </w:tcBorders>
            <w:shd w:val="clear" w:color="auto" w:fill="auto"/>
            <w:vAlign w:val="bottom"/>
          </w:tcPr>
          <w:p w14:paraId="4AF3539E"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47,8</w:t>
            </w:r>
          </w:p>
        </w:tc>
        <w:tc>
          <w:tcPr>
            <w:tcW w:w="1422" w:type="dxa"/>
            <w:tcBorders>
              <w:top w:val="nil"/>
              <w:left w:val="nil"/>
              <w:bottom w:val="single" w:sz="4" w:space="0" w:color="auto"/>
              <w:right w:val="single" w:sz="4" w:space="0" w:color="auto"/>
            </w:tcBorders>
            <w:shd w:val="clear" w:color="auto" w:fill="auto"/>
            <w:noWrap/>
            <w:vAlign w:val="bottom"/>
          </w:tcPr>
          <w:p w14:paraId="73DBB594"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55,5</w:t>
            </w:r>
          </w:p>
        </w:tc>
        <w:tc>
          <w:tcPr>
            <w:tcW w:w="1276" w:type="dxa"/>
            <w:tcBorders>
              <w:top w:val="nil"/>
              <w:left w:val="nil"/>
              <w:bottom w:val="single" w:sz="4" w:space="0" w:color="auto"/>
              <w:right w:val="single" w:sz="4" w:space="0" w:color="auto"/>
            </w:tcBorders>
            <w:shd w:val="clear" w:color="auto" w:fill="auto"/>
            <w:noWrap/>
            <w:vAlign w:val="bottom"/>
          </w:tcPr>
          <w:p w14:paraId="4ED1DF28"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0,4</w:t>
            </w:r>
          </w:p>
        </w:tc>
      </w:tr>
      <w:tr w:rsidR="005E56C1" w:rsidRPr="008C26F6" w14:paraId="7348192D" w14:textId="77777777" w:rsidTr="00CE4187">
        <w:trPr>
          <w:trHeight w:val="421"/>
        </w:trPr>
        <w:tc>
          <w:tcPr>
            <w:tcW w:w="38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4FEA9"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Национальная экономика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417A8BA9"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811,1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54CAC63"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757,5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E0B36"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0E7C4"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5,8</w:t>
            </w:r>
          </w:p>
        </w:tc>
      </w:tr>
      <w:tr w:rsidR="005E56C1" w:rsidRPr="008C26F6" w14:paraId="58BE7E4B" w14:textId="77777777" w:rsidTr="00CE4187">
        <w:trPr>
          <w:trHeight w:val="503"/>
        </w:trPr>
        <w:tc>
          <w:tcPr>
            <w:tcW w:w="38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ABE6C"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Жилищно-коммунальное хозяйство</w:t>
            </w:r>
          </w:p>
        </w:tc>
        <w:tc>
          <w:tcPr>
            <w:tcW w:w="1464" w:type="dxa"/>
            <w:tcBorders>
              <w:top w:val="single" w:sz="4" w:space="0" w:color="auto"/>
              <w:left w:val="nil"/>
              <w:bottom w:val="single" w:sz="4" w:space="0" w:color="auto"/>
              <w:right w:val="single" w:sz="4" w:space="0" w:color="auto"/>
            </w:tcBorders>
            <w:shd w:val="clear" w:color="auto" w:fill="auto"/>
            <w:vAlign w:val="bottom"/>
          </w:tcPr>
          <w:p w14:paraId="4167FE71"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4 914,9</w:t>
            </w:r>
          </w:p>
        </w:tc>
        <w:tc>
          <w:tcPr>
            <w:tcW w:w="1418" w:type="dxa"/>
            <w:tcBorders>
              <w:top w:val="single" w:sz="4" w:space="0" w:color="auto"/>
              <w:left w:val="nil"/>
              <w:bottom w:val="single" w:sz="4" w:space="0" w:color="auto"/>
              <w:right w:val="single" w:sz="4" w:space="0" w:color="auto"/>
            </w:tcBorders>
            <w:shd w:val="clear" w:color="auto" w:fill="auto"/>
            <w:vAlign w:val="bottom"/>
          </w:tcPr>
          <w:p w14:paraId="4D98FA49"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4 540 ,8</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00C69612"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92,4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D77D1F5"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35,0</w:t>
            </w:r>
          </w:p>
        </w:tc>
      </w:tr>
      <w:tr w:rsidR="005E56C1" w:rsidRPr="008C26F6" w14:paraId="457F4FF4" w14:textId="77777777" w:rsidTr="00CE4187">
        <w:trPr>
          <w:trHeight w:val="322"/>
        </w:trPr>
        <w:tc>
          <w:tcPr>
            <w:tcW w:w="38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FE3D5"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Охрана окружающей среды</w:t>
            </w:r>
          </w:p>
        </w:tc>
        <w:tc>
          <w:tcPr>
            <w:tcW w:w="1464" w:type="dxa"/>
            <w:tcBorders>
              <w:top w:val="single" w:sz="4" w:space="0" w:color="auto"/>
              <w:left w:val="nil"/>
              <w:bottom w:val="single" w:sz="4" w:space="0" w:color="auto"/>
              <w:right w:val="single" w:sz="4" w:space="0" w:color="auto"/>
            </w:tcBorders>
            <w:shd w:val="clear" w:color="auto" w:fill="auto"/>
            <w:vAlign w:val="bottom"/>
          </w:tcPr>
          <w:p w14:paraId="59D41B06"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129,2</w:t>
            </w:r>
          </w:p>
        </w:tc>
        <w:tc>
          <w:tcPr>
            <w:tcW w:w="1418" w:type="dxa"/>
            <w:tcBorders>
              <w:top w:val="single" w:sz="4" w:space="0" w:color="auto"/>
              <w:left w:val="nil"/>
              <w:bottom w:val="single" w:sz="4" w:space="0" w:color="auto"/>
              <w:right w:val="single" w:sz="4" w:space="0" w:color="auto"/>
            </w:tcBorders>
            <w:shd w:val="clear" w:color="auto" w:fill="auto"/>
            <w:vAlign w:val="bottom"/>
          </w:tcPr>
          <w:p w14:paraId="391D9B4F"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128,4</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3FDBEF47"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99,4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3775EDE"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1,0</w:t>
            </w:r>
          </w:p>
        </w:tc>
      </w:tr>
      <w:tr w:rsidR="005E56C1" w:rsidRPr="008C26F6" w14:paraId="1D3E2016" w14:textId="77777777" w:rsidTr="00CE4187">
        <w:trPr>
          <w:trHeight w:val="255"/>
        </w:trPr>
        <w:tc>
          <w:tcPr>
            <w:tcW w:w="3856" w:type="dxa"/>
            <w:tcBorders>
              <w:top w:val="nil"/>
              <w:left w:val="single" w:sz="4" w:space="0" w:color="auto"/>
              <w:bottom w:val="single" w:sz="4" w:space="0" w:color="auto"/>
              <w:right w:val="single" w:sz="4" w:space="0" w:color="auto"/>
            </w:tcBorders>
            <w:shd w:val="clear" w:color="auto" w:fill="auto"/>
            <w:vAlign w:val="bottom"/>
            <w:hideMark/>
          </w:tcPr>
          <w:p w14:paraId="402B0D4C"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Образование</w:t>
            </w:r>
          </w:p>
        </w:tc>
        <w:tc>
          <w:tcPr>
            <w:tcW w:w="1464" w:type="dxa"/>
            <w:tcBorders>
              <w:top w:val="nil"/>
              <w:left w:val="nil"/>
              <w:bottom w:val="single" w:sz="4" w:space="0" w:color="auto"/>
              <w:right w:val="single" w:sz="4" w:space="0" w:color="auto"/>
            </w:tcBorders>
            <w:shd w:val="clear" w:color="auto" w:fill="auto"/>
            <w:vAlign w:val="bottom"/>
          </w:tcPr>
          <w:p w14:paraId="4EA9E54A"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5 156,4</w:t>
            </w:r>
          </w:p>
        </w:tc>
        <w:tc>
          <w:tcPr>
            <w:tcW w:w="1418" w:type="dxa"/>
            <w:tcBorders>
              <w:top w:val="nil"/>
              <w:left w:val="nil"/>
              <w:bottom w:val="single" w:sz="4" w:space="0" w:color="auto"/>
              <w:right w:val="single" w:sz="4" w:space="0" w:color="auto"/>
            </w:tcBorders>
            <w:shd w:val="clear" w:color="auto" w:fill="auto"/>
            <w:vAlign w:val="bottom"/>
          </w:tcPr>
          <w:p w14:paraId="66CE2910"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5 097,2</w:t>
            </w:r>
          </w:p>
        </w:tc>
        <w:tc>
          <w:tcPr>
            <w:tcW w:w="1422" w:type="dxa"/>
            <w:tcBorders>
              <w:top w:val="nil"/>
              <w:left w:val="nil"/>
              <w:bottom w:val="single" w:sz="4" w:space="0" w:color="auto"/>
              <w:right w:val="single" w:sz="4" w:space="0" w:color="auto"/>
            </w:tcBorders>
            <w:shd w:val="clear" w:color="auto" w:fill="auto"/>
            <w:noWrap/>
            <w:vAlign w:val="bottom"/>
          </w:tcPr>
          <w:p w14:paraId="0E0A3B35"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98,9</w:t>
            </w:r>
          </w:p>
        </w:tc>
        <w:tc>
          <w:tcPr>
            <w:tcW w:w="1276" w:type="dxa"/>
            <w:tcBorders>
              <w:top w:val="nil"/>
              <w:left w:val="nil"/>
              <w:bottom w:val="single" w:sz="4" w:space="0" w:color="auto"/>
              <w:right w:val="single" w:sz="4" w:space="0" w:color="auto"/>
            </w:tcBorders>
            <w:shd w:val="clear" w:color="auto" w:fill="auto"/>
            <w:noWrap/>
            <w:vAlign w:val="bottom"/>
          </w:tcPr>
          <w:p w14:paraId="398E256A"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39,3</w:t>
            </w:r>
          </w:p>
        </w:tc>
      </w:tr>
      <w:tr w:rsidR="005E56C1" w:rsidRPr="008C26F6" w14:paraId="6DA1EA98" w14:textId="77777777" w:rsidTr="00CE4187">
        <w:trPr>
          <w:trHeight w:val="288"/>
        </w:trPr>
        <w:tc>
          <w:tcPr>
            <w:tcW w:w="3856" w:type="dxa"/>
            <w:tcBorders>
              <w:top w:val="nil"/>
              <w:left w:val="single" w:sz="4" w:space="0" w:color="auto"/>
              <w:bottom w:val="single" w:sz="4" w:space="0" w:color="auto"/>
              <w:right w:val="single" w:sz="4" w:space="0" w:color="auto"/>
            </w:tcBorders>
            <w:shd w:val="clear" w:color="auto" w:fill="auto"/>
            <w:vAlign w:val="bottom"/>
            <w:hideMark/>
          </w:tcPr>
          <w:p w14:paraId="7361B7E4"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Культура, кинематография</w:t>
            </w:r>
          </w:p>
        </w:tc>
        <w:tc>
          <w:tcPr>
            <w:tcW w:w="1464" w:type="dxa"/>
            <w:tcBorders>
              <w:top w:val="nil"/>
              <w:left w:val="nil"/>
              <w:bottom w:val="single" w:sz="4" w:space="0" w:color="auto"/>
              <w:right w:val="single" w:sz="4" w:space="0" w:color="auto"/>
            </w:tcBorders>
            <w:shd w:val="clear" w:color="auto" w:fill="auto"/>
            <w:vAlign w:val="bottom"/>
          </w:tcPr>
          <w:p w14:paraId="06D8A61C"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598,0</w:t>
            </w:r>
          </w:p>
        </w:tc>
        <w:tc>
          <w:tcPr>
            <w:tcW w:w="1418" w:type="dxa"/>
            <w:tcBorders>
              <w:top w:val="nil"/>
              <w:left w:val="nil"/>
              <w:bottom w:val="single" w:sz="4" w:space="0" w:color="auto"/>
              <w:right w:val="single" w:sz="4" w:space="0" w:color="auto"/>
            </w:tcBorders>
            <w:shd w:val="clear" w:color="auto" w:fill="auto"/>
            <w:vAlign w:val="bottom"/>
          </w:tcPr>
          <w:p w14:paraId="40693273"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546,9</w:t>
            </w:r>
          </w:p>
        </w:tc>
        <w:tc>
          <w:tcPr>
            <w:tcW w:w="1422" w:type="dxa"/>
            <w:tcBorders>
              <w:top w:val="nil"/>
              <w:left w:val="nil"/>
              <w:bottom w:val="single" w:sz="4" w:space="0" w:color="auto"/>
              <w:right w:val="single" w:sz="4" w:space="0" w:color="auto"/>
            </w:tcBorders>
            <w:shd w:val="clear" w:color="auto" w:fill="auto"/>
            <w:noWrap/>
            <w:vAlign w:val="bottom"/>
          </w:tcPr>
          <w:p w14:paraId="1EC13B0C"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91,5</w:t>
            </w:r>
          </w:p>
        </w:tc>
        <w:tc>
          <w:tcPr>
            <w:tcW w:w="1276" w:type="dxa"/>
            <w:tcBorders>
              <w:top w:val="nil"/>
              <w:left w:val="nil"/>
              <w:bottom w:val="single" w:sz="4" w:space="0" w:color="auto"/>
              <w:right w:val="single" w:sz="4" w:space="0" w:color="auto"/>
            </w:tcBorders>
            <w:shd w:val="clear" w:color="auto" w:fill="auto"/>
            <w:noWrap/>
            <w:vAlign w:val="bottom"/>
          </w:tcPr>
          <w:p w14:paraId="760309F5"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4,2</w:t>
            </w:r>
          </w:p>
        </w:tc>
      </w:tr>
      <w:tr w:rsidR="005E56C1" w:rsidRPr="008C26F6" w14:paraId="3D3FE696" w14:textId="77777777" w:rsidTr="00CE4187">
        <w:trPr>
          <w:trHeight w:val="255"/>
        </w:trPr>
        <w:tc>
          <w:tcPr>
            <w:tcW w:w="3856" w:type="dxa"/>
            <w:tcBorders>
              <w:top w:val="nil"/>
              <w:left w:val="single" w:sz="4" w:space="0" w:color="auto"/>
              <w:bottom w:val="single" w:sz="4" w:space="0" w:color="auto"/>
              <w:right w:val="single" w:sz="4" w:space="0" w:color="auto"/>
            </w:tcBorders>
            <w:shd w:val="clear" w:color="auto" w:fill="auto"/>
            <w:vAlign w:val="bottom"/>
            <w:hideMark/>
          </w:tcPr>
          <w:p w14:paraId="77B1CD50"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Здравоохранение</w:t>
            </w:r>
          </w:p>
        </w:tc>
        <w:tc>
          <w:tcPr>
            <w:tcW w:w="1464" w:type="dxa"/>
            <w:tcBorders>
              <w:top w:val="nil"/>
              <w:left w:val="nil"/>
              <w:bottom w:val="single" w:sz="4" w:space="0" w:color="auto"/>
              <w:right w:val="single" w:sz="4" w:space="0" w:color="auto"/>
            </w:tcBorders>
            <w:shd w:val="clear" w:color="auto" w:fill="auto"/>
            <w:vAlign w:val="bottom"/>
          </w:tcPr>
          <w:p w14:paraId="7B1E7F41"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7,6</w:t>
            </w:r>
          </w:p>
        </w:tc>
        <w:tc>
          <w:tcPr>
            <w:tcW w:w="1418" w:type="dxa"/>
            <w:tcBorders>
              <w:top w:val="nil"/>
              <w:left w:val="nil"/>
              <w:bottom w:val="single" w:sz="4" w:space="0" w:color="auto"/>
              <w:right w:val="single" w:sz="4" w:space="0" w:color="auto"/>
            </w:tcBorders>
            <w:shd w:val="clear" w:color="auto" w:fill="auto"/>
            <w:vAlign w:val="bottom"/>
          </w:tcPr>
          <w:p w14:paraId="5C04D0EE"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4,0</w:t>
            </w:r>
          </w:p>
        </w:tc>
        <w:tc>
          <w:tcPr>
            <w:tcW w:w="1422" w:type="dxa"/>
            <w:tcBorders>
              <w:top w:val="nil"/>
              <w:left w:val="nil"/>
              <w:bottom w:val="single" w:sz="4" w:space="0" w:color="auto"/>
              <w:right w:val="single" w:sz="4" w:space="0" w:color="auto"/>
            </w:tcBorders>
            <w:shd w:val="clear" w:color="auto" w:fill="auto"/>
            <w:noWrap/>
            <w:vAlign w:val="bottom"/>
          </w:tcPr>
          <w:p w14:paraId="3FD01F17"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52,6</w:t>
            </w:r>
          </w:p>
        </w:tc>
        <w:tc>
          <w:tcPr>
            <w:tcW w:w="1276" w:type="dxa"/>
            <w:tcBorders>
              <w:top w:val="nil"/>
              <w:left w:val="nil"/>
              <w:bottom w:val="single" w:sz="4" w:space="0" w:color="auto"/>
              <w:right w:val="single" w:sz="4" w:space="0" w:color="auto"/>
            </w:tcBorders>
            <w:shd w:val="clear" w:color="auto" w:fill="auto"/>
            <w:noWrap/>
            <w:vAlign w:val="bottom"/>
          </w:tcPr>
          <w:p w14:paraId="2E458D06"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0,1</w:t>
            </w:r>
          </w:p>
        </w:tc>
      </w:tr>
      <w:tr w:rsidR="005E56C1" w:rsidRPr="008C26F6" w14:paraId="370EC3BD" w14:textId="77777777" w:rsidTr="00CE4187">
        <w:trPr>
          <w:trHeight w:val="351"/>
        </w:trPr>
        <w:tc>
          <w:tcPr>
            <w:tcW w:w="3856" w:type="dxa"/>
            <w:tcBorders>
              <w:top w:val="nil"/>
              <w:left w:val="single" w:sz="4" w:space="0" w:color="auto"/>
              <w:bottom w:val="single" w:sz="4" w:space="0" w:color="auto"/>
              <w:right w:val="single" w:sz="4" w:space="0" w:color="auto"/>
            </w:tcBorders>
            <w:shd w:val="clear" w:color="auto" w:fill="auto"/>
            <w:vAlign w:val="bottom"/>
            <w:hideMark/>
          </w:tcPr>
          <w:p w14:paraId="577DE64D"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Социальная политика</w:t>
            </w:r>
          </w:p>
        </w:tc>
        <w:tc>
          <w:tcPr>
            <w:tcW w:w="1464" w:type="dxa"/>
            <w:tcBorders>
              <w:top w:val="nil"/>
              <w:left w:val="nil"/>
              <w:bottom w:val="single" w:sz="4" w:space="0" w:color="auto"/>
              <w:right w:val="single" w:sz="4" w:space="0" w:color="auto"/>
            </w:tcBorders>
            <w:shd w:val="clear" w:color="auto" w:fill="auto"/>
            <w:vAlign w:val="bottom"/>
          </w:tcPr>
          <w:p w14:paraId="13F901B3"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262,1</w:t>
            </w:r>
          </w:p>
        </w:tc>
        <w:tc>
          <w:tcPr>
            <w:tcW w:w="1418" w:type="dxa"/>
            <w:tcBorders>
              <w:top w:val="nil"/>
              <w:left w:val="nil"/>
              <w:bottom w:val="single" w:sz="4" w:space="0" w:color="auto"/>
              <w:right w:val="single" w:sz="4" w:space="0" w:color="auto"/>
            </w:tcBorders>
            <w:shd w:val="clear" w:color="auto" w:fill="auto"/>
            <w:vAlign w:val="bottom"/>
          </w:tcPr>
          <w:p w14:paraId="52C2EED1"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257,3</w:t>
            </w:r>
          </w:p>
        </w:tc>
        <w:tc>
          <w:tcPr>
            <w:tcW w:w="1422" w:type="dxa"/>
            <w:tcBorders>
              <w:top w:val="nil"/>
              <w:left w:val="nil"/>
              <w:bottom w:val="single" w:sz="4" w:space="0" w:color="auto"/>
              <w:right w:val="single" w:sz="4" w:space="0" w:color="auto"/>
            </w:tcBorders>
            <w:shd w:val="clear" w:color="auto" w:fill="auto"/>
            <w:noWrap/>
            <w:vAlign w:val="bottom"/>
          </w:tcPr>
          <w:p w14:paraId="1B50AA02"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98,2</w:t>
            </w:r>
          </w:p>
        </w:tc>
        <w:tc>
          <w:tcPr>
            <w:tcW w:w="1276" w:type="dxa"/>
            <w:tcBorders>
              <w:top w:val="nil"/>
              <w:left w:val="nil"/>
              <w:bottom w:val="single" w:sz="4" w:space="0" w:color="auto"/>
              <w:right w:val="single" w:sz="4" w:space="0" w:color="auto"/>
            </w:tcBorders>
            <w:shd w:val="clear" w:color="auto" w:fill="auto"/>
            <w:noWrap/>
            <w:vAlign w:val="bottom"/>
          </w:tcPr>
          <w:p w14:paraId="0096DFA7"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2,0</w:t>
            </w:r>
          </w:p>
        </w:tc>
      </w:tr>
      <w:tr w:rsidR="005E56C1" w:rsidRPr="008C26F6" w14:paraId="0B6D55E9" w14:textId="77777777" w:rsidTr="00CE4187">
        <w:trPr>
          <w:trHeight w:val="357"/>
        </w:trPr>
        <w:tc>
          <w:tcPr>
            <w:tcW w:w="3856" w:type="dxa"/>
            <w:tcBorders>
              <w:top w:val="nil"/>
              <w:left w:val="single" w:sz="4" w:space="0" w:color="auto"/>
              <w:bottom w:val="single" w:sz="4" w:space="0" w:color="auto"/>
              <w:right w:val="single" w:sz="4" w:space="0" w:color="auto"/>
            </w:tcBorders>
            <w:shd w:val="clear" w:color="auto" w:fill="auto"/>
            <w:vAlign w:val="bottom"/>
            <w:hideMark/>
          </w:tcPr>
          <w:p w14:paraId="4C77FABC"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Физическая культура и спорт</w:t>
            </w:r>
          </w:p>
        </w:tc>
        <w:tc>
          <w:tcPr>
            <w:tcW w:w="1464" w:type="dxa"/>
            <w:tcBorders>
              <w:top w:val="nil"/>
              <w:left w:val="nil"/>
              <w:bottom w:val="single" w:sz="4" w:space="0" w:color="auto"/>
              <w:right w:val="single" w:sz="4" w:space="0" w:color="auto"/>
            </w:tcBorders>
            <w:shd w:val="clear" w:color="auto" w:fill="auto"/>
            <w:vAlign w:val="bottom"/>
          </w:tcPr>
          <w:p w14:paraId="31DAD1C5"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775,6</w:t>
            </w:r>
          </w:p>
        </w:tc>
        <w:tc>
          <w:tcPr>
            <w:tcW w:w="1418" w:type="dxa"/>
            <w:tcBorders>
              <w:top w:val="nil"/>
              <w:left w:val="nil"/>
              <w:bottom w:val="single" w:sz="4" w:space="0" w:color="auto"/>
              <w:right w:val="single" w:sz="4" w:space="0" w:color="auto"/>
            </w:tcBorders>
            <w:shd w:val="clear" w:color="auto" w:fill="auto"/>
            <w:vAlign w:val="bottom"/>
          </w:tcPr>
          <w:p w14:paraId="32AE3361"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762,2</w:t>
            </w:r>
          </w:p>
        </w:tc>
        <w:tc>
          <w:tcPr>
            <w:tcW w:w="1422" w:type="dxa"/>
            <w:tcBorders>
              <w:top w:val="nil"/>
              <w:left w:val="nil"/>
              <w:bottom w:val="single" w:sz="4" w:space="0" w:color="auto"/>
              <w:right w:val="single" w:sz="4" w:space="0" w:color="auto"/>
            </w:tcBorders>
            <w:shd w:val="clear" w:color="auto" w:fill="auto"/>
            <w:noWrap/>
            <w:vAlign w:val="bottom"/>
          </w:tcPr>
          <w:p w14:paraId="5FF5EEA5"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98,3</w:t>
            </w:r>
          </w:p>
        </w:tc>
        <w:tc>
          <w:tcPr>
            <w:tcW w:w="1276" w:type="dxa"/>
            <w:tcBorders>
              <w:top w:val="nil"/>
              <w:left w:val="nil"/>
              <w:bottom w:val="single" w:sz="4" w:space="0" w:color="auto"/>
              <w:right w:val="single" w:sz="4" w:space="0" w:color="auto"/>
            </w:tcBorders>
            <w:shd w:val="clear" w:color="auto" w:fill="auto"/>
            <w:noWrap/>
            <w:vAlign w:val="bottom"/>
          </w:tcPr>
          <w:p w14:paraId="78D12B0C"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5,9</w:t>
            </w:r>
          </w:p>
        </w:tc>
      </w:tr>
      <w:tr w:rsidR="005E56C1" w:rsidRPr="008C26F6" w14:paraId="77AFC2E3" w14:textId="77777777" w:rsidTr="00CE4187">
        <w:trPr>
          <w:trHeight w:val="419"/>
        </w:trPr>
        <w:tc>
          <w:tcPr>
            <w:tcW w:w="3856" w:type="dxa"/>
            <w:tcBorders>
              <w:top w:val="nil"/>
              <w:left w:val="single" w:sz="4" w:space="0" w:color="auto"/>
              <w:bottom w:val="single" w:sz="4" w:space="0" w:color="auto"/>
              <w:right w:val="single" w:sz="4" w:space="0" w:color="auto"/>
            </w:tcBorders>
            <w:shd w:val="clear" w:color="auto" w:fill="auto"/>
            <w:vAlign w:val="bottom"/>
            <w:hideMark/>
          </w:tcPr>
          <w:p w14:paraId="7C858A82"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Средства массовой информации</w:t>
            </w:r>
          </w:p>
        </w:tc>
        <w:tc>
          <w:tcPr>
            <w:tcW w:w="1464" w:type="dxa"/>
            <w:tcBorders>
              <w:top w:val="nil"/>
              <w:left w:val="nil"/>
              <w:bottom w:val="single" w:sz="4" w:space="0" w:color="auto"/>
              <w:right w:val="single" w:sz="4" w:space="0" w:color="auto"/>
            </w:tcBorders>
            <w:shd w:val="clear" w:color="auto" w:fill="auto"/>
            <w:vAlign w:val="bottom"/>
          </w:tcPr>
          <w:p w14:paraId="2A1F8647"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42,3</w:t>
            </w:r>
          </w:p>
        </w:tc>
        <w:tc>
          <w:tcPr>
            <w:tcW w:w="1418" w:type="dxa"/>
            <w:tcBorders>
              <w:top w:val="nil"/>
              <w:left w:val="nil"/>
              <w:bottom w:val="single" w:sz="4" w:space="0" w:color="auto"/>
              <w:right w:val="single" w:sz="4" w:space="0" w:color="auto"/>
            </w:tcBorders>
            <w:shd w:val="clear" w:color="auto" w:fill="auto"/>
            <w:vAlign w:val="bottom"/>
          </w:tcPr>
          <w:p w14:paraId="166F1EBF"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42,1</w:t>
            </w:r>
          </w:p>
        </w:tc>
        <w:tc>
          <w:tcPr>
            <w:tcW w:w="1422" w:type="dxa"/>
            <w:tcBorders>
              <w:top w:val="nil"/>
              <w:left w:val="nil"/>
              <w:bottom w:val="single" w:sz="4" w:space="0" w:color="auto"/>
              <w:right w:val="single" w:sz="4" w:space="0" w:color="auto"/>
            </w:tcBorders>
            <w:shd w:val="clear" w:color="auto" w:fill="auto"/>
            <w:noWrap/>
            <w:vAlign w:val="bottom"/>
          </w:tcPr>
          <w:p w14:paraId="3FFB4DC5"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99,5</w:t>
            </w:r>
          </w:p>
        </w:tc>
        <w:tc>
          <w:tcPr>
            <w:tcW w:w="1276" w:type="dxa"/>
            <w:tcBorders>
              <w:top w:val="nil"/>
              <w:left w:val="nil"/>
              <w:bottom w:val="single" w:sz="4" w:space="0" w:color="auto"/>
              <w:right w:val="single" w:sz="4" w:space="0" w:color="auto"/>
            </w:tcBorders>
            <w:shd w:val="clear" w:color="auto" w:fill="auto"/>
            <w:noWrap/>
            <w:vAlign w:val="bottom"/>
          </w:tcPr>
          <w:p w14:paraId="26E343E0"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0,3</w:t>
            </w:r>
          </w:p>
        </w:tc>
      </w:tr>
      <w:tr w:rsidR="005E56C1" w:rsidRPr="008C26F6" w14:paraId="1B451C29" w14:textId="77777777" w:rsidTr="00CE4187">
        <w:trPr>
          <w:trHeight w:val="418"/>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14:paraId="2CD4687D" w14:textId="77777777" w:rsidR="005E56C1" w:rsidRPr="008C26F6" w:rsidRDefault="005E56C1" w:rsidP="00CE4187">
            <w:pPr>
              <w:spacing w:after="0" w:line="240" w:lineRule="auto"/>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Итого</w:t>
            </w:r>
          </w:p>
        </w:tc>
        <w:tc>
          <w:tcPr>
            <w:tcW w:w="1464" w:type="dxa"/>
            <w:tcBorders>
              <w:top w:val="nil"/>
              <w:left w:val="nil"/>
              <w:bottom w:val="single" w:sz="4" w:space="0" w:color="auto"/>
              <w:right w:val="single" w:sz="4" w:space="0" w:color="auto"/>
            </w:tcBorders>
            <w:shd w:val="clear" w:color="auto" w:fill="auto"/>
            <w:noWrap/>
            <w:vAlign w:val="bottom"/>
          </w:tcPr>
          <w:p w14:paraId="6BB95E25"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 xml:space="preserve">13 615,9 </w:t>
            </w:r>
          </w:p>
        </w:tc>
        <w:tc>
          <w:tcPr>
            <w:tcW w:w="1418" w:type="dxa"/>
            <w:tcBorders>
              <w:top w:val="nil"/>
              <w:left w:val="nil"/>
              <w:bottom w:val="single" w:sz="4" w:space="0" w:color="auto"/>
              <w:right w:val="single" w:sz="4" w:space="0" w:color="auto"/>
            </w:tcBorders>
            <w:shd w:val="clear" w:color="auto" w:fill="auto"/>
            <w:noWrap/>
            <w:vAlign w:val="bottom"/>
          </w:tcPr>
          <w:p w14:paraId="415DB05F"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12 957,9</w:t>
            </w:r>
          </w:p>
        </w:tc>
        <w:tc>
          <w:tcPr>
            <w:tcW w:w="1422" w:type="dxa"/>
            <w:tcBorders>
              <w:top w:val="nil"/>
              <w:left w:val="nil"/>
              <w:bottom w:val="single" w:sz="4" w:space="0" w:color="auto"/>
              <w:right w:val="single" w:sz="4" w:space="0" w:color="auto"/>
            </w:tcBorders>
            <w:shd w:val="clear" w:color="auto" w:fill="auto"/>
            <w:noWrap/>
            <w:vAlign w:val="bottom"/>
          </w:tcPr>
          <w:p w14:paraId="4243FAF6"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95,2</w:t>
            </w:r>
          </w:p>
        </w:tc>
        <w:tc>
          <w:tcPr>
            <w:tcW w:w="1276" w:type="dxa"/>
            <w:tcBorders>
              <w:top w:val="nil"/>
              <w:left w:val="nil"/>
              <w:bottom w:val="single" w:sz="4" w:space="0" w:color="auto"/>
              <w:right w:val="single" w:sz="4" w:space="0" w:color="auto"/>
            </w:tcBorders>
            <w:shd w:val="clear" w:color="auto" w:fill="auto"/>
            <w:noWrap/>
            <w:vAlign w:val="bottom"/>
            <w:hideMark/>
          </w:tcPr>
          <w:p w14:paraId="44FF9006" w14:textId="77777777" w:rsidR="005E56C1" w:rsidRPr="008C26F6" w:rsidRDefault="005E56C1" w:rsidP="00CE4187">
            <w:pPr>
              <w:spacing w:after="0" w:line="240" w:lineRule="auto"/>
              <w:jc w:val="center"/>
              <w:rPr>
                <w:rFonts w:ascii="Times New Roman" w:eastAsia="Times New Roman" w:hAnsi="Times New Roman" w:cs="Times New Roman"/>
                <w:sz w:val="24"/>
                <w:szCs w:val="24"/>
                <w:lang w:eastAsia="ru-RU"/>
              </w:rPr>
            </w:pPr>
            <w:r w:rsidRPr="008C26F6">
              <w:rPr>
                <w:rFonts w:ascii="Times New Roman" w:eastAsia="Times New Roman" w:hAnsi="Times New Roman" w:cs="Times New Roman"/>
                <w:sz w:val="24"/>
                <w:szCs w:val="24"/>
                <w:lang w:eastAsia="ru-RU"/>
              </w:rPr>
              <w:t>100,0</w:t>
            </w:r>
          </w:p>
        </w:tc>
      </w:tr>
    </w:tbl>
    <w:p w14:paraId="112BD417" w14:textId="77777777" w:rsidR="005E56C1" w:rsidRPr="008C26F6" w:rsidRDefault="005E56C1" w:rsidP="005E56C1">
      <w:pPr>
        <w:tabs>
          <w:tab w:val="left" w:pos="1260"/>
        </w:tabs>
        <w:spacing w:after="0" w:line="240" w:lineRule="auto"/>
        <w:jc w:val="both"/>
        <w:rPr>
          <w:rFonts w:ascii="Times New Roman" w:eastAsia="Times New Roman" w:hAnsi="Times New Roman" w:cs="Times New Roman"/>
          <w:sz w:val="28"/>
          <w:szCs w:val="28"/>
          <w:lang w:eastAsia="ru-RU"/>
        </w:rPr>
      </w:pPr>
      <w:r w:rsidRPr="008C26F6">
        <w:rPr>
          <w:rFonts w:ascii="Times New Roman" w:eastAsia="Times New Roman" w:hAnsi="Times New Roman" w:cs="Times New Roman"/>
          <w:sz w:val="28"/>
          <w:szCs w:val="28"/>
          <w:lang w:eastAsia="ru-RU"/>
        </w:rPr>
        <w:t xml:space="preserve">        Распределение расходов бюджета города в функциональном разрезе показывает, что бюджет города традиционно сохраняет свою социальную направленность.</w:t>
      </w:r>
      <w:r w:rsidRPr="008C26F6">
        <w:t xml:space="preserve"> </w:t>
      </w:r>
      <w:r w:rsidRPr="008C26F6">
        <w:rPr>
          <w:rFonts w:ascii="Times New Roman" w:eastAsia="Times New Roman" w:hAnsi="Times New Roman" w:cs="Times New Roman"/>
          <w:sz w:val="28"/>
          <w:szCs w:val="28"/>
          <w:lang w:eastAsia="ru-RU"/>
        </w:rPr>
        <w:t>Так, в 2022 году на социальные отрасли направлено 51,5% расходов.</w:t>
      </w:r>
    </w:p>
    <w:p w14:paraId="5974348B" w14:textId="77777777" w:rsidR="005E56C1" w:rsidRPr="008C26F6"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8C26F6">
        <w:rPr>
          <w:rFonts w:ascii="Times New Roman" w:eastAsia="Times New Roman" w:hAnsi="Times New Roman" w:cs="Times New Roman"/>
          <w:sz w:val="28"/>
          <w:szCs w:val="28"/>
          <w:lang w:eastAsia="ru-RU"/>
        </w:rPr>
        <w:t>Наибольшую долю расходов в функциональном разрезе, как в абсолютном, так и в относительном выражении занимают расходы на образование. По итогам 2022 года они исполнены в сумме 5 097,2 млн. рублей, что составляет 39,3 % в общих расходах бюджета.</w:t>
      </w:r>
    </w:p>
    <w:p w14:paraId="5A10AF8E" w14:textId="77777777" w:rsidR="005E56C1" w:rsidRPr="008C26F6" w:rsidRDefault="005E56C1" w:rsidP="005E56C1">
      <w:pPr>
        <w:spacing w:after="0" w:line="240" w:lineRule="auto"/>
        <w:ind w:firstLine="567"/>
        <w:jc w:val="both"/>
      </w:pPr>
      <w:r w:rsidRPr="008C26F6">
        <w:rPr>
          <w:rFonts w:ascii="Times New Roman" w:eastAsia="Times New Roman" w:hAnsi="Times New Roman" w:cs="Times New Roman"/>
          <w:sz w:val="28"/>
          <w:szCs w:val="28"/>
          <w:lang w:eastAsia="ru-RU"/>
        </w:rPr>
        <w:t>Также преобладающими и вторыми по значимости в структуре расходов бюджета города являются расходы на «Жилищно-коммунальное хозяйство», они занимают 35,0% от общего объема расходов бюджета и исполнены в сумме 4 540 ,8 млн. рублей.</w:t>
      </w:r>
      <w:r w:rsidRPr="008C26F6">
        <w:t xml:space="preserve"> </w:t>
      </w:r>
    </w:p>
    <w:p w14:paraId="4D2BCC7A" w14:textId="77777777" w:rsidR="005E56C1" w:rsidRPr="008C26F6"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8C26F6">
        <w:rPr>
          <w:rFonts w:ascii="Times New Roman" w:eastAsia="Times New Roman" w:hAnsi="Times New Roman" w:cs="Times New Roman"/>
          <w:sz w:val="28"/>
          <w:szCs w:val="28"/>
          <w:lang w:eastAsia="ru-RU"/>
        </w:rPr>
        <w:t>Бюджет города Нефтеюганска, как и на протяжении предыдущих лет осуществляет гарантированное выполнение в полном объеме всех социальных обязательств.</w:t>
      </w:r>
    </w:p>
    <w:p w14:paraId="245041C2" w14:textId="77777777" w:rsidR="005E56C1" w:rsidRPr="00C3199A"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C3199A">
        <w:rPr>
          <w:rFonts w:ascii="Times New Roman" w:eastAsia="Times New Roman" w:hAnsi="Times New Roman" w:cs="Times New Roman"/>
          <w:sz w:val="28"/>
          <w:szCs w:val="28"/>
          <w:lang w:eastAsia="ru-RU"/>
        </w:rPr>
        <w:t>Размер дефицита, предусмотренный проектом бюджета, соответствует предельному размеру дефицита, установленному статьей 92.1 Бюджетного кодекса Российской Федерации. Источниками покрытия дефицита бюджета являются остатки средств на счёте по учёту средств бюджета.</w:t>
      </w:r>
    </w:p>
    <w:p w14:paraId="35F7765C" w14:textId="77777777" w:rsidR="005E56C1" w:rsidRPr="00414FF5" w:rsidRDefault="005E56C1" w:rsidP="005E56C1">
      <w:pPr>
        <w:ind w:firstLine="567"/>
        <w:jc w:val="both"/>
        <w:rPr>
          <w:rFonts w:ascii="Times New Roman" w:eastAsia="Times New Roman" w:hAnsi="Times New Roman" w:cs="Times New Roman"/>
          <w:sz w:val="28"/>
          <w:szCs w:val="28"/>
          <w:lang w:eastAsia="ru-RU"/>
        </w:rPr>
      </w:pPr>
      <w:r w:rsidRPr="008C26F6">
        <w:rPr>
          <w:rFonts w:ascii="Times New Roman" w:eastAsia="Times New Roman" w:hAnsi="Times New Roman" w:cs="Times New Roman"/>
          <w:sz w:val="28"/>
          <w:szCs w:val="28"/>
          <w:lang w:eastAsia="ru-RU"/>
        </w:rPr>
        <w:t xml:space="preserve">Приказом департамента финансов администрации города Нефтеюганска от 21.03.2016 №15 (с изм. от 09.09.2019 №63, от 04.09.2020 №50, от 04.03.2022 №16) утверждено Положение об Общественном совете при Департаменте финансов в целях обеспечения учёта общественного мнения, предложений и рекомендаций граждан, при принятии решений при реализации Департаментом финансов администрации города Нефтеюганска полномочий в области бюджета и финансов, общественной оценки деятельности департамента. </w:t>
      </w:r>
      <w:r>
        <w:rPr>
          <w:rFonts w:ascii="Times New Roman" w:eastAsia="Times New Roman" w:hAnsi="Times New Roman" w:cs="Times New Roman"/>
          <w:sz w:val="28"/>
          <w:szCs w:val="28"/>
          <w:lang w:eastAsia="ru-RU"/>
        </w:rPr>
        <w:t>Н</w:t>
      </w:r>
      <w:r w:rsidRPr="008C26F6">
        <w:rPr>
          <w:rFonts w:ascii="Times New Roman" w:eastAsia="Times New Roman" w:hAnsi="Times New Roman" w:cs="Times New Roman"/>
          <w:sz w:val="28"/>
          <w:szCs w:val="28"/>
          <w:lang w:eastAsia="ru-RU"/>
        </w:rPr>
        <w:t>а заседаниях в 2022 году рассматривались вопросы об исполнении бюджета города Нефтеюганска за 2021 год, отчет о результатах деятельности Департамента финансов администрации города Нефтеюганска за 2021 год, основные характеристики проекта бюджета города на 2023 год и плановый период 2024 и 2025 годов, а также основные направления налоговой, бюджетной и долговой политики города на 2023 и плановый период 2024 и 2025 годов.</w:t>
      </w:r>
      <w:r w:rsidRPr="00414FF5">
        <w:rPr>
          <w:rFonts w:ascii="Times New Roman" w:eastAsia="Times New Roman" w:hAnsi="Times New Roman" w:cs="Times New Roman"/>
          <w:sz w:val="28"/>
          <w:szCs w:val="28"/>
          <w:lang w:eastAsia="ru-RU"/>
        </w:rPr>
        <w:t xml:space="preserve"> </w:t>
      </w:r>
    </w:p>
    <w:p w14:paraId="02688423" w14:textId="77777777" w:rsidR="005E56C1" w:rsidRPr="001F04DF" w:rsidRDefault="005E56C1" w:rsidP="005E56C1">
      <w:pPr>
        <w:spacing w:after="0" w:line="240" w:lineRule="auto"/>
        <w:jc w:val="both"/>
        <w:rPr>
          <w:rFonts w:ascii="Times New Roman" w:eastAsia="Times New Roman" w:hAnsi="Times New Roman" w:cs="Times New Roman"/>
          <w:bCs/>
          <w:i/>
          <w:sz w:val="28"/>
          <w:szCs w:val="28"/>
          <w:u w:val="single"/>
          <w:lang w:eastAsia="ru-RU"/>
        </w:rPr>
      </w:pPr>
      <w:r w:rsidRPr="001F04DF">
        <w:rPr>
          <w:rFonts w:ascii="Times New Roman" w:eastAsia="Times New Roman" w:hAnsi="Times New Roman" w:cs="Times New Roman"/>
          <w:bCs/>
          <w:i/>
          <w:sz w:val="28"/>
          <w:szCs w:val="28"/>
          <w:u w:val="single"/>
          <w:lang w:eastAsia="ru-RU"/>
        </w:rPr>
        <w:t>Установление, изменение и отмена местных налогов и сборов</w:t>
      </w:r>
    </w:p>
    <w:p w14:paraId="7EA1EEE1" w14:textId="77777777" w:rsidR="005E56C1" w:rsidRDefault="005E56C1" w:rsidP="005E56C1">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Размеры ставок по налогам, поступающим в дох</w:t>
      </w:r>
      <w:r>
        <w:rPr>
          <w:rFonts w:ascii="Times New Roman" w:eastAsia="Times New Roman" w:hAnsi="Times New Roman" w:cs="Times New Roman"/>
          <w:sz w:val="28"/>
          <w:szCs w:val="28"/>
          <w:lang w:eastAsia="ru-RU"/>
        </w:rPr>
        <w:t>од местного бюджета установлены:</w:t>
      </w:r>
    </w:p>
    <w:p w14:paraId="2556287A" w14:textId="77777777" w:rsidR="005E56C1" w:rsidRPr="00B83AC7" w:rsidRDefault="005E56C1" w:rsidP="005E56C1">
      <w:pPr>
        <w:pStyle w:val="a8"/>
        <w:numPr>
          <w:ilvl w:val="0"/>
          <w:numId w:val="41"/>
        </w:numPr>
        <w:tabs>
          <w:tab w:val="left" w:pos="720"/>
        </w:tabs>
        <w:ind w:left="426" w:firstLine="0"/>
        <w:jc w:val="both"/>
        <w:rPr>
          <w:rFonts w:ascii="Times New Roman" w:hAnsi="Times New Roman"/>
          <w:b w:val="0"/>
          <w:sz w:val="28"/>
          <w:szCs w:val="28"/>
        </w:rPr>
      </w:pPr>
      <w:r w:rsidRPr="00B83AC7">
        <w:rPr>
          <w:rFonts w:ascii="Times New Roman" w:hAnsi="Times New Roman"/>
          <w:b w:val="0"/>
          <w:sz w:val="28"/>
          <w:szCs w:val="28"/>
        </w:rPr>
        <w:t xml:space="preserve">по земельному налогу решениями Думы города от 21.06.2021 №981-VI (с изменениями, внесенными решениями Думы города от 22.12.2021 </w:t>
      </w:r>
      <w:r>
        <w:rPr>
          <w:rFonts w:ascii="Times New Roman" w:hAnsi="Times New Roman"/>
          <w:b w:val="0"/>
          <w:sz w:val="28"/>
          <w:szCs w:val="28"/>
        </w:rPr>
        <w:t xml:space="preserve">       </w:t>
      </w:r>
      <w:r w:rsidRPr="00B83AC7">
        <w:rPr>
          <w:rFonts w:ascii="Times New Roman" w:hAnsi="Times New Roman"/>
          <w:b w:val="0"/>
          <w:sz w:val="28"/>
          <w:szCs w:val="28"/>
        </w:rPr>
        <w:t>№ 54-VII, от 26.10.2022 № 227-VII). В 2022 году предоставлены следующие льготы по уплате земельного налога:</w:t>
      </w:r>
    </w:p>
    <w:p w14:paraId="755B88BD" w14:textId="77777777" w:rsidR="005E56C1" w:rsidRPr="00DC5383" w:rsidRDefault="005E56C1" w:rsidP="005E56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5383">
        <w:rPr>
          <w:rFonts w:ascii="Times New Roman" w:eastAsia="Times New Roman" w:hAnsi="Times New Roman" w:cs="Times New Roman"/>
          <w:sz w:val="28"/>
          <w:szCs w:val="28"/>
          <w:lang w:eastAsia="ru-RU"/>
        </w:rPr>
        <w:t xml:space="preserve"> в размере 50% организации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подтвержденного выданным разрешением на строительство, до ввода объекта в эксплуатацию, но не более трех лет (в редакции решения Думы от </w:t>
      </w:r>
      <w:hyperlink r:id="rId9" w:history="1">
        <w:r w:rsidRPr="00DC5383">
          <w:rPr>
            <w:rFonts w:ascii="Times New Roman" w:eastAsia="Times New Roman" w:hAnsi="Times New Roman" w:cs="Times New Roman"/>
            <w:sz w:val="28"/>
            <w:szCs w:val="28"/>
            <w:lang w:eastAsia="ru-RU"/>
          </w:rPr>
          <w:t>22.12.2021 № 54-VII</w:t>
        </w:r>
      </w:hyperlink>
      <w:r w:rsidRPr="00DC53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5399B23F" w14:textId="77777777" w:rsidR="005E56C1" w:rsidRPr="00DC5383" w:rsidRDefault="005E56C1" w:rsidP="005E56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C5383">
        <w:rPr>
          <w:rFonts w:ascii="Times New Roman" w:eastAsia="Times New Roman" w:hAnsi="Times New Roman" w:cs="Times New Roman"/>
          <w:sz w:val="28"/>
          <w:szCs w:val="28"/>
          <w:lang w:eastAsia="ru-RU"/>
        </w:rPr>
        <w:t>-в размере 50% организации в отношении земельных участков, занятых технопарками или индустриальными (промышленными) парками.</w:t>
      </w:r>
    </w:p>
    <w:p w14:paraId="4A57F0D4" w14:textId="77777777" w:rsidR="005E56C1" w:rsidRPr="00DC5383" w:rsidRDefault="005E56C1" w:rsidP="005E56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C5383">
        <w:rPr>
          <w:rFonts w:ascii="Times New Roman" w:eastAsia="Times New Roman" w:hAnsi="Times New Roman" w:cs="Times New Roman"/>
          <w:sz w:val="28"/>
          <w:szCs w:val="28"/>
          <w:lang w:eastAsia="ru-RU"/>
        </w:rPr>
        <w:t xml:space="preserve">Налоговый вычет предоставляется с первого числа месяца, следующего за месяцем, в котором управляющая компания включена в реестр индустриальных (промышленных) парков и управляющих компаний индустриальных (промышленных) парков, соответствующих требованиям, определенным Постановлением Правительства Российской Федерации от 04.08.2015 № 794 «Об индустриальных (промышленных) парках и управляющих компаниях индустриальных (промышленных) парков», до первого числа месяца, следующего за месяцем, в котором сведения об индустриальном (промышленном) парке и управляющей компании индустриального (промышленного) парка исключены из указанного реестра, но не более пяти лет с даты включения в реестр (в редакции решения Думы от </w:t>
      </w:r>
      <w:hyperlink r:id="rId10" w:history="1">
        <w:r w:rsidRPr="00DC5383">
          <w:rPr>
            <w:rFonts w:ascii="Times New Roman" w:eastAsia="Times New Roman" w:hAnsi="Times New Roman" w:cs="Times New Roman"/>
            <w:sz w:val="28"/>
            <w:szCs w:val="28"/>
            <w:lang w:eastAsia="ru-RU"/>
          </w:rPr>
          <w:t>22.12.2021 № 54-VII</w:t>
        </w:r>
      </w:hyperlink>
      <w:r w:rsidRPr="00DC53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2ABEDBF8" w14:textId="77777777" w:rsidR="005E56C1" w:rsidRDefault="005E56C1" w:rsidP="005E56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C5383">
        <w:rPr>
          <w:rFonts w:ascii="Times New Roman" w:eastAsia="Times New Roman" w:hAnsi="Times New Roman" w:cs="Times New Roman"/>
          <w:sz w:val="28"/>
          <w:szCs w:val="28"/>
          <w:lang w:eastAsia="ru-RU"/>
        </w:rPr>
        <w:t>-в размере 50 % аккредитованные организации, осуществляющие деятельность в области информационных технологий и признаваемые</w:t>
      </w:r>
      <w:r w:rsidRPr="00DC5383">
        <w:rPr>
          <w:rFonts w:ascii="Times New Roman" w:eastAsia="Calibri" w:hAnsi="Times New Roman" w:cs="Times New Roman"/>
          <w:sz w:val="28"/>
          <w:szCs w:val="28"/>
        </w:rPr>
        <w:t xml:space="preserve"> налогоплательщиками в соответствии со статьей 389 Налогового кодекса Российской Федерации, в отношении земельных участков, предназначенных и используемых для размещения объектов связи и центров обработки данных, на период с 01.01.2022 года по 31.12.2024 года» </w:t>
      </w:r>
      <w:r w:rsidRPr="00DC5383">
        <w:rPr>
          <w:rFonts w:ascii="Times New Roman" w:eastAsia="Times New Roman" w:hAnsi="Times New Roman" w:cs="Times New Roman"/>
          <w:sz w:val="28"/>
          <w:szCs w:val="28"/>
          <w:lang w:eastAsia="ru-RU"/>
        </w:rPr>
        <w:t>(в редакции решения Думы от 26.10.2022 № 227-VII)</w:t>
      </w:r>
      <w:r>
        <w:rPr>
          <w:rFonts w:ascii="Times New Roman" w:eastAsia="Times New Roman" w:hAnsi="Times New Roman" w:cs="Times New Roman"/>
          <w:sz w:val="28"/>
          <w:szCs w:val="28"/>
          <w:lang w:eastAsia="ru-RU"/>
        </w:rPr>
        <w:t>;</w:t>
      </w:r>
    </w:p>
    <w:p w14:paraId="77098298" w14:textId="77777777" w:rsidR="005E56C1" w:rsidRPr="00B83AC7" w:rsidRDefault="005E56C1" w:rsidP="005E56C1">
      <w:pPr>
        <w:pStyle w:val="a8"/>
        <w:numPr>
          <w:ilvl w:val="0"/>
          <w:numId w:val="41"/>
        </w:numPr>
        <w:tabs>
          <w:tab w:val="left" w:pos="142"/>
          <w:tab w:val="left" w:pos="993"/>
        </w:tabs>
        <w:ind w:left="142" w:firstLine="567"/>
        <w:jc w:val="both"/>
        <w:rPr>
          <w:rFonts w:ascii="Times New Roman" w:hAnsi="Times New Roman"/>
          <w:b w:val="0"/>
          <w:sz w:val="28"/>
          <w:szCs w:val="28"/>
        </w:rPr>
      </w:pPr>
      <w:r w:rsidRPr="00B83AC7">
        <w:rPr>
          <w:rFonts w:ascii="Times New Roman" w:hAnsi="Times New Roman"/>
          <w:b w:val="0"/>
          <w:sz w:val="28"/>
          <w:szCs w:val="28"/>
        </w:rPr>
        <w:t>по налогу на имущество физических лиц от 28.10.2020 №849-VI</w:t>
      </w:r>
      <w:r>
        <w:rPr>
          <w:rFonts w:ascii="Times New Roman" w:hAnsi="Times New Roman"/>
          <w:b w:val="0"/>
          <w:sz w:val="28"/>
          <w:szCs w:val="28"/>
        </w:rPr>
        <w:t xml:space="preserve">          </w:t>
      </w:r>
      <w:proofErr w:type="gramStart"/>
      <w:r>
        <w:rPr>
          <w:rFonts w:ascii="Times New Roman" w:hAnsi="Times New Roman"/>
          <w:b w:val="0"/>
          <w:sz w:val="28"/>
          <w:szCs w:val="28"/>
        </w:rPr>
        <w:t xml:space="preserve">  </w:t>
      </w:r>
      <w:r w:rsidRPr="00B83AC7">
        <w:rPr>
          <w:rFonts w:ascii="Times New Roman" w:hAnsi="Times New Roman"/>
          <w:b w:val="0"/>
          <w:sz w:val="28"/>
          <w:szCs w:val="28"/>
        </w:rPr>
        <w:t xml:space="preserve"> (</w:t>
      </w:r>
      <w:proofErr w:type="gramEnd"/>
      <w:r w:rsidRPr="00B83AC7">
        <w:rPr>
          <w:rFonts w:ascii="Times New Roman" w:hAnsi="Times New Roman"/>
          <w:b w:val="0"/>
          <w:sz w:val="28"/>
          <w:szCs w:val="28"/>
        </w:rPr>
        <w:t>с изменениями, внесенными решением Думы от 27.04.202</w:t>
      </w:r>
      <w:r>
        <w:rPr>
          <w:rFonts w:ascii="Times New Roman" w:hAnsi="Times New Roman"/>
          <w:b w:val="0"/>
          <w:sz w:val="28"/>
          <w:szCs w:val="28"/>
        </w:rPr>
        <w:t>2</w:t>
      </w:r>
      <w:r w:rsidRPr="00B83AC7">
        <w:rPr>
          <w:rFonts w:ascii="Times New Roman" w:hAnsi="Times New Roman"/>
          <w:b w:val="0"/>
          <w:sz w:val="28"/>
          <w:szCs w:val="28"/>
        </w:rPr>
        <w:t xml:space="preserve"> № 127-VII, от 29.06.2022 № 172-VII). В 2022 году снижена ставка по налогу на имущество физических лиц:</w:t>
      </w:r>
    </w:p>
    <w:p w14:paraId="42E408B0" w14:textId="77777777" w:rsidR="005E56C1" w:rsidRPr="00B83AC7" w:rsidRDefault="005E56C1" w:rsidP="005E56C1">
      <w:pPr>
        <w:pStyle w:val="a9"/>
        <w:ind w:firstLine="709"/>
        <w:jc w:val="both"/>
        <w:rPr>
          <w:sz w:val="28"/>
          <w:szCs w:val="28"/>
        </w:rPr>
      </w:pPr>
      <w:r>
        <w:rPr>
          <w:sz w:val="28"/>
          <w:szCs w:val="28"/>
        </w:rPr>
        <w:t>-</w:t>
      </w:r>
      <w:r w:rsidRPr="005C5B07">
        <w:rPr>
          <w:sz w:val="28"/>
          <w:szCs w:val="28"/>
        </w:rPr>
        <w:t xml:space="preserve">  </w:t>
      </w:r>
      <w:r w:rsidRPr="00B83AC7">
        <w:rPr>
          <w:sz w:val="28"/>
          <w:szCs w:val="28"/>
        </w:rPr>
        <w:t>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14:paraId="412E315D" w14:textId="77777777" w:rsidR="005E56C1" w:rsidRPr="00B83AC7" w:rsidRDefault="005E56C1" w:rsidP="005E56C1">
      <w:pPr>
        <w:spacing w:after="0" w:line="240" w:lineRule="auto"/>
        <w:ind w:firstLine="709"/>
        <w:jc w:val="both"/>
        <w:rPr>
          <w:rFonts w:ascii="Times New Roman" w:eastAsia="Times New Roman" w:hAnsi="Times New Roman" w:cs="Times New Roman"/>
          <w:sz w:val="28"/>
          <w:szCs w:val="28"/>
          <w:lang w:eastAsia="ru-RU"/>
        </w:rPr>
      </w:pPr>
      <w:r w:rsidRPr="00B83AC7">
        <w:rPr>
          <w:rFonts w:ascii="Times New Roman" w:eastAsia="Times New Roman" w:hAnsi="Times New Roman" w:cs="Times New Roman"/>
          <w:sz w:val="28"/>
          <w:szCs w:val="28"/>
          <w:lang w:eastAsia="ru-RU"/>
        </w:rPr>
        <w:t>- с 01.01.2021 по 31.12.2023 - 1,9 процентов;</w:t>
      </w:r>
    </w:p>
    <w:p w14:paraId="24288611" w14:textId="77777777" w:rsidR="005E56C1" w:rsidRPr="00B83AC7" w:rsidRDefault="005E56C1" w:rsidP="005E56C1">
      <w:pPr>
        <w:spacing w:after="0" w:line="240" w:lineRule="auto"/>
        <w:ind w:firstLine="709"/>
        <w:jc w:val="both"/>
        <w:rPr>
          <w:rFonts w:ascii="Times New Roman" w:eastAsia="Times New Roman" w:hAnsi="Times New Roman" w:cs="Times New Roman"/>
          <w:sz w:val="28"/>
          <w:szCs w:val="28"/>
          <w:lang w:eastAsia="ru-RU"/>
        </w:rPr>
      </w:pPr>
      <w:r w:rsidRPr="00B83AC7">
        <w:rPr>
          <w:rFonts w:ascii="Times New Roman" w:eastAsia="Times New Roman" w:hAnsi="Times New Roman" w:cs="Times New Roman"/>
          <w:sz w:val="28"/>
          <w:szCs w:val="28"/>
          <w:lang w:eastAsia="ru-RU"/>
        </w:rPr>
        <w:t>- с 01.01.2024 и последующие годы - 2,0 процента.</w:t>
      </w:r>
    </w:p>
    <w:p w14:paraId="41AC0661" w14:textId="77777777" w:rsidR="005E56C1" w:rsidRPr="00B83AC7" w:rsidRDefault="005E56C1" w:rsidP="005E56C1">
      <w:pPr>
        <w:spacing w:after="0" w:line="240" w:lineRule="auto"/>
        <w:ind w:firstLine="709"/>
        <w:jc w:val="both"/>
        <w:rPr>
          <w:rFonts w:ascii="Times New Roman" w:eastAsia="Calibri" w:hAnsi="Times New Roman" w:cs="Times New Roman"/>
          <w:sz w:val="28"/>
          <w:szCs w:val="28"/>
        </w:rPr>
      </w:pPr>
      <w:r w:rsidRPr="00B83AC7">
        <w:rPr>
          <w:rFonts w:ascii="Times New Roman" w:eastAsia="Calibri" w:hAnsi="Times New Roman" w:cs="Times New Roman"/>
          <w:sz w:val="28"/>
          <w:szCs w:val="28"/>
        </w:rPr>
        <w:t xml:space="preserve">(в редакции решением Думы </w:t>
      </w:r>
      <w:hyperlink r:id="rId11" w:history="1">
        <w:r w:rsidRPr="00B83AC7">
          <w:rPr>
            <w:rFonts w:ascii="Times New Roman" w:eastAsia="Calibri" w:hAnsi="Times New Roman" w:cs="Times New Roman"/>
            <w:sz w:val="28"/>
            <w:szCs w:val="28"/>
          </w:rPr>
          <w:t>от 27.04.202</w:t>
        </w:r>
        <w:r>
          <w:rPr>
            <w:rFonts w:ascii="Times New Roman" w:eastAsia="Calibri" w:hAnsi="Times New Roman" w:cs="Times New Roman"/>
            <w:sz w:val="28"/>
            <w:szCs w:val="28"/>
          </w:rPr>
          <w:t>2</w:t>
        </w:r>
        <w:r w:rsidRPr="00B83AC7">
          <w:rPr>
            <w:rFonts w:ascii="Times New Roman" w:eastAsia="Calibri" w:hAnsi="Times New Roman" w:cs="Times New Roman"/>
            <w:sz w:val="28"/>
            <w:szCs w:val="28"/>
          </w:rPr>
          <w:t xml:space="preserve"> № 127-VII</w:t>
        </w:r>
      </w:hyperlink>
      <w:r w:rsidRPr="00B83AC7">
        <w:rPr>
          <w:rFonts w:ascii="Times New Roman" w:eastAsia="Calibri" w:hAnsi="Times New Roman" w:cs="Times New Roman"/>
          <w:sz w:val="28"/>
          <w:szCs w:val="28"/>
        </w:rPr>
        <w:t>)</w:t>
      </w:r>
      <w:r>
        <w:rPr>
          <w:rFonts w:ascii="Times New Roman" w:eastAsia="Calibri" w:hAnsi="Times New Roman" w:cs="Times New Roman"/>
          <w:sz w:val="28"/>
          <w:szCs w:val="28"/>
        </w:rPr>
        <w:t>.</w:t>
      </w:r>
    </w:p>
    <w:p w14:paraId="7F7D86A9" w14:textId="77777777" w:rsidR="005E56C1" w:rsidRPr="005C5B07" w:rsidRDefault="005E56C1" w:rsidP="005E56C1">
      <w:pPr>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Установленные размеры ставок являются экономически обоснован</w:t>
      </w:r>
      <w:r>
        <w:rPr>
          <w:rFonts w:ascii="Times New Roman" w:eastAsia="Times New Roman" w:hAnsi="Times New Roman" w:cs="Times New Roman"/>
          <w:sz w:val="28"/>
          <w:szCs w:val="28"/>
          <w:lang w:eastAsia="ru-RU"/>
        </w:rPr>
        <w:t>ными</w:t>
      </w:r>
      <w:r w:rsidRPr="005C5B07">
        <w:rPr>
          <w:rFonts w:ascii="Times New Roman" w:eastAsia="Times New Roman" w:hAnsi="Times New Roman" w:cs="Times New Roman"/>
          <w:sz w:val="28"/>
          <w:szCs w:val="28"/>
          <w:lang w:eastAsia="ru-RU"/>
        </w:rPr>
        <w:t xml:space="preserve">. </w:t>
      </w:r>
    </w:p>
    <w:p w14:paraId="0DA3EFEB" w14:textId="77777777" w:rsidR="005E56C1" w:rsidRPr="005F105E" w:rsidRDefault="005E56C1" w:rsidP="005E56C1">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Основными задачами налоговой политики муниципального образования остаются увеличение и совершенствование в области администрирования налоговых платежей, сокращение недоимки, недопущение возникновения задолженности, усиление налоговой дисциплины.</w:t>
      </w:r>
    </w:p>
    <w:p w14:paraId="46E7AF72" w14:textId="10C3FFC3" w:rsidR="005E56C1" w:rsidRPr="00652D5F" w:rsidRDefault="005E56C1" w:rsidP="00326CA0">
      <w:pPr>
        <w:spacing w:after="0" w:line="240" w:lineRule="auto"/>
        <w:jc w:val="both"/>
        <w:rPr>
          <w:rFonts w:ascii="Times New Roman" w:eastAsia="Times New Roman" w:hAnsi="Times New Roman" w:cs="Times New Roman"/>
          <w:b/>
          <w:i/>
          <w:sz w:val="28"/>
          <w:szCs w:val="28"/>
          <w:lang w:eastAsia="ru-RU"/>
        </w:rPr>
      </w:pPr>
    </w:p>
    <w:p w14:paraId="1DEB79FF" w14:textId="77777777" w:rsidR="00B71DD0" w:rsidRPr="00652D5F" w:rsidRDefault="00B71DD0" w:rsidP="00326CA0">
      <w:pPr>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652D5F">
        <w:rPr>
          <w:rFonts w:ascii="Times New Roman" w:eastAsia="Times New Roman" w:hAnsi="Times New Roman" w:cs="Times New Roman"/>
          <w:b/>
          <w:sz w:val="28"/>
          <w:szCs w:val="28"/>
          <w:lang w:eastAsia="ru-RU"/>
        </w:rPr>
        <w:t>1.2. Финансовый контроль</w:t>
      </w:r>
    </w:p>
    <w:p w14:paraId="23C9C2EF" w14:textId="77777777" w:rsidR="00652D5F" w:rsidRPr="00652D5F" w:rsidRDefault="00652D5F" w:rsidP="00652D5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52D5F">
        <w:rPr>
          <w:rFonts w:ascii="Times New Roman" w:eastAsia="Times New Roman" w:hAnsi="Times New Roman" w:cs="Times New Roman"/>
          <w:sz w:val="28"/>
          <w:szCs w:val="28"/>
          <w:lang w:eastAsia="ru-RU"/>
        </w:rPr>
        <w:t>Правовая основа деятельности органа контроля регламентирована статьей 269 Бюджетного кодекса РФ, Кодексом РФ об административных правонарушениях, частями 8 и 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о контрактной системе).</w:t>
      </w:r>
    </w:p>
    <w:p w14:paraId="0E4808A5" w14:textId="77777777" w:rsidR="00652D5F" w:rsidRPr="00652D5F" w:rsidRDefault="00652D5F" w:rsidP="00652D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D5F">
        <w:rPr>
          <w:rFonts w:ascii="Times New Roman" w:eastAsia="Times New Roman" w:hAnsi="Times New Roman" w:cs="Times New Roman"/>
          <w:sz w:val="28"/>
          <w:szCs w:val="28"/>
          <w:lang w:eastAsia="ru-RU"/>
        </w:rPr>
        <w:t>Контрольная деятельность в 2022 году осуществлялась по двум направлениям: в сфере бюджетных правоотношений и в сфере закупок.</w:t>
      </w:r>
    </w:p>
    <w:p w14:paraId="7C804FCB" w14:textId="77777777" w:rsidR="00652D5F" w:rsidRPr="00652D5F" w:rsidRDefault="00652D5F" w:rsidP="006A7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2D5F">
        <w:rPr>
          <w:rFonts w:ascii="Times New Roman" w:eastAsia="Times New Roman" w:hAnsi="Times New Roman" w:cs="Times New Roman"/>
          <w:sz w:val="28"/>
          <w:szCs w:val="28"/>
          <w:lang w:eastAsia="ru-RU"/>
        </w:rPr>
        <w:t>За отчетный период проведено 19 контрольных мероприятий (в том числе 10 контрольных мероприятий в сфере закупок), из них;</w:t>
      </w:r>
    </w:p>
    <w:p w14:paraId="6182253E" w14:textId="77777777" w:rsidR="00652D5F" w:rsidRPr="00652D5F" w:rsidRDefault="00652D5F" w:rsidP="006A7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2D5F">
        <w:rPr>
          <w:rFonts w:ascii="Times New Roman" w:eastAsia="Times New Roman" w:hAnsi="Times New Roman" w:cs="Times New Roman"/>
          <w:sz w:val="28"/>
          <w:szCs w:val="28"/>
          <w:lang w:eastAsia="ru-RU"/>
        </w:rPr>
        <w:t>-13 плановых контрольных мероприятий (выездных -9, камеральных -4);</w:t>
      </w:r>
    </w:p>
    <w:p w14:paraId="58DB9729" w14:textId="77777777" w:rsidR="00652D5F" w:rsidRPr="00652D5F" w:rsidRDefault="00652D5F" w:rsidP="006A7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2D5F">
        <w:rPr>
          <w:rFonts w:ascii="Times New Roman" w:eastAsia="Times New Roman" w:hAnsi="Times New Roman" w:cs="Times New Roman"/>
          <w:sz w:val="28"/>
          <w:szCs w:val="28"/>
          <w:lang w:eastAsia="ru-RU"/>
        </w:rPr>
        <w:t>-  6 внеплановых контрольных мероприятий (выездных-4, камеральных -2).</w:t>
      </w:r>
    </w:p>
    <w:p w14:paraId="7B42DF5A" w14:textId="77777777" w:rsidR="00652D5F" w:rsidRPr="00652D5F" w:rsidRDefault="00652D5F" w:rsidP="006A7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2D5F">
        <w:rPr>
          <w:rFonts w:ascii="Times New Roman" w:eastAsia="Times New Roman" w:hAnsi="Times New Roman" w:cs="Times New Roman"/>
          <w:sz w:val="28"/>
          <w:szCs w:val="28"/>
          <w:lang w:eastAsia="ru-RU"/>
        </w:rPr>
        <w:t>Объем проверенных средств составил 1 291 707 тыс. рублей. Выявлено финансовых нарушений на сумму 117 372,6 тыс. рублей.</w:t>
      </w:r>
    </w:p>
    <w:p w14:paraId="4F7F6945" w14:textId="77777777" w:rsidR="00652D5F" w:rsidRPr="00652D5F" w:rsidRDefault="00652D5F" w:rsidP="006A7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2D5F">
        <w:rPr>
          <w:rFonts w:ascii="Times New Roman" w:eastAsia="Times New Roman" w:hAnsi="Times New Roman" w:cs="Times New Roman"/>
          <w:sz w:val="28"/>
          <w:szCs w:val="28"/>
          <w:lang w:eastAsia="ru-RU"/>
        </w:rPr>
        <w:t>Рассмотрены 4 контракта о согласовании заключения у единственного поставщика (подрядчика, исполнителя):</w:t>
      </w:r>
    </w:p>
    <w:p w14:paraId="65F6535B" w14:textId="77777777" w:rsidR="00652D5F" w:rsidRPr="00652D5F" w:rsidRDefault="00652D5F" w:rsidP="006A78B1">
      <w:pPr>
        <w:autoSpaceDE w:val="0"/>
        <w:autoSpaceDN w:val="0"/>
        <w:adjustRightInd w:val="0"/>
        <w:spacing w:after="0" w:line="240" w:lineRule="auto"/>
        <w:ind w:firstLine="567"/>
        <w:jc w:val="both"/>
        <w:rPr>
          <w:rFonts w:ascii="Times New Roman" w:eastAsia="Times New Roman" w:hAnsi="Times New Roman" w:cs="Arial"/>
          <w:color w:val="000000"/>
          <w:sz w:val="28"/>
          <w:szCs w:val="20"/>
          <w:lang w:eastAsia="ru-RU"/>
        </w:rPr>
      </w:pPr>
      <w:r w:rsidRPr="00652D5F">
        <w:rPr>
          <w:rFonts w:ascii="Times New Roman" w:eastAsia="Times New Roman" w:hAnsi="Times New Roman" w:cs="Times New Roman"/>
          <w:sz w:val="28"/>
          <w:szCs w:val="28"/>
          <w:lang w:eastAsia="ru-RU"/>
        </w:rPr>
        <w:t xml:space="preserve">-1 обращение по </w:t>
      </w:r>
      <w:r w:rsidRPr="00652D5F">
        <w:rPr>
          <w:rFonts w:ascii="Times New Roman" w:eastAsia="Times New Roman" w:hAnsi="Times New Roman" w:cs="Arial"/>
          <w:sz w:val="28"/>
          <w:szCs w:val="28"/>
          <w:lang w:eastAsia="ru-RU"/>
        </w:rPr>
        <w:t xml:space="preserve">пункту 4 части 15 статьи 99 </w:t>
      </w:r>
      <w:r w:rsidRPr="00652D5F">
        <w:rPr>
          <w:rFonts w:ascii="Times New Roman" w:eastAsia="Calibri" w:hAnsi="Times New Roman" w:cs="Arial"/>
          <w:color w:val="000000"/>
          <w:sz w:val="28"/>
          <w:szCs w:val="28"/>
          <w:lang w:eastAsia="ru-RU"/>
        </w:rPr>
        <w:t>З</w:t>
      </w:r>
      <w:r w:rsidRPr="00652D5F">
        <w:rPr>
          <w:rFonts w:ascii="Times New Roman" w:eastAsia="Times New Roman" w:hAnsi="Times New Roman" w:cs="Arial"/>
          <w:color w:val="000000"/>
          <w:sz w:val="28"/>
          <w:szCs w:val="20"/>
          <w:lang w:eastAsia="ru-RU"/>
        </w:rPr>
        <w:t>акона о контрактной системе;</w:t>
      </w:r>
    </w:p>
    <w:p w14:paraId="35E8BB5A" w14:textId="77777777" w:rsidR="00652D5F" w:rsidRPr="007C2110" w:rsidRDefault="00652D5F" w:rsidP="007C2110">
      <w:pPr>
        <w:autoSpaceDE w:val="0"/>
        <w:autoSpaceDN w:val="0"/>
        <w:adjustRightInd w:val="0"/>
        <w:spacing w:after="0" w:line="240" w:lineRule="auto"/>
        <w:ind w:firstLine="567"/>
        <w:jc w:val="both"/>
        <w:rPr>
          <w:rFonts w:ascii="Times New Roman" w:eastAsia="Times New Roman" w:hAnsi="Times New Roman" w:cs="Arial"/>
          <w:color w:val="000000"/>
          <w:sz w:val="28"/>
          <w:szCs w:val="28"/>
          <w:lang w:eastAsia="ru-RU"/>
        </w:rPr>
      </w:pPr>
      <w:r w:rsidRPr="007C2110">
        <w:rPr>
          <w:rFonts w:ascii="Times New Roman" w:eastAsia="Times New Roman" w:hAnsi="Times New Roman" w:cs="Arial"/>
          <w:color w:val="000000"/>
          <w:sz w:val="28"/>
          <w:szCs w:val="28"/>
          <w:lang w:eastAsia="ru-RU"/>
        </w:rPr>
        <w:t>-</w:t>
      </w:r>
      <w:r w:rsidRPr="007C2110">
        <w:rPr>
          <w:rFonts w:ascii="Times New Roman" w:eastAsia="Times New Roman" w:hAnsi="Times New Roman" w:cs="Arial"/>
          <w:sz w:val="28"/>
          <w:szCs w:val="28"/>
          <w:lang w:eastAsia="ru-RU"/>
        </w:rPr>
        <w:t xml:space="preserve"> 3 обращения части 2 статьи 93 </w:t>
      </w:r>
      <w:r w:rsidRPr="007C2110">
        <w:rPr>
          <w:rFonts w:ascii="Times New Roman" w:eastAsia="Calibri" w:hAnsi="Times New Roman" w:cs="Arial"/>
          <w:color w:val="000000"/>
          <w:sz w:val="28"/>
          <w:szCs w:val="28"/>
          <w:lang w:eastAsia="ru-RU"/>
        </w:rPr>
        <w:t>З</w:t>
      </w:r>
      <w:r w:rsidRPr="007C2110">
        <w:rPr>
          <w:rFonts w:ascii="Times New Roman" w:eastAsia="Times New Roman" w:hAnsi="Times New Roman" w:cs="Arial"/>
          <w:color w:val="000000"/>
          <w:sz w:val="28"/>
          <w:szCs w:val="28"/>
          <w:lang w:eastAsia="ru-RU"/>
        </w:rPr>
        <w:t>акона о контрактной системе.</w:t>
      </w:r>
    </w:p>
    <w:p w14:paraId="3C6837C0" w14:textId="77777777" w:rsidR="00652D5F" w:rsidRPr="007C2110" w:rsidRDefault="00652D5F" w:rsidP="007C2110">
      <w:pPr>
        <w:autoSpaceDE w:val="0"/>
        <w:autoSpaceDN w:val="0"/>
        <w:adjustRightInd w:val="0"/>
        <w:spacing w:after="0" w:line="240" w:lineRule="auto"/>
        <w:ind w:firstLine="567"/>
        <w:jc w:val="both"/>
        <w:rPr>
          <w:rFonts w:ascii="Times New Roman" w:eastAsia="Times New Roman" w:hAnsi="Times New Roman" w:cs="Arial"/>
          <w:color w:val="000000"/>
          <w:sz w:val="28"/>
          <w:szCs w:val="28"/>
          <w:lang w:eastAsia="ru-RU"/>
        </w:rPr>
      </w:pPr>
      <w:r w:rsidRPr="007C2110">
        <w:rPr>
          <w:rFonts w:ascii="Times New Roman" w:eastAsia="Times New Roman" w:hAnsi="Times New Roman" w:cs="Arial"/>
          <w:color w:val="000000"/>
          <w:sz w:val="28"/>
          <w:szCs w:val="28"/>
          <w:lang w:eastAsia="ru-RU"/>
        </w:rPr>
        <w:t>В целях устранения выявленных нарушений, а также принятия мер по недопущению аналогичных нарушений в дальнейшей работе в адрес руководителей объектов (субъектов) контроля выдано 21 представление, из них:</w:t>
      </w:r>
    </w:p>
    <w:p w14:paraId="052F823E" w14:textId="77777777" w:rsidR="00652D5F" w:rsidRPr="007C2110" w:rsidRDefault="00652D5F" w:rsidP="007C2110">
      <w:pPr>
        <w:autoSpaceDE w:val="0"/>
        <w:autoSpaceDN w:val="0"/>
        <w:adjustRightInd w:val="0"/>
        <w:spacing w:after="0" w:line="240" w:lineRule="auto"/>
        <w:ind w:firstLine="567"/>
        <w:jc w:val="both"/>
        <w:rPr>
          <w:rFonts w:ascii="Times New Roman" w:eastAsia="Times New Roman" w:hAnsi="Times New Roman" w:cs="Arial"/>
          <w:color w:val="000000"/>
          <w:sz w:val="28"/>
          <w:szCs w:val="28"/>
          <w:lang w:eastAsia="ru-RU"/>
        </w:rPr>
      </w:pPr>
      <w:r w:rsidRPr="007C2110">
        <w:rPr>
          <w:rFonts w:ascii="Times New Roman" w:eastAsia="Times New Roman" w:hAnsi="Times New Roman" w:cs="Arial"/>
          <w:color w:val="000000"/>
          <w:sz w:val="28"/>
          <w:szCs w:val="28"/>
          <w:lang w:eastAsia="ru-RU"/>
        </w:rPr>
        <w:t>-14 представлений, срок исполнения которых на отчетную дату (01.01.2023) наступил, исполнены объектами (субъектами) в полном объеме;</w:t>
      </w:r>
    </w:p>
    <w:p w14:paraId="0AA42E90" w14:textId="77777777" w:rsidR="00652D5F" w:rsidRPr="007C2110" w:rsidRDefault="00652D5F" w:rsidP="007C2110">
      <w:pPr>
        <w:autoSpaceDE w:val="0"/>
        <w:autoSpaceDN w:val="0"/>
        <w:adjustRightInd w:val="0"/>
        <w:spacing w:after="0" w:line="240" w:lineRule="auto"/>
        <w:ind w:firstLine="567"/>
        <w:jc w:val="both"/>
        <w:rPr>
          <w:rFonts w:ascii="Times New Roman" w:eastAsia="Times New Roman" w:hAnsi="Times New Roman" w:cs="Arial"/>
          <w:color w:val="000000"/>
          <w:sz w:val="28"/>
          <w:szCs w:val="28"/>
          <w:lang w:eastAsia="ru-RU"/>
        </w:rPr>
      </w:pPr>
      <w:r w:rsidRPr="007C2110">
        <w:rPr>
          <w:rFonts w:ascii="Times New Roman" w:eastAsia="Times New Roman" w:hAnsi="Times New Roman" w:cs="Arial"/>
          <w:color w:val="000000"/>
          <w:sz w:val="28"/>
          <w:szCs w:val="28"/>
          <w:lang w:eastAsia="ru-RU"/>
        </w:rPr>
        <w:t>-7 представлений будут исполнены в 2023 году в установленные сроки.</w:t>
      </w:r>
    </w:p>
    <w:p w14:paraId="579AF9F7" w14:textId="298A4C1F" w:rsidR="00652D5F" w:rsidRPr="007C2110" w:rsidRDefault="00652D5F" w:rsidP="007C2110">
      <w:pPr>
        <w:spacing w:after="0" w:line="240" w:lineRule="auto"/>
        <w:ind w:firstLine="567"/>
        <w:jc w:val="both"/>
        <w:rPr>
          <w:rFonts w:ascii="Times New Roman" w:eastAsia="Times New Roman" w:hAnsi="Times New Roman" w:cs="Times New Roman"/>
          <w:color w:val="000000"/>
          <w:sz w:val="28"/>
          <w:szCs w:val="28"/>
          <w:lang w:eastAsia="ru-RU"/>
        </w:rPr>
      </w:pPr>
      <w:r w:rsidRPr="007C2110">
        <w:rPr>
          <w:rFonts w:ascii="Times New Roman" w:eastAsia="Times New Roman" w:hAnsi="Times New Roman" w:cs="Times New Roman"/>
          <w:bCs/>
          <w:color w:val="000000"/>
          <w:sz w:val="28"/>
          <w:szCs w:val="28"/>
          <w:lang w:eastAsia="ru-RU"/>
        </w:rPr>
        <w:t xml:space="preserve">В рамках осуществления административного производства составлен </w:t>
      </w:r>
      <w:r w:rsidR="007C2110" w:rsidRPr="007C2110">
        <w:rPr>
          <w:rFonts w:ascii="Times New Roman" w:eastAsia="Times New Roman" w:hAnsi="Times New Roman" w:cs="Times New Roman"/>
          <w:bCs/>
          <w:color w:val="000000"/>
          <w:sz w:val="28"/>
          <w:szCs w:val="28"/>
          <w:lang w:eastAsia="ru-RU"/>
        </w:rPr>
        <w:t xml:space="preserve">    </w:t>
      </w:r>
      <w:r w:rsidRPr="007C2110">
        <w:rPr>
          <w:rFonts w:ascii="Times New Roman" w:eastAsia="Times New Roman" w:hAnsi="Times New Roman" w:cs="Times New Roman"/>
          <w:color w:val="000000"/>
          <w:sz w:val="28"/>
          <w:szCs w:val="28"/>
          <w:lang w:eastAsia="ru-RU"/>
        </w:rPr>
        <w:t xml:space="preserve">1 протокол об административном </w:t>
      </w:r>
      <w:r w:rsidRPr="007C2110">
        <w:rPr>
          <w:rFonts w:ascii="Times New Roman" w:eastAsia="Times New Roman" w:hAnsi="Times New Roman" w:cs="Times New Roman"/>
          <w:sz w:val="28"/>
          <w:szCs w:val="28"/>
          <w:lang w:eastAsia="ru-RU"/>
        </w:rPr>
        <w:t>правонарушении по результатам внутреннего муниципального финансового контроля в 2022 году и возбуждено 1 дело об административном правонарушении. Мировым судьей по итогам рассмотрения протокола, признано виновным 1 должностное лицо в совершении административного правонарушения, предусмотренного статьей 15.15.15 Кодекса Российской Федерации об административных правонарушениях (далее – КоАП РФ) и назначено наказание в виде административного штрафа в размере 10 тыс. рублей.</w:t>
      </w:r>
      <w:r w:rsidRPr="007C2110">
        <w:rPr>
          <w:rFonts w:ascii="Times New Roman" w:eastAsia="Times New Roman" w:hAnsi="Times New Roman" w:cs="Times New Roman"/>
          <w:color w:val="000000"/>
          <w:sz w:val="28"/>
          <w:szCs w:val="28"/>
          <w:lang w:eastAsia="ru-RU"/>
        </w:rPr>
        <w:tab/>
      </w:r>
    </w:p>
    <w:p w14:paraId="6F7466A6" w14:textId="47B05152" w:rsidR="00652D5F" w:rsidRPr="00652D5F" w:rsidRDefault="00652D5F" w:rsidP="007C2110">
      <w:pPr>
        <w:spacing w:after="0" w:line="240" w:lineRule="auto"/>
        <w:ind w:firstLine="851"/>
        <w:jc w:val="both"/>
        <w:rPr>
          <w:rFonts w:ascii="Times New Roman" w:eastAsia="Times New Roman" w:hAnsi="Times New Roman" w:cs="Times New Roman"/>
          <w:color w:val="000000"/>
          <w:sz w:val="28"/>
          <w:szCs w:val="28"/>
          <w:lang w:eastAsia="ru-RU"/>
        </w:rPr>
      </w:pPr>
      <w:r w:rsidRPr="007C2110">
        <w:rPr>
          <w:rFonts w:ascii="Times New Roman" w:eastAsia="Times New Roman" w:hAnsi="Times New Roman" w:cs="Times New Roman"/>
          <w:color w:val="000000"/>
          <w:sz w:val="28"/>
          <w:szCs w:val="28"/>
          <w:lang w:eastAsia="ru-RU"/>
        </w:rPr>
        <w:t xml:space="preserve">Материалы по 6 </w:t>
      </w:r>
      <w:r w:rsidRPr="007C2110">
        <w:rPr>
          <w:rFonts w:ascii="Times New Roman" w:eastAsia="Times New Roman" w:hAnsi="Times New Roman" w:cs="Times New Roman"/>
          <w:sz w:val="28"/>
          <w:szCs w:val="28"/>
          <w:lang w:eastAsia="ru-RU"/>
        </w:rPr>
        <w:t>проверкам, содержащи</w:t>
      </w:r>
      <w:r w:rsidR="006A78B1" w:rsidRPr="007C2110">
        <w:rPr>
          <w:rFonts w:ascii="Times New Roman" w:eastAsia="Times New Roman" w:hAnsi="Times New Roman" w:cs="Times New Roman"/>
          <w:sz w:val="28"/>
          <w:szCs w:val="28"/>
          <w:lang w:eastAsia="ru-RU"/>
        </w:rPr>
        <w:t>м</w:t>
      </w:r>
      <w:r w:rsidRPr="007C2110">
        <w:rPr>
          <w:rFonts w:ascii="Times New Roman" w:eastAsia="Times New Roman" w:hAnsi="Times New Roman" w:cs="Times New Roman"/>
          <w:sz w:val="28"/>
          <w:szCs w:val="28"/>
          <w:lang w:eastAsia="ru-RU"/>
        </w:rPr>
        <w:t xml:space="preserve"> признаки административных   правонарушений направлены в Службу контроля Ханты-Мансийского автономного округа –Югры для рассмотрения</w:t>
      </w:r>
      <w:r w:rsidRPr="00652D5F">
        <w:rPr>
          <w:rFonts w:ascii="Times New Roman" w:eastAsia="Times New Roman" w:hAnsi="Times New Roman" w:cs="Times New Roman"/>
          <w:sz w:val="28"/>
          <w:szCs w:val="28"/>
          <w:lang w:eastAsia="ru-RU"/>
        </w:rPr>
        <w:t xml:space="preserve"> вопросов о возбуждении дел об административных правонарушениях. По результатам рассмотрения Службой контроля Ханты-Мансийского автономного округа –Югры возбуждено 11 дел об административных правонарушениях в отношении должностных лиц объектов контроля: 7 дел по части 2 статьи 7.31 КоАП РФ, по результатам которых объявлены 7 устных </w:t>
      </w:r>
      <w:r w:rsidRPr="00652D5F">
        <w:rPr>
          <w:rFonts w:ascii="Times New Roman" w:eastAsia="Times New Roman" w:hAnsi="Times New Roman" w:cs="Times New Roman"/>
          <w:color w:val="000000"/>
          <w:sz w:val="28"/>
          <w:szCs w:val="28"/>
          <w:lang w:eastAsia="ru-RU"/>
        </w:rPr>
        <w:t xml:space="preserve">замечаний, назначен 1 штраф на сумму </w:t>
      </w:r>
      <w:r w:rsidR="004B125B">
        <w:rPr>
          <w:rFonts w:ascii="Times New Roman" w:eastAsia="Times New Roman" w:hAnsi="Times New Roman" w:cs="Times New Roman"/>
          <w:color w:val="000000"/>
          <w:sz w:val="28"/>
          <w:szCs w:val="28"/>
          <w:lang w:eastAsia="ru-RU"/>
        </w:rPr>
        <w:t xml:space="preserve">        </w:t>
      </w:r>
      <w:r w:rsidRPr="00652D5F">
        <w:rPr>
          <w:rFonts w:ascii="Times New Roman" w:eastAsia="Times New Roman" w:hAnsi="Times New Roman" w:cs="Times New Roman"/>
          <w:color w:val="000000"/>
          <w:sz w:val="28"/>
          <w:szCs w:val="28"/>
          <w:lang w:eastAsia="ru-RU"/>
        </w:rPr>
        <w:t>20 </w:t>
      </w:r>
      <w:r w:rsidR="004B125B">
        <w:rPr>
          <w:rFonts w:ascii="Times New Roman" w:eastAsia="Times New Roman" w:hAnsi="Times New Roman" w:cs="Times New Roman"/>
          <w:color w:val="000000"/>
          <w:sz w:val="28"/>
          <w:szCs w:val="28"/>
          <w:lang w:eastAsia="ru-RU"/>
        </w:rPr>
        <w:t>тыс.</w:t>
      </w:r>
      <w:r w:rsidRPr="00652D5F">
        <w:rPr>
          <w:rFonts w:ascii="Times New Roman" w:eastAsia="Times New Roman" w:hAnsi="Times New Roman" w:cs="Times New Roman"/>
          <w:color w:val="000000"/>
          <w:sz w:val="28"/>
          <w:szCs w:val="28"/>
          <w:lang w:eastAsia="ru-RU"/>
        </w:rPr>
        <w:t xml:space="preserve"> рублей.</w:t>
      </w:r>
    </w:p>
    <w:p w14:paraId="5F92DA0D" w14:textId="77777777" w:rsidR="00652D5F" w:rsidRPr="00652D5F" w:rsidRDefault="00652D5F" w:rsidP="00652D5F">
      <w:pPr>
        <w:tabs>
          <w:tab w:val="left" w:pos="567"/>
        </w:tabs>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652D5F">
        <w:rPr>
          <w:rFonts w:ascii="Times New Roman" w:eastAsia="Times New Roman" w:hAnsi="Times New Roman" w:cs="Times New Roman"/>
          <w:sz w:val="28"/>
          <w:szCs w:val="28"/>
          <w:lang w:eastAsia="ru-RU"/>
        </w:rPr>
        <w:tab/>
      </w:r>
      <w:r w:rsidRPr="00652D5F">
        <w:rPr>
          <w:rFonts w:ascii="Times New Roman" w:eastAsia="Times New Roman" w:hAnsi="Times New Roman" w:cs="Times New Roman"/>
          <w:sz w:val="28"/>
          <w:szCs w:val="28"/>
          <w:lang w:eastAsia="ru-RU"/>
        </w:rPr>
        <w:tab/>
        <w:t>Информация по 3 контрольным мероприятия направлялись в правоохранительные органы.</w:t>
      </w:r>
    </w:p>
    <w:p w14:paraId="1FC4065B" w14:textId="77777777" w:rsidR="00652D5F" w:rsidRPr="00652D5F" w:rsidRDefault="00652D5F" w:rsidP="00B2579E">
      <w:pPr>
        <w:spacing w:after="0" w:line="240" w:lineRule="auto"/>
        <w:ind w:firstLine="851"/>
        <w:jc w:val="both"/>
        <w:rPr>
          <w:rFonts w:ascii="Times New Roman" w:eastAsia="Times New Roman" w:hAnsi="Times New Roman" w:cs="Times New Roman"/>
          <w:color w:val="000000"/>
          <w:sz w:val="28"/>
          <w:szCs w:val="28"/>
          <w:lang w:eastAsia="ru-RU"/>
        </w:rPr>
      </w:pPr>
      <w:r w:rsidRPr="00652D5F">
        <w:rPr>
          <w:rFonts w:ascii="Times New Roman" w:eastAsia="Times New Roman" w:hAnsi="Times New Roman" w:cs="Times New Roman"/>
          <w:color w:val="000000"/>
          <w:sz w:val="28"/>
          <w:szCs w:val="28"/>
          <w:lang w:eastAsia="ru-RU"/>
        </w:rPr>
        <w:t>По основаниям, предусмотренным Бюджетным кодексом Российской Федерации, исковых заявлений в суды о возмещении объектом контроля ущерба, причиненного муниципальному образованию, о признании осуществленных закупок товаров, работ, услуг для обеспечения муниципальных нужд недействительными; направление уведомлений о применении бюджетных мер принуждения органом контроля в отчетном периоде не осуществлялось.</w:t>
      </w:r>
    </w:p>
    <w:p w14:paraId="3E349E89" w14:textId="77777777" w:rsidR="00652D5F" w:rsidRPr="00652D5F" w:rsidRDefault="00652D5F" w:rsidP="00652D5F">
      <w:pPr>
        <w:tabs>
          <w:tab w:val="left" w:pos="851"/>
        </w:tabs>
        <w:spacing w:after="200" w:line="240" w:lineRule="auto"/>
        <w:ind w:firstLine="851"/>
        <w:contextualSpacing/>
        <w:jc w:val="both"/>
        <w:rPr>
          <w:rFonts w:ascii="Times New Roman" w:eastAsia="Times New Roman" w:hAnsi="Times New Roman" w:cs="Times New Roman"/>
          <w:sz w:val="28"/>
          <w:szCs w:val="28"/>
          <w:lang w:eastAsia="ru-RU"/>
        </w:rPr>
      </w:pPr>
      <w:r w:rsidRPr="00652D5F">
        <w:rPr>
          <w:rFonts w:ascii="Times New Roman" w:eastAsia="Times New Roman" w:hAnsi="Times New Roman" w:cs="Times New Roman"/>
          <w:sz w:val="28"/>
          <w:szCs w:val="28"/>
          <w:lang w:eastAsia="ru-RU"/>
        </w:rPr>
        <w:t xml:space="preserve">В целях недопущения нарушений действующего законодательства на системной основе проводится профилактическая работа, по предупреждению (предотвращению) риска возникновения нарушений, что позволяет избежать неэффективное использование и потерю бюджетных средств. В основе проводимой работы лежит тесное взаимодействие с отраслевыми (функциональными) органами администрации города Нефтеюганска, выполняющими функции и полномочия учредителей в отношении подведомственных организаций, в рамках реализации материалов контрольных мероприятий. Производится взаимообмен информацией, что позволяет отслеживать эффективность проведенных профилактических мероприятий, а также принимать соответствующие меры реагирования, в случае неисполнения поручений учредителя. </w:t>
      </w:r>
    </w:p>
    <w:p w14:paraId="03B2C092" w14:textId="77777777" w:rsidR="00652D5F" w:rsidRPr="00652D5F" w:rsidRDefault="00652D5F" w:rsidP="00652D5F">
      <w:pPr>
        <w:tabs>
          <w:tab w:val="left" w:pos="851"/>
        </w:tabs>
        <w:spacing w:after="200" w:line="240" w:lineRule="auto"/>
        <w:ind w:firstLine="851"/>
        <w:contextualSpacing/>
        <w:jc w:val="both"/>
        <w:rPr>
          <w:rFonts w:ascii="Times New Roman" w:eastAsia="Times New Roman" w:hAnsi="Times New Roman" w:cs="Times New Roman"/>
          <w:color w:val="000000"/>
          <w:sz w:val="28"/>
          <w:szCs w:val="28"/>
          <w:lang w:eastAsia="ru-RU"/>
        </w:rPr>
      </w:pPr>
      <w:r w:rsidRPr="00652D5F">
        <w:rPr>
          <w:rFonts w:ascii="Times New Roman" w:eastAsia="Times New Roman" w:hAnsi="Times New Roman" w:cs="Times New Roman"/>
          <w:color w:val="000000"/>
          <w:sz w:val="28"/>
          <w:szCs w:val="28"/>
          <w:lang w:eastAsia="ru-RU"/>
        </w:rPr>
        <w:t>Жалобы, исковые заявления на решения органа контроля, а также жалобы на действия (бездействие) должностных лиц органа контроля при осуществлении ими полномочий по внутреннему муниципальному финансовому контролю в отчетном периоде не зарегистрированы.</w:t>
      </w:r>
    </w:p>
    <w:p w14:paraId="523565BD" w14:textId="77777777" w:rsidR="001116CF" w:rsidRPr="00B82C25" w:rsidRDefault="001116CF" w:rsidP="00326CA0">
      <w:pPr>
        <w:spacing w:after="0" w:line="240" w:lineRule="auto"/>
        <w:jc w:val="center"/>
        <w:rPr>
          <w:rFonts w:ascii="Times New Roman" w:eastAsia="Times New Roman" w:hAnsi="Times New Roman" w:cs="Times New Roman"/>
          <w:b/>
          <w:sz w:val="28"/>
          <w:szCs w:val="28"/>
          <w:lang w:eastAsia="ru-RU"/>
        </w:rPr>
      </w:pPr>
    </w:p>
    <w:p w14:paraId="658CD674" w14:textId="77777777" w:rsidR="00EF6C41" w:rsidRPr="00B82C25" w:rsidRDefault="001515B1" w:rsidP="00326CA0">
      <w:pPr>
        <w:spacing w:after="0" w:line="240" w:lineRule="auto"/>
        <w:jc w:val="center"/>
        <w:rPr>
          <w:rFonts w:ascii="Times New Roman" w:eastAsia="Times New Roman" w:hAnsi="Times New Roman" w:cs="Times New Roman"/>
          <w:b/>
          <w:sz w:val="28"/>
          <w:szCs w:val="28"/>
          <w:lang w:eastAsia="ru-RU"/>
        </w:rPr>
      </w:pPr>
      <w:r w:rsidRPr="00B82C25">
        <w:rPr>
          <w:rFonts w:ascii="Times New Roman" w:eastAsia="Times New Roman" w:hAnsi="Times New Roman" w:cs="Times New Roman"/>
          <w:b/>
          <w:sz w:val="28"/>
          <w:szCs w:val="28"/>
          <w:lang w:eastAsia="ru-RU"/>
        </w:rPr>
        <w:t>1.</w:t>
      </w:r>
      <w:r w:rsidR="00FF6BD4" w:rsidRPr="00B82C25">
        <w:rPr>
          <w:rFonts w:ascii="Times New Roman" w:eastAsia="Times New Roman" w:hAnsi="Times New Roman" w:cs="Times New Roman"/>
          <w:b/>
          <w:sz w:val="28"/>
          <w:szCs w:val="28"/>
          <w:lang w:eastAsia="ru-RU"/>
        </w:rPr>
        <w:t>3</w:t>
      </w:r>
      <w:r w:rsidR="00984401" w:rsidRPr="00B82C25">
        <w:rPr>
          <w:rFonts w:ascii="Times New Roman" w:eastAsia="Times New Roman" w:hAnsi="Times New Roman" w:cs="Times New Roman"/>
          <w:b/>
          <w:sz w:val="28"/>
          <w:szCs w:val="28"/>
          <w:lang w:eastAsia="ru-RU"/>
        </w:rPr>
        <w:t>. Владение</w:t>
      </w:r>
      <w:r w:rsidRPr="00B82C25">
        <w:rPr>
          <w:rFonts w:ascii="Times New Roman" w:eastAsia="Times New Roman" w:hAnsi="Times New Roman" w:cs="Times New Roman"/>
          <w:b/>
          <w:sz w:val="28"/>
          <w:szCs w:val="28"/>
          <w:lang w:eastAsia="ru-RU"/>
        </w:rPr>
        <w:t>, пользование и распоряжение имуществом, находящимс</w:t>
      </w:r>
      <w:r w:rsidR="0047693D" w:rsidRPr="00B82C25">
        <w:rPr>
          <w:rFonts w:ascii="Times New Roman" w:eastAsia="Times New Roman" w:hAnsi="Times New Roman" w:cs="Times New Roman"/>
          <w:b/>
          <w:sz w:val="28"/>
          <w:szCs w:val="28"/>
          <w:lang w:eastAsia="ru-RU"/>
        </w:rPr>
        <w:t>я в муниципальной собственности</w:t>
      </w:r>
    </w:p>
    <w:p w14:paraId="61FFF561" w14:textId="2A725B29" w:rsidR="001C0CDE" w:rsidRPr="00B82C25" w:rsidRDefault="001C0CDE" w:rsidP="00405B40">
      <w:pPr>
        <w:tabs>
          <w:tab w:val="left" w:pos="502"/>
        </w:tabs>
        <w:spacing w:after="0" w:line="240" w:lineRule="auto"/>
        <w:jc w:val="both"/>
        <w:rPr>
          <w:rFonts w:ascii="Times New Roman" w:eastAsia="Calibri" w:hAnsi="Times New Roman" w:cs="Times New Roman"/>
          <w:sz w:val="28"/>
          <w:szCs w:val="28"/>
        </w:rPr>
      </w:pPr>
      <w:r w:rsidRPr="00B82C25">
        <w:rPr>
          <w:rFonts w:ascii="Times New Roman" w:eastAsia="Times New Roman" w:hAnsi="Times New Roman" w:cs="Times New Roman"/>
          <w:b/>
          <w:sz w:val="28"/>
          <w:szCs w:val="28"/>
          <w:lang w:eastAsia="ru-RU"/>
        </w:rPr>
        <w:tab/>
      </w:r>
      <w:r w:rsidRPr="00B82C25">
        <w:rPr>
          <w:rFonts w:ascii="Times New Roman" w:eastAsia="Calibri" w:hAnsi="Times New Roman" w:cs="Times New Roman"/>
          <w:sz w:val="28"/>
          <w:szCs w:val="28"/>
        </w:rPr>
        <w:t>Для выполнения поставленной задачи проведена работа</w:t>
      </w:r>
      <w:r w:rsidR="00405B40">
        <w:rPr>
          <w:rFonts w:ascii="Times New Roman" w:eastAsia="Calibri" w:hAnsi="Times New Roman" w:cs="Times New Roman"/>
          <w:sz w:val="28"/>
          <w:szCs w:val="28"/>
        </w:rPr>
        <w:t xml:space="preserve"> </w:t>
      </w:r>
      <w:r w:rsidRPr="00B82C25">
        <w:rPr>
          <w:rFonts w:ascii="Times New Roman" w:eastAsia="Calibri" w:hAnsi="Times New Roman" w:cs="Times New Roman"/>
          <w:sz w:val="28"/>
          <w:szCs w:val="28"/>
        </w:rPr>
        <w:t>по увеличению поступления доходов в бюджет муниципального образования. Имущество, вовлечённое в коммерческий оборот, включает в себя недвижимость, машины и оборудование, пакеты акций. Источниками доходов от использования указанного имущества являются арендная плата, дивиденды по акциям, отчисления от прибыли муниципальных унитарных предприятий, доходы от продажи имущества, мероприятия по взысканию неустойки                          за несвоевременное исполнение муниципальных контрактов и прочие поступления.</w:t>
      </w:r>
    </w:p>
    <w:p w14:paraId="33756AAC" w14:textId="5F6A750A" w:rsidR="001C0CDE" w:rsidRPr="009D397E" w:rsidRDefault="001C0CDE" w:rsidP="001C0CDE">
      <w:pPr>
        <w:spacing w:after="0" w:line="240" w:lineRule="auto"/>
        <w:ind w:firstLine="709"/>
        <w:jc w:val="both"/>
        <w:rPr>
          <w:rFonts w:ascii="Times New Roman" w:eastAsia="Calibri" w:hAnsi="Times New Roman" w:cs="Times New Roman"/>
          <w:sz w:val="28"/>
          <w:szCs w:val="28"/>
        </w:rPr>
      </w:pPr>
      <w:r w:rsidRPr="00B82C25">
        <w:rPr>
          <w:rFonts w:ascii="Times New Roman" w:eastAsia="Calibri" w:hAnsi="Times New Roman" w:cs="Times New Roman"/>
          <w:sz w:val="28"/>
          <w:szCs w:val="28"/>
        </w:rPr>
        <w:t>Первоначальный план по поступлению неналоговых доходов                                 от использования муниципального имущества на 2022 год был установлен                    в сумме 87</w:t>
      </w:r>
      <w:r w:rsidR="004B125B">
        <w:rPr>
          <w:rFonts w:ascii="Times New Roman" w:eastAsia="Calibri" w:hAnsi="Times New Roman" w:cs="Times New Roman"/>
          <w:sz w:val="28"/>
          <w:szCs w:val="28"/>
        </w:rPr>
        <w:t>,0</w:t>
      </w:r>
      <w:r w:rsidRPr="00B82C25">
        <w:rPr>
          <w:rFonts w:ascii="Times New Roman" w:eastAsia="Calibri" w:hAnsi="Times New Roman" w:cs="Times New Roman"/>
          <w:sz w:val="28"/>
          <w:szCs w:val="28"/>
        </w:rPr>
        <w:t xml:space="preserve"> млн.</w:t>
      </w:r>
      <w:r w:rsidR="00B82C25" w:rsidRPr="00B82C25">
        <w:rPr>
          <w:rFonts w:ascii="Times New Roman" w:eastAsia="Calibri" w:hAnsi="Times New Roman" w:cs="Times New Roman"/>
          <w:sz w:val="28"/>
          <w:szCs w:val="28"/>
        </w:rPr>
        <w:t xml:space="preserve"> </w:t>
      </w:r>
      <w:r w:rsidRPr="00B82C25">
        <w:rPr>
          <w:rFonts w:ascii="Times New Roman" w:eastAsia="Calibri" w:hAnsi="Times New Roman" w:cs="Times New Roman"/>
          <w:sz w:val="28"/>
          <w:szCs w:val="28"/>
        </w:rPr>
        <w:t>рублей. В течение отчётного периода уточн</w:t>
      </w:r>
      <w:r w:rsidR="009602A3">
        <w:rPr>
          <w:rFonts w:ascii="Times New Roman" w:eastAsia="Calibri" w:hAnsi="Times New Roman" w:cs="Times New Roman"/>
          <w:sz w:val="28"/>
          <w:szCs w:val="28"/>
        </w:rPr>
        <w:t>ены</w:t>
      </w:r>
      <w:r w:rsidRPr="00B82C25">
        <w:rPr>
          <w:rFonts w:ascii="Times New Roman" w:eastAsia="Calibri" w:hAnsi="Times New Roman" w:cs="Times New Roman"/>
          <w:sz w:val="28"/>
          <w:szCs w:val="28"/>
        </w:rPr>
        <w:t xml:space="preserve"> плановые показатели по поступлению дохода от использования муниципального имущества и к окончанию финансового года план был увеличен на 93,9 млн.</w:t>
      </w:r>
      <w:r w:rsidR="00B82C25" w:rsidRPr="00B82C25">
        <w:rPr>
          <w:rFonts w:ascii="Times New Roman" w:eastAsia="Calibri" w:hAnsi="Times New Roman" w:cs="Times New Roman"/>
          <w:sz w:val="28"/>
          <w:szCs w:val="28"/>
        </w:rPr>
        <w:t xml:space="preserve"> </w:t>
      </w:r>
      <w:r w:rsidRPr="00B82C25">
        <w:rPr>
          <w:rFonts w:ascii="Times New Roman" w:eastAsia="Calibri" w:hAnsi="Times New Roman" w:cs="Times New Roman"/>
          <w:sz w:val="28"/>
          <w:szCs w:val="28"/>
        </w:rPr>
        <w:t>рублей и составил 180,9 млн. рублей. По итогам 2022 года фактическое поступление неналоговых доходов составило 194,1 млн. р</w:t>
      </w:r>
      <w:r w:rsidR="004B125B">
        <w:rPr>
          <w:rFonts w:ascii="Times New Roman" w:eastAsia="Calibri" w:hAnsi="Times New Roman" w:cs="Times New Roman"/>
          <w:sz w:val="28"/>
          <w:szCs w:val="28"/>
        </w:rPr>
        <w:t>ублей, что говорит об исполнении</w:t>
      </w:r>
      <w:r w:rsidRPr="00B82C25">
        <w:rPr>
          <w:rFonts w:ascii="Times New Roman" w:eastAsia="Calibri" w:hAnsi="Times New Roman" w:cs="Times New Roman"/>
          <w:sz w:val="28"/>
          <w:szCs w:val="28"/>
        </w:rPr>
        <w:t xml:space="preserve"> плана на 107,3 %. По сравнению с 2021 годом общая сумма доходов от использования муниципального имущества</w:t>
      </w:r>
      <w:r w:rsidR="00B82C25" w:rsidRPr="00B82C25">
        <w:rPr>
          <w:rFonts w:ascii="Times New Roman" w:eastAsia="Calibri" w:hAnsi="Times New Roman" w:cs="Times New Roman"/>
          <w:sz w:val="28"/>
          <w:szCs w:val="28"/>
        </w:rPr>
        <w:t xml:space="preserve"> </w:t>
      </w:r>
      <w:r w:rsidRPr="00B82C25">
        <w:rPr>
          <w:rFonts w:ascii="Times New Roman" w:eastAsia="Calibri" w:hAnsi="Times New Roman" w:cs="Times New Roman"/>
          <w:sz w:val="28"/>
          <w:szCs w:val="28"/>
        </w:rPr>
        <w:t xml:space="preserve">уменьшилась на 114,9 млн. рублей за счёт поступления в 2021 году средств по возмещению </w:t>
      </w:r>
      <w:r w:rsidRPr="009D397E">
        <w:rPr>
          <w:rFonts w:ascii="Times New Roman" w:eastAsia="Calibri" w:hAnsi="Times New Roman" w:cs="Times New Roman"/>
          <w:sz w:val="28"/>
          <w:szCs w:val="28"/>
        </w:rPr>
        <w:t>убытков по неисполнению договора о развитии застроенной территории.</w:t>
      </w:r>
    </w:p>
    <w:p w14:paraId="3A8A198F" w14:textId="3BA14601" w:rsidR="001C0CDE" w:rsidRPr="009D397E" w:rsidRDefault="001C0CDE" w:rsidP="001C0CDE">
      <w:pPr>
        <w:spacing w:after="0" w:line="240" w:lineRule="auto"/>
        <w:ind w:firstLine="709"/>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Увеличению плановых показателей по поступлению доходов</w:t>
      </w:r>
      <w:r w:rsidR="002536E2">
        <w:rPr>
          <w:rFonts w:ascii="Times New Roman" w:eastAsia="Calibri" w:hAnsi="Times New Roman" w:cs="Times New Roman"/>
          <w:sz w:val="28"/>
          <w:szCs w:val="28"/>
        </w:rPr>
        <w:t xml:space="preserve"> </w:t>
      </w:r>
      <w:r w:rsidRPr="009D397E">
        <w:rPr>
          <w:rFonts w:ascii="Times New Roman" w:eastAsia="Calibri" w:hAnsi="Times New Roman" w:cs="Times New Roman"/>
          <w:sz w:val="28"/>
          <w:szCs w:val="28"/>
        </w:rPr>
        <w:t>от использования имущества предшествовала работа, которая заключалась</w:t>
      </w:r>
      <w:r w:rsidR="002536E2">
        <w:rPr>
          <w:rFonts w:ascii="Times New Roman" w:eastAsia="Calibri" w:hAnsi="Times New Roman" w:cs="Times New Roman"/>
          <w:sz w:val="28"/>
          <w:szCs w:val="28"/>
        </w:rPr>
        <w:t xml:space="preserve"> </w:t>
      </w:r>
      <w:r w:rsidRPr="009D397E">
        <w:rPr>
          <w:rFonts w:ascii="Times New Roman" w:eastAsia="Calibri" w:hAnsi="Times New Roman" w:cs="Times New Roman"/>
          <w:sz w:val="28"/>
          <w:szCs w:val="28"/>
        </w:rPr>
        <w:t>в постоянном контроле над поступлением доходов, претензионно-исковой работе по дебиторской задолженности в отношении арендаторов муниципального имущества, а именно:</w:t>
      </w:r>
    </w:p>
    <w:p w14:paraId="5F034AF4" w14:textId="5317ED9C" w:rsidR="001C0CDE" w:rsidRPr="009D397E" w:rsidRDefault="001C0CDE" w:rsidP="001C0CDE">
      <w:pPr>
        <w:spacing w:after="0" w:line="240" w:lineRule="auto"/>
        <w:ind w:firstLine="709"/>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-направлено 53 уведомления о наличии задолженности по арендной плате, неоплаченных пени и штрафов на сумму 37,7 млн.</w:t>
      </w:r>
      <w:r w:rsidR="009D397E" w:rsidRPr="009D397E">
        <w:rPr>
          <w:rFonts w:ascii="Times New Roman" w:eastAsia="Calibri" w:hAnsi="Times New Roman" w:cs="Times New Roman"/>
          <w:sz w:val="28"/>
          <w:szCs w:val="28"/>
        </w:rPr>
        <w:t xml:space="preserve"> </w:t>
      </w:r>
      <w:r w:rsidRPr="009D397E">
        <w:rPr>
          <w:rFonts w:ascii="Times New Roman" w:eastAsia="Calibri" w:hAnsi="Times New Roman" w:cs="Times New Roman"/>
          <w:sz w:val="28"/>
          <w:szCs w:val="28"/>
        </w:rPr>
        <w:t>рублей                                    с предложением в добровольном порядке оплатить имеющуюся задолженность в части основного долга, пени и штрафов;</w:t>
      </w:r>
    </w:p>
    <w:p w14:paraId="1C5F61D6" w14:textId="77777777" w:rsidR="001C0CDE" w:rsidRPr="009D397E" w:rsidRDefault="001C0CDE" w:rsidP="001C0CDE">
      <w:pPr>
        <w:spacing w:after="0" w:line="240" w:lineRule="auto"/>
        <w:ind w:firstLine="708"/>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 xml:space="preserve">-подготовлено 19 исков о взыскании задолженности по арендной плате, пени на сумму 25,1 млн рублей. </w:t>
      </w:r>
    </w:p>
    <w:p w14:paraId="12391780" w14:textId="58034F50" w:rsidR="001C0CDE" w:rsidRPr="009D397E" w:rsidRDefault="001C0CDE" w:rsidP="001C0CDE">
      <w:pPr>
        <w:spacing w:after="0" w:line="240" w:lineRule="auto"/>
        <w:ind w:firstLine="708"/>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В 2022 году застройщиком оплачено возмещение по договору о развитии застроенной территории в сумме 48,5 млн.</w:t>
      </w:r>
      <w:r w:rsidR="009D397E" w:rsidRPr="009D397E">
        <w:rPr>
          <w:rFonts w:ascii="Times New Roman" w:eastAsia="Calibri" w:hAnsi="Times New Roman" w:cs="Times New Roman"/>
          <w:sz w:val="28"/>
          <w:szCs w:val="28"/>
        </w:rPr>
        <w:t xml:space="preserve"> </w:t>
      </w:r>
      <w:r w:rsidRPr="009D397E">
        <w:rPr>
          <w:rFonts w:ascii="Times New Roman" w:eastAsia="Calibri" w:hAnsi="Times New Roman" w:cs="Times New Roman"/>
          <w:sz w:val="28"/>
          <w:szCs w:val="28"/>
        </w:rPr>
        <w:t>рублей.</w:t>
      </w:r>
    </w:p>
    <w:p w14:paraId="33474B4A" w14:textId="77777777" w:rsidR="001C0CDE" w:rsidRPr="00C424CC" w:rsidRDefault="001C0CDE" w:rsidP="001C0CDE">
      <w:pPr>
        <w:spacing w:after="0" w:line="240" w:lineRule="auto"/>
        <w:ind w:firstLine="709"/>
        <w:jc w:val="both"/>
        <w:rPr>
          <w:rFonts w:ascii="Times New Roman" w:eastAsia="Calibri" w:hAnsi="Times New Roman" w:cs="Times New Roman"/>
          <w:sz w:val="28"/>
          <w:szCs w:val="28"/>
        </w:rPr>
      </w:pPr>
    </w:p>
    <w:p w14:paraId="759C6486" w14:textId="77777777" w:rsidR="00C424CC" w:rsidRPr="005E27CC" w:rsidRDefault="001C0CDE" w:rsidP="005E27CC">
      <w:pPr>
        <w:spacing w:after="0" w:line="240" w:lineRule="auto"/>
        <w:rPr>
          <w:rFonts w:ascii="Times New Roman" w:eastAsia="Calibri" w:hAnsi="Times New Roman" w:cs="Times New Roman"/>
          <w:bCs/>
          <w:i/>
          <w:iCs/>
          <w:sz w:val="28"/>
          <w:szCs w:val="28"/>
          <w:u w:val="single"/>
        </w:rPr>
      </w:pPr>
      <w:r w:rsidRPr="005E27CC">
        <w:rPr>
          <w:rFonts w:ascii="Times New Roman" w:eastAsia="Calibri" w:hAnsi="Times New Roman" w:cs="Times New Roman"/>
          <w:bCs/>
          <w:i/>
          <w:iCs/>
          <w:sz w:val="28"/>
          <w:szCs w:val="28"/>
          <w:u w:val="single"/>
        </w:rPr>
        <w:t>Доходы от коммерческих организаций с участием муниципального образования и повышение их инвестиционной привлекательности</w:t>
      </w:r>
    </w:p>
    <w:p w14:paraId="6E329335" w14:textId="2E39AC86" w:rsidR="001C0CDE" w:rsidRPr="009D397E" w:rsidRDefault="001C0CDE" w:rsidP="004B125B">
      <w:pPr>
        <w:spacing w:after="0" w:line="240" w:lineRule="auto"/>
        <w:ind w:firstLine="708"/>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В муниципальном образовании город Нефтеюганск действ</w:t>
      </w:r>
      <w:r w:rsidR="009D397E" w:rsidRPr="009D397E">
        <w:rPr>
          <w:rFonts w:ascii="Times New Roman" w:eastAsia="Calibri" w:hAnsi="Times New Roman" w:cs="Times New Roman"/>
          <w:sz w:val="28"/>
          <w:szCs w:val="28"/>
        </w:rPr>
        <w:t>ует</w:t>
      </w:r>
      <w:r w:rsidRPr="009D397E">
        <w:rPr>
          <w:rFonts w:ascii="Times New Roman" w:eastAsia="Calibri" w:hAnsi="Times New Roman" w:cs="Times New Roman"/>
          <w:sz w:val="28"/>
          <w:szCs w:val="28"/>
        </w:rPr>
        <w:t xml:space="preserve"> комиссия по контролю за деятельностью муниципальных предприятий и хозяйственных обществ со 100 % долей муниципальной собственности в уставном капитале, выполняя функции по решению вопросов, связанных с деятельностью организаций, а также для оценки финансово-хозяйственной деятельности                      и повышения эффективности функционирования данных организаций. Комиссией осуществля</w:t>
      </w:r>
      <w:r w:rsidR="009D397E" w:rsidRPr="009D397E">
        <w:rPr>
          <w:rFonts w:ascii="Times New Roman" w:eastAsia="Calibri" w:hAnsi="Times New Roman" w:cs="Times New Roman"/>
          <w:sz w:val="28"/>
          <w:szCs w:val="28"/>
        </w:rPr>
        <w:t>ется</w:t>
      </w:r>
      <w:r w:rsidRPr="009D397E">
        <w:rPr>
          <w:rFonts w:ascii="Times New Roman" w:eastAsia="Calibri" w:hAnsi="Times New Roman" w:cs="Times New Roman"/>
          <w:sz w:val="28"/>
          <w:szCs w:val="28"/>
        </w:rPr>
        <w:t xml:space="preserve"> не только оценка прошлых фактов                                         и существующего в данный момент положения, но и реализовыва</w:t>
      </w:r>
      <w:r w:rsidR="009D397E" w:rsidRPr="009D397E">
        <w:rPr>
          <w:rFonts w:ascii="Times New Roman" w:eastAsia="Calibri" w:hAnsi="Times New Roman" w:cs="Times New Roman"/>
          <w:sz w:val="28"/>
          <w:szCs w:val="28"/>
        </w:rPr>
        <w:t>ется</w:t>
      </w:r>
      <w:r w:rsidRPr="009D397E">
        <w:rPr>
          <w:rFonts w:ascii="Times New Roman" w:eastAsia="Calibri" w:hAnsi="Times New Roman" w:cs="Times New Roman"/>
          <w:sz w:val="28"/>
          <w:szCs w:val="28"/>
        </w:rPr>
        <w:t xml:space="preserve"> ориентирование руководства организаций на те будущие события, которые способны повлиять на финансово-хозяйственную деятельность и конечные результаты.</w:t>
      </w:r>
    </w:p>
    <w:p w14:paraId="25465C48" w14:textId="7EEBFF0B" w:rsidR="001C0CDE" w:rsidRPr="009D397E" w:rsidRDefault="001C0CDE" w:rsidP="001C0CDE">
      <w:pPr>
        <w:spacing w:after="0" w:line="240" w:lineRule="auto"/>
        <w:ind w:firstLine="709"/>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В целях повышения эффективности использования муниципального имущества и своевременного обеспечения поступления в бюджет города части прибыли от использования муниципального имущества, решением Думы города Нефтеюганска от 29.05.2014 № 816-V утверждено Положение о порядке, размерах и сроке уплаты в бюджет города Нефтеюганска части прибыли</w:t>
      </w:r>
      <w:r w:rsidR="009D397E" w:rsidRPr="009D397E">
        <w:rPr>
          <w:rFonts w:ascii="Times New Roman" w:eastAsia="Calibri" w:hAnsi="Times New Roman" w:cs="Times New Roman"/>
          <w:sz w:val="28"/>
          <w:szCs w:val="28"/>
        </w:rPr>
        <w:t xml:space="preserve"> от</w:t>
      </w:r>
      <w:r w:rsidRPr="009D397E">
        <w:rPr>
          <w:rFonts w:ascii="Times New Roman" w:eastAsia="Calibri" w:hAnsi="Times New Roman" w:cs="Times New Roman"/>
          <w:sz w:val="28"/>
          <w:szCs w:val="28"/>
        </w:rPr>
        <w:t xml:space="preserve"> использования муниципального имущества, находящегося в хозяйственном ведении муниципальных унитарных предприятий города Нефтеюганска. </w:t>
      </w:r>
    </w:p>
    <w:p w14:paraId="174EEBBC" w14:textId="2248CF89" w:rsidR="001C0CDE" w:rsidRPr="009D397E" w:rsidRDefault="001C0CDE" w:rsidP="001C0CDE">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9D397E">
        <w:rPr>
          <w:rFonts w:ascii="Times New Roman" w:eastAsia="Calibri" w:hAnsi="Times New Roman" w:cs="Times New Roman"/>
          <w:sz w:val="28"/>
          <w:szCs w:val="28"/>
        </w:rPr>
        <w:t xml:space="preserve">За текущий год в бюджет муниципального образования поступил доход                 в виде прибыли, приходящейся на доли в уставных капиталах хозяйственных обществ, дивидендов по акциям, принадлежащим муниципальному образованию, и доход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в </w:t>
      </w:r>
      <w:proofErr w:type="gramStart"/>
      <w:r w:rsidRPr="009D397E">
        <w:rPr>
          <w:rFonts w:ascii="Times New Roman" w:eastAsia="Calibri" w:hAnsi="Times New Roman" w:cs="Times New Roman"/>
          <w:sz w:val="28"/>
          <w:szCs w:val="28"/>
        </w:rPr>
        <w:t>сумме  405</w:t>
      </w:r>
      <w:proofErr w:type="gramEnd"/>
      <w:r w:rsidRPr="009D397E">
        <w:rPr>
          <w:rFonts w:ascii="Times New Roman" w:eastAsia="Calibri" w:hAnsi="Times New Roman" w:cs="Times New Roman"/>
          <w:sz w:val="28"/>
          <w:szCs w:val="28"/>
        </w:rPr>
        <w:t>,3 тыс.</w:t>
      </w:r>
      <w:r w:rsidR="009D397E" w:rsidRPr="009D397E">
        <w:rPr>
          <w:rFonts w:ascii="Times New Roman" w:eastAsia="Calibri" w:hAnsi="Times New Roman" w:cs="Times New Roman"/>
          <w:sz w:val="28"/>
          <w:szCs w:val="28"/>
        </w:rPr>
        <w:t xml:space="preserve"> </w:t>
      </w:r>
      <w:r w:rsidRPr="009D397E">
        <w:rPr>
          <w:rFonts w:ascii="Times New Roman" w:eastAsia="Calibri" w:hAnsi="Times New Roman" w:cs="Times New Roman"/>
          <w:sz w:val="28"/>
          <w:szCs w:val="28"/>
        </w:rPr>
        <w:t>рублей.</w:t>
      </w:r>
    </w:p>
    <w:p w14:paraId="49B639E7" w14:textId="5079AB01" w:rsidR="001C0CDE" w:rsidRPr="009D397E" w:rsidRDefault="001C0CDE" w:rsidP="001C0CDE">
      <w:pPr>
        <w:shd w:val="clear" w:color="auto" w:fill="FFFFFF"/>
        <w:spacing w:after="0" w:line="240" w:lineRule="auto"/>
        <w:ind w:firstLine="708"/>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 xml:space="preserve">В целях организации контроля за эффективностью использования имущества муниципального образования город Нефтеюганск, переданного для осуществления деятельности, прописанной в уставах и получения прибыли </w:t>
      </w:r>
      <w:r w:rsidR="009D397E" w:rsidRPr="009D397E">
        <w:rPr>
          <w:rFonts w:ascii="Times New Roman" w:eastAsia="Calibri" w:hAnsi="Times New Roman" w:cs="Times New Roman"/>
          <w:sz w:val="28"/>
          <w:szCs w:val="28"/>
        </w:rPr>
        <w:t xml:space="preserve">на </w:t>
      </w:r>
      <w:r w:rsidRPr="009D397E">
        <w:rPr>
          <w:rFonts w:ascii="Times New Roman" w:eastAsia="Calibri" w:hAnsi="Times New Roman" w:cs="Times New Roman"/>
          <w:sz w:val="28"/>
          <w:szCs w:val="28"/>
        </w:rPr>
        <w:t>правах, определённых законодательством Российской Федерации, муниципальным унитарным предприятиям и хозяйственным обществам с долей муниципальной собственности в уставном капитале, ежеквартально осуществляется анализ финансово-хозяйственной деятельности муниципальных унитарных предприятий и хозяйственных обществ.</w:t>
      </w:r>
    </w:p>
    <w:p w14:paraId="6ED82C01" w14:textId="517CF77B" w:rsidR="001C0CDE" w:rsidRPr="009D397E" w:rsidRDefault="001C0CDE" w:rsidP="001C0CDE">
      <w:pPr>
        <w:spacing w:after="0" w:line="240" w:lineRule="auto"/>
        <w:ind w:firstLine="709"/>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 xml:space="preserve">Результаты анализа финансово-хозяйственной деятельности и эффективности работы муниципальных унитарных </w:t>
      </w:r>
      <w:proofErr w:type="gramStart"/>
      <w:r w:rsidRPr="009D397E">
        <w:rPr>
          <w:rFonts w:ascii="Times New Roman" w:eastAsia="Calibri" w:hAnsi="Times New Roman" w:cs="Times New Roman"/>
          <w:sz w:val="28"/>
          <w:szCs w:val="28"/>
        </w:rPr>
        <w:t>предприятий  и</w:t>
      </w:r>
      <w:proofErr w:type="gramEnd"/>
      <w:r w:rsidRPr="009D397E">
        <w:rPr>
          <w:rFonts w:ascii="Times New Roman" w:eastAsia="Calibri" w:hAnsi="Times New Roman" w:cs="Times New Roman"/>
          <w:sz w:val="28"/>
          <w:szCs w:val="28"/>
        </w:rPr>
        <w:t xml:space="preserve"> хозяйственных обществ в виде заключений, предоставляются управляющим органам предприятий и обществ, для принятия управленческих решений  и задач, а также для дачи рекомендаций по повышению эффективности использования активов и ресурсов, предоставленных в собственность предприятиям и организациям муниципальным образованием. За 2022 год было подготовлено и предоставлено управляющим органам предприятий и обществ 74 заключения.</w:t>
      </w:r>
    </w:p>
    <w:p w14:paraId="761D2170" w14:textId="621AB216" w:rsidR="001C0CDE" w:rsidRPr="009D397E" w:rsidRDefault="001C0CDE" w:rsidP="001C0CDE">
      <w:pPr>
        <w:spacing w:after="0" w:line="240" w:lineRule="auto"/>
        <w:ind w:firstLine="708"/>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 xml:space="preserve">По итогам предыдущего финансового года и поквартально представителями управляющих органов, а именно ревизионными комиссиями осуществлялись ревизионные проверки в хозяйственных обществах,  по результатам которых было дано 24 ревизионных заключения  </w:t>
      </w:r>
      <w:r w:rsidRPr="009D397E">
        <w:rPr>
          <w:rFonts w:ascii="Times New Roman" w:eastAsia="Calibri" w:hAnsi="Times New Roman" w:cs="Times New Roman"/>
          <w:iCs/>
          <w:sz w:val="28"/>
          <w:szCs w:val="28"/>
        </w:rPr>
        <w:t>по финансовому положению и эффективности деятельности</w:t>
      </w:r>
      <w:r w:rsidRPr="009D397E">
        <w:rPr>
          <w:rFonts w:ascii="Times New Roman" w:eastAsia="Calibri" w:hAnsi="Times New Roman" w:cs="Times New Roman"/>
          <w:sz w:val="28"/>
          <w:szCs w:val="28"/>
        </w:rPr>
        <w:t xml:space="preserve"> хозяйственных обществ со 100 % долей муниципальной собственности в уставном капитале, которые были представлены в управляющие органы хозяйственных обществ с долей муниципальной собственности в уставном капитале</w:t>
      </w:r>
      <w:r w:rsidR="00C96B54">
        <w:rPr>
          <w:rFonts w:ascii="Times New Roman" w:eastAsia="Calibri" w:hAnsi="Times New Roman" w:cs="Times New Roman"/>
          <w:sz w:val="28"/>
          <w:szCs w:val="28"/>
        </w:rPr>
        <w:t xml:space="preserve">. </w:t>
      </w:r>
    </w:p>
    <w:p w14:paraId="5698C849" w14:textId="77777777" w:rsidR="001C0CDE" w:rsidRPr="009D397E" w:rsidRDefault="001C0CDE" w:rsidP="001C0CDE">
      <w:pPr>
        <w:spacing w:after="0" w:line="240" w:lineRule="auto"/>
        <w:ind w:firstLine="708"/>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 xml:space="preserve">В рамках деятельности комиссии по контролю за деятельностью муниципальных предприятий и хозяйственных обществ со 100 % долей муниципальной собственности в уставном капитале, за отчётный период было организованно и проведено 16 заседаний комиссии, на которых было рассмотрено 70 вопросов, а именно: о финансово-хозяйственной деятельности хозяйственных обществ, согласование крупных сделок, одобрение банковских гарантий, рассмотрение финансово-хозяйственных планов обществ                                  на следующий финансовый год, исполнение планов финансово-хозяйственной деятельности и использование прибыли, и многое другое. </w:t>
      </w:r>
    </w:p>
    <w:p w14:paraId="3E488970" w14:textId="3009A014" w:rsidR="001C0CDE" w:rsidRPr="009D397E" w:rsidRDefault="001C0CDE" w:rsidP="001C0CDE">
      <w:pPr>
        <w:spacing w:after="0" w:line="240" w:lineRule="auto"/>
        <w:ind w:firstLine="708"/>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 xml:space="preserve">Проведено 2 заседания рабочей группы по решению вопросов                               о дальнейшей деятельности хозяйственных обществ со 100 % долей муниципального образования город Нефтеюганск в уставных </w:t>
      </w:r>
      <w:proofErr w:type="gramStart"/>
      <w:r w:rsidR="009D397E" w:rsidRPr="009D397E">
        <w:rPr>
          <w:rFonts w:ascii="Times New Roman" w:eastAsia="Calibri" w:hAnsi="Times New Roman" w:cs="Times New Roman"/>
          <w:sz w:val="28"/>
          <w:szCs w:val="28"/>
        </w:rPr>
        <w:t xml:space="preserve">капиталах:  </w:t>
      </w:r>
      <w:r w:rsidRPr="009D397E">
        <w:rPr>
          <w:rFonts w:ascii="Times New Roman" w:eastAsia="Calibri" w:hAnsi="Times New Roman" w:cs="Times New Roman"/>
          <w:sz w:val="28"/>
          <w:szCs w:val="28"/>
        </w:rPr>
        <w:t>АО</w:t>
      </w:r>
      <w:proofErr w:type="gramEnd"/>
      <w:r w:rsidRPr="009D397E">
        <w:rPr>
          <w:rFonts w:ascii="Times New Roman" w:eastAsia="Calibri" w:hAnsi="Times New Roman" w:cs="Times New Roman"/>
          <w:sz w:val="28"/>
          <w:szCs w:val="28"/>
        </w:rPr>
        <w:t xml:space="preserve"> «УК «Городское Домо Управление 5», ООО «Спецкоммунсервис».</w:t>
      </w:r>
    </w:p>
    <w:p w14:paraId="7FCD5D42" w14:textId="77777777" w:rsidR="001C0CDE" w:rsidRPr="009D397E" w:rsidRDefault="001C0CDE" w:rsidP="001C0CDE">
      <w:pPr>
        <w:spacing w:after="0" w:line="240" w:lineRule="auto"/>
        <w:ind w:firstLine="709"/>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В целях повышения эффективности управления акциями (долями), находящимися в муниципальной собственности, разработана и внедряется система стратегического планирования деятельности хозяйственных обществ.</w:t>
      </w:r>
    </w:p>
    <w:p w14:paraId="047FA970" w14:textId="77777777" w:rsidR="001C0CDE" w:rsidRPr="009D397E" w:rsidRDefault="001C0CDE" w:rsidP="001C0CDE">
      <w:pPr>
        <w:spacing w:after="0" w:line="240" w:lineRule="auto"/>
        <w:ind w:firstLine="709"/>
        <w:jc w:val="both"/>
        <w:rPr>
          <w:rFonts w:ascii="Times New Roman" w:eastAsia="Calibri" w:hAnsi="Times New Roman" w:cs="Times New Roman"/>
          <w:sz w:val="28"/>
          <w:szCs w:val="28"/>
        </w:rPr>
      </w:pPr>
      <w:r w:rsidRPr="009D397E">
        <w:rPr>
          <w:rFonts w:ascii="Times New Roman" w:eastAsia="Calibri" w:hAnsi="Times New Roman" w:cs="Times New Roman"/>
          <w:sz w:val="28"/>
          <w:szCs w:val="28"/>
        </w:rPr>
        <w:t>В 2022 году с участием представителей муниципального образования город Нефтеюганск в органах управления хозяйственных обществ со 100 % долей муниципальной собственности в уставном капитале проведено 168 заседаний Совета директоров и акционеров (участников) хозяйственных обществ.</w:t>
      </w:r>
    </w:p>
    <w:p w14:paraId="3093D5ED" w14:textId="77777777" w:rsidR="001C0CDE" w:rsidRPr="009D397E" w:rsidRDefault="001C0CDE" w:rsidP="001C0CDE">
      <w:pPr>
        <w:spacing w:after="0" w:line="240" w:lineRule="auto"/>
        <w:ind w:firstLine="709"/>
        <w:jc w:val="center"/>
        <w:rPr>
          <w:rFonts w:ascii="Times New Roman" w:eastAsia="Calibri" w:hAnsi="Times New Roman" w:cs="Times New Roman"/>
          <w:b/>
          <w:sz w:val="28"/>
          <w:szCs w:val="28"/>
        </w:rPr>
      </w:pPr>
    </w:p>
    <w:p w14:paraId="3282AD54" w14:textId="77777777" w:rsidR="001C0CDE" w:rsidRPr="005E27CC" w:rsidRDefault="001C0CDE" w:rsidP="005E27CC">
      <w:pPr>
        <w:spacing w:after="0" w:line="240" w:lineRule="auto"/>
        <w:rPr>
          <w:rFonts w:ascii="Times New Roman" w:eastAsia="Calibri" w:hAnsi="Times New Roman" w:cs="Times New Roman"/>
          <w:bCs/>
          <w:i/>
          <w:iCs/>
          <w:sz w:val="28"/>
          <w:szCs w:val="28"/>
          <w:u w:val="single"/>
        </w:rPr>
      </w:pPr>
      <w:r w:rsidRPr="005E27CC">
        <w:rPr>
          <w:rFonts w:ascii="Times New Roman" w:eastAsia="Calibri" w:hAnsi="Times New Roman" w:cs="Times New Roman"/>
          <w:bCs/>
          <w:i/>
          <w:iCs/>
          <w:sz w:val="28"/>
          <w:szCs w:val="28"/>
          <w:u w:val="single"/>
        </w:rPr>
        <w:t>Обеспечение сохранности, учёта, надлежащего использования имущества, находящегося в собственности муниципального образования</w:t>
      </w:r>
    </w:p>
    <w:p w14:paraId="6FE07301"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Стоимость имущества муниципального образования город Нефтеюганск Ханты-Мансийского автономного округа - Югры по окончанию 2022 года составила:</w:t>
      </w:r>
    </w:p>
    <w:p w14:paraId="10A8D6A4" w14:textId="3A6CC310"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-находящегося в хозяйственном ведении муниципальных унитарных предприятий 1 460,4 млн.</w:t>
      </w:r>
      <w:r w:rsidR="009D397E" w:rsidRPr="001E57BB">
        <w:rPr>
          <w:rFonts w:ascii="Times New Roman" w:eastAsia="Calibri" w:hAnsi="Times New Roman" w:cs="Times New Roman"/>
          <w:sz w:val="28"/>
          <w:szCs w:val="28"/>
        </w:rPr>
        <w:t xml:space="preserve"> </w:t>
      </w:r>
      <w:r w:rsidRPr="001E57BB">
        <w:rPr>
          <w:rFonts w:ascii="Times New Roman" w:eastAsia="Calibri" w:hAnsi="Times New Roman" w:cs="Times New Roman"/>
          <w:sz w:val="28"/>
          <w:szCs w:val="28"/>
        </w:rPr>
        <w:t>рублей;</w:t>
      </w:r>
    </w:p>
    <w:p w14:paraId="383F0CFF" w14:textId="79840C75"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-стоимость имущества, находящегося в оперативном управлении муниципальных учреждений – 8 451,7 млн.</w:t>
      </w:r>
      <w:r w:rsidR="009D397E" w:rsidRPr="001E57BB">
        <w:rPr>
          <w:rFonts w:ascii="Times New Roman" w:eastAsia="Calibri" w:hAnsi="Times New Roman" w:cs="Times New Roman"/>
          <w:sz w:val="28"/>
          <w:szCs w:val="28"/>
        </w:rPr>
        <w:t xml:space="preserve"> </w:t>
      </w:r>
      <w:r w:rsidRPr="001E57BB">
        <w:rPr>
          <w:rFonts w:ascii="Times New Roman" w:eastAsia="Calibri" w:hAnsi="Times New Roman" w:cs="Times New Roman"/>
          <w:sz w:val="28"/>
          <w:szCs w:val="28"/>
        </w:rPr>
        <w:t>рублей;</w:t>
      </w:r>
    </w:p>
    <w:p w14:paraId="65E26E0C" w14:textId="59DEE7ED"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-балансовая стоимость имущества казны – 17 519,1 млн.</w:t>
      </w:r>
      <w:r w:rsidR="009D397E" w:rsidRPr="001E57BB">
        <w:rPr>
          <w:rFonts w:ascii="Times New Roman" w:eastAsia="Calibri" w:hAnsi="Times New Roman" w:cs="Times New Roman"/>
          <w:sz w:val="28"/>
          <w:szCs w:val="28"/>
        </w:rPr>
        <w:t xml:space="preserve"> </w:t>
      </w:r>
      <w:r w:rsidRPr="001E57BB">
        <w:rPr>
          <w:rFonts w:ascii="Times New Roman" w:eastAsia="Calibri" w:hAnsi="Times New Roman" w:cs="Times New Roman"/>
          <w:sz w:val="28"/>
          <w:szCs w:val="28"/>
        </w:rPr>
        <w:t>рублей.</w:t>
      </w:r>
    </w:p>
    <w:p w14:paraId="3AA4B347"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Количество муниципальных унитарных предприятий и муниципальных учреждений, хозяйственных обществ с участием муниципального образования город Нефтеюганск - 75, в том числе:</w:t>
      </w:r>
    </w:p>
    <w:p w14:paraId="5B7E7A5E"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-муниципальные унитарные предприятия - 2;</w:t>
      </w:r>
    </w:p>
    <w:p w14:paraId="1E293E3E"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-муниципальные бюджетные учреждения – 38;</w:t>
      </w:r>
    </w:p>
    <w:p w14:paraId="2F459F0D"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-муниципальные казённые учреждения - 15;</w:t>
      </w:r>
    </w:p>
    <w:p w14:paraId="1CF376FD"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-хозяйственные общества с участием муниципального образования - 10;</w:t>
      </w:r>
    </w:p>
    <w:p w14:paraId="43288367"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-автономные учреждения - 10.</w:t>
      </w:r>
    </w:p>
    <w:p w14:paraId="0445E8CE" w14:textId="61A9D01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 xml:space="preserve">За 2022 год осуществлено 37 проверок объектов недвижимости, находящихся в пользовании муниципальных учреждений и организаций города на предмет целевого использования, в том числе 23 по объектам, переданным по договорам аренды, 7 по объектам, переданным в оперативное управление, 4 по объектам, переданным в безвозмездное пользование, 1 по объектам, переданным в хозяйственное ведение. </w:t>
      </w:r>
    </w:p>
    <w:p w14:paraId="0900C6E9"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В отношении недвижимого имущества, находящегося в муниципальной собственности, осуществлялся следующий комплекс мероприятий:</w:t>
      </w:r>
    </w:p>
    <w:p w14:paraId="7DDB823A"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-учёт количественных, технических и правовых характеристик объектов недвижимости в реестре муниципального имущества;</w:t>
      </w:r>
    </w:p>
    <w:p w14:paraId="691FE401"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-инвентаризация объектов муниципальной собственности;</w:t>
      </w:r>
    </w:p>
    <w:p w14:paraId="077ADACD"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-оформление прав на имущество;</w:t>
      </w:r>
    </w:p>
    <w:p w14:paraId="0F28952F"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-планирование использования;</w:t>
      </w:r>
    </w:p>
    <w:p w14:paraId="22EFF415"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 xml:space="preserve">-определение условий совершения сделок с недвижимым имуществом; </w:t>
      </w:r>
    </w:p>
    <w:p w14:paraId="6A739275"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-контроль за использованием имущества по назначению.</w:t>
      </w:r>
    </w:p>
    <w:p w14:paraId="6EC6819F"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Так в 2022 году была проведена техническая инвентаризация, паспортизация, а также внесены изменения в отношении 56 объектов недвижимости, оценка рыночной стоимости в отношении 806 объектов муниципального имущества.</w:t>
      </w:r>
    </w:p>
    <w:p w14:paraId="506798E9" w14:textId="1B2AF305" w:rsidR="001C0CDE" w:rsidRPr="001E57BB" w:rsidRDefault="001A663A" w:rsidP="001C0CD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w:t>
      </w:r>
      <w:r w:rsidR="001C0CDE" w:rsidRPr="001E57BB">
        <w:rPr>
          <w:rFonts w:ascii="Times New Roman" w:eastAsia="Times New Roman" w:hAnsi="Times New Roman" w:cs="Times New Roman"/>
          <w:sz w:val="28"/>
          <w:szCs w:val="28"/>
          <w:lang w:eastAsia="ru-RU"/>
        </w:rPr>
        <w:t>риняты в муниципальную собственность объекты:</w:t>
      </w:r>
    </w:p>
    <w:p w14:paraId="31620F11" w14:textId="77777777" w:rsidR="001C0CDE" w:rsidRPr="001E57BB" w:rsidRDefault="001C0CDE" w:rsidP="001C0CDE">
      <w:pPr>
        <w:spacing w:after="0" w:line="240" w:lineRule="auto"/>
        <w:ind w:firstLine="709"/>
        <w:jc w:val="both"/>
        <w:rPr>
          <w:rFonts w:ascii="Times New Roman" w:eastAsia="Times New Roman" w:hAnsi="Times New Roman" w:cs="Times New Roman"/>
          <w:color w:val="000000"/>
          <w:sz w:val="28"/>
          <w:szCs w:val="28"/>
          <w:lang w:eastAsia="ru-RU"/>
        </w:rPr>
      </w:pPr>
      <w:r w:rsidRPr="001E57BB">
        <w:rPr>
          <w:rFonts w:ascii="Times New Roman" w:eastAsia="Times New Roman" w:hAnsi="Times New Roman" w:cs="Times New Roman"/>
          <w:color w:val="000000"/>
          <w:sz w:val="28"/>
          <w:szCs w:val="28"/>
          <w:lang w:eastAsia="ru-RU"/>
        </w:rPr>
        <w:t xml:space="preserve">-«Детское дошкольное учреждение», расположенное по адресу: Ханты-Мансийский автономный округ-Югра, г. Нефтеюганск, 17 микрорайон, строение 11А, площадью </w:t>
      </w:r>
      <w:smartTag w:uri="urn:schemas-microsoft-com:office:smarttags" w:element="metricconverter">
        <w:smartTagPr>
          <w:attr w:name="ProductID" w:val="1 976,1 кв. м"/>
        </w:smartTagPr>
        <w:r w:rsidRPr="001E57BB">
          <w:rPr>
            <w:rFonts w:ascii="Times New Roman" w:eastAsia="Times New Roman" w:hAnsi="Times New Roman" w:cs="Times New Roman"/>
            <w:color w:val="000000"/>
            <w:sz w:val="28"/>
            <w:szCs w:val="28"/>
            <w:lang w:eastAsia="ru-RU"/>
          </w:rPr>
          <w:t>1 976,1 кв. м</w:t>
        </w:r>
      </w:smartTag>
      <w:r w:rsidRPr="001E57BB">
        <w:rPr>
          <w:rFonts w:ascii="Times New Roman" w:eastAsia="Times New Roman" w:hAnsi="Times New Roman" w:cs="Times New Roman"/>
          <w:color w:val="000000"/>
          <w:sz w:val="28"/>
          <w:szCs w:val="28"/>
          <w:lang w:eastAsia="ru-RU"/>
        </w:rPr>
        <w:t>.;</w:t>
      </w:r>
    </w:p>
    <w:p w14:paraId="19E8D2A6" w14:textId="77777777" w:rsidR="001C0CDE" w:rsidRPr="00A84821" w:rsidRDefault="001C0CDE" w:rsidP="001C0CDE">
      <w:pPr>
        <w:spacing w:after="0" w:line="240" w:lineRule="auto"/>
        <w:ind w:firstLine="709"/>
        <w:jc w:val="both"/>
        <w:rPr>
          <w:rFonts w:ascii="Times New Roman" w:eastAsia="Calibri" w:hAnsi="Times New Roman" w:cs="Times New Roman"/>
          <w:b/>
          <w:sz w:val="28"/>
          <w:szCs w:val="28"/>
        </w:rPr>
      </w:pPr>
      <w:r w:rsidRPr="001E57BB">
        <w:rPr>
          <w:rFonts w:ascii="Times New Roman" w:eastAsia="Calibri" w:hAnsi="Times New Roman" w:cs="Times New Roman"/>
          <w:color w:val="000000"/>
          <w:sz w:val="28"/>
          <w:szCs w:val="28"/>
        </w:rPr>
        <w:t xml:space="preserve">-«Сеть водоотведения от КК-1 до КК-2, расположенное по адресу: Ханты-Мансийский автономный округ-Югра, г. Нефтеюганск, 17 микрорайон, </w:t>
      </w:r>
      <w:r w:rsidRPr="00A84821">
        <w:rPr>
          <w:rFonts w:ascii="Times New Roman" w:eastAsia="Calibri" w:hAnsi="Times New Roman" w:cs="Times New Roman"/>
          <w:sz w:val="28"/>
          <w:szCs w:val="28"/>
        </w:rPr>
        <w:t xml:space="preserve">протяженностью </w:t>
      </w:r>
      <w:smartTag w:uri="urn:schemas-microsoft-com:office:smarttags" w:element="metricconverter">
        <w:smartTagPr>
          <w:attr w:name="ProductID" w:val="20 м"/>
        </w:smartTagPr>
        <w:r w:rsidRPr="00A84821">
          <w:rPr>
            <w:rFonts w:ascii="Times New Roman" w:eastAsia="Calibri" w:hAnsi="Times New Roman" w:cs="Times New Roman"/>
            <w:sz w:val="28"/>
            <w:szCs w:val="28"/>
          </w:rPr>
          <w:t>20 м</w:t>
        </w:r>
      </w:smartTag>
      <w:r w:rsidRPr="00A84821">
        <w:rPr>
          <w:rFonts w:ascii="Times New Roman" w:eastAsia="Calibri" w:hAnsi="Times New Roman" w:cs="Times New Roman"/>
          <w:sz w:val="28"/>
          <w:szCs w:val="28"/>
        </w:rPr>
        <w:t>., под размещение билдинг сада.</w:t>
      </w:r>
    </w:p>
    <w:p w14:paraId="13E5EB1F" w14:textId="4AC78A10" w:rsidR="001C0CDE" w:rsidRPr="00A84821" w:rsidRDefault="001C0CDE" w:rsidP="001C0CDE">
      <w:pPr>
        <w:spacing w:after="0" w:line="240" w:lineRule="auto"/>
        <w:ind w:firstLine="709"/>
        <w:jc w:val="both"/>
        <w:rPr>
          <w:rFonts w:ascii="Times New Roman" w:eastAsia="Times New Roman" w:hAnsi="Times New Roman" w:cs="Times New Roman"/>
          <w:sz w:val="28"/>
          <w:szCs w:val="28"/>
          <w:lang w:eastAsia="ru-RU"/>
        </w:rPr>
      </w:pPr>
      <w:r w:rsidRPr="00A84821">
        <w:rPr>
          <w:rFonts w:ascii="Times New Roman" w:eastAsia="Times New Roman" w:hAnsi="Times New Roman" w:cs="Times New Roman"/>
          <w:sz w:val="28"/>
          <w:szCs w:val="28"/>
          <w:lang w:eastAsia="ru-RU"/>
        </w:rPr>
        <w:t>Согласно плана мероприятий приказа Департамента социального развития</w:t>
      </w:r>
      <w:r w:rsidR="001E57BB" w:rsidRPr="00A84821">
        <w:rPr>
          <w:rFonts w:ascii="Times New Roman" w:eastAsia="Times New Roman" w:hAnsi="Times New Roman" w:cs="Times New Roman"/>
          <w:sz w:val="28"/>
          <w:szCs w:val="28"/>
          <w:lang w:eastAsia="ru-RU"/>
        </w:rPr>
        <w:t xml:space="preserve"> </w:t>
      </w:r>
      <w:r w:rsidRPr="00A84821">
        <w:rPr>
          <w:rFonts w:ascii="Times New Roman" w:eastAsia="Times New Roman" w:hAnsi="Times New Roman" w:cs="Times New Roman"/>
          <w:sz w:val="28"/>
          <w:szCs w:val="28"/>
          <w:lang w:eastAsia="ru-RU"/>
        </w:rPr>
        <w:t>Ханты-мансийского автономного округа-Югры  от 23.03.2022 № 375-р «Об организационных мероприятиях</w:t>
      </w:r>
      <w:r w:rsidR="001E57BB" w:rsidRPr="00A84821">
        <w:rPr>
          <w:rFonts w:ascii="Times New Roman" w:eastAsia="Times New Roman" w:hAnsi="Times New Roman" w:cs="Times New Roman"/>
          <w:sz w:val="28"/>
          <w:szCs w:val="28"/>
          <w:lang w:eastAsia="ru-RU"/>
        </w:rPr>
        <w:t xml:space="preserve"> </w:t>
      </w:r>
      <w:r w:rsidRPr="00A84821">
        <w:rPr>
          <w:rFonts w:ascii="Times New Roman" w:eastAsia="Times New Roman" w:hAnsi="Times New Roman" w:cs="Times New Roman"/>
          <w:sz w:val="28"/>
          <w:szCs w:val="28"/>
          <w:lang w:eastAsia="ru-RU"/>
        </w:rPr>
        <w:t>по внедрению с 01.01.2023 региональной модели управления в сфере опеки</w:t>
      </w:r>
      <w:r w:rsidR="001E57BB" w:rsidRPr="00A84821">
        <w:rPr>
          <w:rFonts w:ascii="Times New Roman" w:eastAsia="Times New Roman" w:hAnsi="Times New Roman" w:cs="Times New Roman"/>
          <w:sz w:val="28"/>
          <w:szCs w:val="28"/>
          <w:lang w:eastAsia="ru-RU"/>
        </w:rPr>
        <w:t xml:space="preserve"> </w:t>
      </w:r>
      <w:r w:rsidRPr="00A84821">
        <w:rPr>
          <w:rFonts w:ascii="Times New Roman" w:eastAsia="Times New Roman" w:hAnsi="Times New Roman" w:cs="Times New Roman"/>
          <w:sz w:val="28"/>
          <w:szCs w:val="28"/>
          <w:lang w:eastAsia="ru-RU"/>
        </w:rPr>
        <w:t>и попечительства», в соответствии с законом Ханты-Мансийского автономного округа-Югры от 24.02.2022 № 10-оз «О внесении изменений в отдельные законы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w:t>
      </w:r>
      <w:r w:rsidR="001E57BB" w:rsidRPr="00A84821">
        <w:rPr>
          <w:rFonts w:ascii="Times New Roman" w:eastAsia="Times New Roman" w:hAnsi="Times New Roman" w:cs="Times New Roman"/>
          <w:sz w:val="28"/>
          <w:szCs w:val="28"/>
          <w:lang w:eastAsia="ru-RU"/>
        </w:rPr>
        <w:t xml:space="preserve"> </w:t>
      </w:r>
      <w:r w:rsidRPr="00A84821">
        <w:rPr>
          <w:rFonts w:ascii="Times New Roman" w:eastAsia="Times New Roman" w:hAnsi="Times New Roman" w:cs="Times New Roman"/>
          <w:sz w:val="28"/>
          <w:szCs w:val="28"/>
          <w:lang w:eastAsia="ru-RU"/>
        </w:rPr>
        <w:t>-</w:t>
      </w:r>
      <w:r w:rsidR="001E57BB" w:rsidRPr="00A84821">
        <w:rPr>
          <w:rFonts w:ascii="Times New Roman" w:eastAsia="Times New Roman" w:hAnsi="Times New Roman" w:cs="Times New Roman"/>
          <w:sz w:val="28"/>
          <w:szCs w:val="28"/>
          <w:lang w:eastAsia="ru-RU"/>
        </w:rPr>
        <w:t xml:space="preserve"> </w:t>
      </w:r>
      <w:r w:rsidRPr="00A84821">
        <w:rPr>
          <w:rFonts w:ascii="Times New Roman" w:eastAsia="Times New Roman" w:hAnsi="Times New Roman" w:cs="Times New Roman"/>
          <w:sz w:val="28"/>
          <w:szCs w:val="28"/>
          <w:lang w:eastAsia="ru-RU"/>
        </w:rPr>
        <w:t>Югры отдельными государственными полномочиями  по осуществлению деятельности по опеке и попечительству», в целях обеспечения внедрения с 01.01.2023 региональной модели управления в сфере опеки и попечительства» проведены мероприятия по передаче</w:t>
      </w:r>
      <w:r w:rsidR="001E57BB" w:rsidRPr="00A84821">
        <w:rPr>
          <w:rFonts w:ascii="Times New Roman" w:eastAsia="Times New Roman" w:hAnsi="Times New Roman" w:cs="Times New Roman"/>
          <w:sz w:val="28"/>
          <w:szCs w:val="28"/>
          <w:lang w:eastAsia="ru-RU"/>
        </w:rPr>
        <w:t xml:space="preserve"> </w:t>
      </w:r>
      <w:r w:rsidRPr="00A84821">
        <w:rPr>
          <w:rFonts w:ascii="Times New Roman" w:eastAsia="Times New Roman" w:hAnsi="Times New Roman" w:cs="Times New Roman"/>
          <w:sz w:val="28"/>
          <w:szCs w:val="28"/>
          <w:lang w:eastAsia="ru-RU"/>
        </w:rPr>
        <w:t>в государственную собственность Ханты-Мансийского автономного округа-Югры движимого имущества муниципального образования город Нефтеюганск на общую сумму 3  211</w:t>
      </w:r>
      <w:r w:rsidR="00A84821">
        <w:rPr>
          <w:rFonts w:ascii="Times New Roman" w:eastAsia="Times New Roman" w:hAnsi="Times New Roman" w:cs="Times New Roman"/>
          <w:sz w:val="28"/>
          <w:szCs w:val="28"/>
          <w:lang w:eastAsia="ru-RU"/>
        </w:rPr>
        <w:t>,40</w:t>
      </w:r>
      <w:r w:rsidRPr="00A84821">
        <w:rPr>
          <w:rFonts w:ascii="Times New Roman" w:eastAsia="Times New Roman" w:hAnsi="Times New Roman" w:cs="Times New Roman"/>
          <w:sz w:val="28"/>
          <w:szCs w:val="28"/>
          <w:lang w:eastAsia="ru-RU"/>
        </w:rPr>
        <w:t xml:space="preserve"> тыс</w:t>
      </w:r>
      <w:r w:rsidR="00A84821">
        <w:rPr>
          <w:rFonts w:ascii="Times New Roman" w:eastAsia="Times New Roman" w:hAnsi="Times New Roman" w:cs="Times New Roman"/>
          <w:sz w:val="28"/>
          <w:szCs w:val="28"/>
          <w:lang w:eastAsia="ru-RU"/>
        </w:rPr>
        <w:t>.</w:t>
      </w:r>
      <w:r w:rsidRPr="00A84821">
        <w:rPr>
          <w:rFonts w:ascii="Times New Roman" w:eastAsia="Times New Roman" w:hAnsi="Times New Roman" w:cs="Times New Roman"/>
          <w:sz w:val="28"/>
          <w:szCs w:val="28"/>
          <w:lang w:eastAsia="ru-RU"/>
        </w:rPr>
        <w:t xml:space="preserve"> рубл</w:t>
      </w:r>
      <w:r w:rsidR="00A84821">
        <w:rPr>
          <w:rFonts w:ascii="Times New Roman" w:eastAsia="Times New Roman" w:hAnsi="Times New Roman" w:cs="Times New Roman"/>
          <w:sz w:val="28"/>
          <w:szCs w:val="28"/>
          <w:lang w:eastAsia="ru-RU"/>
        </w:rPr>
        <w:t>ей</w:t>
      </w:r>
      <w:r w:rsidRPr="00A84821">
        <w:rPr>
          <w:rFonts w:ascii="Times New Roman" w:eastAsia="Times New Roman" w:hAnsi="Times New Roman" w:cs="Times New Roman"/>
          <w:sz w:val="28"/>
          <w:szCs w:val="28"/>
          <w:lang w:eastAsia="ru-RU"/>
        </w:rPr>
        <w:t>.</w:t>
      </w:r>
    </w:p>
    <w:p w14:paraId="7679BC4E"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В 2022 году зарегистрировано право муниципальной собственности                 на 527 объектов недвижимости, из них на жилые помещения 448, прекращено право муниципальной собственности на 186 объектов недвижимости.</w:t>
      </w:r>
    </w:p>
    <w:p w14:paraId="3739F772" w14:textId="77777777"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В отчётном году заключено 12 договоров аренды муниципального имущества города Нефтеюганска, из них 1 договор заключен с социально-ориентированной некоммерческой организацией и 6 договоров с субъектами малого и среднего предпринимательства.</w:t>
      </w:r>
    </w:p>
    <w:p w14:paraId="45D694AC" w14:textId="77777777" w:rsidR="001C0CDE" w:rsidRPr="001E57BB" w:rsidRDefault="001C0CDE" w:rsidP="001C0CDE">
      <w:pPr>
        <w:spacing w:after="0" w:line="240" w:lineRule="auto"/>
        <w:ind w:firstLine="708"/>
        <w:jc w:val="both"/>
        <w:rPr>
          <w:rFonts w:ascii="Calibri" w:eastAsia="Calibri" w:hAnsi="Calibri" w:cs="Times New Roman"/>
          <w:sz w:val="28"/>
          <w:szCs w:val="28"/>
        </w:rPr>
      </w:pPr>
      <w:r w:rsidRPr="001E57BB">
        <w:rPr>
          <w:rFonts w:ascii="Times New Roman" w:eastAsia="Calibri" w:hAnsi="Times New Roman" w:cs="Times New Roman"/>
          <w:sz w:val="28"/>
          <w:szCs w:val="28"/>
        </w:rPr>
        <w:t xml:space="preserve">Размер площади, переданной по всем договорам аренды муниципального имущества, составляет </w:t>
      </w:r>
      <w:smartTag w:uri="urn:schemas-microsoft-com:office:smarttags" w:element="metricconverter">
        <w:smartTagPr>
          <w:attr w:name="ProductID" w:val="26 906,7 кв. метров"/>
        </w:smartTagPr>
        <w:r w:rsidRPr="001E57BB">
          <w:rPr>
            <w:rFonts w:ascii="Times New Roman" w:eastAsia="Calibri" w:hAnsi="Times New Roman" w:cs="Times New Roman"/>
            <w:sz w:val="28"/>
            <w:szCs w:val="28"/>
          </w:rPr>
          <w:t>26 906,7 кв. метров</w:t>
        </w:r>
      </w:smartTag>
      <w:r w:rsidRPr="001E57BB">
        <w:rPr>
          <w:rFonts w:ascii="Times New Roman" w:eastAsia="Calibri" w:hAnsi="Times New Roman" w:cs="Times New Roman"/>
          <w:sz w:val="28"/>
          <w:szCs w:val="28"/>
        </w:rPr>
        <w:t xml:space="preserve">. </w:t>
      </w:r>
    </w:p>
    <w:p w14:paraId="54127688" w14:textId="1B8CDD55" w:rsidR="001C0CDE" w:rsidRPr="001E57BB" w:rsidRDefault="001C0CDE" w:rsidP="001C0CDE">
      <w:pPr>
        <w:spacing w:after="0" w:line="240" w:lineRule="auto"/>
        <w:ind w:firstLine="709"/>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В настоящее время при заключении договоров аренды муниципального имущества (без проведения торгов) применяется Методика определения размера арендной платы за пользование муниципальным имуществом, утверждённая постановлением администрации города Нефтеюганска от 13.10.2017 № 169-нп (далее – методика). Согласно методике определения размера арендной платы за пользование муниципальным имуществом утверждены коэффициенты, применяемые при расчёте арендной платы за пользование муниципальным имуществом.</w:t>
      </w:r>
    </w:p>
    <w:p w14:paraId="635A1665" w14:textId="77777777" w:rsidR="001C0CDE" w:rsidRPr="001E57BB" w:rsidRDefault="001C0CDE" w:rsidP="001C0CD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57BB">
        <w:rPr>
          <w:rFonts w:ascii="Times New Roman" w:eastAsia="Times New Roman" w:hAnsi="Times New Roman" w:cs="Times New Roman"/>
          <w:sz w:val="28"/>
          <w:szCs w:val="28"/>
          <w:lang w:eastAsia="ru-RU"/>
        </w:rPr>
        <w:t>В целях удовлетворения потребностей бизнеса на территории города Нефтеюганска осуществляется имущественная поддержка субъектов малого                        и среднего предпринимательства (далее субъекты МСП), физических лиц, применяющих специальный налоговый режим «Налог на профессиональный доход» (далее – самозанятые граждане) путём предоставления муниципального имущества в аренду на льготных условиях. При заключении договоров без торгов для субъектов МСП и самозанятых граждан в соответствии с Методикой при расчете арендной платы применяются льготные условия, а именно понижающий коэффициент 0,5.</w:t>
      </w:r>
    </w:p>
    <w:p w14:paraId="121A1C7A" w14:textId="77777777" w:rsidR="001C0CDE" w:rsidRPr="001E57BB" w:rsidRDefault="001C0CDE" w:rsidP="001C0CD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57BB">
        <w:rPr>
          <w:rFonts w:ascii="Times New Roman" w:eastAsia="Times New Roman" w:hAnsi="Times New Roman" w:cs="Times New Roman"/>
          <w:sz w:val="28"/>
          <w:szCs w:val="28"/>
          <w:lang w:eastAsia="ru-RU"/>
        </w:rPr>
        <w:t>Федеральным законом от 24.07.2007 № 209-ФЗ «О развитии малого                     и среднего предпринимательства в Российской Федерации» предусмотрено оказание органами местного самоуправления имущественной поддержки субъектам малого и среднего предпринимательства.</w:t>
      </w:r>
    </w:p>
    <w:p w14:paraId="0EC32A7F" w14:textId="77777777" w:rsidR="001C0CDE" w:rsidRPr="001E57BB" w:rsidRDefault="001C0CDE" w:rsidP="001C0CD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57BB">
        <w:rPr>
          <w:rFonts w:ascii="Times New Roman" w:eastAsia="Times New Roman" w:hAnsi="Times New Roman" w:cs="Times New Roman"/>
          <w:sz w:val="28"/>
          <w:szCs w:val="28"/>
          <w:lang w:eastAsia="ru-RU"/>
        </w:rPr>
        <w:t xml:space="preserve">Согласно пункту 4 статьи 18 Федерального закона от 24.07.2007                           № 209-ФЗ органы местного самоуправления утверждают </w:t>
      </w:r>
      <w:hyperlink r:id="rId12" w:history="1">
        <w:r w:rsidRPr="001E57BB">
          <w:rPr>
            <w:rFonts w:ascii="Times New Roman" w:eastAsia="Times New Roman" w:hAnsi="Times New Roman" w:cs="Times New Roman"/>
            <w:sz w:val="28"/>
            <w:szCs w:val="28"/>
            <w:lang w:eastAsia="ru-RU"/>
          </w:rPr>
          <w:t>переч</w:t>
        </w:r>
      </w:hyperlink>
      <w:r w:rsidRPr="001E57BB">
        <w:rPr>
          <w:rFonts w:ascii="Times New Roman" w:eastAsia="Times New Roman" w:hAnsi="Times New Roman" w:cs="Times New Roman"/>
          <w:sz w:val="28"/>
          <w:szCs w:val="28"/>
          <w:lang w:eastAsia="ru-RU"/>
        </w:rPr>
        <w:t>ень муниципального имущества, свободного от прав третьих лиц (</w:t>
      </w:r>
      <w:r w:rsidRPr="001E57BB">
        <w:rPr>
          <w:rFonts w:ascii="Times New Roman" w:eastAsia="Times New Roman" w:hAnsi="Times New Roman" w:cs="Times New Roman"/>
          <w:sz w:val="28"/>
          <w:szCs w:val="28"/>
          <w:shd w:val="clear" w:color="auto" w:fill="FFFFFF"/>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E57BB">
        <w:rPr>
          <w:rFonts w:ascii="Times New Roman" w:eastAsia="Times New Roman" w:hAnsi="Times New Roman" w:cs="Times New Roman"/>
          <w:sz w:val="28"/>
          <w:szCs w:val="28"/>
          <w:lang w:eastAsia="ru-RU"/>
        </w:rPr>
        <w:t>.</w:t>
      </w:r>
    </w:p>
    <w:p w14:paraId="70420A1F" w14:textId="4CD8C4C6" w:rsidR="001C0CDE" w:rsidRPr="004552C5" w:rsidRDefault="001C0CDE" w:rsidP="001C0CDE">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1E57BB">
        <w:rPr>
          <w:rFonts w:ascii="Times New Roman" w:eastAsia="Calibri" w:hAnsi="Times New Roman" w:cs="Times New Roman"/>
          <w:sz w:val="28"/>
          <w:szCs w:val="28"/>
        </w:rPr>
        <w:t>Решением Думы города от 23.03.2022 № 110-VII был утверждён Перечень муниципального имущества, предназначенного для передачи во владение</w:t>
      </w:r>
      <w:r w:rsidR="001E57BB" w:rsidRPr="001E57BB">
        <w:rPr>
          <w:rFonts w:ascii="Times New Roman" w:eastAsia="Calibri" w:hAnsi="Times New Roman" w:cs="Times New Roman"/>
          <w:sz w:val="28"/>
          <w:szCs w:val="28"/>
        </w:rPr>
        <w:t xml:space="preserve"> </w:t>
      </w:r>
      <w:r w:rsidRPr="001E57BB">
        <w:rPr>
          <w:rFonts w:ascii="Times New Roman" w:eastAsia="Calibri" w:hAnsi="Times New Roman" w:cs="Times New Roman"/>
          <w:sz w:val="28"/>
          <w:szCs w:val="28"/>
        </w:rPr>
        <w:t xml:space="preserve">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(с изменениями на </w:t>
      </w:r>
      <w:r w:rsidRPr="004552C5">
        <w:rPr>
          <w:rFonts w:ascii="Times New Roman" w:eastAsia="Calibri" w:hAnsi="Times New Roman" w:cs="Times New Roman"/>
          <w:sz w:val="28"/>
          <w:szCs w:val="28"/>
        </w:rPr>
        <w:t>21.12.2022 № 273-VII).</w:t>
      </w:r>
    </w:p>
    <w:p w14:paraId="308B4C1C" w14:textId="08A3E652" w:rsidR="001C0CDE" w:rsidRPr="004552C5" w:rsidRDefault="001C0CDE" w:rsidP="001C0CD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2C5">
        <w:rPr>
          <w:rFonts w:ascii="Times New Roman" w:eastAsia="Times New Roman" w:hAnsi="Times New Roman" w:cs="Times New Roman"/>
          <w:sz w:val="28"/>
          <w:szCs w:val="28"/>
          <w:lang w:eastAsia="ru-RU"/>
        </w:rPr>
        <w:t>В соответствии с Федеральным законом от 24.07.2007 № 209-ФЗ                     «О развитии малого и среднего предпринимательства в Российской Федерации», Положением о порядке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утвержденному постановлением администрации города Нефтеюганска от 14.09.2018</w:t>
      </w:r>
      <w:r w:rsidR="004552C5" w:rsidRPr="004552C5">
        <w:rPr>
          <w:rFonts w:ascii="Times New Roman" w:eastAsia="Times New Roman" w:hAnsi="Times New Roman" w:cs="Times New Roman"/>
          <w:sz w:val="28"/>
          <w:szCs w:val="28"/>
          <w:lang w:eastAsia="ru-RU"/>
        </w:rPr>
        <w:t xml:space="preserve">                  </w:t>
      </w:r>
      <w:r w:rsidRPr="004552C5">
        <w:rPr>
          <w:rFonts w:ascii="Times New Roman" w:eastAsia="Times New Roman" w:hAnsi="Times New Roman" w:cs="Times New Roman"/>
          <w:sz w:val="28"/>
          <w:szCs w:val="28"/>
          <w:lang w:eastAsia="ru-RU"/>
        </w:rPr>
        <w:t xml:space="preserve"> № 142-нп,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ежегодно до 1 ноября текущего года дополняется муниципальным имуществом.</w:t>
      </w:r>
    </w:p>
    <w:p w14:paraId="6AF3A9F5" w14:textId="77777777" w:rsidR="001C0CDE" w:rsidRPr="004552C5" w:rsidRDefault="001C0CDE" w:rsidP="001C0CDE">
      <w:pPr>
        <w:tabs>
          <w:tab w:val="left" w:pos="540"/>
        </w:tabs>
        <w:suppressAutoHyphens/>
        <w:spacing w:after="0" w:line="240" w:lineRule="auto"/>
        <w:jc w:val="both"/>
        <w:rPr>
          <w:rFonts w:ascii="Times New Roman" w:eastAsia="Calibri" w:hAnsi="Times New Roman" w:cs="Times New Roman"/>
          <w:sz w:val="28"/>
          <w:szCs w:val="28"/>
        </w:rPr>
      </w:pPr>
      <w:r w:rsidRPr="004552C5">
        <w:rPr>
          <w:rFonts w:ascii="Times New Roman" w:eastAsia="Calibri" w:hAnsi="Times New Roman" w:cs="Times New Roman"/>
          <w:sz w:val="28"/>
          <w:szCs w:val="28"/>
        </w:rPr>
        <w:tab/>
        <w:t>В 2022 году достигнуты следующие показатели Национального проекта «Малое и среднее предпринимательство и поддержка предпринимательской инициативы»:</w:t>
      </w:r>
    </w:p>
    <w:p w14:paraId="20CC0967" w14:textId="77777777" w:rsidR="001C0CDE" w:rsidRPr="004552C5" w:rsidRDefault="001C0CDE" w:rsidP="001C0CDE">
      <w:pPr>
        <w:suppressAutoHyphens/>
        <w:spacing w:after="0" w:line="240" w:lineRule="auto"/>
        <w:ind w:firstLine="708"/>
        <w:jc w:val="both"/>
        <w:rPr>
          <w:rFonts w:ascii="Times New Roman" w:eastAsia="Times New Roman" w:hAnsi="Times New Roman" w:cs="Times New Roman"/>
          <w:color w:val="000000"/>
          <w:kern w:val="24"/>
          <w:sz w:val="28"/>
          <w:szCs w:val="28"/>
          <w:lang w:eastAsia="ru-RU"/>
        </w:rPr>
      </w:pPr>
      <w:r w:rsidRPr="004552C5">
        <w:rPr>
          <w:rFonts w:ascii="Times New Roman" w:eastAsia="Times New Roman" w:hAnsi="Times New Roman" w:cs="Times New Roman"/>
          <w:color w:val="000000"/>
          <w:kern w:val="24"/>
          <w:sz w:val="28"/>
          <w:szCs w:val="28"/>
          <w:lang w:eastAsia="ru-RU"/>
        </w:rPr>
        <w:t>-по состоянию на 01.01.2022 в перечне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13 объектов, в течение отчетного периода перечень дополнен 2 объектами.</w:t>
      </w:r>
    </w:p>
    <w:p w14:paraId="4E916F63" w14:textId="77777777" w:rsidR="001C0CDE" w:rsidRPr="004552C5" w:rsidRDefault="001C0CDE" w:rsidP="001C0CDE">
      <w:pPr>
        <w:suppressAutoHyphens/>
        <w:spacing w:after="0" w:line="240" w:lineRule="auto"/>
        <w:ind w:firstLine="708"/>
        <w:jc w:val="both"/>
        <w:rPr>
          <w:rFonts w:ascii="Times New Roman" w:eastAsia="Times New Roman" w:hAnsi="Times New Roman" w:cs="Times New Roman"/>
          <w:color w:val="000000"/>
          <w:kern w:val="24"/>
          <w:sz w:val="28"/>
          <w:szCs w:val="28"/>
          <w:lang w:eastAsia="ru-RU"/>
        </w:rPr>
      </w:pPr>
      <w:r w:rsidRPr="004552C5">
        <w:rPr>
          <w:rFonts w:ascii="Times New Roman" w:eastAsia="Times New Roman" w:hAnsi="Times New Roman" w:cs="Times New Roman"/>
          <w:color w:val="000000"/>
          <w:kern w:val="24"/>
          <w:sz w:val="28"/>
          <w:szCs w:val="28"/>
          <w:lang w:eastAsia="ru-RU"/>
        </w:rPr>
        <w:t xml:space="preserve">-по состоянию на 31.12.2022 в перечне </w:t>
      </w:r>
      <w:r w:rsidRPr="004552C5">
        <w:rPr>
          <w:rFonts w:ascii="Times New Roman" w:eastAsia="Times New Roman" w:hAnsi="Times New Roman" w:cs="Times New Roman"/>
          <w:bCs/>
          <w:color w:val="000000"/>
          <w:kern w:val="24"/>
          <w:sz w:val="28"/>
          <w:szCs w:val="28"/>
          <w:lang w:eastAsia="ru-RU"/>
        </w:rPr>
        <w:t xml:space="preserve">15 объектов (в том числе                              2 земельных участка). Увеличение составило 15,4% </w:t>
      </w:r>
      <w:r w:rsidRPr="004552C5">
        <w:rPr>
          <w:rFonts w:ascii="Times New Roman" w:eastAsia="Times New Roman" w:hAnsi="Times New Roman" w:cs="Times New Roman"/>
          <w:color w:val="000000"/>
          <w:kern w:val="24"/>
          <w:sz w:val="28"/>
          <w:szCs w:val="28"/>
          <w:lang w:eastAsia="ru-RU"/>
        </w:rPr>
        <w:t>(план 10%).</w:t>
      </w:r>
    </w:p>
    <w:p w14:paraId="3C6B00EE" w14:textId="6DA3B893" w:rsidR="001C0CDE" w:rsidRPr="004552C5" w:rsidRDefault="001C0CDE" w:rsidP="001C0CDE">
      <w:pPr>
        <w:suppressAutoHyphens/>
        <w:spacing w:after="0" w:line="240" w:lineRule="auto"/>
        <w:ind w:firstLine="708"/>
        <w:jc w:val="both"/>
        <w:rPr>
          <w:rFonts w:ascii="Times New Roman" w:eastAsia="Times New Roman" w:hAnsi="Times New Roman" w:cs="Times New Roman"/>
          <w:sz w:val="28"/>
          <w:szCs w:val="28"/>
          <w:lang w:eastAsia="ru-RU"/>
        </w:rPr>
      </w:pPr>
      <w:r w:rsidRPr="004552C5">
        <w:rPr>
          <w:rFonts w:ascii="Times New Roman" w:eastAsia="Times New Roman" w:hAnsi="Times New Roman" w:cs="Times New Roman"/>
          <w:sz w:val="28"/>
          <w:szCs w:val="28"/>
          <w:lang w:eastAsia="ru-RU"/>
        </w:rPr>
        <w:t>-из 15 объектов, включенных в перечень, 5 объектов сданы в аренду субъектам МСП</w:t>
      </w:r>
      <w:r w:rsidR="00AB6248">
        <w:rPr>
          <w:rFonts w:ascii="Times New Roman" w:eastAsia="Times New Roman" w:hAnsi="Times New Roman" w:cs="Times New Roman"/>
          <w:sz w:val="28"/>
          <w:szCs w:val="28"/>
          <w:lang w:eastAsia="ru-RU"/>
        </w:rPr>
        <w:t>.</w:t>
      </w:r>
    </w:p>
    <w:p w14:paraId="1C8CEA94" w14:textId="4C0C8DBC" w:rsidR="001C0CDE" w:rsidRPr="004552C5" w:rsidRDefault="001C0CDE" w:rsidP="001C0CDE">
      <w:pPr>
        <w:suppressAutoHyphens/>
        <w:spacing w:after="0" w:line="240" w:lineRule="auto"/>
        <w:ind w:firstLine="708"/>
        <w:jc w:val="both"/>
        <w:rPr>
          <w:rFonts w:ascii="Times New Roman" w:eastAsia="Times New Roman" w:hAnsi="Times New Roman" w:cs="Times New Roman"/>
          <w:color w:val="000000"/>
          <w:kern w:val="24"/>
          <w:sz w:val="28"/>
          <w:szCs w:val="28"/>
          <w:lang w:eastAsia="ru-RU"/>
        </w:rPr>
      </w:pPr>
      <w:r w:rsidRPr="004552C5">
        <w:rPr>
          <w:rFonts w:ascii="Times New Roman" w:eastAsia="Times New Roman" w:hAnsi="Times New Roman" w:cs="Times New Roman"/>
          <w:sz w:val="28"/>
          <w:szCs w:val="28"/>
          <w:lang w:eastAsia="ru-RU"/>
        </w:rPr>
        <w:t>Д</w:t>
      </w:r>
      <w:r w:rsidRPr="004552C5">
        <w:rPr>
          <w:rFonts w:ascii="Times New Roman" w:eastAsia="Times New Roman" w:hAnsi="Times New Roman" w:cs="Times New Roman"/>
          <w:color w:val="000000"/>
          <w:kern w:val="24"/>
          <w:sz w:val="28"/>
          <w:szCs w:val="28"/>
          <w:lang w:eastAsia="ru-RU"/>
        </w:rPr>
        <w:t xml:space="preserve">оля сданных в аренду субъектам </w:t>
      </w:r>
      <w:r w:rsidR="00C748B2">
        <w:rPr>
          <w:rFonts w:ascii="Times New Roman" w:eastAsia="Times New Roman" w:hAnsi="Times New Roman" w:cs="Times New Roman"/>
          <w:color w:val="000000"/>
          <w:kern w:val="24"/>
          <w:sz w:val="28"/>
          <w:szCs w:val="28"/>
          <w:lang w:eastAsia="ru-RU"/>
        </w:rPr>
        <w:t xml:space="preserve">МСП </w:t>
      </w:r>
      <w:r w:rsidRPr="004552C5">
        <w:rPr>
          <w:rFonts w:ascii="Times New Roman" w:eastAsia="Times New Roman" w:hAnsi="Times New Roman" w:cs="Times New Roman"/>
          <w:color w:val="000000"/>
          <w:kern w:val="24"/>
          <w:sz w:val="28"/>
          <w:szCs w:val="28"/>
          <w:lang w:eastAsia="ru-RU"/>
        </w:rPr>
        <w:t xml:space="preserve">и организациям, образующим инфраструктуру поддержки субъектов </w:t>
      </w:r>
      <w:r w:rsidR="00C748B2">
        <w:rPr>
          <w:rFonts w:ascii="Times New Roman" w:eastAsia="Times New Roman" w:hAnsi="Times New Roman" w:cs="Times New Roman"/>
          <w:color w:val="000000"/>
          <w:kern w:val="24"/>
          <w:sz w:val="28"/>
          <w:szCs w:val="28"/>
          <w:lang w:eastAsia="ru-RU"/>
        </w:rPr>
        <w:t>МСП</w:t>
      </w:r>
      <w:r w:rsidRPr="004552C5">
        <w:rPr>
          <w:rFonts w:ascii="Times New Roman" w:eastAsia="Times New Roman" w:hAnsi="Times New Roman" w:cs="Times New Roman"/>
          <w:color w:val="000000"/>
          <w:kern w:val="24"/>
          <w:sz w:val="28"/>
          <w:szCs w:val="28"/>
          <w:lang w:eastAsia="ru-RU"/>
        </w:rPr>
        <w:t xml:space="preserve">,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w:t>
      </w:r>
      <w:r w:rsidR="004552C5" w:rsidRPr="004552C5">
        <w:rPr>
          <w:rFonts w:ascii="Times New Roman" w:eastAsia="Times New Roman" w:hAnsi="Times New Roman" w:cs="Times New Roman"/>
          <w:color w:val="000000"/>
          <w:kern w:val="24"/>
          <w:sz w:val="28"/>
          <w:szCs w:val="28"/>
          <w:lang w:eastAsia="ru-RU"/>
        </w:rPr>
        <w:t>в указанные перечни,</w:t>
      </w:r>
      <w:r w:rsidRPr="004552C5">
        <w:rPr>
          <w:rFonts w:ascii="Times New Roman" w:eastAsia="Times New Roman" w:hAnsi="Times New Roman" w:cs="Times New Roman"/>
          <w:color w:val="000000"/>
          <w:kern w:val="24"/>
          <w:sz w:val="28"/>
          <w:szCs w:val="28"/>
          <w:lang w:eastAsia="ru-RU"/>
        </w:rPr>
        <w:t xml:space="preserve"> составляет 33,3%.</w:t>
      </w:r>
    </w:p>
    <w:p w14:paraId="650FF718" w14:textId="77777777" w:rsidR="001C0CDE" w:rsidRPr="004552C5" w:rsidRDefault="001C0CDE" w:rsidP="001C0CDE">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4552C5">
        <w:rPr>
          <w:rFonts w:ascii="Times New Roman" w:eastAsia="Calibri" w:hAnsi="Times New Roman" w:cs="Times New Roman"/>
          <w:sz w:val="28"/>
          <w:szCs w:val="28"/>
        </w:rPr>
        <w:t>На постоянной основе реализуются мероприятия направленные                            на позиционирование имущества, предлагаемого для предоставления                              во временное владение и пользование субъектам МСП и самозанятым гражданам:</w:t>
      </w:r>
    </w:p>
    <w:p w14:paraId="308750ED" w14:textId="50E44B3F" w:rsidR="001C0CDE" w:rsidRPr="004552C5" w:rsidRDefault="001C0CDE" w:rsidP="001C0CDE">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4552C5">
        <w:rPr>
          <w:rFonts w:ascii="Times New Roman" w:eastAsia="Calibri" w:hAnsi="Times New Roman" w:cs="Times New Roman"/>
          <w:sz w:val="28"/>
          <w:szCs w:val="28"/>
        </w:rPr>
        <w:t xml:space="preserve">-на официальном сайте органов местного самоуправления города Нефтеюганска в сети «Интернет» в разделах «Имущественные отношения»                   и «Имущественная поддержка субъектов малого и среднего предпринимательства», а также в социальных сетях: ВКонтакте, в мессенджерах </w:t>
      </w:r>
      <w:r w:rsidRPr="004552C5">
        <w:rPr>
          <w:rFonts w:ascii="Times New Roman" w:eastAsia="Calibri" w:hAnsi="Times New Roman" w:cs="Times New Roman"/>
          <w:sz w:val="28"/>
          <w:szCs w:val="28"/>
          <w:lang w:val="en-US"/>
        </w:rPr>
        <w:t>Viber</w:t>
      </w:r>
      <w:r w:rsidRPr="004552C5">
        <w:rPr>
          <w:rFonts w:ascii="Times New Roman" w:eastAsia="Calibri" w:hAnsi="Times New Roman" w:cs="Times New Roman"/>
          <w:sz w:val="28"/>
          <w:szCs w:val="28"/>
        </w:rPr>
        <w:t xml:space="preserve"> и </w:t>
      </w:r>
      <w:r w:rsidRPr="004552C5">
        <w:rPr>
          <w:rFonts w:ascii="Times New Roman" w:eastAsia="Calibri" w:hAnsi="Times New Roman" w:cs="Times New Roman"/>
          <w:sz w:val="28"/>
          <w:szCs w:val="28"/>
          <w:lang w:val="en-US"/>
        </w:rPr>
        <w:t>WhatsApp</w:t>
      </w:r>
      <w:r w:rsidRPr="004552C5">
        <w:rPr>
          <w:rFonts w:ascii="Times New Roman" w:eastAsia="Calibri" w:hAnsi="Times New Roman" w:cs="Times New Roman"/>
          <w:sz w:val="28"/>
          <w:szCs w:val="28"/>
        </w:rPr>
        <w:t xml:space="preserve">, размещена презентация (роуд-шоу) объектов муниципального имущества, предназначенного для передачи во владение и (или) в пользование субъектам </w:t>
      </w:r>
      <w:r w:rsidR="00D1667A">
        <w:rPr>
          <w:rFonts w:ascii="Times New Roman" w:eastAsia="Calibri" w:hAnsi="Times New Roman" w:cs="Times New Roman"/>
          <w:sz w:val="28"/>
          <w:szCs w:val="28"/>
        </w:rPr>
        <w:t>МСП</w:t>
      </w:r>
      <w:r w:rsidRPr="004552C5">
        <w:rPr>
          <w:rFonts w:ascii="Times New Roman" w:eastAsia="Calibri" w:hAnsi="Times New Roman" w:cs="Times New Roman"/>
          <w:sz w:val="28"/>
          <w:szCs w:val="28"/>
        </w:rPr>
        <w:t xml:space="preserve"> и организациям, образующим инфраструктуру поддержки </w:t>
      </w:r>
      <w:r w:rsidR="00D1667A">
        <w:rPr>
          <w:rFonts w:ascii="Times New Roman" w:eastAsia="Calibri" w:hAnsi="Times New Roman" w:cs="Times New Roman"/>
          <w:sz w:val="28"/>
          <w:szCs w:val="28"/>
        </w:rPr>
        <w:t>МСП</w:t>
      </w:r>
      <w:r w:rsidRPr="004552C5">
        <w:rPr>
          <w:rFonts w:ascii="Times New Roman" w:eastAsia="Calibri" w:hAnsi="Times New Roman" w:cs="Times New Roman"/>
          <w:sz w:val="28"/>
          <w:szCs w:val="28"/>
        </w:rPr>
        <w:t xml:space="preserve">, самозанятым гражданам, размещены </w:t>
      </w:r>
      <w:r w:rsidRPr="00D1667A">
        <w:rPr>
          <w:rFonts w:ascii="Times New Roman" w:eastAsia="Calibri" w:hAnsi="Times New Roman" w:cs="Times New Roman"/>
          <w:sz w:val="28"/>
          <w:szCs w:val="28"/>
        </w:rPr>
        <w:t xml:space="preserve">объявления  о </w:t>
      </w:r>
      <w:r w:rsidRPr="00D1667A">
        <w:rPr>
          <w:rFonts w:ascii="Times New Roman" w:eastAsia="Calibri" w:hAnsi="Times New Roman" w:cs="Times New Roman"/>
          <w:bCs/>
          <w:sz w:val="28"/>
          <w:szCs w:val="28"/>
        </w:rPr>
        <w:t>проведении</w:t>
      </w:r>
      <w:r w:rsidRPr="004552C5">
        <w:rPr>
          <w:rFonts w:ascii="Times New Roman" w:eastAsia="Calibri" w:hAnsi="Times New Roman" w:cs="Times New Roman"/>
          <w:bCs/>
          <w:sz w:val="28"/>
          <w:szCs w:val="28"/>
        </w:rPr>
        <w:t xml:space="preserve"> торгов по продаже права на</w:t>
      </w:r>
      <w:r w:rsidRPr="004552C5">
        <w:rPr>
          <w:rFonts w:ascii="Times New Roman" w:eastAsia="Calibri" w:hAnsi="Times New Roman" w:cs="Times New Roman"/>
          <w:color w:val="000000"/>
          <w:sz w:val="28"/>
          <w:szCs w:val="28"/>
        </w:rPr>
        <w:t xml:space="preserve"> заключение договоров аренды,  с приглашением принять участие на торгах.</w:t>
      </w:r>
    </w:p>
    <w:p w14:paraId="52385B94" w14:textId="77777777" w:rsidR="001C0CDE" w:rsidRPr="004552C5" w:rsidRDefault="001C0CDE" w:rsidP="001C0CDE">
      <w:pPr>
        <w:spacing w:after="0" w:line="240" w:lineRule="auto"/>
        <w:ind w:firstLine="709"/>
        <w:jc w:val="both"/>
        <w:rPr>
          <w:rFonts w:ascii="Times New Roman" w:eastAsia="Calibri" w:hAnsi="Times New Roman" w:cs="Times New Roman"/>
          <w:sz w:val="28"/>
          <w:szCs w:val="28"/>
        </w:rPr>
      </w:pPr>
      <w:r w:rsidRPr="004552C5">
        <w:rPr>
          <w:rFonts w:ascii="Times New Roman" w:eastAsia="Calibri" w:hAnsi="Times New Roman" w:cs="Times New Roman"/>
          <w:sz w:val="28"/>
          <w:szCs w:val="28"/>
        </w:rPr>
        <w:t>В отчётном году заключено 7 договоров безвозмездного пользования (ссуды) муниципальным имуществом города Нефтеюганска, 9 дополнительных соглашений в части продления срока действия договоров безвозмездного пользования (ссуды) муниципальным имуществом.</w:t>
      </w:r>
    </w:p>
    <w:p w14:paraId="571E218B" w14:textId="3F177E67" w:rsidR="001C0CDE" w:rsidRPr="004552C5" w:rsidRDefault="001C0CDE" w:rsidP="001C0CDE">
      <w:pPr>
        <w:spacing w:after="0" w:line="240" w:lineRule="auto"/>
        <w:ind w:firstLine="709"/>
        <w:jc w:val="both"/>
        <w:rPr>
          <w:rFonts w:ascii="Times New Roman" w:eastAsia="Calibri" w:hAnsi="Times New Roman" w:cs="Times New Roman"/>
          <w:sz w:val="28"/>
          <w:szCs w:val="28"/>
        </w:rPr>
      </w:pPr>
      <w:r w:rsidRPr="004552C5">
        <w:rPr>
          <w:rFonts w:ascii="Times New Roman" w:eastAsia="Calibri" w:hAnsi="Times New Roman" w:cs="Times New Roman"/>
          <w:sz w:val="28"/>
          <w:szCs w:val="28"/>
        </w:rPr>
        <w:t>Всего по состоянию на 31.12.2022 заключено 57 договоров безвозмездного пользования (ссуды) муниципальным имуществом, общей площадью 17 262,9 кв.</w:t>
      </w:r>
      <w:r w:rsidR="00360F73">
        <w:rPr>
          <w:rFonts w:ascii="Times New Roman" w:eastAsia="Calibri" w:hAnsi="Times New Roman" w:cs="Times New Roman"/>
          <w:sz w:val="28"/>
          <w:szCs w:val="28"/>
        </w:rPr>
        <w:t xml:space="preserve"> </w:t>
      </w:r>
      <w:r w:rsidRPr="004552C5">
        <w:rPr>
          <w:rFonts w:ascii="Times New Roman" w:eastAsia="Calibri" w:hAnsi="Times New Roman" w:cs="Times New Roman"/>
          <w:sz w:val="28"/>
          <w:szCs w:val="28"/>
        </w:rPr>
        <w:t xml:space="preserve">метров, из них 40 договоров в отношении объектов, находящихся в </w:t>
      </w:r>
      <w:r w:rsidR="008867D3">
        <w:rPr>
          <w:rFonts w:ascii="Times New Roman" w:eastAsia="Calibri" w:hAnsi="Times New Roman" w:cs="Times New Roman"/>
          <w:sz w:val="28"/>
          <w:szCs w:val="28"/>
        </w:rPr>
        <w:t>п</w:t>
      </w:r>
      <w:r w:rsidRPr="004552C5">
        <w:rPr>
          <w:rFonts w:ascii="Times New Roman" w:eastAsia="Calibri" w:hAnsi="Times New Roman" w:cs="Times New Roman"/>
          <w:sz w:val="28"/>
          <w:szCs w:val="28"/>
        </w:rPr>
        <w:t xml:space="preserve">еречне </w:t>
      </w:r>
      <w:r w:rsidR="008867D3">
        <w:rPr>
          <w:rFonts w:ascii="Times New Roman" w:eastAsia="Calibri" w:hAnsi="Times New Roman" w:cs="Times New Roman"/>
          <w:sz w:val="28"/>
          <w:szCs w:val="28"/>
        </w:rPr>
        <w:t xml:space="preserve">муниципального </w:t>
      </w:r>
      <w:r w:rsidRPr="004552C5">
        <w:rPr>
          <w:rFonts w:ascii="Times New Roman" w:eastAsia="Calibri" w:hAnsi="Times New Roman" w:cs="Times New Roman"/>
          <w:sz w:val="28"/>
          <w:szCs w:val="28"/>
        </w:rPr>
        <w:t xml:space="preserve">имущества, подлежащего использованию на праве безвозмездного временного пользования (ссуды) и 17 договоров заключено с социально-ориентированными некоммерческими организациями в отношении объектов, находящихся в </w:t>
      </w:r>
      <w:r w:rsidR="008867D3">
        <w:rPr>
          <w:rFonts w:ascii="Times New Roman" w:eastAsia="Calibri" w:hAnsi="Times New Roman" w:cs="Times New Roman"/>
          <w:sz w:val="28"/>
          <w:szCs w:val="28"/>
        </w:rPr>
        <w:t>п</w:t>
      </w:r>
      <w:r w:rsidRPr="004552C5">
        <w:rPr>
          <w:rFonts w:ascii="Times New Roman" w:eastAsia="Calibri" w:hAnsi="Times New Roman" w:cs="Times New Roman"/>
          <w:sz w:val="28"/>
          <w:szCs w:val="28"/>
        </w:rPr>
        <w:t>еречне муниципального имущества, предназначенного для передачи  в пользование социально-ориентированным некоммерческим организациям.</w:t>
      </w:r>
    </w:p>
    <w:p w14:paraId="39F9B719" w14:textId="77777777" w:rsidR="001C0CDE" w:rsidRPr="00B97092" w:rsidRDefault="001C0CDE" w:rsidP="001C0CDE">
      <w:pPr>
        <w:spacing w:after="0" w:line="240" w:lineRule="auto"/>
        <w:ind w:firstLine="709"/>
        <w:jc w:val="both"/>
        <w:rPr>
          <w:rFonts w:ascii="Times New Roman" w:eastAsia="Calibri" w:hAnsi="Times New Roman" w:cs="Times New Roman"/>
          <w:sz w:val="28"/>
          <w:szCs w:val="28"/>
        </w:rPr>
      </w:pPr>
      <w:r w:rsidRPr="004552C5">
        <w:rPr>
          <w:rFonts w:ascii="Times New Roman" w:eastAsia="Calibri" w:hAnsi="Times New Roman" w:cs="Times New Roman"/>
          <w:sz w:val="28"/>
          <w:szCs w:val="28"/>
        </w:rPr>
        <w:t xml:space="preserve">Перечни муниципального имущества, подлежащих использованию                       на праве безвозмездного временного пользования, а также предназначенных для передачи в пользование социально ориентированным некоммерческим организациям утверждены решением Думы города Нефтеюганска от 23.03.2022 </w:t>
      </w:r>
      <w:r w:rsidRPr="00B97092">
        <w:rPr>
          <w:rFonts w:ascii="Times New Roman" w:eastAsia="Calibri" w:hAnsi="Times New Roman" w:cs="Times New Roman"/>
          <w:sz w:val="28"/>
          <w:szCs w:val="28"/>
        </w:rPr>
        <w:t>№ 110-VII.</w:t>
      </w:r>
    </w:p>
    <w:p w14:paraId="2A6A432F" w14:textId="77777777" w:rsidR="006B0020" w:rsidRDefault="006B0020" w:rsidP="00DE7248">
      <w:pPr>
        <w:spacing w:after="0" w:line="240" w:lineRule="auto"/>
        <w:rPr>
          <w:rFonts w:ascii="Times New Roman" w:eastAsia="Calibri" w:hAnsi="Times New Roman" w:cs="Times New Roman"/>
          <w:bCs/>
          <w:i/>
          <w:iCs/>
          <w:sz w:val="28"/>
          <w:szCs w:val="28"/>
          <w:u w:val="single"/>
        </w:rPr>
      </w:pPr>
    </w:p>
    <w:p w14:paraId="2F61C0A7" w14:textId="1CD4CA86" w:rsidR="00DE7248" w:rsidRDefault="001C0CDE" w:rsidP="00DE7248">
      <w:pPr>
        <w:spacing w:after="0" w:line="240" w:lineRule="auto"/>
        <w:rPr>
          <w:rFonts w:ascii="Times New Roman" w:eastAsia="Calibri" w:hAnsi="Times New Roman" w:cs="Times New Roman"/>
          <w:bCs/>
          <w:i/>
          <w:iCs/>
          <w:sz w:val="28"/>
          <w:szCs w:val="28"/>
          <w:u w:val="single"/>
        </w:rPr>
      </w:pPr>
      <w:r w:rsidRPr="00DE7248">
        <w:rPr>
          <w:rFonts w:ascii="Times New Roman" w:eastAsia="Calibri" w:hAnsi="Times New Roman" w:cs="Times New Roman"/>
          <w:bCs/>
          <w:i/>
          <w:iCs/>
          <w:sz w:val="28"/>
          <w:szCs w:val="28"/>
          <w:u w:val="single"/>
        </w:rPr>
        <w:t>Содействие формированию рынка недвижимости.</w:t>
      </w:r>
      <w:r w:rsidR="00DE7248">
        <w:rPr>
          <w:rFonts w:ascii="Times New Roman" w:eastAsia="Calibri" w:hAnsi="Times New Roman" w:cs="Times New Roman"/>
          <w:bCs/>
          <w:i/>
          <w:iCs/>
          <w:sz w:val="28"/>
          <w:szCs w:val="28"/>
          <w:u w:val="single"/>
        </w:rPr>
        <w:t xml:space="preserve"> </w:t>
      </w:r>
    </w:p>
    <w:p w14:paraId="386B79D0" w14:textId="0582FBFA" w:rsidR="001C0CDE" w:rsidRPr="00DE7248" w:rsidRDefault="00DE7248" w:rsidP="00DE7248">
      <w:pPr>
        <w:spacing w:after="0" w:line="240" w:lineRule="auto"/>
        <w:rPr>
          <w:rFonts w:ascii="Times New Roman" w:eastAsia="Calibri" w:hAnsi="Times New Roman" w:cs="Times New Roman"/>
          <w:bCs/>
          <w:i/>
          <w:iCs/>
          <w:sz w:val="28"/>
          <w:szCs w:val="28"/>
          <w:u w:val="single"/>
        </w:rPr>
      </w:pPr>
      <w:r w:rsidRPr="00DE7248">
        <w:rPr>
          <w:rFonts w:ascii="Times New Roman" w:eastAsia="Calibri" w:hAnsi="Times New Roman" w:cs="Times New Roman"/>
          <w:bCs/>
          <w:i/>
          <w:iCs/>
          <w:sz w:val="28"/>
          <w:szCs w:val="28"/>
          <w:u w:val="single"/>
        </w:rPr>
        <w:t xml:space="preserve">Повышение </w:t>
      </w:r>
      <w:r>
        <w:rPr>
          <w:rFonts w:ascii="Times New Roman" w:eastAsia="Calibri" w:hAnsi="Times New Roman" w:cs="Times New Roman"/>
          <w:bCs/>
          <w:i/>
          <w:iCs/>
          <w:sz w:val="28"/>
          <w:szCs w:val="28"/>
          <w:u w:val="single"/>
        </w:rPr>
        <w:t>эффективности</w:t>
      </w:r>
      <w:r w:rsidR="001C0CDE" w:rsidRPr="00DE7248">
        <w:rPr>
          <w:rFonts w:ascii="Times New Roman" w:eastAsia="Calibri" w:hAnsi="Times New Roman" w:cs="Times New Roman"/>
          <w:bCs/>
          <w:i/>
          <w:iCs/>
          <w:sz w:val="28"/>
          <w:szCs w:val="28"/>
          <w:u w:val="single"/>
        </w:rPr>
        <w:t xml:space="preserve"> системы </w:t>
      </w:r>
      <w:r w:rsidRPr="00DE7248">
        <w:rPr>
          <w:rFonts w:ascii="Times New Roman" w:eastAsia="Calibri" w:hAnsi="Times New Roman" w:cs="Times New Roman"/>
          <w:bCs/>
          <w:i/>
          <w:iCs/>
          <w:sz w:val="28"/>
          <w:szCs w:val="28"/>
          <w:u w:val="single"/>
        </w:rPr>
        <w:t xml:space="preserve">продажи </w:t>
      </w:r>
      <w:r>
        <w:rPr>
          <w:rFonts w:ascii="Times New Roman" w:eastAsia="Calibri" w:hAnsi="Times New Roman" w:cs="Times New Roman"/>
          <w:bCs/>
          <w:i/>
          <w:iCs/>
          <w:sz w:val="28"/>
          <w:szCs w:val="28"/>
          <w:u w:val="single"/>
        </w:rPr>
        <w:t>имущества</w:t>
      </w:r>
      <w:r w:rsidR="001C0CDE" w:rsidRPr="00DE7248">
        <w:rPr>
          <w:rFonts w:ascii="Times New Roman" w:eastAsia="Calibri" w:hAnsi="Times New Roman" w:cs="Times New Roman"/>
          <w:bCs/>
          <w:i/>
          <w:iCs/>
          <w:sz w:val="28"/>
          <w:szCs w:val="28"/>
          <w:u w:val="single"/>
        </w:rPr>
        <w:t xml:space="preserve"> </w:t>
      </w:r>
      <w:r w:rsidRPr="00DE7248">
        <w:rPr>
          <w:rFonts w:ascii="Times New Roman" w:eastAsia="Calibri" w:hAnsi="Times New Roman" w:cs="Times New Roman"/>
          <w:bCs/>
          <w:i/>
          <w:iCs/>
          <w:sz w:val="28"/>
          <w:szCs w:val="28"/>
          <w:u w:val="single"/>
        </w:rPr>
        <w:t xml:space="preserve">города </w:t>
      </w:r>
      <w:r>
        <w:rPr>
          <w:rFonts w:ascii="Times New Roman" w:eastAsia="Calibri" w:hAnsi="Times New Roman" w:cs="Times New Roman"/>
          <w:bCs/>
          <w:i/>
          <w:iCs/>
          <w:sz w:val="28"/>
          <w:szCs w:val="28"/>
          <w:u w:val="single"/>
        </w:rPr>
        <w:t>Нефтеюганска</w:t>
      </w:r>
    </w:p>
    <w:p w14:paraId="6DCE7BC1" w14:textId="77777777" w:rsidR="001C0CDE" w:rsidRPr="00B97092" w:rsidRDefault="001C0CDE" w:rsidP="001C0CDE">
      <w:pPr>
        <w:spacing w:after="0" w:line="240" w:lineRule="auto"/>
        <w:ind w:firstLine="709"/>
        <w:jc w:val="both"/>
        <w:rPr>
          <w:rFonts w:ascii="Times New Roman" w:eastAsia="Calibri" w:hAnsi="Times New Roman" w:cs="Times New Roman"/>
          <w:sz w:val="28"/>
          <w:szCs w:val="28"/>
        </w:rPr>
      </w:pPr>
      <w:r w:rsidRPr="00B97092">
        <w:rPr>
          <w:rFonts w:ascii="Times New Roman" w:eastAsia="Calibri" w:hAnsi="Times New Roman" w:cs="Times New Roman"/>
          <w:sz w:val="28"/>
          <w:szCs w:val="28"/>
        </w:rPr>
        <w:t>Важным направлением деятельности при решении задач оптимизации структуры муниципальной собственности является приватизация.</w:t>
      </w:r>
    </w:p>
    <w:p w14:paraId="256E7C13" w14:textId="77777777" w:rsidR="001C0CDE" w:rsidRPr="00B97092" w:rsidRDefault="001C0CDE" w:rsidP="001C0CDE">
      <w:pPr>
        <w:suppressAutoHyphens/>
        <w:spacing w:after="0" w:line="240" w:lineRule="auto"/>
        <w:ind w:firstLine="709"/>
        <w:jc w:val="both"/>
        <w:rPr>
          <w:rFonts w:ascii="Times New Roman" w:eastAsia="Calibri" w:hAnsi="Times New Roman" w:cs="Times New Roman"/>
          <w:sz w:val="28"/>
          <w:szCs w:val="28"/>
        </w:rPr>
      </w:pPr>
      <w:r w:rsidRPr="00B97092">
        <w:rPr>
          <w:rFonts w:ascii="Times New Roman" w:eastAsia="Calibri" w:hAnsi="Times New Roman" w:cs="Times New Roman"/>
          <w:sz w:val="28"/>
          <w:szCs w:val="28"/>
        </w:rPr>
        <w:t>В Прогнозный план (программу) приватизации имущества муниципального образования город Нефтеюганск на 2022 год было включено    10 объектов муниципальной собственности, в том числе 8 объектов недвижимости (помещения, строения, здания) и 2 объекта движимого имущества, подлежащего реализации на торгах.</w:t>
      </w:r>
    </w:p>
    <w:p w14:paraId="1A9A9A2E" w14:textId="77777777" w:rsidR="001C0CDE" w:rsidRPr="00B97092" w:rsidRDefault="001C0CDE" w:rsidP="001C0CDE">
      <w:pPr>
        <w:spacing w:after="0" w:line="240" w:lineRule="auto"/>
        <w:ind w:firstLine="708"/>
        <w:jc w:val="both"/>
        <w:rPr>
          <w:rFonts w:ascii="Times New Roman" w:eastAsia="Calibri" w:hAnsi="Times New Roman" w:cs="Times New Roman"/>
          <w:sz w:val="28"/>
          <w:szCs w:val="28"/>
        </w:rPr>
      </w:pPr>
      <w:r w:rsidRPr="00B97092">
        <w:rPr>
          <w:rFonts w:ascii="Times New Roman" w:eastAsia="Calibri" w:hAnsi="Times New Roman" w:cs="Times New Roman"/>
          <w:sz w:val="28"/>
          <w:szCs w:val="28"/>
        </w:rPr>
        <w:t xml:space="preserve">В течение отчётного периода на торги выставлено 10 объектов, из них:  </w:t>
      </w:r>
    </w:p>
    <w:p w14:paraId="38198FCF" w14:textId="337FD7F6" w:rsidR="001C0CDE" w:rsidRPr="00B97092" w:rsidRDefault="001C0CDE" w:rsidP="001C0CDE">
      <w:pPr>
        <w:spacing w:after="0" w:line="240" w:lineRule="auto"/>
        <w:ind w:firstLine="709"/>
        <w:jc w:val="both"/>
        <w:rPr>
          <w:rFonts w:ascii="Times New Roman" w:eastAsia="Calibri" w:hAnsi="Times New Roman" w:cs="Times New Roman"/>
          <w:sz w:val="28"/>
          <w:szCs w:val="28"/>
        </w:rPr>
      </w:pPr>
      <w:r w:rsidRPr="00B97092">
        <w:rPr>
          <w:rFonts w:ascii="Times New Roman" w:eastAsia="Calibri" w:hAnsi="Times New Roman" w:cs="Times New Roman"/>
          <w:sz w:val="28"/>
          <w:szCs w:val="28"/>
        </w:rPr>
        <w:t>-торги состоялись в отношении 4 объектов муниципальной собственности и заключены договора купли-продажи (3 объекта недвижимого имущества  и 1 объект движимого имущества);</w:t>
      </w:r>
    </w:p>
    <w:p w14:paraId="47AEBB69" w14:textId="77777777" w:rsidR="001C0CDE" w:rsidRPr="00B97092" w:rsidRDefault="001C0CDE" w:rsidP="001C0CDE">
      <w:pPr>
        <w:suppressAutoHyphens/>
        <w:spacing w:after="0" w:line="240" w:lineRule="auto"/>
        <w:ind w:right="38" w:firstLine="709"/>
        <w:jc w:val="both"/>
        <w:rPr>
          <w:rFonts w:ascii="Times New Roman" w:eastAsia="Calibri" w:hAnsi="Times New Roman" w:cs="Times New Roman"/>
          <w:sz w:val="28"/>
          <w:szCs w:val="28"/>
        </w:rPr>
      </w:pPr>
      <w:r w:rsidRPr="00B97092">
        <w:rPr>
          <w:rFonts w:ascii="Times New Roman" w:eastAsia="Calibri" w:hAnsi="Times New Roman" w:cs="Times New Roman"/>
          <w:sz w:val="28"/>
          <w:szCs w:val="28"/>
        </w:rPr>
        <w:t>-в отношении 5 объектов торги объявлены, проведение аукциона назначено на 07.02.2023.</w:t>
      </w:r>
    </w:p>
    <w:p w14:paraId="1558825D" w14:textId="76E3BA08" w:rsidR="001C0CDE" w:rsidRPr="00C503BC" w:rsidRDefault="001C0CDE" w:rsidP="001C0CDE">
      <w:pPr>
        <w:suppressAutoHyphens/>
        <w:spacing w:after="0" w:line="240" w:lineRule="auto"/>
        <w:ind w:right="38" w:firstLine="709"/>
        <w:jc w:val="both"/>
        <w:rPr>
          <w:rFonts w:ascii="Times New Roman" w:eastAsia="Calibri" w:hAnsi="Times New Roman" w:cs="Times New Roman"/>
          <w:sz w:val="28"/>
          <w:szCs w:val="28"/>
        </w:rPr>
      </w:pPr>
      <w:r w:rsidRPr="00B97092">
        <w:rPr>
          <w:rFonts w:ascii="Times New Roman" w:eastAsia="Calibri" w:hAnsi="Times New Roman" w:cs="Times New Roman"/>
          <w:sz w:val="28"/>
          <w:szCs w:val="28"/>
        </w:rPr>
        <w:t xml:space="preserve">-в отношении 1 объекта недвижимого имущества, включённого                             в прогнозный план (программу) приватизации имущества муниципального образования город Нефтеюганск на 2022 год, проводилась работа                                     по реализации преимущественного права субъектов </w:t>
      </w:r>
      <w:r w:rsidR="000C2396">
        <w:rPr>
          <w:rFonts w:ascii="Times New Roman" w:eastAsia="Calibri" w:hAnsi="Times New Roman" w:cs="Times New Roman"/>
          <w:sz w:val="28"/>
          <w:szCs w:val="28"/>
        </w:rPr>
        <w:t>МСП</w:t>
      </w:r>
      <w:r w:rsidRPr="00B97092">
        <w:rPr>
          <w:rFonts w:ascii="Times New Roman" w:eastAsia="Calibri" w:hAnsi="Times New Roman" w:cs="Times New Roman"/>
          <w:sz w:val="28"/>
          <w:szCs w:val="28"/>
        </w:rPr>
        <w:t xml:space="preserve">, арендующих объекты муниципальной собственности города Нефтеюганска на приобретение имущества муниципального образования город Нефтеюганск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w:t>
      </w:r>
      <w:r w:rsidRPr="00C503BC">
        <w:rPr>
          <w:rFonts w:ascii="Times New Roman" w:eastAsia="Calibri" w:hAnsi="Times New Roman" w:cs="Times New Roman"/>
          <w:sz w:val="28"/>
          <w:szCs w:val="28"/>
        </w:rPr>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именно, арендатору было направлено предложение воспользоваться преимущественным правом покупки объекта муниципальной собственности  по рыночной стоимости.</w:t>
      </w:r>
    </w:p>
    <w:p w14:paraId="7F8DEDBE" w14:textId="4A8CBB48" w:rsidR="001C0CDE" w:rsidRPr="00C503BC" w:rsidRDefault="001C0CDE" w:rsidP="001C0CDE">
      <w:pPr>
        <w:suppressAutoHyphens/>
        <w:spacing w:after="0" w:line="240" w:lineRule="auto"/>
        <w:ind w:right="38" w:firstLine="709"/>
        <w:jc w:val="both"/>
        <w:rPr>
          <w:rFonts w:ascii="Times New Roman" w:eastAsia="Calibri" w:hAnsi="Times New Roman" w:cs="Times New Roman"/>
          <w:bCs/>
          <w:sz w:val="28"/>
          <w:szCs w:val="28"/>
          <w:lang w:eastAsia="ru-RU"/>
        </w:rPr>
      </w:pPr>
      <w:r w:rsidRPr="00C503BC">
        <w:rPr>
          <w:rFonts w:ascii="Times New Roman" w:eastAsia="Calibri" w:hAnsi="Times New Roman" w:cs="Times New Roman"/>
          <w:sz w:val="28"/>
          <w:szCs w:val="28"/>
          <w:lang w:eastAsia="ru-RU"/>
        </w:rPr>
        <w:t xml:space="preserve">Плановый показатель доходов от приватизации муниципального имущества на 2022 год установлен в размере </w:t>
      </w:r>
      <w:r w:rsidRPr="00C503BC">
        <w:rPr>
          <w:rFonts w:ascii="Times New Roman" w:eastAsia="Calibri" w:hAnsi="Times New Roman" w:cs="Times New Roman"/>
          <w:bCs/>
          <w:sz w:val="28"/>
          <w:szCs w:val="28"/>
          <w:lang w:eastAsia="ru-RU"/>
        </w:rPr>
        <w:t>40,8 млн.</w:t>
      </w:r>
      <w:r w:rsidR="00B97092" w:rsidRPr="00C503BC">
        <w:rPr>
          <w:rFonts w:ascii="Times New Roman" w:eastAsia="Calibri" w:hAnsi="Times New Roman" w:cs="Times New Roman"/>
          <w:bCs/>
          <w:sz w:val="28"/>
          <w:szCs w:val="28"/>
          <w:lang w:eastAsia="ru-RU"/>
        </w:rPr>
        <w:t xml:space="preserve"> </w:t>
      </w:r>
      <w:r w:rsidRPr="00C503BC">
        <w:rPr>
          <w:rFonts w:ascii="Times New Roman" w:eastAsia="Calibri" w:hAnsi="Times New Roman" w:cs="Times New Roman"/>
          <w:bCs/>
          <w:sz w:val="28"/>
          <w:szCs w:val="28"/>
          <w:lang w:eastAsia="ru-RU"/>
        </w:rPr>
        <w:t>рублей.</w:t>
      </w:r>
    </w:p>
    <w:p w14:paraId="02E68890" w14:textId="602AB977" w:rsidR="001C0CDE" w:rsidRPr="00C503BC" w:rsidRDefault="001C0CDE" w:rsidP="001C0CDE">
      <w:pPr>
        <w:suppressAutoHyphens/>
        <w:spacing w:after="0" w:line="240" w:lineRule="auto"/>
        <w:ind w:firstLine="709"/>
        <w:jc w:val="both"/>
        <w:rPr>
          <w:rFonts w:ascii="Times New Roman" w:eastAsia="Calibri" w:hAnsi="Times New Roman" w:cs="Times New Roman"/>
          <w:bCs/>
          <w:sz w:val="28"/>
          <w:szCs w:val="28"/>
          <w:lang w:eastAsia="ru-RU"/>
        </w:rPr>
      </w:pPr>
      <w:r w:rsidRPr="00C503BC">
        <w:rPr>
          <w:rFonts w:ascii="Times New Roman" w:eastAsia="Calibri" w:hAnsi="Times New Roman" w:cs="Times New Roman"/>
          <w:sz w:val="28"/>
          <w:szCs w:val="28"/>
          <w:lang w:eastAsia="ru-RU"/>
        </w:rPr>
        <w:t xml:space="preserve">Общая сумма полученных доходов от продажи объектов муниципальной собственности города Нефтеюганска за 2022 год составила </w:t>
      </w:r>
      <w:r w:rsidRPr="00C503BC">
        <w:rPr>
          <w:rFonts w:ascii="Times New Roman" w:eastAsia="Calibri" w:hAnsi="Times New Roman" w:cs="Times New Roman"/>
          <w:bCs/>
          <w:sz w:val="28"/>
          <w:szCs w:val="28"/>
          <w:lang w:eastAsia="ru-RU"/>
        </w:rPr>
        <w:t>42,2 млн.</w:t>
      </w:r>
      <w:r w:rsidR="00C503BC" w:rsidRPr="00C503BC">
        <w:rPr>
          <w:rFonts w:ascii="Times New Roman" w:eastAsia="Calibri" w:hAnsi="Times New Roman" w:cs="Times New Roman"/>
          <w:bCs/>
          <w:sz w:val="28"/>
          <w:szCs w:val="28"/>
          <w:lang w:eastAsia="ru-RU"/>
        </w:rPr>
        <w:t xml:space="preserve"> </w:t>
      </w:r>
      <w:r w:rsidRPr="00C503BC">
        <w:rPr>
          <w:rFonts w:ascii="Times New Roman" w:eastAsia="Calibri" w:hAnsi="Times New Roman" w:cs="Times New Roman"/>
          <w:bCs/>
          <w:sz w:val="28"/>
          <w:szCs w:val="28"/>
          <w:lang w:eastAsia="ru-RU"/>
        </w:rPr>
        <w:t>рублей</w:t>
      </w:r>
      <w:r w:rsidRPr="00C503BC">
        <w:rPr>
          <w:rFonts w:ascii="Times New Roman" w:eastAsia="Calibri" w:hAnsi="Times New Roman" w:cs="Times New Roman"/>
          <w:sz w:val="28"/>
          <w:szCs w:val="28"/>
          <w:lang w:eastAsia="ru-RU"/>
        </w:rPr>
        <w:t>,</w:t>
      </w:r>
      <w:r w:rsidR="00C503BC" w:rsidRPr="00C503BC">
        <w:rPr>
          <w:rFonts w:ascii="Times New Roman" w:eastAsia="Calibri" w:hAnsi="Times New Roman" w:cs="Times New Roman"/>
          <w:sz w:val="28"/>
          <w:szCs w:val="28"/>
          <w:lang w:eastAsia="ru-RU"/>
        </w:rPr>
        <w:t xml:space="preserve"> </w:t>
      </w:r>
      <w:r w:rsidRPr="00C503BC">
        <w:rPr>
          <w:rFonts w:ascii="Times New Roman" w:eastAsia="Calibri" w:hAnsi="Times New Roman" w:cs="Times New Roman"/>
          <w:sz w:val="28"/>
          <w:szCs w:val="28"/>
          <w:lang w:eastAsia="ru-RU"/>
        </w:rPr>
        <w:t>в том числе по ранее заключенным договорам купли-продажи при оплате</w:t>
      </w:r>
      <w:r w:rsidR="00C503BC" w:rsidRPr="00C503BC">
        <w:rPr>
          <w:rFonts w:ascii="Times New Roman" w:eastAsia="Calibri" w:hAnsi="Times New Roman" w:cs="Times New Roman"/>
          <w:sz w:val="28"/>
          <w:szCs w:val="28"/>
          <w:lang w:eastAsia="ru-RU"/>
        </w:rPr>
        <w:t xml:space="preserve"> </w:t>
      </w:r>
      <w:r w:rsidRPr="00C503BC">
        <w:rPr>
          <w:rFonts w:ascii="Times New Roman" w:eastAsia="Calibri" w:hAnsi="Times New Roman" w:cs="Times New Roman"/>
          <w:sz w:val="28"/>
          <w:szCs w:val="28"/>
          <w:lang w:eastAsia="ru-RU"/>
        </w:rPr>
        <w:t xml:space="preserve">в рассрочку. Процент исполнения составил: </w:t>
      </w:r>
      <w:r w:rsidRPr="00C503BC">
        <w:rPr>
          <w:rFonts w:ascii="Times New Roman" w:eastAsia="Calibri" w:hAnsi="Times New Roman" w:cs="Times New Roman"/>
          <w:bCs/>
          <w:sz w:val="28"/>
          <w:szCs w:val="28"/>
          <w:lang w:eastAsia="ru-RU"/>
        </w:rPr>
        <w:t>103,4%.</w:t>
      </w:r>
    </w:p>
    <w:p w14:paraId="2729614E" w14:textId="58B5E541" w:rsidR="001C0CDE" w:rsidRPr="00DE7248" w:rsidRDefault="001C0CDE" w:rsidP="001C0CDE">
      <w:pPr>
        <w:spacing w:after="0" w:line="240" w:lineRule="auto"/>
        <w:ind w:firstLine="709"/>
        <w:jc w:val="both"/>
        <w:rPr>
          <w:rFonts w:ascii="Times New Roman" w:eastAsia="Calibri" w:hAnsi="Times New Roman" w:cs="Times New Roman"/>
          <w:sz w:val="28"/>
          <w:szCs w:val="28"/>
        </w:rPr>
      </w:pPr>
      <w:r w:rsidRPr="00DE7248">
        <w:rPr>
          <w:rFonts w:ascii="Times New Roman" w:eastAsia="Calibri" w:hAnsi="Times New Roman" w:cs="Times New Roman"/>
          <w:sz w:val="28"/>
          <w:szCs w:val="28"/>
        </w:rPr>
        <w:t>Для реализации мероприятия по приобретению жилых помещений                            в целях переселения граждан из аварийного жилого фонда в рамках постановления Правительства Ханты-Мансийского автономного округа - Югры от 01.04.2019 № 104-п «Об адресной программе Ханты-Мансийского автономного округа - Югры по переселению граждан из аварийного жилищного фонда на 2019 - 2025 годы» муниципальному образованию город Нефтеюганска общий объем финансирования мероприятий по расселению аварийного жилого фонда составляет 3 164 341 857 рублей, в том числе 808 693 496,00 рублей на выплату выкупной стоимости собственникам,</w:t>
      </w:r>
      <w:r w:rsidR="00DE7248" w:rsidRPr="00DE7248">
        <w:rPr>
          <w:rFonts w:ascii="Times New Roman" w:eastAsia="Calibri" w:hAnsi="Times New Roman" w:cs="Times New Roman"/>
          <w:sz w:val="28"/>
          <w:szCs w:val="28"/>
        </w:rPr>
        <w:t xml:space="preserve">              </w:t>
      </w:r>
      <w:r w:rsidRPr="00DE7248">
        <w:rPr>
          <w:rFonts w:ascii="Times New Roman" w:eastAsia="Calibri" w:hAnsi="Times New Roman" w:cs="Times New Roman"/>
          <w:sz w:val="28"/>
          <w:szCs w:val="28"/>
        </w:rPr>
        <w:t xml:space="preserve"> 2 355 648 361 рубль на приобретение жилья, из них:</w:t>
      </w:r>
    </w:p>
    <w:p w14:paraId="7986B916" w14:textId="77777777" w:rsidR="001C0CDE" w:rsidRPr="00DE7248" w:rsidRDefault="001C0CDE" w:rsidP="001C0CDE">
      <w:pPr>
        <w:spacing w:after="0" w:line="240" w:lineRule="auto"/>
        <w:ind w:firstLine="709"/>
        <w:jc w:val="both"/>
        <w:rPr>
          <w:rFonts w:ascii="Times New Roman" w:eastAsia="Calibri" w:hAnsi="Times New Roman" w:cs="Times New Roman"/>
          <w:sz w:val="28"/>
          <w:szCs w:val="28"/>
        </w:rPr>
      </w:pPr>
      <w:r w:rsidRPr="00DE7248">
        <w:rPr>
          <w:rFonts w:ascii="Times New Roman" w:eastAsia="Calibri" w:hAnsi="Times New Roman" w:cs="Times New Roman"/>
          <w:sz w:val="28"/>
          <w:szCs w:val="28"/>
        </w:rPr>
        <w:t>-заключено 435 муниципальных контрактов на общую сумму 2 216 975 444,34 рублей, из них 336 жилых помещений приняты                                                  в муниципальную собственность администрации города Нефтеюганска,                      по 99 муниципальным контрактам срок передачи жилых помещений установлен не позднее 31.03.2023;</w:t>
      </w:r>
    </w:p>
    <w:p w14:paraId="40778A56" w14:textId="77777777" w:rsidR="001C0CDE" w:rsidRPr="00DE7248" w:rsidRDefault="001C0CDE" w:rsidP="001C0C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7248">
        <w:rPr>
          <w:rFonts w:ascii="Times New Roman" w:eastAsia="Calibri" w:hAnsi="Times New Roman" w:cs="Times New Roman"/>
          <w:sz w:val="28"/>
          <w:szCs w:val="28"/>
        </w:rPr>
        <w:t xml:space="preserve">-перечислена выкупная стоимость за изъятие земельных участков                             и расположенных на них объектов недвижимости в сумме                             758 643 777,46 рублей. </w:t>
      </w:r>
    </w:p>
    <w:p w14:paraId="4502DD22" w14:textId="77777777" w:rsidR="001C0CDE" w:rsidRPr="00DE7248" w:rsidRDefault="001C0CDE" w:rsidP="001C0C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7248">
        <w:rPr>
          <w:rFonts w:ascii="Times New Roman" w:eastAsia="Calibri" w:hAnsi="Times New Roman" w:cs="Times New Roman"/>
          <w:sz w:val="28"/>
          <w:szCs w:val="28"/>
        </w:rPr>
        <w:t>Процент исполнения по соглашению составляет – 94%.</w:t>
      </w:r>
    </w:p>
    <w:p w14:paraId="19EA3DAA" w14:textId="18BD188A" w:rsidR="001C0CDE" w:rsidRPr="00DE7248" w:rsidRDefault="001C0CDE" w:rsidP="001C0C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7248">
        <w:rPr>
          <w:rFonts w:ascii="Times New Roman" w:eastAsia="Calibri" w:hAnsi="Times New Roman" w:cs="Times New Roman"/>
          <w:sz w:val="28"/>
          <w:szCs w:val="28"/>
        </w:rPr>
        <w:t>В 2022 году всего предоставлено гражданам по договорам мены                            и социальному найму 271 жилое помещение, общей площадью                              15 041,2 кв.</w:t>
      </w:r>
      <w:r w:rsidR="00360F73">
        <w:rPr>
          <w:rFonts w:ascii="Times New Roman" w:eastAsia="Calibri" w:hAnsi="Times New Roman" w:cs="Times New Roman"/>
          <w:sz w:val="28"/>
          <w:szCs w:val="28"/>
        </w:rPr>
        <w:t xml:space="preserve"> </w:t>
      </w:r>
      <w:r w:rsidRPr="00DE7248">
        <w:rPr>
          <w:rFonts w:ascii="Times New Roman" w:eastAsia="Calibri" w:hAnsi="Times New Roman" w:cs="Times New Roman"/>
          <w:sz w:val="28"/>
          <w:szCs w:val="28"/>
        </w:rPr>
        <w:t>метра.</w:t>
      </w:r>
    </w:p>
    <w:p w14:paraId="4A4C7434" w14:textId="403B8D4D" w:rsidR="001C0CDE" w:rsidRPr="00DE7248" w:rsidRDefault="001C0CDE" w:rsidP="001C0C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7248">
        <w:rPr>
          <w:rFonts w:ascii="Times New Roman" w:eastAsia="Calibri" w:hAnsi="Times New Roman" w:cs="Times New Roman"/>
          <w:sz w:val="28"/>
          <w:szCs w:val="28"/>
        </w:rPr>
        <w:t>Таким образом, за отчётный период расселено 439 жилых помещений, путём выплаты выкупной стоимости, заключению договоров мены, социального найма, исполнению по решениям суда, общей площадью 18 936,20 кв.</w:t>
      </w:r>
      <w:r w:rsidR="00360F73">
        <w:rPr>
          <w:rFonts w:ascii="Times New Roman" w:eastAsia="Calibri" w:hAnsi="Times New Roman" w:cs="Times New Roman"/>
          <w:sz w:val="28"/>
          <w:szCs w:val="28"/>
        </w:rPr>
        <w:t xml:space="preserve"> </w:t>
      </w:r>
      <w:r w:rsidRPr="00DE7248">
        <w:rPr>
          <w:rFonts w:ascii="Times New Roman" w:eastAsia="Calibri" w:hAnsi="Times New Roman" w:cs="Times New Roman"/>
          <w:sz w:val="28"/>
          <w:szCs w:val="28"/>
        </w:rPr>
        <w:t xml:space="preserve">метров. </w:t>
      </w:r>
      <w:r w:rsidR="00DE7248" w:rsidRPr="00DE7248">
        <w:rPr>
          <w:rFonts w:ascii="Times New Roman" w:eastAsia="Calibri" w:hAnsi="Times New Roman" w:cs="Times New Roman"/>
          <w:sz w:val="28"/>
          <w:szCs w:val="28"/>
        </w:rPr>
        <w:t>П</w:t>
      </w:r>
      <w:r w:rsidRPr="00DE7248">
        <w:rPr>
          <w:rFonts w:ascii="Times New Roman" w:eastAsia="Calibri" w:hAnsi="Times New Roman" w:cs="Times New Roman"/>
          <w:sz w:val="28"/>
          <w:szCs w:val="28"/>
        </w:rPr>
        <w:t>о сравнению с 2021 годом этот показатель увеличился на 72 жилых помещения (16,4%) общей площадью 4 381,85 кв.</w:t>
      </w:r>
      <w:r w:rsidR="00360F73">
        <w:rPr>
          <w:rFonts w:ascii="Times New Roman" w:eastAsia="Calibri" w:hAnsi="Times New Roman" w:cs="Times New Roman"/>
          <w:sz w:val="28"/>
          <w:szCs w:val="28"/>
        </w:rPr>
        <w:t xml:space="preserve"> </w:t>
      </w:r>
      <w:r w:rsidRPr="00DE7248">
        <w:rPr>
          <w:rFonts w:ascii="Times New Roman" w:eastAsia="Calibri" w:hAnsi="Times New Roman" w:cs="Times New Roman"/>
          <w:sz w:val="28"/>
          <w:szCs w:val="28"/>
        </w:rPr>
        <w:t>метр (23,1%).</w:t>
      </w:r>
    </w:p>
    <w:p w14:paraId="7212D9BC" w14:textId="77777777" w:rsidR="001C0CDE" w:rsidRPr="00DE7248" w:rsidRDefault="001C0CDE" w:rsidP="001C0CDE">
      <w:pPr>
        <w:spacing w:after="0" w:line="240" w:lineRule="auto"/>
        <w:ind w:firstLine="709"/>
        <w:jc w:val="both"/>
        <w:rPr>
          <w:rFonts w:ascii="Times New Roman" w:eastAsia="Times New Roman" w:hAnsi="Times New Roman" w:cs="Times New Roman"/>
          <w:sz w:val="28"/>
          <w:szCs w:val="28"/>
          <w:lang w:eastAsia="ru-RU"/>
        </w:rPr>
      </w:pPr>
      <w:r w:rsidRPr="00DE7248">
        <w:rPr>
          <w:rFonts w:ascii="Times New Roman" w:eastAsia="Times New Roman" w:hAnsi="Times New Roman" w:cs="Times New Roman"/>
          <w:sz w:val="28"/>
          <w:szCs w:val="28"/>
          <w:lang w:eastAsia="ru-RU"/>
        </w:rPr>
        <w:t>В результате проведённых мероприятий по расселению граждан                            из жилых помещений, признанных непригодными для проживания под снос передано 19 жилых домов.</w:t>
      </w:r>
    </w:p>
    <w:p w14:paraId="5838023F" w14:textId="0A5ACC08" w:rsidR="001C0CDE" w:rsidRPr="00DE7248" w:rsidRDefault="001C0CDE" w:rsidP="001C0CDE">
      <w:pPr>
        <w:spacing w:after="0" w:line="240" w:lineRule="auto"/>
        <w:ind w:firstLine="709"/>
        <w:jc w:val="both"/>
        <w:rPr>
          <w:rFonts w:ascii="Times New Roman" w:eastAsia="Times New Roman" w:hAnsi="Times New Roman" w:cs="Times New Roman"/>
          <w:sz w:val="28"/>
          <w:szCs w:val="28"/>
          <w:lang w:eastAsia="ru-RU"/>
        </w:rPr>
      </w:pPr>
      <w:r w:rsidRPr="00DE7248">
        <w:rPr>
          <w:rFonts w:ascii="Times New Roman" w:eastAsia="Times New Roman" w:hAnsi="Times New Roman" w:cs="Times New Roman"/>
          <w:sz w:val="28"/>
          <w:szCs w:val="28"/>
          <w:lang w:eastAsia="ru-RU"/>
        </w:rPr>
        <w:t>С целью расселения граждан из жилых домов, признанных аварийными до 01.01.2017 в 2023 году планируется приобрести 474 жилых помещения, общей площадью 27 593,90 кв.</w:t>
      </w:r>
      <w:r w:rsidR="00360F73">
        <w:rPr>
          <w:rFonts w:ascii="Times New Roman" w:eastAsia="Times New Roman" w:hAnsi="Times New Roman" w:cs="Times New Roman"/>
          <w:sz w:val="28"/>
          <w:szCs w:val="28"/>
          <w:lang w:eastAsia="ru-RU"/>
        </w:rPr>
        <w:t xml:space="preserve"> </w:t>
      </w:r>
      <w:r w:rsidRPr="00DE7248">
        <w:rPr>
          <w:rFonts w:ascii="Times New Roman" w:eastAsia="Times New Roman" w:hAnsi="Times New Roman" w:cs="Times New Roman"/>
          <w:sz w:val="28"/>
          <w:szCs w:val="28"/>
          <w:lang w:eastAsia="ru-RU"/>
        </w:rPr>
        <w:t>метр</w:t>
      </w:r>
      <w:r w:rsidR="00360F73">
        <w:rPr>
          <w:rFonts w:ascii="Times New Roman" w:eastAsia="Times New Roman" w:hAnsi="Times New Roman" w:cs="Times New Roman"/>
          <w:sz w:val="28"/>
          <w:szCs w:val="28"/>
          <w:lang w:eastAsia="ru-RU"/>
        </w:rPr>
        <w:t>а</w:t>
      </w:r>
      <w:r w:rsidRPr="00DE7248">
        <w:rPr>
          <w:rFonts w:ascii="Times New Roman" w:eastAsia="Times New Roman" w:hAnsi="Times New Roman" w:cs="Times New Roman"/>
          <w:sz w:val="28"/>
          <w:szCs w:val="28"/>
          <w:lang w:eastAsia="ru-RU"/>
        </w:rPr>
        <w:t>.</w:t>
      </w:r>
    </w:p>
    <w:p w14:paraId="77BB1BF3" w14:textId="0B545C56" w:rsidR="001C0CDE" w:rsidRDefault="001C0CDE" w:rsidP="001C0CDE">
      <w:pPr>
        <w:spacing w:after="0" w:line="240" w:lineRule="auto"/>
        <w:ind w:firstLine="709"/>
        <w:jc w:val="both"/>
        <w:rPr>
          <w:rFonts w:ascii="Times New Roman" w:eastAsia="Times New Roman" w:hAnsi="Times New Roman" w:cs="Times New Roman"/>
          <w:sz w:val="28"/>
          <w:szCs w:val="28"/>
          <w:highlight w:val="lightGray"/>
          <w:lang w:eastAsia="ru-RU"/>
        </w:rPr>
      </w:pPr>
    </w:p>
    <w:p w14:paraId="756A21C4" w14:textId="5D9449BC" w:rsidR="00B3303D" w:rsidRPr="006C62EE" w:rsidRDefault="00B3303D" w:rsidP="00326CA0">
      <w:pPr>
        <w:tabs>
          <w:tab w:val="left" w:pos="709"/>
        </w:tabs>
        <w:spacing w:after="0" w:line="240" w:lineRule="auto"/>
        <w:jc w:val="center"/>
        <w:rPr>
          <w:rFonts w:ascii="Times New Roman" w:hAnsi="Times New Roman" w:cs="Times New Roman"/>
          <w:b/>
          <w:sz w:val="28"/>
          <w:szCs w:val="28"/>
        </w:rPr>
      </w:pPr>
      <w:r w:rsidRPr="006C62EE">
        <w:rPr>
          <w:rFonts w:ascii="Times New Roman" w:hAnsi="Times New Roman" w:cs="Times New Roman"/>
          <w:b/>
          <w:sz w:val="28"/>
          <w:szCs w:val="28"/>
        </w:rPr>
        <w:t>1.</w:t>
      </w:r>
      <w:r w:rsidR="00FF6BD4" w:rsidRPr="006C62EE">
        <w:rPr>
          <w:rFonts w:ascii="Times New Roman" w:hAnsi="Times New Roman" w:cs="Times New Roman"/>
          <w:b/>
          <w:sz w:val="28"/>
          <w:szCs w:val="28"/>
        </w:rPr>
        <w:t>4</w:t>
      </w:r>
      <w:r w:rsidR="00B27E11" w:rsidRPr="006C62EE">
        <w:rPr>
          <w:rFonts w:ascii="Times New Roman" w:hAnsi="Times New Roman" w:cs="Times New Roman"/>
          <w:b/>
          <w:sz w:val="28"/>
          <w:szCs w:val="28"/>
        </w:rPr>
        <w:t>. Градостроитель</w:t>
      </w:r>
      <w:r w:rsidR="00360F73">
        <w:rPr>
          <w:rFonts w:ascii="Times New Roman" w:hAnsi="Times New Roman" w:cs="Times New Roman"/>
          <w:b/>
          <w:sz w:val="28"/>
          <w:szCs w:val="28"/>
        </w:rPr>
        <w:t>ст</w:t>
      </w:r>
      <w:r w:rsidR="00B27E11" w:rsidRPr="006C62EE">
        <w:rPr>
          <w:rFonts w:ascii="Times New Roman" w:hAnsi="Times New Roman" w:cs="Times New Roman"/>
          <w:b/>
          <w:sz w:val="28"/>
          <w:szCs w:val="28"/>
        </w:rPr>
        <w:t>во</w:t>
      </w:r>
      <w:r w:rsidR="00315324" w:rsidRPr="006C62EE">
        <w:rPr>
          <w:rFonts w:ascii="Times New Roman" w:hAnsi="Times New Roman" w:cs="Times New Roman"/>
          <w:b/>
          <w:sz w:val="28"/>
          <w:szCs w:val="28"/>
        </w:rPr>
        <w:t xml:space="preserve"> и земельные отношения</w:t>
      </w:r>
    </w:p>
    <w:p w14:paraId="6AB99137" w14:textId="77777777" w:rsidR="004A3E24" w:rsidRPr="00257AF8" w:rsidRDefault="004A3E24" w:rsidP="00326CA0">
      <w:pPr>
        <w:tabs>
          <w:tab w:val="left" w:pos="709"/>
        </w:tabs>
        <w:spacing w:after="0" w:line="240" w:lineRule="auto"/>
        <w:rPr>
          <w:rFonts w:ascii="Times New Roman" w:hAnsi="Times New Roman" w:cs="Times New Roman"/>
          <w:bCs/>
          <w:i/>
          <w:sz w:val="28"/>
          <w:szCs w:val="28"/>
          <w:u w:val="single"/>
        </w:rPr>
      </w:pPr>
      <w:r w:rsidRPr="00257AF8">
        <w:rPr>
          <w:rFonts w:ascii="Times New Roman" w:hAnsi="Times New Roman" w:cs="Times New Roman"/>
          <w:bCs/>
          <w:i/>
          <w:sz w:val="28"/>
          <w:szCs w:val="28"/>
          <w:u w:val="single"/>
        </w:rPr>
        <w:t xml:space="preserve">Градостроительное развитие и планировка </w:t>
      </w:r>
    </w:p>
    <w:p w14:paraId="585DD76A" w14:textId="2665117C"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соответствии с планом мероприятий по территориальному планированию, градостроительному зонированию, планировке территории, формированию и ведению информационной системы обеспечения градостроительной деятельности муниципального образования город Нефтеюганск выполнены следующие работы:</w:t>
      </w:r>
    </w:p>
    <w:p w14:paraId="231DD8FF"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Утверждена документация по планировке территории:</w:t>
      </w:r>
    </w:p>
    <w:p w14:paraId="4B1A8029"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-проект внесения изменений в проект межевания территории микрорайона 11Б города Нефтеюганска;</w:t>
      </w:r>
    </w:p>
    <w:p w14:paraId="52B37059"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-проект внесения изменений в проект планировки и проект межевания территории в районе СУ-62 города Нефтеюганска;</w:t>
      </w:r>
    </w:p>
    <w:p w14:paraId="48E9DCCD"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-проект внесения изменений в проект планировки и проект межевания территории Прибрежной зоны города Нефтеюганска;</w:t>
      </w:r>
    </w:p>
    <w:p w14:paraId="4EC86F7A"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-проект внесения изменений в проект межевания территории микрорайона 4 города Нефтеюганска;</w:t>
      </w:r>
    </w:p>
    <w:p w14:paraId="7A696E56"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-проект внесения изменений в проект планировки и проект межевания территории, ограниченной проездом 5П, вдоль протоки Юганская Обь, в районе Су-62 города Нефтеюганска;</w:t>
      </w:r>
    </w:p>
    <w:p w14:paraId="39BAE356"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проект внесения изменений в проект планировки и проект межевания территории микрорайона 5;</w:t>
      </w:r>
    </w:p>
    <w:p w14:paraId="51B02B17"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проект внесения изменений в проект планировки и проект межевания территории, ограниченной Объездной дорогой, ул.Мира, ул.Жилая г.Нефтеюганска;</w:t>
      </w:r>
    </w:p>
    <w:p w14:paraId="6E71EAD1"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проект внесения изменений в проект планировки и проект межевания территории микрорайона 9А города Нефтеюганска;</w:t>
      </w:r>
    </w:p>
    <w:p w14:paraId="234A4F7C"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проект внесения изменений в проект планировки и проект межевания территории в северо-восточной части города Нефтеюганска (ограниченная ул.Ленина, Объездной дорогой, район аэропорта).</w:t>
      </w:r>
    </w:p>
    <w:p w14:paraId="74D80FC0"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Кроме того, департаментом градостроительства и земельных отношений рассмотрены и утверждены 8 проектов планировки и межевания территории, подготовленных по инициативе и за счет средств заинтересованных лиц. </w:t>
      </w:r>
    </w:p>
    <w:p w14:paraId="1FE13270" w14:textId="4B05DB6D"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На стадии утверждения Генеральная схема санитарной очистки территории города Нефтеюганска.</w:t>
      </w:r>
    </w:p>
    <w:p w14:paraId="1D58A591" w14:textId="09796833"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Начата и продолжается работа по актуализации документа территориально планирования «Генеральный план города Нефтеюганск» и документа территориального зонирования «Правила землепользования и застройки города Нефтеюганск». </w:t>
      </w:r>
    </w:p>
    <w:p w14:paraId="6CD46BF6" w14:textId="166D4E34"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целях реализации на территории г.Нефтеюганска объекта «Городской парк» администрацией города принято решение об участии муниципального образования город Нефтеюганск во Всероссийском конкурсе лучших проектов создания комфортной городской среды для проектов, реализация которых предусмотрена в 2024 – 2025 годах в категории «малые города» 4 подгруппа – малые города с численностью населения от 100 000 до 200 000 человек включительно.</w:t>
      </w:r>
    </w:p>
    <w:p w14:paraId="2C3EB6BA" w14:textId="5414BBA1"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Утверждена дорожная карта по подготовке к проведению торгов на право заключения соглашений о комплексном развитии территории в границах муниципального образования город Нефтеюганск. </w:t>
      </w:r>
    </w:p>
    <w:p w14:paraId="7CF4C8DF"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границах муниципального образования город Нефтеюганск под комплексное развитие территории планируется территория микрорайона 10А города Нефтеюганска.</w:t>
      </w:r>
    </w:p>
    <w:p w14:paraId="55CB01E8" w14:textId="4A25ABF5"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В рамках административной комиссии составлено 3 протокола об административном правонарушениях в соответствии с пунктом 3 статьи 30.2 Закона ХМАО-Югры от 11.06.2010 №102-оз «Об административных правонарушениях»(Статья 30.2. Нарушение требований к внешнему виду фасадов и ограждающих конструкций зданий, строений, сооружений). </w:t>
      </w:r>
    </w:p>
    <w:p w14:paraId="18E178E0" w14:textId="77777777" w:rsidR="004A3E24" w:rsidRPr="00D55FBF" w:rsidRDefault="004A3E24" w:rsidP="00326CA0">
      <w:pPr>
        <w:tabs>
          <w:tab w:val="left" w:pos="709"/>
        </w:tabs>
        <w:spacing w:after="0" w:line="240" w:lineRule="auto"/>
        <w:jc w:val="center"/>
        <w:rPr>
          <w:rFonts w:ascii="Times New Roman" w:hAnsi="Times New Roman" w:cs="Times New Roman"/>
          <w:b/>
          <w:sz w:val="28"/>
          <w:szCs w:val="28"/>
          <w:highlight w:val="yellow"/>
        </w:rPr>
      </w:pPr>
    </w:p>
    <w:p w14:paraId="1CE6DCDA" w14:textId="77777777" w:rsidR="004A3E24" w:rsidRPr="00257AF8" w:rsidRDefault="004A3E24" w:rsidP="00326CA0">
      <w:pPr>
        <w:tabs>
          <w:tab w:val="left" w:pos="709"/>
        </w:tabs>
        <w:spacing w:after="0" w:line="240" w:lineRule="auto"/>
        <w:rPr>
          <w:rFonts w:ascii="Times New Roman" w:hAnsi="Times New Roman" w:cs="Times New Roman"/>
          <w:bCs/>
          <w:i/>
          <w:sz w:val="28"/>
          <w:szCs w:val="28"/>
          <w:u w:val="single"/>
        </w:rPr>
      </w:pPr>
      <w:r w:rsidRPr="00257AF8">
        <w:rPr>
          <w:rFonts w:ascii="Times New Roman" w:hAnsi="Times New Roman" w:cs="Times New Roman"/>
          <w:bCs/>
          <w:i/>
          <w:sz w:val="28"/>
          <w:szCs w:val="28"/>
          <w:u w:val="single"/>
        </w:rPr>
        <w:t>Строительный комплекс</w:t>
      </w:r>
    </w:p>
    <w:p w14:paraId="48EBFA19"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По итогам 2022 года выполнены следующие мероприятия по объектам:</w:t>
      </w:r>
    </w:p>
    <w:p w14:paraId="1FE667ED"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рамках реализации муниципальной программы «Развитие жилищно-коммунального комплекса и повышение энергетической эффективности в городе Нефтеюганске»:</w:t>
      </w:r>
    </w:p>
    <w:p w14:paraId="652DB694"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Завершено выполнение строительно-монтажных работ:</w:t>
      </w:r>
    </w:p>
    <w:p w14:paraId="25C2308C" w14:textId="73CE907D"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Для обеспечения инженерной инфраструктурой микрорайон</w:t>
      </w:r>
      <w:r w:rsidR="000F0BB7" w:rsidRPr="000F0BB7">
        <w:rPr>
          <w:rFonts w:ascii="Times New Roman" w:eastAsia="Times New Roman" w:hAnsi="Times New Roman" w:cs="Times New Roman"/>
          <w:sz w:val="28"/>
          <w:szCs w:val="28"/>
          <w:lang w:eastAsia="ru-RU"/>
        </w:rPr>
        <w:t>ов</w:t>
      </w:r>
      <w:r w:rsidRPr="00E74E46">
        <w:rPr>
          <w:rFonts w:ascii="Times New Roman" w:eastAsia="Times New Roman" w:hAnsi="Times New Roman" w:cs="Times New Roman"/>
          <w:sz w:val="28"/>
          <w:szCs w:val="28"/>
          <w:lang w:eastAsia="ru-RU"/>
        </w:rPr>
        <w:t xml:space="preserve"> города выполнено строительство объектов:</w:t>
      </w:r>
    </w:p>
    <w:p w14:paraId="25CD2A1A"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-«Напорный канализационный коллектор вдоль ул. Набережная с КНС, расположенный в 17 микрорайоне»;</w:t>
      </w:r>
    </w:p>
    <w:p w14:paraId="4AD4E69C"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w:t>
      </w:r>
      <w:r w:rsidRPr="00E74E46">
        <w:rPr>
          <w:rFonts w:ascii="Times New Roman" w:eastAsia="Times New Roman" w:hAnsi="Times New Roman" w:cs="Times New Roman"/>
          <w:sz w:val="24"/>
          <w:szCs w:val="24"/>
          <w:lang w:eastAsia="ru-RU"/>
        </w:rPr>
        <w:t xml:space="preserve"> </w:t>
      </w:r>
      <w:r w:rsidRPr="00E74E46">
        <w:rPr>
          <w:rFonts w:ascii="Times New Roman" w:eastAsia="Times New Roman" w:hAnsi="Times New Roman" w:cs="Times New Roman"/>
          <w:sz w:val="28"/>
          <w:szCs w:val="28"/>
          <w:lang w:eastAsia="ru-RU"/>
        </w:rPr>
        <w:t>«Инженерное обеспечение 4 микрорайона г. Нефтеюганска»;</w:t>
      </w:r>
    </w:p>
    <w:p w14:paraId="649FCD3B" w14:textId="56BA01B4"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С целью исполнения решений судов и обеспечения освещением автомобильных дорог, выполнено строительство объектов:</w:t>
      </w:r>
    </w:p>
    <w:p w14:paraId="6191331D"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«Уличное (наружное, искусственное) освещение автомобильной дороги по улице Мира на участке от улицы Жилая до улицы Строителей»;</w:t>
      </w:r>
    </w:p>
    <w:p w14:paraId="1A62C1D8"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-«Уличное (наружное, искусственное) освещение автомобильной дороги по улице Нефтяников на участке от улицы Сургутская до улицы Киевская»;</w:t>
      </w:r>
    </w:p>
    <w:p w14:paraId="59B33AEF"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-«Уличное (наружное, искусственное) освещение автомобильной дороги «Проезд 5П» от улицы Набережная до «Проезд 8П»;</w:t>
      </w:r>
    </w:p>
    <w:p w14:paraId="4BE8B6E5"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-«Уличное освещение по улице Жилая от улицы Сургутская до ООО «ЮНГ-Энергонефть».</w:t>
      </w:r>
    </w:p>
    <w:p w14:paraId="39BD4163" w14:textId="739D7AFB" w:rsidR="00E74E46" w:rsidRPr="00E74E46" w:rsidRDefault="00954F41" w:rsidP="00E74E46">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 </w:t>
      </w:r>
      <w:r w:rsidR="00E74E46" w:rsidRPr="00E74E46">
        <w:rPr>
          <w:rFonts w:ascii="Times New Roman" w:eastAsia="Times New Roman" w:hAnsi="Times New Roman" w:cs="Times New Roman"/>
          <w:sz w:val="28"/>
          <w:szCs w:val="28"/>
          <w:lang w:eastAsia="ru-RU"/>
        </w:rPr>
        <w:t>«Кладбище в юго-западной промзоне</w:t>
      </w:r>
      <w:r w:rsidR="006C0B71">
        <w:rPr>
          <w:rFonts w:ascii="Times New Roman" w:eastAsia="Times New Roman" w:hAnsi="Times New Roman" w:cs="Times New Roman"/>
          <w:sz w:val="28"/>
          <w:szCs w:val="28"/>
          <w:lang w:eastAsia="ru-RU"/>
        </w:rPr>
        <w:t xml:space="preserve">   </w:t>
      </w:r>
      <w:r w:rsidR="00E74E46" w:rsidRPr="00E74E46">
        <w:rPr>
          <w:rFonts w:ascii="Times New Roman" w:eastAsia="Times New Roman" w:hAnsi="Times New Roman" w:cs="Times New Roman"/>
          <w:sz w:val="28"/>
          <w:szCs w:val="28"/>
          <w:lang w:eastAsia="ru-RU"/>
        </w:rPr>
        <w:t xml:space="preserve"> г. Нефтеюганск (4 очередь)».</w:t>
      </w:r>
    </w:p>
    <w:p w14:paraId="2C8256C5"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рамках реализации национального проекта «Чистая вода» 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с января 2022 года начато и продолжается строительство объекта «Фильтровальная станция, производительностью 20000 м3 в сутки» ХМАО-Югра, г.Нефтеюганск, 7 микрорайон (станция ВОС)» в рамках заключенного  между МКУ «Управление капитального строительства» и ООО «АтомСтройПроект» муниципального контракта №0187200001721001916 со сроком завершения работ - до 30.09.2023.</w:t>
      </w:r>
    </w:p>
    <w:p w14:paraId="1F479B4F" w14:textId="77AB94E9"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Строительная готовность объекта на 31.12.2022 составляет – 45%. </w:t>
      </w:r>
      <w:r w:rsidR="0083101A">
        <w:rPr>
          <w:rFonts w:ascii="Times New Roman" w:eastAsia="Times New Roman" w:hAnsi="Times New Roman" w:cs="Times New Roman"/>
          <w:sz w:val="28"/>
          <w:szCs w:val="28"/>
          <w:lang w:eastAsia="ru-RU"/>
        </w:rPr>
        <w:t xml:space="preserve">          </w:t>
      </w:r>
      <w:r w:rsidRPr="00E74E46">
        <w:rPr>
          <w:rFonts w:ascii="Times New Roman" w:eastAsia="Times New Roman" w:hAnsi="Times New Roman" w:cs="Times New Roman"/>
          <w:sz w:val="28"/>
          <w:szCs w:val="28"/>
          <w:lang w:eastAsia="ru-RU"/>
        </w:rPr>
        <w:t xml:space="preserve">За ходом строительства объекта осуществляется строительный контроль                 ФБУ «РосСтройКонтроль» в рамках заключенного муниципального контракта № 0009 от 03.02.2022. Ссылка на прямую трансляцию за ходом строительства объекта </w:t>
      </w:r>
      <w:hyperlink r:id="rId13" w:history="1">
        <w:r w:rsidRPr="000F0BB7">
          <w:rPr>
            <w:rFonts w:ascii="Times New Roman" w:eastAsia="Times New Roman" w:hAnsi="Times New Roman" w:cs="Times New Roman"/>
            <w:color w:val="0000FF"/>
            <w:sz w:val="28"/>
            <w:szCs w:val="28"/>
            <w:u w:val="single"/>
            <w:lang w:eastAsia="ru-RU"/>
          </w:rPr>
          <w:t>http://www.admugansk.ru/read/52004</w:t>
        </w:r>
      </w:hyperlink>
      <w:r w:rsidRPr="00E74E46">
        <w:rPr>
          <w:rFonts w:ascii="Times New Roman" w:eastAsia="Times New Roman" w:hAnsi="Times New Roman" w:cs="Times New Roman"/>
          <w:sz w:val="24"/>
          <w:szCs w:val="24"/>
          <w:lang w:eastAsia="ru-RU"/>
        </w:rPr>
        <w:t>.</w:t>
      </w:r>
    </w:p>
    <w:p w14:paraId="191DF414" w14:textId="77777777" w:rsidR="00E74E46" w:rsidRPr="00E74E46" w:rsidRDefault="00E74E46" w:rsidP="00E74E46">
      <w:pPr>
        <w:suppressAutoHyphens/>
        <w:spacing w:after="0" w:line="240" w:lineRule="auto"/>
        <w:ind w:firstLine="708"/>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2022 году завершено проектирование значимого для развития города объекта: «Ливневая канализация вдоль ул. Алексея Варакина (от ул. Центральная до ул. Сургутская)».</w:t>
      </w:r>
    </w:p>
    <w:p w14:paraId="2D295698"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Заключено 14 муниципальных контрактов на выполнение проектно-изыскательских работ по объектам:</w:t>
      </w:r>
    </w:p>
    <w:p w14:paraId="25EBC8F5"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-«Объединенный хозяйственно-питьевой и противопожарный водопровод в 11А микрорайоне г.Нефтеюганска» (Корректировка);</w:t>
      </w:r>
    </w:p>
    <w:p w14:paraId="61891A45"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-«Объединенный хозяйственно-питьевой и противопожарный водопровод к жилому поселку УМ-4, г.Нефтеюганска»;</w:t>
      </w:r>
    </w:p>
    <w:p w14:paraId="63C1BCE7"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-«Сети газоснабжения (участок газопровода от сетей АО «НефтеюганскГаз» до объекта «Газопровод межпоселковый ГРС п.Каркатеевы - г.Нефтеюганск»)»;</w:t>
      </w:r>
    </w:p>
    <w:p w14:paraId="1A78E314"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-«КНС с резервуарами-усреднителями сточных вод»;</w:t>
      </w:r>
    </w:p>
    <w:p w14:paraId="2AAC4518"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-«Уличное (наружное искусственное) освещение автомобильной дороги общего пользования местного значения по улице Транспортная (подъезд к АЗС) (от ПК 0+000 до ПК 0+653)»;</w:t>
      </w:r>
    </w:p>
    <w:p w14:paraId="2DE3607E"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-«Уличное (наружное искусственное) освещение автомобильной дороги общего пользования местного значения по улице Транспортная (участок от ул.Алексея Варакина до проезда 5П)»;</w:t>
      </w:r>
    </w:p>
    <w:p w14:paraId="06F99326"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-«Уличное (наружное искусственное) освещение автомобильной дороги общего пользования местного значения Проезд 8П»;</w:t>
      </w:r>
    </w:p>
    <w:p w14:paraId="2F8ED652"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-«Уличное (наружное искусственное) освещение автомобильной дороги общего пользования местного значения по улице Мамонтовская (от ПК 2+740 до ПК 2+900)»;</w:t>
      </w:r>
    </w:p>
    <w:p w14:paraId="15C0E680"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-«Уличное (наружное искусственное) освещение автомобильной дороги общего пользования местного значения Проезд 6П (ПК 0+000 до ПК 1+114; ПК1+807 до ПК 2+652)»;</w:t>
      </w:r>
    </w:p>
    <w:p w14:paraId="245786C2"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-«Уличное (наружное искусственное) освещение автомобильной дороги общего пользования местного значения по улице Сургутская (от ПК 0+000 до ул.Объездная)»;</w:t>
      </w:r>
    </w:p>
    <w:p w14:paraId="4CD9742D"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w:t>
      </w:r>
      <w:r w:rsidRPr="00E74E46">
        <w:rPr>
          <w:rFonts w:ascii="Times New Roman" w:eastAsia="Times New Roman" w:hAnsi="Times New Roman" w:cs="Times New Roman"/>
          <w:sz w:val="24"/>
          <w:szCs w:val="24"/>
          <w:lang w:eastAsia="ru-RU"/>
        </w:rPr>
        <w:t>«</w:t>
      </w:r>
      <w:r w:rsidRPr="00E74E46">
        <w:rPr>
          <w:rFonts w:ascii="Times New Roman" w:eastAsia="Times New Roman" w:hAnsi="Times New Roman" w:cs="Times New Roman"/>
          <w:sz w:val="28"/>
          <w:szCs w:val="28"/>
          <w:lang w:eastAsia="ru-RU"/>
        </w:rPr>
        <w:t>Уличное (наружное искусственное) освещение внутриквартального проезда по улице Кедровая на участке (от улицы Березовая до улицы Буровиков)»;</w:t>
      </w:r>
    </w:p>
    <w:p w14:paraId="4D4AC8ED"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w:t>
      </w:r>
      <w:r w:rsidRPr="00E74E46">
        <w:rPr>
          <w:rFonts w:ascii="Times New Roman" w:eastAsia="Times New Roman" w:hAnsi="Times New Roman" w:cs="Times New Roman"/>
          <w:sz w:val="24"/>
          <w:szCs w:val="24"/>
          <w:lang w:eastAsia="ru-RU"/>
        </w:rPr>
        <w:t>«</w:t>
      </w:r>
      <w:r w:rsidRPr="00E74E46">
        <w:rPr>
          <w:rFonts w:ascii="Times New Roman" w:eastAsia="Times New Roman" w:hAnsi="Times New Roman" w:cs="Times New Roman"/>
          <w:sz w:val="28"/>
          <w:szCs w:val="28"/>
          <w:lang w:eastAsia="ru-RU"/>
        </w:rPr>
        <w:t>Уличное (наружное искусственное) освещение внутриквартального проезда по улице Березовая на участке (от улицы Кедровая до улицы Таежная)»;</w:t>
      </w:r>
    </w:p>
    <w:p w14:paraId="490AF920"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w:t>
      </w:r>
      <w:r w:rsidRPr="00E74E46">
        <w:rPr>
          <w:rFonts w:ascii="Times New Roman" w:eastAsia="Times New Roman" w:hAnsi="Times New Roman" w:cs="Times New Roman"/>
          <w:sz w:val="24"/>
          <w:szCs w:val="24"/>
          <w:lang w:eastAsia="ru-RU"/>
        </w:rPr>
        <w:t>«</w:t>
      </w:r>
      <w:r w:rsidRPr="00E74E46">
        <w:rPr>
          <w:rFonts w:ascii="Times New Roman" w:eastAsia="Times New Roman" w:hAnsi="Times New Roman" w:cs="Times New Roman"/>
          <w:sz w:val="28"/>
          <w:szCs w:val="28"/>
          <w:lang w:eastAsia="ru-RU"/>
        </w:rPr>
        <w:t>Уличное (наружное искусственное) освещение внутриквартального проезда по переулку Линейный на участке (от улицы Березовая до переулка Садовый дом 3)»;</w:t>
      </w:r>
    </w:p>
    <w:p w14:paraId="45040FF9"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-«Главная площадь г.Нефтеюганска (II-я очередь строительства) (капитальный ремонт фонтана)».</w:t>
      </w:r>
    </w:p>
    <w:p w14:paraId="50DE469D"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По муниципальной программе «Развитие образования и молодёжной политики в городе Нефтеюганске»:</w:t>
      </w:r>
    </w:p>
    <w:p w14:paraId="7A47DB89"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2022 году завершены строительно-монтажные работы по объекту: «Здание детского сада №25», расположенное по адресу: ХМАО-Югра, г. Нефтеюганск, мкр-н 12, здание №22 (устройство вентилируемого фасада с утеплением) (капитальный ремонт)».</w:t>
      </w:r>
    </w:p>
    <w:p w14:paraId="31BE0331"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стадии завершения строительно-монтажных работ находится объект «Нежилое здание» (наружное освещение территории), расположенного по адресу: г.Нефтеюганск, мкр-н 8а, здание №29. Готовность объекта на 31.12.2022 – 40%. Сдача объекта планируется в 1 квартале 2023 года.</w:t>
      </w:r>
    </w:p>
    <w:p w14:paraId="618D4258"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Кроме того, в рамках заключенного муниципального контракта с ООО «СИБМЕХСТРОЙ» продолжается строительство объекта «Детский сад на 300 мест в 16 микрорайоне г. Нефтеюганска». Строительная готовность объекта на 31.12.2022 – 10%. Администрацией города и заказчиком принимаются все возможные меры по завершению строительства объекта в установленные контрактом сроки. В рамках действующего законодательства РФ подрядчику проведен авансовый платеж для приобретения материалов (оборудования, конструкций, изделий и пр.), необходимых для строительства объекта.</w:t>
      </w:r>
    </w:p>
    <w:p w14:paraId="0337181E"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целях создания комфортных и безопасных условий образовательного процесса, завершено выполнение проектно-изыскательских работ по объектам:</w:t>
      </w:r>
    </w:p>
    <w:p w14:paraId="73A4EAD2"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-МБДОУ «Детский сад №20 «Золушка» (наружное освещение территории)»;</w:t>
      </w:r>
    </w:p>
    <w:p w14:paraId="18D175C7"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-МБДОУ «Детский сад №10 «Гусельки» (наружное освещение территории) (1корпус);</w:t>
      </w:r>
    </w:p>
    <w:p w14:paraId="36A004AC"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-МБДОУ «Детский сад №10 «Гусельки» (наружное освещение территории) (2корпус);</w:t>
      </w:r>
    </w:p>
    <w:p w14:paraId="33E008DC"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-«Здание детского сада №25 (наружное освещение территории), расположенного по адресу: г.Нефтеюганск, мкр-н 12, здание №22»;</w:t>
      </w:r>
    </w:p>
    <w:p w14:paraId="34C0B99D"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-«Здание детского сада №25» (благоустройство территории), расположенного по адресу: г.Нефтеюганск, мкр-н 12, здание №22.</w:t>
      </w:r>
    </w:p>
    <w:p w14:paraId="153B8A33"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По муниципальной программе «Развитие жилищной сферы города Нефтеюганска»:</w:t>
      </w:r>
    </w:p>
    <w:p w14:paraId="28319401"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Для обеспечения социальных объектов и объектов жилья инженерной инфраструктурой в новых микрорайонах 17 и 17А города в 2022 году завершено выполнение строительно-монтажных работ по объекту «Инженерное обеспечение 17 микрорайона г.Нефтеюганска вдоль ул.Нефтяников» (участок от ул.Романа Кузоваткина до ул.Набережная). Также в рамках государственной программы автономного округа «Развитие жилищной сферы» на условиях софинансирования в 2023 году планируется реализация объекта «Сооружение, сети теплоснабжения в 2-х трубном исполнении, микрорайон 15 от ТК-1 и ТК-6 до ТК-4. Реестр № 529125 (участок от ТК 1-15 мкр. до МК 14-23 Неф).</w:t>
      </w:r>
    </w:p>
    <w:p w14:paraId="1107BD2A"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В целях обеспечения размещения объектов жилищного строительства в границах проекта планировки территории микрорайонов 17 и 17А в 2022 году за счет средств местного бюджета завершены работы по подготовке проектной документации в целях сноса (демонтажа) существующих линейных объектов. Проведение мероприятий по освобождению земельных участков от обременения в виде существующих инженерных сетей позволит достичь запланированных показателей объема жилищного строительства в микрорайонах 17 и 17А города Нефтеюганска. </w:t>
      </w:r>
    </w:p>
    <w:p w14:paraId="70F09CB7" w14:textId="0C4FE63E"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целях обеспечения инженерной и транспортной инфраструктурой территории в районе СУ-62, планируемой для предоставления земельных участков под индивидуальное жилищное строительство льготной категории граждан, в 2022 году за счет средств местного бюджета проведены торги и заключен муниципальный контракт на выполнение проектных работ по объекту «Инженерное обеспечение территории в районе СУ-62 г.Нефтеюганска». Срок выполнения работ - 550 календарных дней с даты заключения контракта. Срок исполнения контракта – 31.12.2023.  Проектом будет предусмотрено строительство сетей водоснабжения, водоотведения, КНС с коллектором, сети газоснабжения, ГРП, тепловые сети до объектов образования, вынос сетей связи, дороги с учетом освещения, дренажа и участка самотечной ливневой канализации, вынос сетей электроснабжения, вертикальная планировка.</w:t>
      </w:r>
    </w:p>
    <w:p w14:paraId="2D733DA2"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По муниципальной программе «Развитие культуры и туризма в городе Нефтеюганске»:</w:t>
      </w:r>
    </w:p>
    <w:p w14:paraId="39103456"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2022 году завершены строительно-монтажные работы по объектам:</w:t>
      </w:r>
    </w:p>
    <w:p w14:paraId="3DB4A1D5"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-«Нежилое здание музыкальной школы», расположенного по адресу: город Нефтеюганск, микрорайон 2А, здание 1 (Устройство входной группы);</w:t>
      </w:r>
    </w:p>
    <w:p w14:paraId="55B13302"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w:t>
      </w:r>
      <w:r w:rsidRPr="00E74E46">
        <w:rPr>
          <w:rFonts w:ascii="Times New Roman" w:eastAsia="Times New Roman" w:hAnsi="Times New Roman" w:cs="Times New Roman"/>
          <w:sz w:val="24"/>
          <w:szCs w:val="24"/>
          <w:lang w:eastAsia="ru-RU"/>
        </w:rPr>
        <w:t>«</w:t>
      </w:r>
      <w:r w:rsidRPr="00E74E46">
        <w:rPr>
          <w:rFonts w:ascii="Times New Roman" w:eastAsia="Times New Roman" w:hAnsi="Times New Roman" w:cs="Times New Roman"/>
          <w:sz w:val="28"/>
          <w:szCs w:val="28"/>
          <w:lang w:eastAsia="ru-RU"/>
        </w:rPr>
        <w:t>Нежилое здание», расположенное по адресу: г.Нефтеюганск, микрорайон 10, ДК «Юность» (капитальный ремонт);</w:t>
      </w:r>
    </w:p>
    <w:p w14:paraId="09FEAA46"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w:t>
      </w:r>
      <w:r w:rsidRPr="00E74E46">
        <w:rPr>
          <w:rFonts w:ascii="Times New Roman" w:eastAsia="Times New Roman" w:hAnsi="Times New Roman" w:cs="Times New Roman"/>
          <w:sz w:val="24"/>
          <w:szCs w:val="24"/>
          <w:lang w:eastAsia="ru-RU"/>
        </w:rPr>
        <w:t>«</w:t>
      </w:r>
      <w:r w:rsidRPr="00E74E46">
        <w:rPr>
          <w:rFonts w:ascii="Times New Roman" w:eastAsia="Times New Roman" w:hAnsi="Times New Roman" w:cs="Times New Roman"/>
          <w:sz w:val="28"/>
          <w:szCs w:val="28"/>
          <w:lang w:eastAsia="ru-RU"/>
        </w:rPr>
        <w:t>Нежилое здание», расположенное по адресу: ХМАО, г.Нефтеюганск, микрорайон 9, здание 39 (МБУК Театр Кукол «Волшебная флейта») (устройство вытяжной противодымной вентиляции);</w:t>
      </w:r>
    </w:p>
    <w:p w14:paraId="09D6EB0B"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Кроме того в 2022 году начато выполнение работ:</w:t>
      </w:r>
    </w:p>
    <w:p w14:paraId="1503AD89" w14:textId="7DEEB400"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-по капитальному ремонту на объекте: «Нежилое здание музыкальной школы», расположенного по адресу: г.Нефтеюганск, микрорайон 2А, здание 1 в рамках заключенного муниципального контракта с ООО «АРС-ТРЭЙД». Строительная готовность объекта – 40%. Завершение работ планируется </w:t>
      </w:r>
      <w:r w:rsidR="00531111">
        <w:rPr>
          <w:rFonts w:ascii="Times New Roman" w:eastAsia="Times New Roman" w:hAnsi="Times New Roman" w:cs="Times New Roman"/>
          <w:sz w:val="28"/>
          <w:szCs w:val="28"/>
          <w:lang w:eastAsia="ru-RU"/>
        </w:rPr>
        <w:t>во</w:t>
      </w:r>
      <w:r w:rsidRPr="00E74E46">
        <w:rPr>
          <w:rFonts w:ascii="Times New Roman" w:eastAsia="Times New Roman" w:hAnsi="Times New Roman" w:cs="Times New Roman"/>
          <w:sz w:val="28"/>
          <w:szCs w:val="28"/>
          <w:lang w:eastAsia="ru-RU"/>
        </w:rPr>
        <w:t xml:space="preserve"> 2 квартал</w:t>
      </w:r>
      <w:r w:rsidR="00531111">
        <w:rPr>
          <w:rFonts w:ascii="Times New Roman" w:eastAsia="Times New Roman" w:hAnsi="Times New Roman" w:cs="Times New Roman"/>
          <w:sz w:val="28"/>
          <w:szCs w:val="28"/>
          <w:lang w:eastAsia="ru-RU"/>
        </w:rPr>
        <w:t>е</w:t>
      </w:r>
      <w:r w:rsidRPr="00E74E46">
        <w:rPr>
          <w:rFonts w:ascii="Times New Roman" w:eastAsia="Times New Roman" w:hAnsi="Times New Roman" w:cs="Times New Roman"/>
          <w:sz w:val="28"/>
          <w:szCs w:val="28"/>
          <w:lang w:eastAsia="ru-RU"/>
        </w:rPr>
        <w:t xml:space="preserve"> 2023 года;</w:t>
      </w:r>
    </w:p>
    <w:p w14:paraId="49251E83"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-по разработке проектно-сметной документации по объекту «Нежилое помещение», расположенное по адресу: Ханты-Мансийский автономный округ-Югра, г.Нефтеюганск, мкр-н 10, д.14, пом.». 12.09.2022 заключен муниципальный контракт с  ООО «ПЕРВАЯ КАДАСТРОВАЯ КОМПАНИЯ». Срок исполнения контракта - 28.02.2023.</w:t>
      </w:r>
    </w:p>
    <w:p w14:paraId="7D93A05B"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По муниципальной программе «Развитие физической культуры и спорта в городе Нефтеюганске»:</w:t>
      </w:r>
    </w:p>
    <w:p w14:paraId="237BC49D" w14:textId="7C78B035"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2022 году сдан в эксплуатацию после капитального ремонта  объект «Здание, предназначенное под спорткомплекс «Сибиряк», расположенного по адресу: г.Нефтеюганск, 3 микрорайон, здание 23. Реестр. №11737»</w:t>
      </w:r>
      <w:r w:rsidR="00BF7A87" w:rsidRPr="00BF7A87">
        <w:rPr>
          <w:rFonts w:ascii="Times New Roman" w:eastAsia="Times New Roman" w:hAnsi="Times New Roman" w:cs="Times New Roman"/>
          <w:sz w:val="28"/>
          <w:szCs w:val="28"/>
          <w:lang w:eastAsia="ru-RU"/>
        </w:rPr>
        <w:t>,</w:t>
      </w:r>
      <w:r w:rsidRPr="00E74E46">
        <w:rPr>
          <w:rFonts w:ascii="Times New Roman" w:eastAsia="Times New Roman" w:hAnsi="Times New Roman" w:cs="Times New Roman"/>
          <w:sz w:val="28"/>
          <w:szCs w:val="28"/>
          <w:lang w:eastAsia="ru-RU"/>
        </w:rPr>
        <w:t xml:space="preserve">  выполнены работы по ремонту кровли по объекту: «Нежилое строение спортивного комплекса, расположенное по адресу: Ханты-Мансийский автономный округ-Югра, г.Нефтеюганск, мкр-н 14, Строение №1 (Спортивный комплекс «ОЛИМП»).</w:t>
      </w:r>
    </w:p>
    <w:p w14:paraId="501CA562" w14:textId="25D6F129"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Кроме того, в 2022 году начат комплекс мероприятий по предупреждению возможной чрезвычайной ситуации из-за угрозы обрушения здания МБУ Центра физической культуры и спорта «Жемчужина Югры»</w:t>
      </w:r>
      <w:r w:rsidR="00BF7A87" w:rsidRPr="00BF7A87">
        <w:rPr>
          <w:rFonts w:ascii="Times New Roman" w:eastAsia="Times New Roman" w:hAnsi="Times New Roman" w:cs="Times New Roman"/>
          <w:sz w:val="28"/>
          <w:szCs w:val="28"/>
          <w:lang w:eastAsia="ru-RU"/>
        </w:rPr>
        <w:t>,</w:t>
      </w:r>
      <w:r w:rsidRPr="00E74E46">
        <w:rPr>
          <w:rFonts w:ascii="Times New Roman" w:eastAsia="Times New Roman" w:hAnsi="Times New Roman" w:cs="Times New Roman"/>
          <w:sz w:val="28"/>
          <w:szCs w:val="28"/>
          <w:lang w:eastAsia="ru-RU"/>
        </w:rPr>
        <w:t xml:space="preserve"> находящегося по адресу: г. Нефтеюганск, 2А микрорайон, строение 4:</w:t>
      </w:r>
    </w:p>
    <w:p w14:paraId="76017172"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1.Распоряжением администрации города Нефтеюганска от 27.07.2022 № 282-р утвержден План мероприятий («дорожной карты»); </w:t>
      </w:r>
    </w:p>
    <w:p w14:paraId="306A223E"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2.В сентябре завершены работы по текущему ремонту кровли здания;</w:t>
      </w:r>
    </w:p>
    <w:p w14:paraId="72B079DD" w14:textId="577E598B"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3.ООО Групп</w:t>
      </w:r>
      <w:r w:rsidR="00BF7A87" w:rsidRPr="00BF7A87">
        <w:rPr>
          <w:rFonts w:ascii="Times New Roman" w:eastAsia="Times New Roman" w:hAnsi="Times New Roman" w:cs="Times New Roman"/>
          <w:sz w:val="28"/>
          <w:szCs w:val="28"/>
          <w:lang w:eastAsia="ru-RU"/>
        </w:rPr>
        <w:t>ой</w:t>
      </w:r>
      <w:r w:rsidRPr="00E74E46">
        <w:rPr>
          <w:rFonts w:ascii="Times New Roman" w:eastAsia="Times New Roman" w:hAnsi="Times New Roman" w:cs="Times New Roman"/>
          <w:sz w:val="28"/>
          <w:szCs w:val="28"/>
          <w:lang w:eastAsia="ru-RU"/>
        </w:rPr>
        <w:t xml:space="preserve"> Компаний «Проект Центр» выполнены работы по проведению комплексного обследования здания ЦФКиС «Жемчужина Югры»;</w:t>
      </w:r>
    </w:p>
    <w:p w14:paraId="77400F37"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4.По результатам проведенного 1 этапа обследования получено техническое заключение с выводами, что клеенодеревянные конструкции и их покрытие находятся в ограниченно-работоспособном состоянии, которые требуют текущего ремонта и восстановления покрытия.  30.12.2022 заключен муниципальный контракт с ООО «Мегаполис» на выполнение работ по капитальному ремонту клеенодеревянных конструкций несущих сводов объекта: здание Центра физической культуры и спорта "Жемчужина Югры" находящегося по адресу: г. Нефтеюганск, 2А микрорайон, строение 4. Срок исполнения контракта – 31.07.2023;</w:t>
      </w:r>
    </w:p>
    <w:p w14:paraId="6F949B9A"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5.В соответствии  с протоколом №10 от 27.12.2022 комиссии по предупреждению и ликвидации чрезвычайных ситуаций и обеспечению пожарной безопасности города, режим повышенной готовности в границах земельного участка,  отведенного под размещение здания МБУ ЦФКиС «Жемчужина Югры», находящегося по адресу: г.Нефтеюганск, 2А микрорайон,  строение 4, отменен с 17.00 часов 27.12.2022;</w:t>
      </w:r>
    </w:p>
    <w:p w14:paraId="33224F11"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6.30.12.2022 заключен муниципальный контракт  с ООО ГК «Проект  Центр» на выполнение работ по мониторингу строительных конструкций здания МБУ Центра физической культуры и спорта «Жемчужина Югры» находящегося по адресу: г. Нефтеюганск, 2А микрорайон, строение 4. Срок исполнения контракта – 01.07.2023.</w:t>
      </w:r>
    </w:p>
    <w:p w14:paraId="24AD78E2"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По муниципальной программе «Развитие транспортной системы в городе Нефтеюганске»:</w:t>
      </w:r>
    </w:p>
    <w:p w14:paraId="2E034EE5"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2022 году завершено  проектирование следующих объектов:</w:t>
      </w:r>
    </w:p>
    <w:p w14:paraId="4FF66408"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-«Автодорога по ул. Центральная (от ул. Парковая до ул. Алексея Варакина)»;</w:t>
      </w:r>
    </w:p>
    <w:p w14:paraId="3A6873A1"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-«Ливневая канализация вдоль ул. Алексея Варакина (от ул. Центральная до ул. Сургутская)»;</w:t>
      </w:r>
    </w:p>
    <w:p w14:paraId="5428B078"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-«Светофорный объект по улице Нефтяников на ПК 2+944».</w:t>
      </w:r>
    </w:p>
    <w:p w14:paraId="28DCAECF" w14:textId="77777777" w:rsidR="002D2B88" w:rsidRPr="00626828" w:rsidRDefault="002D2B88" w:rsidP="00326CA0">
      <w:pPr>
        <w:tabs>
          <w:tab w:val="left" w:pos="709"/>
        </w:tabs>
        <w:spacing w:after="0" w:line="240" w:lineRule="auto"/>
        <w:jc w:val="center"/>
        <w:rPr>
          <w:rFonts w:ascii="Times New Roman" w:eastAsia="Times New Roman" w:hAnsi="Times New Roman" w:cs="Times New Roman"/>
          <w:b/>
          <w:sz w:val="28"/>
          <w:szCs w:val="28"/>
          <w:lang w:eastAsia="ru-RU"/>
        </w:rPr>
      </w:pPr>
    </w:p>
    <w:p w14:paraId="64D1A4B9" w14:textId="77777777" w:rsidR="00741E70" w:rsidRPr="00257AF8" w:rsidRDefault="006C3C05" w:rsidP="00326CA0">
      <w:pPr>
        <w:tabs>
          <w:tab w:val="left" w:pos="709"/>
        </w:tabs>
        <w:spacing w:after="0" w:line="240" w:lineRule="auto"/>
        <w:rPr>
          <w:rFonts w:ascii="Times New Roman" w:eastAsia="Times New Roman" w:hAnsi="Times New Roman" w:cs="Times New Roman"/>
          <w:bCs/>
          <w:i/>
          <w:sz w:val="28"/>
          <w:szCs w:val="28"/>
          <w:u w:val="single"/>
          <w:lang w:eastAsia="ru-RU"/>
        </w:rPr>
      </w:pPr>
      <w:r w:rsidRPr="00257AF8">
        <w:rPr>
          <w:rFonts w:ascii="Times New Roman" w:eastAsia="Times New Roman" w:hAnsi="Times New Roman" w:cs="Times New Roman"/>
          <w:bCs/>
          <w:i/>
          <w:sz w:val="28"/>
          <w:szCs w:val="28"/>
          <w:u w:val="single"/>
          <w:lang w:eastAsia="ru-RU"/>
        </w:rPr>
        <w:t>З</w:t>
      </w:r>
      <w:r w:rsidR="00065F44" w:rsidRPr="00257AF8">
        <w:rPr>
          <w:rFonts w:ascii="Times New Roman" w:eastAsia="Times New Roman" w:hAnsi="Times New Roman" w:cs="Times New Roman"/>
          <w:bCs/>
          <w:i/>
          <w:sz w:val="28"/>
          <w:szCs w:val="28"/>
          <w:u w:val="single"/>
          <w:lang w:eastAsia="ru-RU"/>
        </w:rPr>
        <w:t>емельны</w:t>
      </w:r>
      <w:r w:rsidRPr="00257AF8">
        <w:rPr>
          <w:rFonts w:ascii="Times New Roman" w:eastAsia="Times New Roman" w:hAnsi="Times New Roman" w:cs="Times New Roman"/>
          <w:bCs/>
          <w:i/>
          <w:sz w:val="28"/>
          <w:szCs w:val="28"/>
          <w:u w:val="single"/>
          <w:lang w:eastAsia="ru-RU"/>
        </w:rPr>
        <w:t>е</w:t>
      </w:r>
      <w:r w:rsidR="00065F44" w:rsidRPr="00257AF8">
        <w:rPr>
          <w:rFonts w:ascii="Times New Roman" w:eastAsia="Times New Roman" w:hAnsi="Times New Roman" w:cs="Times New Roman"/>
          <w:bCs/>
          <w:i/>
          <w:sz w:val="28"/>
          <w:szCs w:val="28"/>
          <w:u w:val="single"/>
          <w:lang w:eastAsia="ru-RU"/>
        </w:rPr>
        <w:t xml:space="preserve"> отношени</w:t>
      </w:r>
      <w:r w:rsidRPr="00257AF8">
        <w:rPr>
          <w:rFonts w:ascii="Times New Roman" w:eastAsia="Times New Roman" w:hAnsi="Times New Roman" w:cs="Times New Roman"/>
          <w:bCs/>
          <w:i/>
          <w:sz w:val="28"/>
          <w:szCs w:val="28"/>
          <w:u w:val="single"/>
          <w:lang w:eastAsia="ru-RU"/>
        </w:rPr>
        <w:t>я</w:t>
      </w:r>
    </w:p>
    <w:p w14:paraId="78F79BA5" w14:textId="77777777" w:rsidR="00E74E46" w:rsidRPr="00E74E46" w:rsidRDefault="00E74E46" w:rsidP="00E74E46">
      <w:pPr>
        <w:suppressAutoHyphens/>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целях эффективного управления земельными ресурсами в границах муниципального образования город Нефтеюганска за 2022 год проведена следующая работа:</w:t>
      </w:r>
    </w:p>
    <w:p w14:paraId="4E1B12A9" w14:textId="77777777" w:rsidR="00E74E46" w:rsidRPr="00E74E46" w:rsidRDefault="00E74E46" w:rsidP="00E74E46">
      <w:pPr>
        <w:spacing w:after="0" w:line="240" w:lineRule="auto"/>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ab/>
        <w:t>-заключены 4 муниципальных контракта на выполнение работ по межеванию 20 земельных участков общей площадью 109 921 кв.м., расположенных в границах муниципального образования город Нефтеюганск, на общую сумму 235 000 рублей. В том числе 4 (компенсационных) земельных участка под многоэтажную жилую застройку (высотную застройку) и 5 земельных участков для индивидуального жилищного строительства (для дальнейшего предоставления льготной категории граждан);</w:t>
      </w:r>
    </w:p>
    <w:p w14:paraId="7FA7B1D6"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заключен муниципальный контракт на сумму 56 500,00 рублей, на выполнение работ по подготовке отчётов рыночной стоимости земельных участков. По данному договору подготовлены и предоставлены 15 отчётов о рыночной стоимости земельных участков, для дальнейшего предоставления их с торгов.</w:t>
      </w:r>
    </w:p>
    <w:p w14:paraId="5F5E53C7"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В 2022 году принято 255 заявлений по муниципальной услуге «Постановка граждан на учет в качестве лиц, имеющих право на предоставление земельных участков в собственность бесплатно».  </w:t>
      </w:r>
    </w:p>
    <w:p w14:paraId="40C0EF01" w14:textId="42657C6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Всего состоят в списках очередности 782 семьи из них 678 это граждане, имеющие трёх и более детей, 104 – это иные категории граждан: ветераны, участники боевых действий, инвалиды, семьи</w:t>
      </w:r>
      <w:r w:rsidR="00626828" w:rsidRPr="00626828">
        <w:rPr>
          <w:rFonts w:ascii="Times New Roman" w:eastAsia="Times New Roman" w:hAnsi="Times New Roman" w:cs="Times New Roman"/>
          <w:sz w:val="28"/>
          <w:szCs w:val="28"/>
          <w:lang w:eastAsia="ru-RU"/>
        </w:rPr>
        <w:t>,</w:t>
      </w:r>
      <w:r w:rsidRPr="00E74E46">
        <w:rPr>
          <w:rFonts w:ascii="Times New Roman" w:eastAsia="Times New Roman" w:hAnsi="Times New Roman" w:cs="Times New Roman"/>
          <w:sz w:val="28"/>
          <w:szCs w:val="28"/>
          <w:lang w:eastAsia="ru-RU"/>
        </w:rPr>
        <w:t xml:space="preserve"> имеющие детей-инвалидов, молодые семья.</w:t>
      </w:r>
    </w:p>
    <w:p w14:paraId="449DE0EA"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Так же администрацией города ежегодно осуществляет действия по актуализации списка граждан, состоящих на учете в целях получения сведений, свидетельствующих о сохранении либо утрате гражданином и (или) членами его семьи, принятыми на учет, права на бесплатное приобретение земельного участка для индивидуального жилищного строительства. В ходе данной проверки исключены из списков 68 семей, причина отказа - утрата нуждаемости в улучшении жилищных условий.</w:t>
      </w:r>
    </w:p>
    <w:p w14:paraId="77CA4BE5" w14:textId="3B0B79E8" w:rsidR="00E74E46" w:rsidRPr="00E74E46" w:rsidRDefault="00195603" w:rsidP="00E74E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74E46">
        <w:rPr>
          <w:rFonts w:ascii="Times New Roman" w:eastAsia="Times New Roman" w:hAnsi="Times New Roman" w:cs="Times New Roman"/>
          <w:sz w:val="28"/>
          <w:szCs w:val="28"/>
          <w:lang w:eastAsia="ru-RU"/>
        </w:rPr>
        <w:t xml:space="preserve">лучшение жилищных условий граждан </w:t>
      </w:r>
      <w:r w:rsidR="00E74E46" w:rsidRPr="00E74E46">
        <w:rPr>
          <w:rFonts w:ascii="Times New Roman" w:eastAsia="Times New Roman" w:hAnsi="Times New Roman" w:cs="Times New Roman"/>
          <w:sz w:val="28"/>
          <w:szCs w:val="28"/>
          <w:lang w:eastAsia="ru-RU"/>
        </w:rPr>
        <w:t>осуществляет</w:t>
      </w:r>
      <w:r>
        <w:rPr>
          <w:rFonts w:ascii="Times New Roman" w:eastAsia="Times New Roman" w:hAnsi="Times New Roman" w:cs="Times New Roman"/>
          <w:sz w:val="28"/>
          <w:szCs w:val="28"/>
          <w:lang w:eastAsia="ru-RU"/>
        </w:rPr>
        <w:t>ся</w:t>
      </w:r>
      <w:r w:rsidR="00E74E46" w:rsidRPr="00E74E46">
        <w:rPr>
          <w:rFonts w:ascii="Times New Roman" w:eastAsia="Times New Roman" w:hAnsi="Times New Roman" w:cs="Times New Roman"/>
          <w:sz w:val="28"/>
          <w:szCs w:val="28"/>
          <w:lang w:eastAsia="ru-RU"/>
        </w:rPr>
        <w:t xml:space="preserve"> в соответствии с мероприятием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программой автономного округа «Развитие жилищной сферы». </w:t>
      </w:r>
    </w:p>
    <w:p w14:paraId="26CE76B2"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Выплата предоставляется многодетным семьям, которые встали на учет до 31.12.2017 года и семьям с 2 и более детьми.</w:t>
      </w:r>
    </w:p>
    <w:p w14:paraId="59AC50B9"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Воспользовались социальной выплатой:</w:t>
      </w:r>
    </w:p>
    <w:p w14:paraId="42A19CAD"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- 46 многодетных семей – на сумму 50 658 699,96</w:t>
      </w:r>
    </w:p>
    <w:p w14:paraId="4D048006"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- 21 семья с 2 и более детьми – на сумму 12 556 545,77.</w:t>
      </w:r>
    </w:p>
    <w:p w14:paraId="40B04497"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2022 году в соответствии с утвержденным проектом планировки и проектом межевания территории 11А микрорайона г. Нефтеюганска на освобожденной территории от балков многодетным семьям предоставлено 2 земельных участка в соответствии со списками очередности.</w:t>
      </w:r>
    </w:p>
    <w:p w14:paraId="45442999" w14:textId="7DBBED98"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Во исполнении утверждённых регламентов предоставления муниципальных услуг в сфере земельных отношений (11 муниципальных услуг) предоставлено 1</w:t>
      </w:r>
      <w:r w:rsidR="00626828" w:rsidRPr="00626828">
        <w:rPr>
          <w:rFonts w:ascii="Times New Roman" w:eastAsia="Times New Roman" w:hAnsi="Times New Roman" w:cs="Times New Roman"/>
          <w:sz w:val="28"/>
          <w:szCs w:val="28"/>
          <w:lang w:eastAsia="ru-RU"/>
        </w:rPr>
        <w:t xml:space="preserve"> </w:t>
      </w:r>
      <w:r w:rsidRPr="00E74E46">
        <w:rPr>
          <w:rFonts w:ascii="Times New Roman" w:eastAsia="Times New Roman" w:hAnsi="Times New Roman" w:cs="Times New Roman"/>
          <w:sz w:val="28"/>
          <w:szCs w:val="28"/>
          <w:lang w:eastAsia="ru-RU"/>
        </w:rPr>
        <w:t>218 муниципальных услуг.</w:t>
      </w:r>
    </w:p>
    <w:p w14:paraId="62FCBD21"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За 2022 год в результате проведенных аукционов заключено 7 договоров аренды земельных участков общей площадью 66 670 кв.м. (из них под жилищное строительство 1 участок площадью 29 326 кв.м.) на общую сумму 14 791 022,00 рублей. </w:t>
      </w:r>
    </w:p>
    <w:p w14:paraId="14F08012"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Предоставлено в частную собственность 68 земельных участков (в том числе по соглашениям о перераспределении земельных участков) общей площадью 8,97 га из них:</w:t>
      </w:r>
    </w:p>
    <w:p w14:paraId="696DE749"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под индивидуальное жилищное строительство 33 земельных участка  площадью 1,9 га;</w:t>
      </w:r>
    </w:p>
    <w:p w14:paraId="384ED6ED"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под промышленные объекты 10 земельных участков площадью 5,3 га;</w:t>
      </w:r>
    </w:p>
    <w:p w14:paraId="43982228"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под объекты торговли 2 земельных участка площадью 0,23 га;</w:t>
      </w:r>
    </w:p>
    <w:p w14:paraId="3E632D20"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под ведение огородничества 5 земельных участка площадью 0,85 га.</w:t>
      </w:r>
    </w:p>
    <w:p w14:paraId="7DC7013C"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заключено 18 соглашений о перераспределении земельных участков площадью 0,69 га.</w:t>
      </w:r>
    </w:p>
    <w:p w14:paraId="5687481E"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Общая сумма вырученных средств за выкуп в собственность земельных участков под объектами недвижимости уменьшилась в 1,7 раз в связи с уменьшением поступивших заявлений от граждан и юридических лиц, и составила 16,28 млн. руб.</w:t>
      </w:r>
    </w:p>
    <w:p w14:paraId="1EE68157"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 xml:space="preserve">Всего заключено 43 договора аренды. Общая сумма вырученных средств за аренду земель в городе Нефтеюганске составила 408,2 млн. руб. (по состоянию на 01.01.2023). </w:t>
      </w:r>
    </w:p>
    <w:p w14:paraId="0BFCA34D"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В собственность бесплатно предоставлено 38 земельных участков площадью 1,7 га, из них по гаражной амнистии 32 земельных участка площадью 0,2 га.</w:t>
      </w:r>
    </w:p>
    <w:p w14:paraId="76117964" w14:textId="77777777" w:rsidR="00E74E46" w:rsidRPr="00E74E46" w:rsidRDefault="00E74E46" w:rsidP="00E74E46">
      <w:pPr>
        <w:spacing w:after="0" w:line="240" w:lineRule="auto"/>
        <w:ind w:firstLine="709"/>
        <w:jc w:val="both"/>
        <w:rPr>
          <w:rFonts w:ascii="Times New Roman" w:eastAsia="Times New Roman" w:hAnsi="Times New Roman" w:cs="Times New Roman"/>
          <w:sz w:val="28"/>
          <w:szCs w:val="28"/>
          <w:lang w:eastAsia="ru-RU"/>
        </w:rPr>
      </w:pPr>
      <w:r w:rsidRPr="00E74E46">
        <w:rPr>
          <w:rFonts w:ascii="Times New Roman" w:eastAsia="Times New Roman" w:hAnsi="Times New Roman" w:cs="Times New Roman"/>
          <w:sz w:val="28"/>
          <w:szCs w:val="28"/>
          <w:lang w:eastAsia="ru-RU"/>
        </w:rPr>
        <w:t>Заключено с юридическими лицами 4 соглашения по установлению сервитутов в отношении земельных участков.</w:t>
      </w:r>
    </w:p>
    <w:p w14:paraId="40428A02" w14:textId="77777777" w:rsidR="000C416B" w:rsidRPr="003658FD" w:rsidRDefault="000C416B" w:rsidP="00326CA0">
      <w:pPr>
        <w:spacing w:after="0" w:line="240" w:lineRule="auto"/>
        <w:ind w:firstLine="567"/>
        <w:jc w:val="both"/>
        <w:rPr>
          <w:rFonts w:ascii="Times New Roman" w:eastAsia="Times New Roman" w:hAnsi="Times New Roman" w:cs="Times New Roman"/>
          <w:color w:val="000000"/>
          <w:sz w:val="16"/>
          <w:szCs w:val="16"/>
          <w:lang w:eastAsia="ru-RU"/>
        </w:rPr>
      </w:pPr>
    </w:p>
    <w:p w14:paraId="53B555AD" w14:textId="77777777" w:rsidR="000C36D6" w:rsidRPr="00257AF8" w:rsidRDefault="007F31EA" w:rsidP="00326CA0">
      <w:pPr>
        <w:spacing w:after="0" w:line="240" w:lineRule="auto"/>
        <w:rPr>
          <w:rFonts w:ascii="Times New Roman" w:eastAsia="Times New Roman" w:hAnsi="Times New Roman" w:cs="Times New Roman"/>
          <w:bCs/>
          <w:sz w:val="16"/>
          <w:szCs w:val="16"/>
          <w:u w:val="single"/>
          <w:lang w:eastAsia="ru-RU"/>
        </w:rPr>
      </w:pPr>
      <w:r w:rsidRPr="00257AF8">
        <w:rPr>
          <w:rFonts w:ascii="Times New Roman" w:eastAsia="Times New Roman" w:hAnsi="Times New Roman" w:cs="Times New Roman"/>
          <w:bCs/>
          <w:i/>
          <w:sz w:val="28"/>
          <w:szCs w:val="28"/>
          <w:u w:val="single"/>
          <w:lang w:eastAsia="ru-RU"/>
        </w:rPr>
        <w:t>Ввод жилья</w:t>
      </w:r>
    </w:p>
    <w:p w14:paraId="5B89CFCC"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 xml:space="preserve">В рамках реализации национального проекта «Жилье и городская среда»,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31.10.2021 № 476-п (далее-Программа) и в целях реализации мероприятия в части увеличения объемов жилищного строительства на 2022 год был запланирован показатель «Объем жилищного строительства» в объеме 54,5 тыс.кв.м., в том числе индивидуальное жилищное строительство общей площадью 0,33 тыс.кв.м.  </w:t>
      </w:r>
    </w:p>
    <w:p w14:paraId="50F5ABC3" w14:textId="598965B9"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 xml:space="preserve">По итогам 2022 года введено в эксплуатацию 65,07 тыс.кв.м., в том числе 36 индивидуальных жилых домов, общей площадью 5,41 тыс.кв.м. </w:t>
      </w:r>
    </w:p>
    <w:p w14:paraId="7BCB2BD5"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Таким образом, исполнение плана ввода жилых домов в городе Нефтеюганске по итогам 2022 года составило 119 %.</w:t>
      </w:r>
    </w:p>
    <w:p w14:paraId="3C5D7BF9"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 xml:space="preserve">Введены следующие многоквартирные жилые дома: </w:t>
      </w:r>
    </w:p>
    <w:p w14:paraId="6969C104"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 xml:space="preserve">- «Многоквартирный жилой дом № 4, расположенный по адресу: ХМАОЮгра, г.Нефтеюганск, микрорайон 17, территория № 2», площадью 23,99 тыс.кв.м. </w:t>
      </w:r>
    </w:p>
    <w:p w14:paraId="191EB42F"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 xml:space="preserve">- «Многоквартирный жилой дом № 5 со встроенными помещениями общественного назначения, с пристроенным детским дошкольным учреждением и с пристроенной стоянкой автотранспорта закрытого типа в 17 микрорайоне г. Нефтеюганска», площадью 35,67 тыс.кв.м. </w:t>
      </w:r>
    </w:p>
    <w:p w14:paraId="49F340F8"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Застройщик - ООО «Управляющая компания «Центр Менеджмент» Доверительный управляющий Закрытым паевым инвестиционным фондом комбинированным «Сибпромстрой Югория».</w:t>
      </w:r>
    </w:p>
    <w:p w14:paraId="521BB630"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Под руководством главы города организована комиссия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выдаче рекомендаций о мерах по устранению выявленных нарушений. За 2022 год проведено 7 выездов Комиссии.</w:t>
      </w:r>
    </w:p>
    <w:p w14:paraId="0C2942AE"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В ходе предоставления муниципальной услуги:</w:t>
      </w:r>
    </w:p>
    <w:p w14:paraId="25EFCEA0"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«Присвоение адреса объекту адресации, изменение и аннулирование такого адреса» выдано:</w:t>
      </w:r>
    </w:p>
    <w:p w14:paraId="7BD6998D"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-186 решений о присвоении адреса объекту адресации;</w:t>
      </w:r>
    </w:p>
    <w:p w14:paraId="72CDB6B9"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-83 решения об аннулировании адреса объекту адресации.</w:t>
      </w:r>
    </w:p>
    <w:p w14:paraId="58E7C4D3"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«Предоставление сведений, содержащихся в информационной системе обеспечения градостроительной деятельности города Нефтеюганска» оказано:</w:t>
      </w:r>
    </w:p>
    <w:p w14:paraId="4E76C8F7"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-57 платных услуг;</w:t>
      </w:r>
    </w:p>
    <w:p w14:paraId="3E087E4D" w14:textId="77777777" w:rsidR="009A50CA" w:rsidRPr="009A50CA" w:rsidRDefault="009A50CA" w:rsidP="009A50CA">
      <w:pPr>
        <w:spacing w:after="0" w:line="240" w:lineRule="auto"/>
        <w:ind w:firstLine="709"/>
        <w:jc w:val="both"/>
        <w:rPr>
          <w:rFonts w:ascii="Times New Roman" w:eastAsia="Times New Roman" w:hAnsi="Times New Roman" w:cs="Times New Roman"/>
          <w:sz w:val="28"/>
          <w:szCs w:val="28"/>
          <w:lang w:eastAsia="ru-RU"/>
        </w:rPr>
      </w:pPr>
      <w:r w:rsidRPr="009A50CA">
        <w:rPr>
          <w:rFonts w:ascii="Times New Roman" w:eastAsia="Times New Roman" w:hAnsi="Times New Roman" w:cs="Times New Roman"/>
          <w:sz w:val="28"/>
          <w:szCs w:val="28"/>
          <w:lang w:eastAsia="ru-RU"/>
        </w:rPr>
        <w:t>-58 услуг без оплаты.</w:t>
      </w:r>
    </w:p>
    <w:p w14:paraId="1A7C82A7" w14:textId="144180FD" w:rsidR="000F0BB7" w:rsidRPr="000F0BB7" w:rsidRDefault="000F0BB7" w:rsidP="000F0BB7">
      <w:pPr>
        <w:spacing w:after="0" w:line="240" w:lineRule="auto"/>
        <w:ind w:firstLine="709"/>
        <w:jc w:val="both"/>
        <w:rPr>
          <w:rFonts w:ascii="Times New Roman" w:eastAsia="Times New Roman" w:hAnsi="Times New Roman" w:cs="Times New Roman"/>
          <w:sz w:val="28"/>
          <w:szCs w:val="28"/>
          <w:lang w:eastAsia="ru-RU"/>
        </w:rPr>
      </w:pPr>
      <w:r w:rsidRPr="000F0BB7">
        <w:rPr>
          <w:rFonts w:ascii="Times New Roman" w:eastAsia="Times New Roman" w:hAnsi="Times New Roman" w:cs="Times New Roman"/>
          <w:sz w:val="28"/>
          <w:szCs w:val="28"/>
          <w:lang w:eastAsia="ru-RU"/>
        </w:rPr>
        <w:t xml:space="preserve">За 2022 </w:t>
      </w:r>
      <w:r w:rsidR="00257AF8" w:rsidRPr="000F0BB7">
        <w:rPr>
          <w:rFonts w:ascii="Times New Roman" w:eastAsia="Times New Roman" w:hAnsi="Times New Roman" w:cs="Times New Roman"/>
          <w:sz w:val="28"/>
          <w:szCs w:val="28"/>
          <w:lang w:eastAsia="ru-RU"/>
        </w:rPr>
        <w:t>год от</w:t>
      </w:r>
      <w:r w:rsidRPr="000F0BB7">
        <w:rPr>
          <w:rFonts w:ascii="Times New Roman" w:eastAsia="Times New Roman" w:hAnsi="Times New Roman" w:cs="Times New Roman"/>
          <w:sz w:val="28"/>
          <w:szCs w:val="28"/>
          <w:lang w:eastAsia="ru-RU"/>
        </w:rPr>
        <w:t xml:space="preserve"> департамента градостроительства и земельных отношений администрации города Нефтеюганска по направлению деятельности департамента подготовлено и направлено:</w:t>
      </w:r>
    </w:p>
    <w:p w14:paraId="35AD1317" w14:textId="77777777" w:rsidR="000F0BB7" w:rsidRPr="000F0BB7" w:rsidRDefault="000F0BB7" w:rsidP="000F0BB7">
      <w:pPr>
        <w:spacing w:after="0" w:line="240" w:lineRule="auto"/>
        <w:ind w:firstLine="709"/>
        <w:jc w:val="both"/>
        <w:rPr>
          <w:rFonts w:ascii="Times New Roman" w:eastAsia="Times New Roman" w:hAnsi="Times New Roman" w:cs="Times New Roman"/>
          <w:sz w:val="28"/>
          <w:szCs w:val="28"/>
          <w:lang w:eastAsia="ru-RU"/>
        </w:rPr>
      </w:pPr>
      <w:r w:rsidRPr="000F0BB7">
        <w:rPr>
          <w:rFonts w:ascii="Times New Roman" w:eastAsia="Times New Roman" w:hAnsi="Times New Roman" w:cs="Times New Roman"/>
          <w:sz w:val="28"/>
          <w:szCs w:val="28"/>
          <w:lang w:eastAsia="ru-RU"/>
        </w:rPr>
        <w:t>-211 исков о взыскании задолженности по арендной плате и пени на сумму 31 529 565,62 руб.</w:t>
      </w:r>
    </w:p>
    <w:p w14:paraId="4BC22BB4" w14:textId="77777777" w:rsidR="000F0BB7" w:rsidRPr="000F0BB7" w:rsidRDefault="000F0BB7" w:rsidP="000F0BB7">
      <w:pPr>
        <w:spacing w:after="0" w:line="240" w:lineRule="auto"/>
        <w:ind w:firstLine="709"/>
        <w:jc w:val="both"/>
        <w:rPr>
          <w:rFonts w:ascii="Times New Roman" w:eastAsia="Times New Roman" w:hAnsi="Times New Roman" w:cs="Times New Roman"/>
          <w:sz w:val="28"/>
          <w:szCs w:val="28"/>
          <w:lang w:eastAsia="ru-RU"/>
        </w:rPr>
      </w:pPr>
      <w:r w:rsidRPr="000F0BB7">
        <w:rPr>
          <w:rFonts w:ascii="Times New Roman" w:eastAsia="Times New Roman" w:hAnsi="Times New Roman" w:cs="Times New Roman"/>
          <w:sz w:val="28"/>
          <w:szCs w:val="28"/>
          <w:lang w:eastAsia="ru-RU"/>
        </w:rPr>
        <w:t>-52 иска о сносе самовольно занятых земельных участков, сносе самовольных построек, возврату арендованного имущества;</w:t>
      </w:r>
    </w:p>
    <w:p w14:paraId="731363C4" w14:textId="77777777" w:rsidR="000F0BB7" w:rsidRPr="000F0BB7" w:rsidRDefault="000F0BB7" w:rsidP="000F0BB7">
      <w:pPr>
        <w:spacing w:after="0" w:line="240" w:lineRule="auto"/>
        <w:ind w:firstLine="709"/>
        <w:jc w:val="both"/>
        <w:rPr>
          <w:rFonts w:ascii="Times New Roman" w:eastAsia="Times New Roman" w:hAnsi="Times New Roman" w:cs="Times New Roman"/>
          <w:sz w:val="28"/>
          <w:szCs w:val="28"/>
          <w:lang w:eastAsia="ru-RU"/>
        </w:rPr>
      </w:pPr>
      <w:r w:rsidRPr="000F0BB7">
        <w:rPr>
          <w:rFonts w:ascii="Times New Roman" w:eastAsia="Times New Roman" w:hAnsi="Times New Roman" w:cs="Times New Roman"/>
          <w:sz w:val="28"/>
          <w:szCs w:val="28"/>
          <w:lang w:eastAsia="ru-RU"/>
        </w:rPr>
        <w:t>-обеспечено участие и подготовка мотивированных возражений по обжалованию решений/действий департамента в судах общей юрисдикции/арбитражных судах по 11 гражданским делам;</w:t>
      </w:r>
    </w:p>
    <w:p w14:paraId="49E74C11" w14:textId="77777777" w:rsidR="000F0BB7" w:rsidRPr="000F0BB7" w:rsidRDefault="000F0BB7" w:rsidP="000F0BB7">
      <w:pPr>
        <w:spacing w:after="0" w:line="240" w:lineRule="auto"/>
        <w:ind w:firstLine="709"/>
        <w:jc w:val="both"/>
        <w:rPr>
          <w:rFonts w:ascii="Times New Roman" w:eastAsia="Times New Roman" w:hAnsi="Times New Roman" w:cs="Times New Roman"/>
          <w:sz w:val="28"/>
          <w:szCs w:val="28"/>
          <w:lang w:eastAsia="ru-RU"/>
        </w:rPr>
      </w:pPr>
      <w:r w:rsidRPr="000F0BB7">
        <w:rPr>
          <w:rFonts w:ascii="Times New Roman" w:eastAsia="Times New Roman" w:hAnsi="Times New Roman" w:cs="Times New Roman"/>
          <w:sz w:val="28"/>
          <w:szCs w:val="28"/>
          <w:lang w:eastAsia="ru-RU"/>
        </w:rPr>
        <w:t>-обеспечено участие и подготовка мотивированных доводов в обоснование правовой позиции по 21 гражданскому делу;</w:t>
      </w:r>
    </w:p>
    <w:p w14:paraId="495DF760" w14:textId="77777777" w:rsidR="000F0BB7" w:rsidRPr="000F0BB7" w:rsidRDefault="000F0BB7" w:rsidP="000F0BB7">
      <w:pPr>
        <w:spacing w:after="0" w:line="240" w:lineRule="auto"/>
        <w:ind w:firstLine="709"/>
        <w:jc w:val="both"/>
        <w:rPr>
          <w:rFonts w:ascii="Times New Roman" w:eastAsia="Times New Roman" w:hAnsi="Times New Roman" w:cs="Times New Roman"/>
          <w:sz w:val="28"/>
          <w:szCs w:val="28"/>
          <w:lang w:eastAsia="ru-RU"/>
        </w:rPr>
      </w:pPr>
      <w:r w:rsidRPr="000F0BB7">
        <w:rPr>
          <w:rFonts w:ascii="Times New Roman" w:eastAsia="Times New Roman" w:hAnsi="Times New Roman" w:cs="Times New Roman"/>
          <w:sz w:val="28"/>
          <w:szCs w:val="28"/>
          <w:lang w:eastAsia="ru-RU"/>
        </w:rPr>
        <w:t>-обеспечено участие в иных делах по 23 делам.</w:t>
      </w:r>
    </w:p>
    <w:p w14:paraId="34E7F77E" w14:textId="77777777" w:rsidR="000F0BB7" w:rsidRPr="000F0BB7" w:rsidRDefault="000F0BB7" w:rsidP="000F0BB7">
      <w:pPr>
        <w:spacing w:after="0" w:line="240" w:lineRule="auto"/>
        <w:ind w:firstLine="709"/>
        <w:jc w:val="both"/>
        <w:rPr>
          <w:rFonts w:ascii="Times New Roman" w:eastAsia="Times New Roman" w:hAnsi="Times New Roman" w:cs="Times New Roman"/>
          <w:sz w:val="28"/>
          <w:szCs w:val="28"/>
          <w:lang w:eastAsia="ru-RU"/>
        </w:rPr>
      </w:pPr>
      <w:r w:rsidRPr="000F0BB7">
        <w:rPr>
          <w:rFonts w:ascii="Times New Roman" w:eastAsia="Times New Roman" w:hAnsi="Times New Roman" w:cs="Times New Roman"/>
          <w:sz w:val="28"/>
          <w:szCs w:val="28"/>
          <w:lang w:eastAsia="ru-RU"/>
        </w:rPr>
        <w:t>Всего за истекший период осуществлено представительство по 318 делам.</w:t>
      </w:r>
    </w:p>
    <w:p w14:paraId="34C20AD8" w14:textId="77777777" w:rsidR="006B0020" w:rsidRDefault="006B0020" w:rsidP="00326CA0">
      <w:pPr>
        <w:tabs>
          <w:tab w:val="left" w:pos="709"/>
        </w:tabs>
        <w:spacing w:after="0" w:line="240" w:lineRule="auto"/>
        <w:jc w:val="center"/>
        <w:rPr>
          <w:rFonts w:ascii="Times New Roman" w:eastAsia="Times New Roman" w:hAnsi="Times New Roman" w:cs="Times New Roman"/>
          <w:b/>
          <w:sz w:val="28"/>
          <w:szCs w:val="28"/>
          <w:lang w:eastAsia="ru-RU"/>
        </w:rPr>
      </w:pPr>
    </w:p>
    <w:p w14:paraId="0607092E" w14:textId="04150088" w:rsidR="00F17813" w:rsidRPr="00C87AC3" w:rsidRDefault="00F17813" w:rsidP="00326CA0">
      <w:pPr>
        <w:tabs>
          <w:tab w:val="left" w:pos="709"/>
        </w:tabs>
        <w:spacing w:after="0" w:line="240" w:lineRule="auto"/>
        <w:jc w:val="center"/>
        <w:rPr>
          <w:rFonts w:ascii="Times New Roman" w:eastAsia="Times New Roman" w:hAnsi="Times New Roman" w:cs="Times New Roman"/>
          <w:b/>
          <w:sz w:val="28"/>
          <w:szCs w:val="28"/>
          <w:lang w:eastAsia="ru-RU"/>
        </w:rPr>
      </w:pPr>
      <w:r w:rsidRPr="00C87AC3">
        <w:rPr>
          <w:rFonts w:ascii="Times New Roman" w:eastAsia="Times New Roman" w:hAnsi="Times New Roman" w:cs="Times New Roman"/>
          <w:b/>
          <w:sz w:val="28"/>
          <w:szCs w:val="28"/>
          <w:lang w:eastAsia="ru-RU"/>
        </w:rPr>
        <w:t>1.</w:t>
      </w:r>
      <w:r w:rsidR="0077237C" w:rsidRPr="00C87AC3">
        <w:rPr>
          <w:rFonts w:ascii="Times New Roman" w:eastAsia="Times New Roman" w:hAnsi="Times New Roman" w:cs="Times New Roman"/>
          <w:b/>
          <w:sz w:val="28"/>
          <w:szCs w:val="28"/>
          <w:lang w:eastAsia="ru-RU"/>
        </w:rPr>
        <w:t>5</w:t>
      </w:r>
      <w:r w:rsidR="00C247E6" w:rsidRPr="00C87AC3">
        <w:rPr>
          <w:rFonts w:ascii="Times New Roman" w:eastAsia="Times New Roman" w:hAnsi="Times New Roman" w:cs="Times New Roman"/>
          <w:b/>
          <w:sz w:val="28"/>
          <w:szCs w:val="28"/>
          <w:lang w:eastAsia="ru-RU"/>
        </w:rPr>
        <w:t>. Жилищно</w:t>
      </w:r>
      <w:r w:rsidRPr="00C87AC3">
        <w:rPr>
          <w:rFonts w:ascii="Times New Roman" w:eastAsia="Times New Roman" w:hAnsi="Times New Roman" w:cs="Times New Roman"/>
          <w:b/>
          <w:sz w:val="28"/>
          <w:szCs w:val="28"/>
          <w:lang w:eastAsia="ru-RU"/>
        </w:rPr>
        <w:t>-коммунальное хозяйство</w:t>
      </w:r>
    </w:p>
    <w:p w14:paraId="7FCA76A3" w14:textId="77777777" w:rsidR="002A3F3C" w:rsidRPr="00257AF8" w:rsidRDefault="002A3F3C" w:rsidP="00326CA0">
      <w:pPr>
        <w:spacing w:after="0" w:line="240" w:lineRule="auto"/>
        <w:jc w:val="both"/>
        <w:rPr>
          <w:rFonts w:ascii="Times New Roman" w:eastAsia="Times New Roman" w:hAnsi="Times New Roman" w:cs="Times New Roman"/>
          <w:bCs/>
          <w:i/>
          <w:sz w:val="28"/>
          <w:szCs w:val="28"/>
          <w:u w:val="single"/>
          <w:lang w:eastAsia="ru-RU"/>
        </w:rPr>
      </w:pPr>
      <w:r w:rsidRPr="00257AF8">
        <w:rPr>
          <w:rFonts w:ascii="Times New Roman" w:eastAsia="Times New Roman" w:hAnsi="Times New Roman" w:cs="Times New Roman"/>
          <w:bCs/>
          <w:i/>
          <w:sz w:val="28"/>
          <w:szCs w:val="28"/>
          <w:u w:val="single"/>
          <w:lang w:eastAsia="ru-RU"/>
        </w:rPr>
        <w:t>Распоряжение муниципальным жилищным фондом коммерческого и сп</w:t>
      </w:r>
      <w:r w:rsidR="00E05184" w:rsidRPr="00257AF8">
        <w:rPr>
          <w:rFonts w:ascii="Times New Roman" w:eastAsia="Times New Roman" w:hAnsi="Times New Roman" w:cs="Times New Roman"/>
          <w:bCs/>
          <w:i/>
          <w:sz w:val="28"/>
          <w:szCs w:val="28"/>
          <w:u w:val="single"/>
          <w:lang w:eastAsia="ru-RU"/>
        </w:rPr>
        <w:t>ециализированного использования</w:t>
      </w:r>
    </w:p>
    <w:p w14:paraId="596E7513" w14:textId="686D662C" w:rsidR="00923AE9" w:rsidRPr="003774C5" w:rsidRDefault="00923AE9" w:rsidP="00923AE9">
      <w:pPr>
        <w:spacing w:after="0" w:line="240" w:lineRule="auto"/>
        <w:ind w:firstLine="708"/>
        <w:jc w:val="both"/>
        <w:rPr>
          <w:rFonts w:ascii="Times New Roman" w:eastAsia="Calibri" w:hAnsi="Times New Roman" w:cs="Times New Roman"/>
          <w:sz w:val="28"/>
          <w:szCs w:val="28"/>
          <w:lang w:eastAsia="ru-RU"/>
        </w:rPr>
      </w:pPr>
      <w:r w:rsidRPr="003774C5">
        <w:rPr>
          <w:rFonts w:ascii="Times New Roman" w:eastAsia="Calibri" w:hAnsi="Times New Roman" w:cs="Times New Roman"/>
          <w:sz w:val="28"/>
          <w:szCs w:val="28"/>
          <w:lang w:eastAsia="ru-RU"/>
        </w:rPr>
        <w:t>В соответствии с Порядком формирования, управления и распоряжения жилищным фондом, находящимся в собственности города Нефтеюганска, утверждённого решением Думы города Нефтеюганск от 08.06.2022 № 166-</w:t>
      </w:r>
      <w:r w:rsidRPr="003774C5">
        <w:rPr>
          <w:rFonts w:ascii="Times New Roman" w:eastAsia="Calibri" w:hAnsi="Times New Roman" w:cs="Times New Roman"/>
          <w:sz w:val="28"/>
          <w:szCs w:val="28"/>
          <w:lang w:val="en-US" w:eastAsia="ru-RU"/>
        </w:rPr>
        <w:t>VII</w:t>
      </w:r>
      <w:r w:rsidRPr="003774C5">
        <w:rPr>
          <w:rFonts w:ascii="Times New Roman" w:eastAsia="Calibri" w:hAnsi="Times New Roman" w:cs="Times New Roman"/>
          <w:sz w:val="28"/>
          <w:szCs w:val="28"/>
          <w:lang w:eastAsia="ru-RU"/>
        </w:rPr>
        <w:t>, специализированный жилищный фонд города Нефтеюганска включает: служебные жилые помещения, жилые помещения маневренного фонда, жилые помещения, предназначенные для предоставления детям-сиротам и детям, оставшимся без попечения родителей, лицам из числа детей-сирот и детей, оставшихся без попечения родителей.</w:t>
      </w:r>
    </w:p>
    <w:p w14:paraId="7D8E38AF" w14:textId="77777777" w:rsidR="00923AE9" w:rsidRPr="003774C5"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74C5">
        <w:rPr>
          <w:rFonts w:ascii="Times New Roman" w:eastAsia="Calibri" w:hAnsi="Times New Roman" w:cs="Times New Roman"/>
          <w:sz w:val="28"/>
          <w:szCs w:val="28"/>
          <w:lang w:eastAsia="ru-RU"/>
        </w:rPr>
        <w:t>Жилые помещения муниципального специализированного маневренного жилищного фонда (далее - жилые помещения маневренного фонда) предоставляются для временного проживания граждан:</w:t>
      </w:r>
    </w:p>
    <w:p w14:paraId="54218929" w14:textId="77777777" w:rsidR="00923AE9" w:rsidRPr="003774C5"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340"/>
      <w:bookmarkEnd w:id="3"/>
      <w:r w:rsidRPr="003774C5">
        <w:rPr>
          <w:rFonts w:ascii="Times New Roman" w:eastAsia="Calibri" w:hAnsi="Times New Roman" w:cs="Times New Roman"/>
          <w:sz w:val="28"/>
          <w:szCs w:val="28"/>
          <w:lang w:eastAsia="ru-RU"/>
        </w:rPr>
        <w:t xml:space="preserve">-относящихся к одной из категорий, определенной </w:t>
      </w:r>
      <w:hyperlink r:id="rId14" w:history="1">
        <w:r w:rsidRPr="003774C5">
          <w:rPr>
            <w:rFonts w:ascii="Times New Roman" w:eastAsia="Calibri" w:hAnsi="Times New Roman" w:cs="Times New Roman"/>
            <w:sz w:val="28"/>
            <w:szCs w:val="28"/>
            <w:lang w:eastAsia="ru-RU"/>
          </w:rPr>
          <w:t>статьей 95</w:t>
        </w:r>
      </w:hyperlink>
      <w:r w:rsidRPr="003774C5">
        <w:rPr>
          <w:rFonts w:ascii="Times New Roman" w:eastAsia="Calibri" w:hAnsi="Times New Roman" w:cs="Times New Roman"/>
          <w:sz w:val="28"/>
          <w:szCs w:val="28"/>
          <w:lang w:eastAsia="ru-RU"/>
        </w:rPr>
        <w:t xml:space="preserve"> Жилищного кодекса Российской Федерации;</w:t>
      </w:r>
    </w:p>
    <w:p w14:paraId="2597BFD7" w14:textId="77777777" w:rsidR="00923AE9" w:rsidRPr="003774C5"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ar341"/>
      <w:bookmarkEnd w:id="4"/>
      <w:r w:rsidRPr="003774C5">
        <w:rPr>
          <w:rFonts w:ascii="Times New Roman" w:eastAsia="Calibri" w:hAnsi="Times New Roman" w:cs="Times New Roman"/>
          <w:sz w:val="28"/>
          <w:szCs w:val="28"/>
          <w:lang w:eastAsia="ru-RU"/>
        </w:rPr>
        <w:t>-являющихся собственниками и (или) членами семьи собственника (супруг(а), дети, родители), единственные жилые помещения, которых стали непригодными для проживания в результате чрезвычайных обстоятельств;</w:t>
      </w:r>
    </w:p>
    <w:p w14:paraId="49A75BB2" w14:textId="77777777" w:rsidR="00923AE9" w:rsidRPr="003774C5"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ar342"/>
      <w:bookmarkEnd w:id="5"/>
      <w:r w:rsidRPr="003774C5">
        <w:rPr>
          <w:rFonts w:ascii="Times New Roman" w:eastAsia="Calibri" w:hAnsi="Times New Roman" w:cs="Times New Roman"/>
          <w:sz w:val="28"/>
          <w:szCs w:val="28"/>
          <w:lang w:eastAsia="ru-RU"/>
        </w:rPr>
        <w:t>-проживающих в служебных жилых помещениях муниципального специализированного служебного жилищного фонда в домах, признанных аварийными, расселяемых в рамках муниципальной программы «Развитие жилищной сферы города Нефтеюганска» либо согласно договору о развитии застроенной территории, договору о комплексном развитии территории, которые не могут быть выселены без предоставления другого жилого помещения;</w:t>
      </w:r>
    </w:p>
    <w:p w14:paraId="3475852B" w14:textId="33E9B815" w:rsidR="00923AE9" w:rsidRPr="00542C9F"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6" w:name="Par344"/>
      <w:bookmarkEnd w:id="6"/>
      <w:r w:rsidRPr="003774C5">
        <w:rPr>
          <w:rFonts w:ascii="Times New Roman" w:eastAsia="Calibri" w:hAnsi="Times New Roman" w:cs="Times New Roman"/>
          <w:sz w:val="28"/>
          <w:szCs w:val="28"/>
          <w:lang w:eastAsia="ru-RU"/>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w:t>
      </w:r>
      <w:r w:rsidRPr="00542C9F">
        <w:rPr>
          <w:rFonts w:ascii="Times New Roman" w:eastAsia="Calibri" w:hAnsi="Times New Roman" w:cs="Times New Roman"/>
          <w:sz w:val="28"/>
          <w:szCs w:val="28"/>
          <w:lang w:eastAsia="ru-RU"/>
        </w:rPr>
        <w:t xml:space="preserve">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 </w:t>
      </w:r>
      <w:hyperlink r:id="rId15" w:history="1">
        <w:r w:rsidRPr="00542C9F">
          <w:rPr>
            <w:rFonts w:ascii="Times New Roman" w:eastAsia="Calibri" w:hAnsi="Times New Roman" w:cs="Times New Roman"/>
            <w:sz w:val="28"/>
            <w:szCs w:val="28"/>
            <w:lang w:eastAsia="ru-RU"/>
          </w:rPr>
          <w:t>пунктом 2 статьи 5</w:t>
        </w:r>
      </w:hyperlink>
      <w:r w:rsidRPr="00542C9F">
        <w:rPr>
          <w:rFonts w:ascii="Times New Roman" w:eastAsia="Calibri" w:hAnsi="Times New Roman" w:cs="Times New Roman"/>
          <w:sz w:val="28"/>
          <w:szCs w:val="28"/>
          <w:lang w:eastAsia="ru-RU"/>
        </w:rPr>
        <w:t xml:space="preserve"> Закона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w:t>
      </w:r>
      <w:r w:rsidR="00542C9F" w:rsidRPr="00542C9F">
        <w:rPr>
          <w:rFonts w:ascii="Times New Roman" w:eastAsia="Calibri" w:hAnsi="Times New Roman" w:cs="Times New Roman"/>
          <w:sz w:val="28"/>
          <w:szCs w:val="28"/>
          <w:lang w:eastAsia="ru-RU"/>
        </w:rPr>
        <w:t xml:space="preserve"> </w:t>
      </w:r>
      <w:r w:rsidRPr="00542C9F">
        <w:rPr>
          <w:rFonts w:ascii="Times New Roman" w:eastAsia="Calibri" w:hAnsi="Times New Roman" w:cs="Times New Roman"/>
          <w:sz w:val="28"/>
          <w:szCs w:val="28"/>
          <w:lang w:eastAsia="ru-RU"/>
        </w:rPr>
        <w:t xml:space="preserve">в Ханты-Мансийском автономном округе – Югре», в порядке, установленном </w:t>
      </w:r>
      <w:hyperlink r:id="rId16" w:history="1">
        <w:r w:rsidRPr="00542C9F">
          <w:rPr>
            <w:rFonts w:ascii="Times New Roman" w:eastAsia="Calibri" w:hAnsi="Times New Roman" w:cs="Times New Roman"/>
            <w:sz w:val="28"/>
            <w:szCs w:val="28"/>
            <w:lang w:eastAsia="ru-RU"/>
          </w:rPr>
          <w:t>постановлением</w:t>
        </w:r>
      </w:hyperlink>
      <w:r w:rsidRPr="00542C9F">
        <w:rPr>
          <w:rFonts w:ascii="Times New Roman" w:eastAsia="Calibri" w:hAnsi="Times New Roman" w:cs="Times New Roman"/>
          <w:sz w:val="28"/>
          <w:szCs w:val="28"/>
          <w:lang w:eastAsia="ru-RU"/>
        </w:rPr>
        <w:t xml:space="preserve"> Правительства Ханты-Мансийского автономного округа - Югры от 25.01.2013 № 21-п «Об отдельных вопросах обеспечения детей-сирот и детей, оставшихся без попечения родителей, лиц из числа детей-сирот</w:t>
      </w:r>
      <w:r w:rsidR="00542C9F" w:rsidRPr="00542C9F">
        <w:rPr>
          <w:rFonts w:ascii="Times New Roman" w:eastAsia="Calibri" w:hAnsi="Times New Roman" w:cs="Times New Roman"/>
          <w:sz w:val="28"/>
          <w:szCs w:val="28"/>
          <w:lang w:eastAsia="ru-RU"/>
        </w:rPr>
        <w:t xml:space="preserve"> </w:t>
      </w:r>
      <w:r w:rsidRPr="00542C9F">
        <w:rPr>
          <w:rFonts w:ascii="Times New Roman" w:eastAsia="Calibri" w:hAnsi="Times New Roman" w:cs="Times New Roman"/>
          <w:sz w:val="28"/>
          <w:szCs w:val="28"/>
          <w:lang w:eastAsia="ru-RU"/>
        </w:rPr>
        <w:t>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Ханты-Мансийском автономном округе – Югре»;</w:t>
      </w:r>
    </w:p>
    <w:p w14:paraId="1B82A3BB" w14:textId="77777777" w:rsidR="00923AE9" w:rsidRPr="00542C9F"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-участникам долевого строительства, имеющим трех и более детей,                      в отношении которых застройщик не исполнил обязательства по договору долевого строительства передать объект долевого строительства                                    в установленный договором срок.</w:t>
      </w:r>
    </w:p>
    <w:p w14:paraId="7DCFFFFE" w14:textId="3C30F22F" w:rsidR="00923AE9" w:rsidRPr="00542C9F"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Служебные жилые помещения муниципального специализированного жилищного фонда предоставляются для проживания гражданам, не обеспеченным жилыми помещениями в городе Нефтеюганске (не являющимся собственниками или членами семьи собственника жилых помещений, нанимателями или членами семьи нанимателя по договорам найма жилого помещения муниципального (государственного) жилищного фонда) и относящимся к одной из следующих категорий:</w:t>
      </w:r>
    </w:p>
    <w:p w14:paraId="2F9CA2EB" w14:textId="77777777" w:rsidR="00923AE9" w:rsidRPr="00542C9F"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-избранным на выборные муниципальные должности в органы местного самоуправления города Нефтеюганска;</w:t>
      </w:r>
    </w:p>
    <w:p w14:paraId="2722DDBA" w14:textId="77777777" w:rsidR="00923AE9" w:rsidRPr="00542C9F"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-замещающим должности муниципальной службы и состоящим                           в трудовых отношениях с органами местного самоуправления города Нефтеюганска;</w:t>
      </w:r>
    </w:p>
    <w:p w14:paraId="7FA0DF90" w14:textId="77777777" w:rsidR="00923AE9" w:rsidRPr="00542C9F"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-состоящим в трудовых отношениях с муниципальными учреждениями                  и муниципальными унитарными предприятиями города Нефтеюганска.</w:t>
      </w:r>
    </w:p>
    <w:p w14:paraId="59ADA3F4" w14:textId="095D9B62" w:rsidR="00923AE9" w:rsidRPr="00542C9F"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Жилые помещения муниципального жилищного фонда коммерческого использования предоставляются гражданам, не обеспеченным жилыми помещениями в городе Нефтеюганске (не являющимся собственниками или членами семьи собственника жилых помещений, нанимателями или членами семьи нанимателя по договорам найма жилого помещения муниципального (государственного) жилищного фонда):</w:t>
      </w:r>
    </w:p>
    <w:p w14:paraId="75779F3B" w14:textId="77777777" w:rsidR="00923AE9" w:rsidRPr="00542C9F" w:rsidRDefault="00923AE9" w:rsidP="00923AE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-состоящим в трудовых отношениях с территориальными государственными органами власти, муниципальными учреждениями или предприятиями, а также хозяйственными обществами, имеющими 100 % долю муниципальной собственности в уставном капитале, города Нефтеюганска, бюджетными учреждениями здравоохранения Ханты-Мансийского автономного округа – Югры;</w:t>
      </w:r>
    </w:p>
    <w:p w14:paraId="0924813D" w14:textId="77777777" w:rsidR="00923AE9" w:rsidRPr="00542C9F"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-состоящим в трудовых отношениях с бюджетными учреждениями здравоохранения Ханты-Мансийского автономного округа - Югры;</w:t>
      </w:r>
    </w:p>
    <w:p w14:paraId="587EBCBA" w14:textId="77777777" w:rsidR="00923AE9" w:rsidRPr="00542C9F" w:rsidRDefault="00923AE9" w:rsidP="00923A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-проходящим службу в должности участкового уполномоченного полиции Отдела Министерства внутренних дел Российской Федерации                                                по городу Нефтеюганску;</w:t>
      </w:r>
    </w:p>
    <w:p w14:paraId="111B14EC" w14:textId="77777777" w:rsidR="00923AE9" w:rsidRPr="00542C9F" w:rsidRDefault="00923AE9" w:rsidP="00923AE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-спортсменам-инвалидам, включенным в список сборных команд Ханты-Мансийского автономного округа-Югры и Российской Федерации;</w:t>
      </w:r>
    </w:p>
    <w:p w14:paraId="56FE640B" w14:textId="77777777" w:rsidR="00923AE9" w:rsidRPr="00542C9F" w:rsidRDefault="00923AE9" w:rsidP="00923AE9">
      <w:pPr>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 xml:space="preserve">-нетрудоспособным гражданам, состоящим на учете в качестве нуждающихся в жилых помещениях, единственное жилье которых утрачено                 по независящим от них причинам (за исключением случаев утраты жилого помещения в результате чрезвычайной ситуации); </w:t>
      </w:r>
    </w:p>
    <w:p w14:paraId="7850F0AE" w14:textId="77777777" w:rsidR="00923AE9" w:rsidRPr="00542C9F" w:rsidRDefault="00923AE9" w:rsidP="00923AE9">
      <w:pPr>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-приёмным родителям, принявшим на воспитание 3 и более детей;</w:t>
      </w:r>
    </w:p>
    <w:p w14:paraId="542E389F" w14:textId="77777777" w:rsidR="00923AE9" w:rsidRPr="00542C9F" w:rsidRDefault="00923AE9" w:rsidP="00923AE9">
      <w:pPr>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-гражданам, указанным в пункте 3 части 2 статьи 57 Жилищного кодекса РФ при наличии вступившего в силу судебного акта о предоставлении жилого помещения по договору социального найма вне очереди (при наличии свободных жилых помещений муниципального жилищного фонда коммерческого использования);</w:t>
      </w:r>
    </w:p>
    <w:p w14:paraId="0C3F1DE2" w14:textId="77777777" w:rsidR="00923AE9" w:rsidRPr="00542C9F" w:rsidRDefault="00923AE9" w:rsidP="00923AE9">
      <w:pPr>
        <w:spacing w:after="0" w:line="240" w:lineRule="auto"/>
        <w:ind w:firstLine="709"/>
        <w:jc w:val="both"/>
        <w:rPr>
          <w:rFonts w:ascii="Times New Roman" w:eastAsia="Calibri" w:hAnsi="Times New Roman" w:cs="Times New Roman"/>
          <w:sz w:val="28"/>
          <w:szCs w:val="28"/>
          <w:lang w:eastAsia="ru-RU"/>
        </w:rPr>
      </w:pPr>
      <w:r w:rsidRPr="00542C9F">
        <w:rPr>
          <w:rFonts w:ascii="Times New Roman" w:eastAsia="Calibri" w:hAnsi="Times New Roman" w:cs="Times New Roman"/>
          <w:sz w:val="28"/>
          <w:szCs w:val="28"/>
          <w:lang w:eastAsia="ru-RU"/>
        </w:rPr>
        <w:t>-гражданам, имеющим регистрацию по месту жительства в строении, приспособленном для проживания, расположенном на территории города Нефтеюганска и не имеющим жилых помещений на территории Российской Федерации, чьё строение исключено из реестра строений, приспособленных для проживания по состоянию на 01.01.2012 и из реестра приспособленных для проживания строений, подлежащих расселению в 2021 году                                                       в невостребованные жилые помещения, построенные (приобретённые) за счёт субсидии в области строительства и жилищных отношений (предоставленной                    в 2018 году на осуществление полномочий по ликвидации и расселению приспособленных для проживания строений) в выселении из которых, а также освобождении земельного участка от которых решением суда, вступившем                    в законную силу администрации города Нефтеюганска отказано. На одно строение предоставляет одно жилое помещение, независимо от состава семьи                и фактического количества семей, без учёта социальной нормы предоставления площади жилого помещения.</w:t>
      </w:r>
    </w:p>
    <w:p w14:paraId="6C6A0CB7" w14:textId="77777777" w:rsidR="00923AE9" w:rsidRPr="005C5249" w:rsidRDefault="00923AE9" w:rsidP="00923AE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C5249">
        <w:rPr>
          <w:rFonts w:ascii="Times New Roman" w:eastAsia="Calibri" w:hAnsi="Times New Roman" w:cs="Times New Roman"/>
          <w:sz w:val="28"/>
          <w:szCs w:val="28"/>
          <w:lang w:eastAsia="ru-RU"/>
        </w:rPr>
        <w:t>Решение о предоставлении жилых помещений оформляется правовым актом администрации города с учётом решения Жилищной комиссии администрации города по вопросам об их распределении.</w:t>
      </w:r>
    </w:p>
    <w:p w14:paraId="3B76A95D" w14:textId="77777777" w:rsidR="00923AE9" w:rsidRPr="005C5249" w:rsidRDefault="00923AE9" w:rsidP="00923AE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276"/>
        <w:gridCol w:w="1134"/>
        <w:gridCol w:w="1134"/>
        <w:gridCol w:w="1230"/>
        <w:gridCol w:w="1458"/>
      </w:tblGrid>
      <w:tr w:rsidR="00923AE9" w:rsidRPr="00257AF8" w14:paraId="7B292235" w14:textId="77777777" w:rsidTr="00CE4187">
        <w:tc>
          <w:tcPr>
            <w:tcW w:w="3397" w:type="dxa"/>
          </w:tcPr>
          <w:p w14:paraId="524C2961"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Наименование показателя</w:t>
            </w:r>
          </w:p>
        </w:tc>
        <w:tc>
          <w:tcPr>
            <w:tcW w:w="1276" w:type="dxa"/>
          </w:tcPr>
          <w:p w14:paraId="4EDC4AD9"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2018 год</w:t>
            </w:r>
          </w:p>
        </w:tc>
        <w:tc>
          <w:tcPr>
            <w:tcW w:w="1134" w:type="dxa"/>
          </w:tcPr>
          <w:p w14:paraId="74305426"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2019 год</w:t>
            </w:r>
          </w:p>
        </w:tc>
        <w:tc>
          <w:tcPr>
            <w:tcW w:w="1134" w:type="dxa"/>
          </w:tcPr>
          <w:p w14:paraId="7D193687"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2020 год</w:t>
            </w:r>
          </w:p>
        </w:tc>
        <w:tc>
          <w:tcPr>
            <w:tcW w:w="1230" w:type="dxa"/>
          </w:tcPr>
          <w:p w14:paraId="4B4DDBA5"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2021 год</w:t>
            </w:r>
          </w:p>
        </w:tc>
        <w:tc>
          <w:tcPr>
            <w:tcW w:w="1458" w:type="dxa"/>
          </w:tcPr>
          <w:p w14:paraId="04F01380"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2022</w:t>
            </w:r>
          </w:p>
          <w:p w14:paraId="0928BEB7"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год</w:t>
            </w:r>
          </w:p>
        </w:tc>
      </w:tr>
      <w:tr w:rsidR="00923AE9" w:rsidRPr="00257AF8" w14:paraId="3F6446EC" w14:textId="77777777" w:rsidTr="00CE4187">
        <w:tc>
          <w:tcPr>
            <w:tcW w:w="3397" w:type="dxa"/>
          </w:tcPr>
          <w:p w14:paraId="74124024" w14:textId="77777777" w:rsidR="00923AE9" w:rsidRPr="00257AF8" w:rsidRDefault="00923AE9" w:rsidP="005C5249">
            <w:pPr>
              <w:autoSpaceDE w:val="0"/>
              <w:autoSpaceDN w:val="0"/>
              <w:adjustRightInd w:val="0"/>
              <w:spacing w:after="0" w:line="240" w:lineRule="auto"/>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Предоставление служебных жилых помещений (квартир)</w:t>
            </w:r>
          </w:p>
        </w:tc>
        <w:tc>
          <w:tcPr>
            <w:tcW w:w="1276" w:type="dxa"/>
          </w:tcPr>
          <w:p w14:paraId="7B338CB3"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9</w:t>
            </w:r>
          </w:p>
        </w:tc>
        <w:tc>
          <w:tcPr>
            <w:tcW w:w="1134" w:type="dxa"/>
          </w:tcPr>
          <w:p w14:paraId="03A9B753"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7</w:t>
            </w:r>
          </w:p>
        </w:tc>
        <w:tc>
          <w:tcPr>
            <w:tcW w:w="1134" w:type="dxa"/>
          </w:tcPr>
          <w:p w14:paraId="20EAAE37"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8</w:t>
            </w:r>
          </w:p>
        </w:tc>
        <w:tc>
          <w:tcPr>
            <w:tcW w:w="1230" w:type="dxa"/>
          </w:tcPr>
          <w:p w14:paraId="662A3D42"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4</w:t>
            </w:r>
          </w:p>
        </w:tc>
        <w:tc>
          <w:tcPr>
            <w:tcW w:w="1458" w:type="dxa"/>
          </w:tcPr>
          <w:p w14:paraId="7D7CFF8A"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10</w:t>
            </w:r>
          </w:p>
        </w:tc>
      </w:tr>
      <w:tr w:rsidR="00923AE9" w:rsidRPr="00257AF8" w14:paraId="31C17F26" w14:textId="77777777" w:rsidTr="00CE4187">
        <w:tc>
          <w:tcPr>
            <w:tcW w:w="3397" w:type="dxa"/>
            <w:vAlign w:val="center"/>
          </w:tcPr>
          <w:p w14:paraId="050193E5" w14:textId="77777777" w:rsidR="00923AE9" w:rsidRPr="00257AF8" w:rsidRDefault="00923AE9" w:rsidP="005C5249">
            <w:pPr>
              <w:spacing w:after="0" w:line="240" w:lineRule="auto"/>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Предоставление жилых помещений фонда коммерческого использования</w:t>
            </w:r>
          </w:p>
        </w:tc>
        <w:tc>
          <w:tcPr>
            <w:tcW w:w="1276" w:type="dxa"/>
          </w:tcPr>
          <w:p w14:paraId="28936899"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34</w:t>
            </w:r>
          </w:p>
        </w:tc>
        <w:tc>
          <w:tcPr>
            <w:tcW w:w="1134" w:type="dxa"/>
          </w:tcPr>
          <w:p w14:paraId="3A207619"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25</w:t>
            </w:r>
          </w:p>
        </w:tc>
        <w:tc>
          <w:tcPr>
            <w:tcW w:w="1134" w:type="dxa"/>
          </w:tcPr>
          <w:p w14:paraId="0A5F5F9F"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36</w:t>
            </w:r>
          </w:p>
        </w:tc>
        <w:tc>
          <w:tcPr>
            <w:tcW w:w="1230" w:type="dxa"/>
          </w:tcPr>
          <w:p w14:paraId="07E415A1"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21</w:t>
            </w:r>
          </w:p>
        </w:tc>
        <w:tc>
          <w:tcPr>
            <w:tcW w:w="1458" w:type="dxa"/>
          </w:tcPr>
          <w:p w14:paraId="541E842C"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33</w:t>
            </w:r>
          </w:p>
        </w:tc>
      </w:tr>
      <w:tr w:rsidR="00923AE9" w:rsidRPr="00257AF8" w14:paraId="6C6BF4B9" w14:textId="77777777" w:rsidTr="00CE4187">
        <w:tc>
          <w:tcPr>
            <w:tcW w:w="3397" w:type="dxa"/>
            <w:vAlign w:val="center"/>
          </w:tcPr>
          <w:p w14:paraId="6737B59C" w14:textId="77777777" w:rsidR="00923AE9" w:rsidRPr="00257AF8" w:rsidRDefault="00923AE9" w:rsidP="005C5249">
            <w:pPr>
              <w:spacing w:after="0" w:line="240" w:lineRule="auto"/>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Предоставление жилых помещений фонда коммерческого использования участникам мероприятия по расселению приспособленных строений</w:t>
            </w:r>
          </w:p>
        </w:tc>
        <w:tc>
          <w:tcPr>
            <w:tcW w:w="1276" w:type="dxa"/>
          </w:tcPr>
          <w:p w14:paraId="5F3F1596"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w:t>
            </w:r>
          </w:p>
        </w:tc>
        <w:tc>
          <w:tcPr>
            <w:tcW w:w="1134" w:type="dxa"/>
          </w:tcPr>
          <w:p w14:paraId="122BF542"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70</w:t>
            </w:r>
          </w:p>
        </w:tc>
        <w:tc>
          <w:tcPr>
            <w:tcW w:w="1134" w:type="dxa"/>
          </w:tcPr>
          <w:p w14:paraId="3B6CAFAE"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136</w:t>
            </w:r>
          </w:p>
        </w:tc>
        <w:tc>
          <w:tcPr>
            <w:tcW w:w="1230" w:type="dxa"/>
          </w:tcPr>
          <w:p w14:paraId="539C83B8"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26</w:t>
            </w:r>
          </w:p>
        </w:tc>
        <w:tc>
          <w:tcPr>
            <w:tcW w:w="1458" w:type="dxa"/>
          </w:tcPr>
          <w:p w14:paraId="36761E0F"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15</w:t>
            </w:r>
          </w:p>
        </w:tc>
      </w:tr>
      <w:tr w:rsidR="00923AE9" w:rsidRPr="00257AF8" w14:paraId="0257F94E" w14:textId="77777777" w:rsidTr="00CE4187">
        <w:tc>
          <w:tcPr>
            <w:tcW w:w="3397" w:type="dxa"/>
            <w:vAlign w:val="center"/>
          </w:tcPr>
          <w:p w14:paraId="04983DCB" w14:textId="77777777" w:rsidR="00923AE9" w:rsidRPr="00257AF8" w:rsidRDefault="00923AE9" w:rsidP="005C5249">
            <w:pPr>
              <w:spacing w:after="0" w:line="240" w:lineRule="auto"/>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Предоставление жилых помещений по договору маневренного найма</w:t>
            </w:r>
          </w:p>
        </w:tc>
        <w:tc>
          <w:tcPr>
            <w:tcW w:w="1276" w:type="dxa"/>
          </w:tcPr>
          <w:p w14:paraId="5F874D77"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26</w:t>
            </w:r>
          </w:p>
        </w:tc>
        <w:tc>
          <w:tcPr>
            <w:tcW w:w="1134" w:type="dxa"/>
          </w:tcPr>
          <w:p w14:paraId="64B3BB53"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40</w:t>
            </w:r>
          </w:p>
        </w:tc>
        <w:tc>
          <w:tcPr>
            <w:tcW w:w="1134" w:type="dxa"/>
          </w:tcPr>
          <w:p w14:paraId="5E264AF9"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32</w:t>
            </w:r>
          </w:p>
        </w:tc>
        <w:tc>
          <w:tcPr>
            <w:tcW w:w="1230" w:type="dxa"/>
          </w:tcPr>
          <w:p w14:paraId="7E171AE7"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54</w:t>
            </w:r>
          </w:p>
        </w:tc>
        <w:tc>
          <w:tcPr>
            <w:tcW w:w="1458" w:type="dxa"/>
          </w:tcPr>
          <w:p w14:paraId="57701810"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24</w:t>
            </w:r>
          </w:p>
        </w:tc>
      </w:tr>
      <w:tr w:rsidR="00923AE9" w:rsidRPr="00257AF8" w14:paraId="500D8D7C" w14:textId="77777777" w:rsidTr="00CE4187">
        <w:tc>
          <w:tcPr>
            <w:tcW w:w="3397" w:type="dxa"/>
            <w:vAlign w:val="center"/>
          </w:tcPr>
          <w:p w14:paraId="0403D080" w14:textId="77777777" w:rsidR="00923AE9" w:rsidRPr="00257AF8" w:rsidRDefault="00923AE9" w:rsidP="005C5249">
            <w:pPr>
              <w:spacing w:after="0" w:line="240" w:lineRule="auto"/>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Предоставление жилых помещений муниципального специализированного жилищного фонда детям-сиротам</w:t>
            </w:r>
          </w:p>
        </w:tc>
        <w:tc>
          <w:tcPr>
            <w:tcW w:w="1276" w:type="dxa"/>
          </w:tcPr>
          <w:p w14:paraId="21626398"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1</w:t>
            </w:r>
          </w:p>
        </w:tc>
        <w:tc>
          <w:tcPr>
            <w:tcW w:w="1134" w:type="dxa"/>
          </w:tcPr>
          <w:p w14:paraId="56938551"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22</w:t>
            </w:r>
          </w:p>
        </w:tc>
        <w:tc>
          <w:tcPr>
            <w:tcW w:w="1134" w:type="dxa"/>
          </w:tcPr>
          <w:p w14:paraId="746E4D7A"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w:t>
            </w:r>
          </w:p>
        </w:tc>
        <w:tc>
          <w:tcPr>
            <w:tcW w:w="1230" w:type="dxa"/>
          </w:tcPr>
          <w:p w14:paraId="469F29C5"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37</w:t>
            </w:r>
          </w:p>
        </w:tc>
        <w:tc>
          <w:tcPr>
            <w:tcW w:w="1458" w:type="dxa"/>
          </w:tcPr>
          <w:p w14:paraId="63124C7F" w14:textId="77777777" w:rsidR="00923AE9" w:rsidRPr="00257AF8" w:rsidRDefault="00923AE9" w:rsidP="00CE418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57AF8">
              <w:rPr>
                <w:rFonts w:ascii="Times New Roman" w:eastAsia="Calibri" w:hAnsi="Times New Roman" w:cs="Times New Roman"/>
                <w:sz w:val="24"/>
                <w:szCs w:val="24"/>
                <w:lang w:eastAsia="ru-RU"/>
              </w:rPr>
              <w:t>96</w:t>
            </w:r>
          </w:p>
        </w:tc>
      </w:tr>
    </w:tbl>
    <w:p w14:paraId="4D9B5BDE" w14:textId="77777777" w:rsidR="00923AE9" w:rsidRPr="001C0CDE" w:rsidRDefault="00923AE9" w:rsidP="00923AE9">
      <w:pPr>
        <w:spacing w:after="0" w:line="240" w:lineRule="auto"/>
        <w:ind w:firstLine="708"/>
        <w:jc w:val="both"/>
        <w:rPr>
          <w:rFonts w:ascii="Times New Roman" w:eastAsia="Calibri" w:hAnsi="Times New Roman" w:cs="Times New Roman"/>
          <w:b/>
          <w:i/>
          <w:sz w:val="28"/>
          <w:szCs w:val="28"/>
          <w:highlight w:val="lightGray"/>
          <w:lang w:eastAsia="ru-RU"/>
        </w:rPr>
      </w:pPr>
    </w:p>
    <w:p w14:paraId="5C2028B1" w14:textId="77777777" w:rsidR="00923AE9" w:rsidRPr="00257AF8" w:rsidRDefault="00923AE9" w:rsidP="00EE6F42">
      <w:pPr>
        <w:spacing w:after="0" w:line="240" w:lineRule="auto"/>
        <w:rPr>
          <w:rFonts w:ascii="Times New Roman" w:eastAsia="Calibri" w:hAnsi="Times New Roman" w:cs="Times New Roman"/>
          <w:bCs/>
          <w:i/>
          <w:iCs/>
          <w:sz w:val="28"/>
          <w:szCs w:val="28"/>
          <w:u w:val="single"/>
          <w:lang w:eastAsia="ru-RU"/>
        </w:rPr>
      </w:pPr>
      <w:r w:rsidRPr="00257AF8">
        <w:rPr>
          <w:rFonts w:ascii="Times New Roman" w:eastAsia="Calibri" w:hAnsi="Times New Roman" w:cs="Times New Roman"/>
          <w:bCs/>
          <w:i/>
          <w:iCs/>
          <w:sz w:val="28"/>
          <w:szCs w:val="28"/>
          <w:u w:val="single"/>
          <w:lang w:eastAsia="ru-RU"/>
        </w:rPr>
        <w:t>Обмен жилыми помещениями, предоставленными по договорам социального найма</w:t>
      </w:r>
    </w:p>
    <w:p w14:paraId="3C561404" w14:textId="77777777" w:rsidR="00923AE9" w:rsidRPr="00092EDF" w:rsidRDefault="00923AE9" w:rsidP="00923AE9">
      <w:pPr>
        <w:spacing w:after="0" w:line="240" w:lineRule="auto"/>
        <w:ind w:firstLine="708"/>
        <w:jc w:val="both"/>
        <w:rPr>
          <w:rFonts w:ascii="Times New Roman" w:eastAsia="Calibri" w:hAnsi="Times New Roman" w:cs="Times New Roman"/>
          <w:sz w:val="28"/>
          <w:szCs w:val="28"/>
          <w:lang w:eastAsia="ru-RU"/>
        </w:rPr>
      </w:pPr>
      <w:r w:rsidRPr="00092EDF">
        <w:rPr>
          <w:rFonts w:ascii="Times New Roman" w:eastAsia="Calibri" w:hAnsi="Times New Roman" w:cs="Times New Roman"/>
          <w:sz w:val="28"/>
          <w:szCs w:val="28"/>
          <w:lang w:eastAsia="ru-RU"/>
        </w:rPr>
        <w:t>Согласование обмена жилыми помещениями муниципального жилищного фонда социального использования осуществляется на основании заключенного между нанимателями договора об обмене жилыми помещениями в порядке, установленном законодательством Российской Федерации.</w:t>
      </w:r>
    </w:p>
    <w:p w14:paraId="4D4ABA10" w14:textId="77777777" w:rsidR="00923AE9" w:rsidRPr="005170A4" w:rsidRDefault="00923AE9" w:rsidP="00923AE9">
      <w:pPr>
        <w:spacing w:after="0" w:line="240" w:lineRule="auto"/>
        <w:ind w:firstLine="708"/>
        <w:jc w:val="both"/>
        <w:rPr>
          <w:rFonts w:ascii="Times New Roman" w:eastAsia="Calibri" w:hAnsi="Times New Roman" w:cs="Times New Roman"/>
          <w:sz w:val="28"/>
          <w:szCs w:val="28"/>
          <w:lang w:eastAsia="ru-RU"/>
        </w:rPr>
      </w:pPr>
      <w:r w:rsidRPr="00092EDF">
        <w:rPr>
          <w:rFonts w:ascii="Times New Roman" w:eastAsia="Calibri" w:hAnsi="Times New Roman" w:cs="Times New Roman"/>
          <w:sz w:val="28"/>
          <w:szCs w:val="28"/>
          <w:lang w:eastAsia="ru-RU"/>
        </w:rPr>
        <w:t xml:space="preserve">Договоры социального найма на жилые помещения, предоставленные              по обмену, заключаются на основании муниципального правового акта </w:t>
      </w:r>
      <w:r w:rsidRPr="005170A4">
        <w:rPr>
          <w:rFonts w:ascii="Times New Roman" w:eastAsia="Calibri" w:hAnsi="Times New Roman" w:cs="Times New Roman"/>
          <w:sz w:val="28"/>
          <w:szCs w:val="28"/>
          <w:lang w:eastAsia="ru-RU"/>
        </w:rPr>
        <w:t xml:space="preserve">администрации города Нефтеюганска. </w:t>
      </w:r>
    </w:p>
    <w:p w14:paraId="46D0E522" w14:textId="4551109D" w:rsidR="00923AE9" w:rsidRPr="005170A4" w:rsidRDefault="00923AE9" w:rsidP="00923AE9">
      <w:pPr>
        <w:spacing w:after="0" w:line="240" w:lineRule="auto"/>
        <w:ind w:firstLine="708"/>
        <w:jc w:val="both"/>
        <w:rPr>
          <w:rFonts w:ascii="Times New Roman" w:eastAsia="Calibri" w:hAnsi="Times New Roman" w:cs="Times New Roman"/>
          <w:sz w:val="28"/>
          <w:szCs w:val="28"/>
          <w:lang w:eastAsia="ru-RU"/>
        </w:rPr>
      </w:pPr>
      <w:r w:rsidRPr="005170A4">
        <w:rPr>
          <w:rFonts w:ascii="Times New Roman" w:eastAsia="Calibri" w:hAnsi="Times New Roman" w:cs="Times New Roman"/>
          <w:sz w:val="28"/>
          <w:szCs w:val="28"/>
          <w:lang w:eastAsia="ru-RU"/>
        </w:rPr>
        <w:t xml:space="preserve">В 2022 году обмена жилых помещений муниципального жилищного фонда социального использования не </w:t>
      </w:r>
      <w:r w:rsidR="00092EDF" w:rsidRPr="005170A4">
        <w:rPr>
          <w:rFonts w:ascii="Times New Roman" w:eastAsia="Calibri" w:hAnsi="Times New Roman" w:cs="Times New Roman"/>
          <w:sz w:val="28"/>
          <w:szCs w:val="28"/>
          <w:lang w:eastAsia="ru-RU"/>
        </w:rPr>
        <w:t>проводилось</w:t>
      </w:r>
      <w:r w:rsidRPr="005170A4">
        <w:rPr>
          <w:rFonts w:ascii="Times New Roman" w:eastAsia="Calibri" w:hAnsi="Times New Roman" w:cs="Times New Roman"/>
          <w:sz w:val="28"/>
          <w:szCs w:val="28"/>
          <w:lang w:eastAsia="ru-RU"/>
        </w:rPr>
        <w:t>.</w:t>
      </w:r>
    </w:p>
    <w:p w14:paraId="56F323B7" w14:textId="77777777" w:rsidR="00923AE9" w:rsidRPr="005170A4" w:rsidRDefault="00923AE9" w:rsidP="00923AE9">
      <w:pPr>
        <w:spacing w:after="0" w:line="240" w:lineRule="auto"/>
        <w:ind w:firstLine="708"/>
        <w:jc w:val="both"/>
        <w:rPr>
          <w:rFonts w:ascii="Times New Roman" w:eastAsia="Calibri" w:hAnsi="Times New Roman" w:cs="Times New Roman"/>
          <w:sz w:val="28"/>
          <w:szCs w:val="28"/>
          <w:lang w:eastAsia="ru-RU"/>
        </w:rPr>
      </w:pPr>
      <w:r w:rsidRPr="005170A4">
        <w:rPr>
          <w:rFonts w:ascii="Times New Roman" w:eastAsia="Calibri" w:hAnsi="Times New Roman" w:cs="Times New Roman"/>
          <w:sz w:val="28"/>
          <w:szCs w:val="28"/>
          <w:lang w:eastAsia="ru-RU"/>
        </w:rPr>
        <w:t>В соответствии с постановлением администрации города Нефтеюганска от 29.04.2016 № 53-нп «Порядок замены муниципальных жилых помещений жилищного фонда социального использования инвалидам, семьям, имеющим детей-инвалидов, являющихся нанимателями жилых помещений по договорам социального найма» произведена замена 4 жилых помещений (4 семьи)                     на другие жилые помещения муниципального жилищного фонда социального использования, отвечающие установленным требованиям.</w:t>
      </w:r>
    </w:p>
    <w:p w14:paraId="48ADFF91" w14:textId="77777777" w:rsidR="00923AE9" w:rsidRPr="001C0CDE" w:rsidRDefault="00923AE9" w:rsidP="00923AE9">
      <w:pPr>
        <w:spacing w:after="0"/>
        <w:jc w:val="center"/>
        <w:rPr>
          <w:rFonts w:ascii="Times New Roman" w:eastAsia="Calibri" w:hAnsi="Times New Roman" w:cs="Times New Roman"/>
          <w:b/>
          <w:sz w:val="28"/>
          <w:szCs w:val="28"/>
          <w:highlight w:val="lightGray"/>
        </w:rPr>
      </w:pPr>
    </w:p>
    <w:p w14:paraId="56324095" w14:textId="22DE5226" w:rsidR="00923AE9" w:rsidRPr="00257AF8" w:rsidRDefault="00923AE9" w:rsidP="00EE6F42">
      <w:pPr>
        <w:spacing w:after="0" w:line="240" w:lineRule="auto"/>
        <w:rPr>
          <w:rFonts w:ascii="Times New Roman" w:eastAsia="Calibri" w:hAnsi="Times New Roman" w:cs="Times New Roman"/>
          <w:bCs/>
          <w:i/>
          <w:iCs/>
          <w:sz w:val="28"/>
          <w:szCs w:val="28"/>
          <w:u w:val="single"/>
        </w:rPr>
      </w:pPr>
      <w:r w:rsidRPr="00257AF8">
        <w:rPr>
          <w:rFonts w:ascii="Times New Roman" w:eastAsia="Calibri" w:hAnsi="Times New Roman" w:cs="Times New Roman"/>
          <w:bCs/>
          <w:i/>
          <w:iCs/>
          <w:sz w:val="28"/>
          <w:szCs w:val="28"/>
          <w:u w:val="single"/>
        </w:rPr>
        <w:t xml:space="preserve">Обеспечение жилыми помещениями </w:t>
      </w:r>
      <w:r w:rsidR="00092EDF" w:rsidRPr="00257AF8">
        <w:rPr>
          <w:rFonts w:ascii="Times New Roman" w:eastAsia="Calibri" w:hAnsi="Times New Roman" w:cs="Times New Roman"/>
          <w:bCs/>
          <w:i/>
          <w:iCs/>
          <w:sz w:val="28"/>
          <w:szCs w:val="28"/>
          <w:u w:val="single"/>
        </w:rPr>
        <w:t>граждан,</w:t>
      </w:r>
      <w:r w:rsidR="00EE6F42" w:rsidRPr="00257AF8">
        <w:rPr>
          <w:rFonts w:ascii="Times New Roman" w:eastAsia="Calibri" w:hAnsi="Times New Roman" w:cs="Times New Roman"/>
          <w:bCs/>
          <w:i/>
          <w:iCs/>
          <w:sz w:val="28"/>
          <w:szCs w:val="28"/>
          <w:u w:val="single"/>
        </w:rPr>
        <w:t xml:space="preserve"> </w:t>
      </w:r>
      <w:r w:rsidRPr="00257AF8">
        <w:rPr>
          <w:rFonts w:ascii="Times New Roman" w:eastAsia="Calibri" w:hAnsi="Times New Roman" w:cs="Times New Roman"/>
          <w:bCs/>
          <w:i/>
          <w:iCs/>
          <w:sz w:val="28"/>
          <w:szCs w:val="28"/>
          <w:u w:val="single"/>
        </w:rPr>
        <w:t xml:space="preserve">состоящих во </w:t>
      </w:r>
      <w:r w:rsidR="00EE6F42" w:rsidRPr="00257AF8">
        <w:rPr>
          <w:rFonts w:ascii="Times New Roman" w:eastAsia="Calibri" w:hAnsi="Times New Roman" w:cs="Times New Roman"/>
          <w:bCs/>
          <w:i/>
          <w:iCs/>
          <w:sz w:val="28"/>
          <w:szCs w:val="28"/>
          <w:u w:val="single"/>
        </w:rPr>
        <w:t>в</w:t>
      </w:r>
      <w:r w:rsidRPr="00257AF8">
        <w:rPr>
          <w:rFonts w:ascii="Times New Roman" w:eastAsia="Calibri" w:hAnsi="Times New Roman" w:cs="Times New Roman"/>
          <w:bCs/>
          <w:i/>
          <w:iCs/>
          <w:sz w:val="28"/>
          <w:szCs w:val="28"/>
          <w:u w:val="single"/>
        </w:rPr>
        <w:t>неочередном списке нуждающихся</w:t>
      </w:r>
    </w:p>
    <w:p w14:paraId="3502A449" w14:textId="77777777" w:rsidR="00923AE9" w:rsidRPr="00092EDF" w:rsidRDefault="00923AE9" w:rsidP="00923AE9">
      <w:pPr>
        <w:spacing w:after="0" w:line="240" w:lineRule="auto"/>
        <w:ind w:firstLine="708"/>
        <w:jc w:val="both"/>
        <w:rPr>
          <w:rFonts w:ascii="Times New Roman" w:eastAsia="Calibri" w:hAnsi="Times New Roman" w:cs="Times New Roman"/>
          <w:sz w:val="28"/>
          <w:szCs w:val="28"/>
        </w:rPr>
      </w:pPr>
      <w:r w:rsidRPr="00092EDF">
        <w:rPr>
          <w:rFonts w:ascii="Times New Roman" w:eastAsia="Calibri" w:hAnsi="Times New Roman" w:cs="Times New Roman"/>
          <w:sz w:val="28"/>
          <w:szCs w:val="28"/>
        </w:rPr>
        <w:t>Распоряжением администрации города Нефтеюганска от 26.10.2022                    № 378-р утверждён план мероприятий («дорожная карта») по реализации прав граждан, состоящих на учёте в качестве нуждающихся в жилом помещении, предоставляемом по договору социального найма во внеочередном порядке.</w:t>
      </w:r>
    </w:p>
    <w:p w14:paraId="416559B7" w14:textId="77777777" w:rsidR="00923AE9" w:rsidRPr="00092EDF" w:rsidRDefault="00923AE9" w:rsidP="00923AE9">
      <w:pPr>
        <w:spacing w:after="0" w:line="240" w:lineRule="auto"/>
        <w:ind w:firstLine="708"/>
        <w:jc w:val="both"/>
        <w:rPr>
          <w:rFonts w:ascii="Times New Roman" w:eastAsia="Calibri" w:hAnsi="Times New Roman" w:cs="Times New Roman"/>
          <w:sz w:val="28"/>
          <w:szCs w:val="28"/>
        </w:rPr>
      </w:pPr>
      <w:r w:rsidRPr="00092EDF">
        <w:rPr>
          <w:rFonts w:ascii="Times New Roman" w:eastAsia="Calibri" w:hAnsi="Times New Roman" w:cs="Times New Roman"/>
          <w:sz w:val="28"/>
          <w:szCs w:val="28"/>
        </w:rPr>
        <w:t>На момент утверждения вышеуказанного плана, во внеочередном списке нуждающихся в получении жилых помещений по договорам социального найма состояло 19 семей, из них по состоянию на 31.12.2022:</w:t>
      </w:r>
    </w:p>
    <w:p w14:paraId="682F891C" w14:textId="77777777" w:rsidR="00923AE9" w:rsidRPr="00092EDF" w:rsidRDefault="00923AE9" w:rsidP="00923AE9">
      <w:pPr>
        <w:spacing w:after="0" w:line="240" w:lineRule="auto"/>
        <w:ind w:firstLine="708"/>
        <w:jc w:val="both"/>
        <w:rPr>
          <w:rFonts w:ascii="Times New Roman" w:eastAsia="Calibri" w:hAnsi="Times New Roman" w:cs="Times New Roman"/>
          <w:sz w:val="28"/>
          <w:szCs w:val="28"/>
        </w:rPr>
      </w:pPr>
      <w:r w:rsidRPr="00092EDF">
        <w:rPr>
          <w:rFonts w:ascii="Times New Roman" w:eastAsia="Calibri" w:hAnsi="Times New Roman" w:cs="Times New Roman"/>
          <w:sz w:val="28"/>
          <w:szCs w:val="28"/>
        </w:rPr>
        <w:t>-исключены из внеочередного списка в связи со смертью – 2 человека (семей);</w:t>
      </w:r>
    </w:p>
    <w:p w14:paraId="02ABE9E4" w14:textId="77777777" w:rsidR="00923AE9" w:rsidRPr="00092EDF" w:rsidRDefault="00923AE9" w:rsidP="00923AE9">
      <w:pPr>
        <w:spacing w:after="0" w:line="240" w:lineRule="auto"/>
        <w:ind w:firstLine="708"/>
        <w:jc w:val="both"/>
        <w:rPr>
          <w:rFonts w:ascii="Times New Roman" w:eastAsia="Calibri" w:hAnsi="Times New Roman" w:cs="Times New Roman"/>
          <w:sz w:val="28"/>
          <w:szCs w:val="28"/>
        </w:rPr>
      </w:pPr>
      <w:r w:rsidRPr="00092EDF">
        <w:rPr>
          <w:rFonts w:ascii="Times New Roman" w:eastAsia="Calibri" w:hAnsi="Times New Roman" w:cs="Times New Roman"/>
          <w:sz w:val="28"/>
          <w:szCs w:val="28"/>
        </w:rPr>
        <w:t>-исключены в связи с отсутствием оснований (не подтвердили малоимущность, или наступило излечение тяжелого хронического заболевания) – 2 человека (семей);</w:t>
      </w:r>
    </w:p>
    <w:p w14:paraId="183886D4" w14:textId="77777777" w:rsidR="00923AE9" w:rsidRPr="00092EDF" w:rsidRDefault="00923AE9" w:rsidP="00923AE9">
      <w:pPr>
        <w:spacing w:after="0" w:line="240" w:lineRule="auto"/>
        <w:ind w:firstLine="708"/>
        <w:jc w:val="both"/>
        <w:rPr>
          <w:rFonts w:ascii="Times New Roman" w:eastAsia="Calibri" w:hAnsi="Times New Roman" w:cs="Times New Roman"/>
          <w:sz w:val="28"/>
          <w:szCs w:val="28"/>
        </w:rPr>
      </w:pPr>
      <w:r w:rsidRPr="00092EDF">
        <w:rPr>
          <w:rFonts w:ascii="Times New Roman" w:eastAsia="Calibri" w:hAnsi="Times New Roman" w:cs="Times New Roman"/>
          <w:sz w:val="28"/>
          <w:szCs w:val="28"/>
        </w:rPr>
        <w:t>-исключены в связи с предоставлением жилых помещений (улучшения жилищных условий) – 6 семей.</w:t>
      </w:r>
    </w:p>
    <w:p w14:paraId="4B9932EE" w14:textId="77777777" w:rsidR="00923AE9" w:rsidRPr="00092EDF" w:rsidRDefault="00923AE9" w:rsidP="00923AE9">
      <w:pPr>
        <w:spacing w:after="0" w:line="240" w:lineRule="auto"/>
        <w:ind w:firstLine="708"/>
        <w:jc w:val="both"/>
        <w:rPr>
          <w:rFonts w:ascii="Times New Roman" w:eastAsia="Calibri" w:hAnsi="Times New Roman" w:cs="Times New Roman"/>
          <w:sz w:val="28"/>
          <w:szCs w:val="28"/>
        </w:rPr>
      </w:pPr>
      <w:r w:rsidRPr="00092EDF">
        <w:rPr>
          <w:rFonts w:ascii="Times New Roman" w:eastAsia="Calibri" w:hAnsi="Times New Roman" w:cs="Times New Roman"/>
          <w:sz w:val="28"/>
          <w:szCs w:val="28"/>
        </w:rPr>
        <w:t>Всего из списка исключено 10 человек (семей).</w:t>
      </w:r>
    </w:p>
    <w:p w14:paraId="4F43C2FB" w14:textId="4C386145" w:rsidR="00923AE9" w:rsidRPr="00092EDF" w:rsidRDefault="00923AE9" w:rsidP="00923AE9">
      <w:pPr>
        <w:spacing w:after="0" w:line="240" w:lineRule="auto"/>
        <w:ind w:firstLine="708"/>
        <w:jc w:val="both"/>
        <w:rPr>
          <w:rFonts w:ascii="Times New Roman" w:eastAsia="Calibri" w:hAnsi="Times New Roman" w:cs="Times New Roman"/>
          <w:sz w:val="28"/>
          <w:szCs w:val="28"/>
        </w:rPr>
      </w:pPr>
      <w:r w:rsidRPr="00092EDF">
        <w:rPr>
          <w:rFonts w:ascii="Times New Roman" w:eastAsia="Calibri" w:hAnsi="Times New Roman" w:cs="Times New Roman"/>
          <w:sz w:val="28"/>
          <w:szCs w:val="28"/>
        </w:rPr>
        <w:t xml:space="preserve">Во исполнение п.2 Плана мероприятий («дорожная карта») по реализации прав граждан, состоящих на учёте в качестве нуждающихся в жилом помещении, предоставляемом по договору социального найма во внеочередном порядке </w:t>
      </w:r>
      <w:r w:rsidR="00092EDF" w:rsidRPr="00092EDF">
        <w:rPr>
          <w:rFonts w:ascii="Times New Roman" w:eastAsia="Calibri" w:hAnsi="Times New Roman" w:cs="Times New Roman"/>
          <w:sz w:val="28"/>
          <w:szCs w:val="28"/>
        </w:rPr>
        <w:t>н</w:t>
      </w:r>
      <w:r w:rsidRPr="00092EDF">
        <w:rPr>
          <w:rFonts w:ascii="Times New Roman" w:eastAsia="Calibri" w:hAnsi="Times New Roman" w:cs="Times New Roman"/>
          <w:sz w:val="28"/>
          <w:szCs w:val="28"/>
        </w:rPr>
        <w:t>е позднее 30.03.2023 планируется обеспечить жилыми помещениями 9 семей.</w:t>
      </w:r>
    </w:p>
    <w:p w14:paraId="759BEDF3" w14:textId="77777777" w:rsidR="00923AE9" w:rsidRPr="00092EDF" w:rsidRDefault="00923AE9" w:rsidP="00923AE9">
      <w:pPr>
        <w:spacing w:after="0" w:line="240" w:lineRule="auto"/>
        <w:ind w:firstLine="708"/>
        <w:jc w:val="both"/>
        <w:rPr>
          <w:rFonts w:ascii="Times New Roman" w:eastAsia="Calibri" w:hAnsi="Times New Roman" w:cs="Times New Roman"/>
          <w:sz w:val="28"/>
          <w:szCs w:val="28"/>
          <w:lang w:eastAsia="ru-RU"/>
        </w:rPr>
      </w:pPr>
      <w:r w:rsidRPr="00092EDF">
        <w:rPr>
          <w:rFonts w:ascii="Times New Roman" w:eastAsia="Calibri" w:hAnsi="Times New Roman" w:cs="Times New Roman"/>
          <w:sz w:val="28"/>
          <w:szCs w:val="28"/>
          <w:lang w:eastAsia="ru-RU"/>
        </w:rPr>
        <w:t>Заключено договоров найма муниципальных жилых помещений                              и дополнительных соглашений, а также соглашений о расторжении договоров                за 2022 год – 547.</w:t>
      </w:r>
    </w:p>
    <w:p w14:paraId="6154DE58" w14:textId="77777777" w:rsidR="005D7A2E" w:rsidRPr="00D55FBF" w:rsidRDefault="005D7A2E" w:rsidP="00326CA0">
      <w:pPr>
        <w:spacing w:after="0" w:line="240" w:lineRule="auto"/>
        <w:jc w:val="center"/>
        <w:rPr>
          <w:rFonts w:ascii="Times New Roman" w:eastAsia="Times New Roman" w:hAnsi="Times New Roman" w:cs="Times New Roman"/>
          <w:bCs/>
          <w:iCs/>
          <w:sz w:val="28"/>
          <w:szCs w:val="28"/>
          <w:highlight w:val="yellow"/>
          <w:lang w:eastAsia="ru-RU"/>
        </w:rPr>
      </w:pPr>
    </w:p>
    <w:p w14:paraId="0FE2B642" w14:textId="77777777" w:rsidR="00AD27AE" w:rsidRPr="00C66EF9" w:rsidRDefault="00AD27AE" w:rsidP="00EE6F42">
      <w:pPr>
        <w:spacing w:after="0" w:line="240" w:lineRule="auto"/>
        <w:rPr>
          <w:rFonts w:ascii="Times New Roman" w:eastAsia="Times New Roman" w:hAnsi="Times New Roman" w:cs="Times New Roman"/>
          <w:i/>
          <w:iCs/>
          <w:sz w:val="28"/>
          <w:szCs w:val="28"/>
          <w:u w:val="single"/>
          <w:lang w:eastAsia="ru-RU"/>
        </w:rPr>
      </w:pPr>
      <w:r w:rsidRPr="00C66EF9">
        <w:rPr>
          <w:rFonts w:ascii="Times New Roman" w:eastAsia="Times New Roman" w:hAnsi="Times New Roman" w:cs="Times New Roman"/>
          <w:i/>
          <w:iCs/>
          <w:sz w:val="28"/>
          <w:szCs w:val="28"/>
          <w:u w:val="single"/>
          <w:lang w:eastAsia="ru-RU"/>
        </w:rPr>
        <w:t>Приватизация жилых помещений муниципального жилищного фонда</w:t>
      </w:r>
    </w:p>
    <w:p w14:paraId="12D94406" w14:textId="77777777" w:rsidR="003774C5" w:rsidRPr="00CA6454" w:rsidRDefault="003774C5" w:rsidP="003774C5">
      <w:pPr>
        <w:spacing w:after="0" w:line="240" w:lineRule="auto"/>
        <w:ind w:firstLine="708"/>
        <w:jc w:val="both"/>
        <w:rPr>
          <w:rFonts w:ascii="Times New Roman" w:eastAsia="Calibri" w:hAnsi="Times New Roman" w:cs="Times New Roman"/>
          <w:sz w:val="28"/>
          <w:szCs w:val="28"/>
          <w:lang w:eastAsia="ru-RU"/>
        </w:rPr>
      </w:pPr>
      <w:r w:rsidRPr="00CA6454">
        <w:rPr>
          <w:rFonts w:ascii="Times New Roman" w:eastAsia="Calibri" w:hAnsi="Times New Roman" w:cs="Times New Roman"/>
          <w:sz w:val="28"/>
          <w:szCs w:val="28"/>
          <w:lang w:eastAsia="ru-RU"/>
        </w:rPr>
        <w:t>В соответствии с Законом РФ «О приватизации жилищного фонда                         в Российской Федерации» от 04.07.1991 № 1541-1, вышеуказанным Порядком             в 2022 году:</w:t>
      </w:r>
    </w:p>
    <w:p w14:paraId="341367F5" w14:textId="77777777" w:rsidR="003774C5" w:rsidRPr="00CA6454" w:rsidRDefault="003774C5" w:rsidP="003774C5">
      <w:pPr>
        <w:spacing w:after="0" w:line="240" w:lineRule="auto"/>
        <w:ind w:firstLine="708"/>
        <w:jc w:val="both"/>
        <w:rPr>
          <w:rFonts w:ascii="Times New Roman" w:eastAsia="Calibri" w:hAnsi="Times New Roman" w:cs="Times New Roman"/>
          <w:sz w:val="28"/>
          <w:szCs w:val="28"/>
          <w:lang w:eastAsia="ru-RU"/>
        </w:rPr>
      </w:pPr>
      <w:r w:rsidRPr="00CA6454">
        <w:rPr>
          <w:rFonts w:ascii="Times New Roman" w:eastAsia="Calibri" w:hAnsi="Times New Roman" w:cs="Times New Roman"/>
          <w:sz w:val="28"/>
          <w:szCs w:val="28"/>
          <w:lang w:eastAsia="ru-RU"/>
        </w:rPr>
        <w:t>-167 жилых помещений передано в собственность граждан в порядке приватизации (по сравнению с 2021 года показатель увеличился в 1,8 раза);</w:t>
      </w:r>
    </w:p>
    <w:p w14:paraId="6787EA4F" w14:textId="77777777" w:rsidR="003774C5" w:rsidRPr="00CA6454" w:rsidRDefault="003774C5" w:rsidP="003774C5">
      <w:pPr>
        <w:spacing w:after="0" w:line="240" w:lineRule="auto"/>
        <w:ind w:firstLine="708"/>
        <w:jc w:val="both"/>
        <w:rPr>
          <w:rFonts w:ascii="Times New Roman" w:eastAsia="Calibri" w:hAnsi="Times New Roman" w:cs="Times New Roman"/>
          <w:sz w:val="28"/>
          <w:szCs w:val="28"/>
          <w:lang w:eastAsia="ru-RU"/>
        </w:rPr>
      </w:pPr>
      <w:r w:rsidRPr="00CA6454">
        <w:rPr>
          <w:rFonts w:ascii="Times New Roman" w:eastAsia="Calibri" w:hAnsi="Times New Roman" w:cs="Times New Roman"/>
          <w:sz w:val="28"/>
          <w:szCs w:val="28"/>
          <w:lang w:eastAsia="ru-RU"/>
        </w:rPr>
        <w:t xml:space="preserve">-жилые помещения в порядке деприватизации в собственность муниципального образования не принимались. </w:t>
      </w:r>
    </w:p>
    <w:p w14:paraId="304297F3" w14:textId="77777777" w:rsidR="005466BB" w:rsidRDefault="005466BB" w:rsidP="00376B47">
      <w:pPr>
        <w:widowControl w:val="0"/>
        <w:spacing w:after="0" w:line="240" w:lineRule="auto"/>
        <w:contextualSpacing/>
        <w:jc w:val="both"/>
        <w:rPr>
          <w:rFonts w:ascii="Times New Roman" w:eastAsia="Times New Roman" w:hAnsi="Times New Roman" w:cs="Times New Roman"/>
          <w:bCs/>
          <w:i/>
          <w:color w:val="000000"/>
          <w:sz w:val="28"/>
          <w:szCs w:val="28"/>
          <w:u w:val="single"/>
          <w:lang w:eastAsia="ru-RU"/>
        </w:rPr>
      </w:pPr>
    </w:p>
    <w:p w14:paraId="1D5D12D2" w14:textId="1B58946B" w:rsidR="00FD62B2" w:rsidRPr="00E81DC7" w:rsidRDefault="00FD62B2" w:rsidP="00376B47">
      <w:pPr>
        <w:widowControl w:val="0"/>
        <w:spacing w:after="0" w:line="240" w:lineRule="auto"/>
        <w:contextualSpacing/>
        <w:jc w:val="both"/>
        <w:rPr>
          <w:rFonts w:ascii="Times New Roman" w:eastAsia="Times New Roman" w:hAnsi="Times New Roman" w:cs="Times New Roman"/>
          <w:bCs/>
          <w:i/>
          <w:color w:val="000000"/>
          <w:sz w:val="28"/>
          <w:szCs w:val="28"/>
          <w:u w:val="single"/>
          <w:lang w:eastAsia="ru-RU"/>
        </w:rPr>
      </w:pPr>
      <w:r w:rsidRPr="00E81DC7">
        <w:rPr>
          <w:rFonts w:ascii="Times New Roman" w:eastAsia="Times New Roman" w:hAnsi="Times New Roman" w:cs="Times New Roman"/>
          <w:bCs/>
          <w:i/>
          <w:color w:val="000000"/>
          <w:sz w:val="28"/>
          <w:szCs w:val="28"/>
          <w:u w:val="single"/>
          <w:lang w:eastAsia="ru-RU"/>
        </w:rPr>
        <w:t xml:space="preserve">Снос </w:t>
      </w:r>
      <w:r w:rsidR="00734C67" w:rsidRPr="00E81DC7">
        <w:rPr>
          <w:rFonts w:ascii="Times New Roman" w:eastAsia="Times New Roman" w:hAnsi="Times New Roman" w:cs="Times New Roman"/>
          <w:bCs/>
          <w:i/>
          <w:color w:val="000000"/>
          <w:sz w:val="28"/>
          <w:szCs w:val="28"/>
          <w:u w:val="single"/>
          <w:lang w:eastAsia="ru-RU"/>
        </w:rPr>
        <w:t xml:space="preserve">многоквартирных </w:t>
      </w:r>
      <w:r w:rsidRPr="00E81DC7">
        <w:rPr>
          <w:rFonts w:ascii="Times New Roman" w:eastAsia="Times New Roman" w:hAnsi="Times New Roman" w:cs="Times New Roman"/>
          <w:bCs/>
          <w:i/>
          <w:color w:val="000000"/>
          <w:sz w:val="28"/>
          <w:szCs w:val="28"/>
          <w:u w:val="single"/>
          <w:lang w:eastAsia="ru-RU"/>
        </w:rPr>
        <w:t>домов</w:t>
      </w:r>
    </w:p>
    <w:p w14:paraId="2784CC00" w14:textId="7E8273F4" w:rsidR="00734C67" w:rsidRPr="00734C67" w:rsidRDefault="00734C67" w:rsidP="00734C67">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734C67">
        <w:rPr>
          <w:rFonts w:ascii="Times New Roman" w:hAnsi="Times New Roman"/>
          <w:bCs/>
          <w:iCs/>
          <w:sz w:val="28"/>
          <w:szCs w:val="28"/>
        </w:rPr>
        <w:t>Снос многоквартирных домов реализуется в рамках мероприятия по освобождению земельных участков, планируемых для жилищного</w:t>
      </w:r>
      <w:r>
        <w:rPr>
          <w:rFonts w:ascii="Times New Roman" w:hAnsi="Times New Roman"/>
          <w:bCs/>
          <w:iCs/>
          <w:sz w:val="28"/>
          <w:szCs w:val="28"/>
        </w:rPr>
        <w:t xml:space="preserve"> </w:t>
      </w:r>
      <w:r w:rsidRPr="00734C67">
        <w:rPr>
          <w:rFonts w:ascii="Times New Roman" w:hAnsi="Times New Roman"/>
          <w:bCs/>
          <w:iCs/>
          <w:sz w:val="28"/>
          <w:szCs w:val="28"/>
        </w:rPr>
        <w:t>строительства и комплекса мероприятий по формированию земельных участков</w:t>
      </w:r>
      <w:r>
        <w:rPr>
          <w:rFonts w:ascii="Times New Roman" w:hAnsi="Times New Roman"/>
          <w:bCs/>
          <w:iCs/>
          <w:sz w:val="28"/>
          <w:szCs w:val="28"/>
        </w:rPr>
        <w:t xml:space="preserve"> </w:t>
      </w:r>
      <w:r w:rsidRPr="00734C67">
        <w:rPr>
          <w:rFonts w:ascii="Times New Roman" w:hAnsi="Times New Roman"/>
          <w:bCs/>
          <w:iCs/>
          <w:sz w:val="28"/>
          <w:szCs w:val="28"/>
        </w:rPr>
        <w:t>для индивидуального жилищного строительства, муниципальной программы</w:t>
      </w:r>
      <w:r>
        <w:rPr>
          <w:rFonts w:ascii="Times New Roman" w:hAnsi="Times New Roman"/>
          <w:bCs/>
          <w:iCs/>
          <w:sz w:val="28"/>
          <w:szCs w:val="28"/>
        </w:rPr>
        <w:t xml:space="preserve"> </w:t>
      </w:r>
      <w:r w:rsidRPr="00734C67">
        <w:rPr>
          <w:rFonts w:ascii="Times New Roman" w:hAnsi="Times New Roman"/>
          <w:bCs/>
          <w:iCs/>
          <w:sz w:val="28"/>
          <w:szCs w:val="28"/>
        </w:rPr>
        <w:t>города Нефтеюганска «Развитие жилищной сферы города Нефтеюганска»,</w:t>
      </w:r>
      <w:r>
        <w:rPr>
          <w:rFonts w:ascii="Times New Roman" w:hAnsi="Times New Roman"/>
          <w:bCs/>
          <w:iCs/>
          <w:sz w:val="28"/>
          <w:szCs w:val="28"/>
        </w:rPr>
        <w:t xml:space="preserve"> </w:t>
      </w:r>
      <w:r w:rsidRPr="00734C67">
        <w:rPr>
          <w:rFonts w:ascii="Times New Roman" w:hAnsi="Times New Roman"/>
          <w:bCs/>
          <w:iCs/>
          <w:sz w:val="28"/>
          <w:szCs w:val="28"/>
        </w:rPr>
        <w:t>утвержденной постановлением администрации города Нефтеюганска от</w:t>
      </w:r>
      <w:r>
        <w:rPr>
          <w:rFonts w:ascii="Times New Roman" w:hAnsi="Times New Roman"/>
          <w:bCs/>
          <w:iCs/>
          <w:sz w:val="28"/>
          <w:szCs w:val="28"/>
        </w:rPr>
        <w:t xml:space="preserve"> </w:t>
      </w:r>
      <w:r w:rsidRPr="00734C67">
        <w:rPr>
          <w:rFonts w:ascii="Times New Roman" w:hAnsi="Times New Roman"/>
          <w:bCs/>
          <w:iCs/>
          <w:sz w:val="28"/>
          <w:szCs w:val="28"/>
        </w:rPr>
        <w:t>15.11.2018 № 602-п.</w:t>
      </w:r>
    </w:p>
    <w:p w14:paraId="1C9AAE88" w14:textId="49D5F4B6" w:rsidR="00734C67" w:rsidRPr="00734C67" w:rsidRDefault="00734C67" w:rsidP="00734C67">
      <w:pPr>
        <w:spacing w:after="0" w:line="240" w:lineRule="auto"/>
        <w:ind w:firstLine="708"/>
        <w:jc w:val="both"/>
        <w:rPr>
          <w:rFonts w:ascii="Times New Roman" w:hAnsi="Times New Roman"/>
          <w:bCs/>
          <w:iCs/>
          <w:sz w:val="28"/>
          <w:szCs w:val="28"/>
        </w:rPr>
      </w:pPr>
      <w:r w:rsidRPr="00734C67">
        <w:rPr>
          <w:rFonts w:ascii="Times New Roman" w:hAnsi="Times New Roman"/>
          <w:bCs/>
          <w:iCs/>
          <w:sz w:val="28"/>
          <w:szCs w:val="28"/>
        </w:rPr>
        <w:t>В 2022 году в рамках заключенных муниципальных контрактов, снесено 13</w:t>
      </w:r>
      <w:r>
        <w:rPr>
          <w:rFonts w:ascii="Times New Roman" w:hAnsi="Times New Roman"/>
          <w:bCs/>
          <w:iCs/>
          <w:sz w:val="28"/>
          <w:szCs w:val="28"/>
        </w:rPr>
        <w:t xml:space="preserve"> </w:t>
      </w:r>
      <w:r w:rsidRPr="00734C67">
        <w:rPr>
          <w:rFonts w:ascii="Times New Roman" w:hAnsi="Times New Roman"/>
          <w:bCs/>
          <w:iCs/>
          <w:sz w:val="28"/>
          <w:szCs w:val="28"/>
        </w:rPr>
        <w:t>многоквартирных домов, расположенных по следующим адресам:</w:t>
      </w:r>
    </w:p>
    <w:p w14:paraId="75264EDA" w14:textId="77777777" w:rsidR="00734C67" w:rsidRPr="00734C67" w:rsidRDefault="00734C67" w:rsidP="00531111">
      <w:pPr>
        <w:spacing w:after="0" w:line="240" w:lineRule="auto"/>
        <w:ind w:firstLine="709"/>
        <w:jc w:val="both"/>
        <w:rPr>
          <w:rFonts w:ascii="Times New Roman" w:hAnsi="Times New Roman"/>
          <w:bCs/>
          <w:iCs/>
          <w:sz w:val="28"/>
          <w:szCs w:val="28"/>
        </w:rPr>
      </w:pPr>
      <w:r w:rsidRPr="00734C67">
        <w:rPr>
          <w:rFonts w:ascii="Times New Roman" w:hAnsi="Times New Roman"/>
          <w:bCs/>
          <w:iCs/>
          <w:sz w:val="28"/>
          <w:szCs w:val="28"/>
        </w:rPr>
        <w:t>4 микрорайон, дом 48;</w:t>
      </w:r>
    </w:p>
    <w:p w14:paraId="59ABEAEB" w14:textId="77777777" w:rsidR="00734C67" w:rsidRPr="00734C67" w:rsidRDefault="00734C67" w:rsidP="00531111">
      <w:pPr>
        <w:spacing w:after="0" w:line="240" w:lineRule="auto"/>
        <w:ind w:firstLine="709"/>
        <w:jc w:val="both"/>
        <w:rPr>
          <w:rFonts w:ascii="Times New Roman" w:hAnsi="Times New Roman"/>
          <w:bCs/>
          <w:iCs/>
          <w:sz w:val="28"/>
          <w:szCs w:val="28"/>
        </w:rPr>
      </w:pPr>
      <w:r w:rsidRPr="00734C67">
        <w:rPr>
          <w:rFonts w:ascii="Times New Roman" w:hAnsi="Times New Roman"/>
          <w:bCs/>
          <w:iCs/>
          <w:sz w:val="28"/>
          <w:szCs w:val="28"/>
        </w:rPr>
        <w:t>11 микрорайон, дом 44;</w:t>
      </w:r>
    </w:p>
    <w:p w14:paraId="33601E9A" w14:textId="77777777" w:rsidR="00734C67" w:rsidRPr="00734C67" w:rsidRDefault="00734C67" w:rsidP="00531111">
      <w:pPr>
        <w:spacing w:after="0" w:line="240" w:lineRule="auto"/>
        <w:ind w:firstLine="709"/>
        <w:jc w:val="both"/>
        <w:rPr>
          <w:rFonts w:ascii="Times New Roman" w:hAnsi="Times New Roman"/>
          <w:bCs/>
          <w:iCs/>
          <w:sz w:val="28"/>
          <w:szCs w:val="28"/>
        </w:rPr>
      </w:pPr>
      <w:r w:rsidRPr="00734C67">
        <w:rPr>
          <w:rFonts w:ascii="Times New Roman" w:hAnsi="Times New Roman"/>
          <w:bCs/>
          <w:iCs/>
          <w:sz w:val="28"/>
          <w:szCs w:val="28"/>
        </w:rPr>
        <w:t>17 микрорайон, дом 5;</w:t>
      </w:r>
    </w:p>
    <w:p w14:paraId="0982BCA3" w14:textId="77777777" w:rsidR="00734C67" w:rsidRPr="00734C67" w:rsidRDefault="00734C67" w:rsidP="00531111">
      <w:pPr>
        <w:spacing w:after="0" w:line="240" w:lineRule="auto"/>
        <w:ind w:firstLine="709"/>
        <w:jc w:val="both"/>
        <w:rPr>
          <w:rFonts w:ascii="Times New Roman" w:hAnsi="Times New Roman"/>
          <w:bCs/>
          <w:iCs/>
          <w:sz w:val="28"/>
          <w:szCs w:val="28"/>
        </w:rPr>
      </w:pPr>
      <w:r w:rsidRPr="00734C67">
        <w:rPr>
          <w:rFonts w:ascii="Times New Roman" w:hAnsi="Times New Roman"/>
          <w:bCs/>
          <w:iCs/>
          <w:sz w:val="28"/>
          <w:szCs w:val="28"/>
        </w:rPr>
        <w:t>6 микрорайон, дома № 12а, 32, 33, 35, 36, 43, 45, 46, 60, 77.</w:t>
      </w:r>
    </w:p>
    <w:p w14:paraId="38E16A7A" w14:textId="6119FC4B" w:rsidR="00734C67" w:rsidRPr="00734C67" w:rsidRDefault="00734C67" w:rsidP="00734C67">
      <w:pPr>
        <w:spacing w:after="0" w:line="240" w:lineRule="auto"/>
        <w:ind w:firstLine="708"/>
        <w:jc w:val="both"/>
        <w:rPr>
          <w:rFonts w:ascii="Times New Roman" w:hAnsi="Times New Roman"/>
          <w:bCs/>
          <w:iCs/>
          <w:sz w:val="28"/>
          <w:szCs w:val="28"/>
        </w:rPr>
      </w:pPr>
      <w:r w:rsidRPr="00734C67">
        <w:rPr>
          <w:rFonts w:ascii="Times New Roman" w:hAnsi="Times New Roman"/>
          <w:bCs/>
          <w:iCs/>
          <w:sz w:val="28"/>
          <w:szCs w:val="28"/>
        </w:rPr>
        <w:t>Финансирование данного мероприятия на 2022 год составило</w:t>
      </w:r>
      <w:r w:rsidR="00531111">
        <w:rPr>
          <w:rFonts w:ascii="Times New Roman" w:hAnsi="Times New Roman"/>
          <w:bCs/>
          <w:iCs/>
          <w:sz w:val="28"/>
          <w:szCs w:val="28"/>
        </w:rPr>
        <w:t xml:space="preserve">                     </w:t>
      </w:r>
      <w:r w:rsidRPr="00734C67">
        <w:rPr>
          <w:rFonts w:ascii="Times New Roman" w:hAnsi="Times New Roman"/>
          <w:bCs/>
          <w:iCs/>
          <w:sz w:val="28"/>
          <w:szCs w:val="28"/>
        </w:rPr>
        <w:t xml:space="preserve"> 13 633 645,00 рублей, в том числе:</w:t>
      </w:r>
    </w:p>
    <w:p w14:paraId="3CD51FC7" w14:textId="5C89F841" w:rsidR="00734C67" w:rsidRPr="00734C67" w:rsidRDefault="00734C67" w:rsidP="00531111">
      <w:pPr>
        <w:spacing w:after="0" w:line="240" w:lineRule="auto"/>
        <w:ind w:firstLine="709"/>
        <w:jc w:val="both"/>
        <w:rPr>
          <w:rFonts w:ascii="Times New Roman" w:hAnsi="Times New Roman"/>
          <w:bCs/>
          <w:iCs/>
          <w:sz w:val="28"/>
          <w:szCs w:val="28"/>
        </w:rPr>
      </w:pPr>
      <w:r w:rsidRPr="00734C67">
        <w:rPr>
          <w:rFonts w:ascii="Times New Roman" w:hAnsi="Times New Roman"/>
          <w:bCs/>
          <w:iCs/>
          <w:sz w:val="28"/>
          <w:szCs w:val="28"/>
        </w:rPr>
        <w:t>- снос непригодного жилья – 11 617 794,00 рублей, в том числе, из</w:t>
      </w:r>
      <w:r w:rsidR="00E81DC7">
        <w:rPr>
          <w:rFonts w:ascii="Times New Roman" w:hAnsi="Times New Roman"/>
          <w:bCs/>
          <w:iCs/>
          <w:sz w:val="28"/>
          <w:szCs w:val="28"/>
        </w:rPr>
        <w:t xml:space="preserve"> </w:t>
      </w:r>
      <w:r w:rsidRPr="00734C67">
        <w:rPr>
          <w:rFonts w:ascii="Times New Roman" w:hAnsi="Times New Roman"/>
          <w:bCs/>
          <w:iCs/>
          <w:sz w:val="28"/>
          <w:szCs w:val="28"/>
        </w:rPr>
        <w:t>бюджета автономного округа в сумме 406,20 тысяч рублей.</w:t>
      </w:r>
    </w:p>
    <w:p w14:paraId="5730DFFF" w14:textId="77777777" w:rsidR="00734C67" w:rsidRPr="00734C67" w:rsidRDefault="00734C67" w:rsidP="00531111">
      <w:pPr>
        <w:spacing w:after="0" w:line="240" w:lineRule="auto"/>
        <w:ind w:firstLine="709"/>
        <w:jc w:val="both"/>
        <w:rPr>
          <w:rFonts w:ascii="Times New Roman" w:hAnsi="Times New Roman"/>
          <w:bCs/>
          <w:iCs/>
          <w:sz w:val="28"/>
          <w:szCs w:val="28"/>
        </w:rPr>
      </w:pPr>
      <w:r w:rsidRPr="00734C67">
        <w:rPr>
          <w:rFonts w:ascii="Times New Roman" w:hAnsi="Times New Roman"/>
          <w:bCs/>
          <w:iCs/>
          <w:sz w:val="28"/>
          <w:szCs w:val="28"/>
        </w:rPr>
        <w:t>- разработка проекта организации работ – 2 015 851,00 рублей.</w:t>
      </w:r>
    </w:p>
    <w:p w14:paraId="090E1727" w14:textId="77777777" w:rsidR="00734C67" w:rsidRPr="00734C67" w:rsidRDefault="00734C67" w:rsidP="00E81DC7">
      <w:pPr>
        <w:spacing w:after="0" w:line="240" w:lineRule="auto"/>
        <w:ind w:firstLine="708"/>
        <w:jc w:val="both"/>
        <w:rPr>
          <w:rFonts w:ascii="Times New Roman" w:hAnsi="Times New Roman"/>
          <w:bCs/>
          <w:iCs/>
          <w:sz w:val="28"/>
          <w:szCs w:val="28"/>
        </w:rPr>
      </w:pPr>
      <w:r w:rsidRPr="00734C67">
        <w:rPr>
          <w:rFonts w:ascii="Times New Roman" w:hAnsi="Times New Roman"/>
          <w:bCs/>
          <w:iCs/>
          <w:sz w:val="28"/>
          <w:szCs w:val="28"/>
        </w:rPr>
        <w:t>Вместе с тем, за 2022 год в сфере жилищно-коммунального хозяйства</w:t>
      </w:r>
    </w:p>
    <w:p w14:paraId="7C9ADAA7" w14:textId="77777777" w:rsidR="00734C67" w:rsidRPr="00734C67" w:rsidRDefault="00734C67" w:rsidP="00734C67">
      <w:pPr>
        <w:spacing w:after="0" w:line="240" w:lineRule="auto"/>
        <w:jc w:val="both"/>
        <w:rPr>
          <w:rFonts w:ascii="Times New Roman" w:hAnsi="Times New Roman"/>
          <w:bCs/>
          <w:iCs/>
          <w:sz w:val="28"/>
          <w:szCs w:val="28"/>
        </w:rPr>
      </w:pPr>
      <w:r w:rsidRPr="00734C67">
        <w:rPr>
          <w:rFonts w:ascii="Times New Roman" w:hAnsi="Times New Roman"/>
          <w:bCs/>
          <w:iCs/>
          <w:sz w:val="28"/>
          <w:szCs w:val="28"/>
        </w:rPr>
        <w:t>оказаны следующие услуги:</w:t>
      </w:r>
    </w:p>
    <w:p w14:paraId="69D44711" w14:textId="5BC3A8CF" w:rsidR="00734C67" w:rsidRPr="00734C67" w:rsidRDefault="00734C67" w:rsidP="00531111">
      <w:pPr>
        <w:spacing w:after="0" w:line="240" w:lineRule="auto"/>
        <w:ind w:firstLine="709"/>
        <w:jc w:val="both"/>
        <w:rPr>
          <w:rFonts w:ascii="Times New Roman" w:hAnsi="Times New Roman"/>
          <w:bCs/>
          <w:iCs/>
          <w:sz w:val="28"/>
          <w:szCs w:val="28"/>
        </w:rPr>
      </w:pPr>
      <w:r w:rsidRPr="00734C67">
        <w:rPr>
          <w:rFonts w:ascii="Times New Roman" w:hAnsi="Times New Roman"/>
          <w:bCs/>
          <w:iCs/>
          <w:sz w:val="28"/>
          <w:szCs w:val="28"/>
        </w:rPr>
        <w:t>-согласование проведения работ по переустройству и (или)</w:t>
      </w:r>
      <w:r w:rsidR="00E81DC7">
        <w:rPr>
          <w:rFonts w:ascii="Times New Roman" w:hAnsi="Times New Roman"/>
          <w:bCs/>
          <w:iCs/>
          <w:sz w:val="28"/>
          <w:szCs w:val="28"/>
        </w:rPr>
        <w:t xml:space="preserve"> </w:t>
      </w:r>
      <w:r w:rsidRPr="00734C67">
        <w:rPr>
          <w:rFonts w:ascii="Times New Roman" w:hAnsi="Times New Roman"/>
          <w:bCs/>
          <w:iCs/>
          <w:sz w:val="28"/>
          <w:szCs w:val="28"/>
        </w:rPr>
        <w:t>перепланировке помещения в многоквартирном доме – 87;</w:t>
      </w:r>
    </w:p>
    <w:p w14:paraId="29730098" w14:textId="7BC983CE" w:rsidR="00B641DD" w:rsidRPr="00734C67" w:rsidRDefault="00734C67" w:rsidP="00531111">
      <w:pPr>
        <w:spacing w:after="0" w:line="240" w:lineRule="auto"/>
        <w:ind w:firstLine="709"/>
        <w:jc w:val="both"/>
        <w:rPr>
          <w:rFonts w:ascii="Times New Roman" w:hAnsi="Times New Roman"/>
          <w:bCs/>
          <w:iCs/>
          <w:sz w:val="28"/>
          <w:szCs w:val="28"/>
          <w:highlight w:val="yellow"/>
        </w:rPr>
      </w:pPr>
      <w:r w:rsidRPr="00734C67">
        <w:rPr>
          <w:rFonts w:ascii="Times New Roman" w:hAnsi="Times New Roman"/>
          <w:bCs/>
          <w:iCs/>
          <w:sz w:val="28"/>
          <w:szCs w:val="28"/>
        </w:rPr>
        <w:t xml:space="preserve">-перевод жилого помещения </w:t>
      </w:r>
      <w:r w:rsidR="00E81DC7" w:rsidRPr="00734C67">
        <w:rPr>
          <w:rFonts w:ascii="Times New Roman" w:hAnsi="Times New Roman"/>
          <w:bCs/>
          <w:iCs/>
          <w:sz w:val="28"/>
          <w:szCs w:val="28"/>
        </w:rPr>
        <w:t>в нежилые и нежилые помещения</w:t>
      </w:r>
      <w:r w:rsidRPr="00734C67">
        <w:rPr>
          <w:rFonts w:ascii="Times New Roman" w:hAnsi="Times New Roman"/>
          <w:bCs/>
          <w:iCs/>
          <w:sz w:val="28"/>
          <w:szCs w:val="28"/>
        </w:rPr>
        <w:t xml:space="preserve"> в жилое</w:t>
      </w:r>
      <w:r w:rsidR="00E81DC7">
        <w:rPr>
          <w:rFonts w:ascii="Times New Roman" w:hAnsi="Times New Roman"/>
          <w:bCs/>
          <w:iCs/>
          <w:sz w:val="28"/>
          <w:szCs w:val="28"/>
        </w:rPr>
        <w:t xml:space="preserve"> </w:t>
      </w:r>
      <w:r w:rsidRPr="00734C67">
        <w:rPr>
          <w:rFonts w:ascii="Times New Roman" w:hAnsi="Times New Roman"/>
          <w:bCs/>
          <w:iCs/>
          <w:sz w:val="28"/>
          <w:szCs w:val="28"/>
        </w:rPr>
        <w:t>помещение – 9.</w:t>
      </w:r>
    </w:p>
    <w:p w14:paraId="350FDD82" w14:textId="77777777" w:rsidR="00734C67" w:rsidRDefault="00734C67" w:rsidP="00326CA0">
      <w:pPr>
        <w:spacing w:after="0" w:line="240" w:lineRule="auto"/>
        <w:jc w:val="both"/>
        <w:rPr>
          <w:rFonts w:ascii="Times New Roman" w:hAnsi="Times New Roman"/>
          <w:bCs/>
          <w:i/>
          <w:sz w:val="28"/>
          <w:szCs w:val="28"/>
          <w:highlight w:val="yellow"/>
          <w:u w:val="single"/>
        </w:rPr>
      </w:pPr>
    </w:p>
    <w:p w14:paraId="3BEA839D" w14:textId="15F1E2FA" w:rsidR="00A8455B" w:rsidRPr="00C66EF9" w:rsidRDefault="00A8455B" w:rsidP="00326CA0">
      <w:pPr>
        <w:spacing w:after="0" w:line="240" w:lineRule="auto"/>
        <w:jc w:val="both"/>
        <w:rPr>
          <w:rFonts w:ascii="Times New Roman" w:hAnsi="Times New Roman"/>
          <w:bCs/>
          <w:i/>
          <w:sz w:val="28"/>
          <w:szCs w:val="28"/>
          <w:u w:val="single"/>
        </w:rPr>
      </w:pPr>
      <w:r w:rsidRPr="00C66EF9">
        <w:rPr>
          <w:rFonts w:ascii="Times New Roman" w:hAnsi="Times New Roman"/>
          <w:bCs/>
          <w:i/>
          <w:sz w:val="28"/>
          <w:szCs w:val="28"/>
          <w:u w:val="single"/>
        </w:rPr>
        <w:t>«Ликвидация и расселение приспособленных для проживания строений»</w:t>
      </w:r>
    </w:p>
    <w:p w14:paraId="734F4B41"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По состоянию на 01.01.2022 в реестре приспособленных для проживания строений, подлежащих в невостребованные жилые помещения оставалось                    24 строения, из которых во исполнение решений Нефтеюганского районного суда Ханты-Мансийского автономного округа-Югры по исковым заявлениям граждан о признании участниками Мероприятия утверждённого постановления администрации города Нефтеюганска от 16.07.2021 № 115-нп:</w:t>
      </w:r>
    </w:p>
    <w:p w14:paraId="44070356"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-10 строений расселены и снесены (7 строений из СОК «Надежда+»);</w:t>
      </w:r>
    </w:p>
    <w:p w14:paraId="5C17C47F"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-5 строений расселены не снесены (3 строения из СОК «Надежда+»);</w:t>
      </w:r>
    </w:p>
    <w:p w14:paraId="16DA1634"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-2 строения, в процессе признания участниками Мероприятия в рамках постановления 115-нп (1 строение из СОК «Надежда+»);</w:t>
      </w:r>
    </w:p>
    <w:p w14:paraId="4792891B"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-7 строений, гражданам отказано в признании участниками Мероприятия (2 строения из СОК «Надежда+»).</w:t>
      </w:r>
    </w:p>
    <w:p w14:paraId="0FCDE4A0" w14:textId="77777777" w:rsidR="006019AF" w:rsidRDefault="006019AF" w:rsidP="00D077C1">
      <w:pPr>
        <w:widowControl w:val="0"/>
        <w:suppressAutoHyphens/>
        <w:autoSpaceDE w:val="0"/>
        <w:autoSpaceDN w:val="0"/>
        <w:adjustRightInd w:val="0"/>
        <w:spacing w:after="0" w:line="240" w:lineRule="auto"/>
        <w:ind w:left="64" w:hanging="64"/>
        <w:jc w:val="both"/>
        <w:rPr>
          <w:rFonts w:ascii="Times New Roman" w:eastAsia="Calibri" w:hAnsi="Times New Roman"/>
          <w:bCs/>
          <w:i/>
          <w:sz w:val="28"/>
          <w:szCs w:val="28"/>
          <w:u w:val="single"/>
          <w:lang w:eastAsia="ar-SA"/>
        </w:rPr>
      </w:pPr>
    </w:p>
    <w:p w14:paraId="1F003A21" w14:textId="2F0C8EC5" w:rsidR="00D077C1" w:rsidRPr="002357F8" w:rsidRDefault="00D077C1" w:rsidP="00D077C1">
      <w:pPr>
        <w:widowControl w:val="0"/>
        <w:suppressAutoHyphens/>
        <w:autoSpaceDE w:val="0"/>
        <w:autoSpaceDN w:val="0"/>
        <w:adjustRightInd w:val="0"/>
        <w:spacing w:after="0" w:line="240" w:lineRule="auto"/>
        <w:ind w:left="64" w:hanging="64"/>
        <w:jc w:val="both"/>
        <w:rPr>
          <w:rFonts w:ascii="Times New Roman" w:hAnsi="Times New Roman"/>
          <w:bCs/>
          <w:i/>
          <w:sz w:val="28"/>
          <w:szCs w:val="28"/>
          <w:u w:val="single"/>
        </w:rPr>
      </w:pPr>
      <w:r w:rsidRPr="002357F8">
        <w:rPr>
          <w:rFonts w:ascii="Times New Roman" w:eastAsia="Calibri" w:hAnsi="Times New Roman"/>
          <w:bCs/>
          <w:i/>
          <w:sz w:val="28"/>
          <w:szCs w:val="28"/>
          <w:u w:val="single"/>
          <w:lang w:eastAsia="ar-SA"/>
        </w:rPr>
        <w:t>«Улучшение жилищных условий отдельных категорий граждан»</w:t>
      </w:r>
    </w:p>
    <w:p w14:paraId="7084AE2B"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 xml:space="preserve">Улучшение жилищных условий ветеранов боевых действий, инвалидов                 и семей, имеющих детей-инвалидов, вставших на учёт в качестве нуждающихся в жилых помещениях до 01.01.2005. </w:t>
      </w:r>
    </w:p>
    <w:p w14:paraId="2D1A8E20"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 xml:space="preserve">Постановлением Правительства Ханты-Мансийского автономного округа-Югры - Югры от 10.10.2006 № 237-п утверждено Положение о порядке                               и условиях предоставления субсидий за счёт субвенций из федерального бюджета отдельным категориям граждан на территории Ханты-Мансийского автономного округа-Югры для приобретения жилых помещений                                   в собственность. </w:t>
      </w:r>
    </w:p>
    <w:p w14:paraId="6ECB27AE"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 xml:space="preserve">Государственная поддержка в форме предоставления жилищной субсидии предусмотрена для отдельных категорий граждан, вставших на учёт в качестве нуждающихся в жилых помещениях, предоставляемых по договорам социального найма до 01.01.2005, где включены не только ветераны боевых действий, но и инвалиды и семьи, имеющих детей-инвалидов. </w:t>
      </w:r>
    </w:p>
    <w:p w14:paraId="02BE380C"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На 01.01.2023 всего на учёте нуждающихся в жилых помещениях состоит 27 семей по категориям ветераны боевых действий, инвалиды, вставшие на учёт до 01.01.2005 (</w:t>
      </w:r>
      <w:smartTag w:uri="urn:schemas-microsoft-com:office:smarttags" w:element="metricconverter">
        <w:smartTagPr>
          <w:attr w:name="ProductID" w:val="2015 г"/>
        </w:smartTagPr>
        <w:r w:rsidRPr="00D077C1">
          <w:rPr>
            <w:rFonts w:ascii="Times New Roman" w:eastAsia="Times New Roman" w:hAnsi="Times New Roman" w:cs="Times New Roman"/>
            <w:sz w:val="28"/>
            <w:szCs w:val="28"/>
            <w:lang w:eastAsia="ru-RU"/>
          </w:rPr>
          <w:t>2015 г</w:t>
        </w:r>
      </w:smartTag>
      <w:r w:rsidRPr="00D077C1">
        <w:rPr>
          <w:rFonts w:ascii="Times New Roman" w:eastAsia="Times New Roman" w:hAnsi="Times New Roman" w:cs="Times New Roman"/>
          <w:sz w:val="28"/>
          <w:szCs w:val="28"/>
          <w:lang w:eastAsia="ru-RU"/>
        </w:rPr>
        <w:t xml:space="preserve">. - 306; </w:t>
      </w:r>
      <w:smartTag w:uri="urn:schemas-microsoft-com:office:smarttags" w:element="metricconverter">
        <w:smartTagPr>
          <w:attr w:name="ProductID" w:val="2016 г"/>
        </w:smartTagPr>
        <w:r w:rsidRPr="00D077C1">
          <w:rPr>
            <w:rFonts w:ascii="Times New Roman" w:eastAsia="Times New Roman" w:hAnsi="Times New Roman" w:cs="Times New Roman"/>
            <w:sz w:val="28"/>
            <w:szCs w:val="28"/>
            <w:lang w:eastAsia="ru-RU"/>
          </w:rPr>
          <w:t>2016 г</w:t>
        </w:r>
      </w:smartTag>
      <w:r w:rsidRPr="00D077C1">
        <w:rPr>
          <w:rFonts w:ascii="Times New Roman" w:eastAsia="Times New Roman" w:hAnsi="Times New Roman" w:cs="Times New Roman"/>
          <w:sz w:val="28"/>
          <w:szCs w:val="28"/>
          <w:lang w:eastAsia="ru-RU"/>
        </w:rPr>
        <w:t xml:space="preserve">. - 282; </w:t>
      </w:r>
      <w:smartTag w:uri="urn:schemas-microsoft-com:office:smarttags" w:element="metricconverter">
        <w:smartTagPr>
          <w:attr w:name="ProductID" w:val="2017 г"/>
        </w:smartTagPr>
        <w:r w:rsidRPr="00D077C1">
          <w:rPr>
            <w:rFonts w:ascii="Times New Roman" w:eastAsia="Times New Roman" w:hAnsi="Times New Roman" w:cs="Times New Roman"/>
            <w:sz w:val="28"/>
            <w:szCs w:val="28"/>
            <w:lang w:eastAsia="ru-RU"/>
          </w:rPr>
          <w:t>2017 г</w:t>
        </w:r>
      </w:smartTag>
      <w:r w:rsidRPr="00D077C1">
        <w:rPr>
          <w:rFonts w:ascii="Times New Roman" w:eastAsia="Times New Roman" w:hAnsi="Times New Roman" w:cs="Times New Roman"/>
          <w:sz w:val="28"/>
          <w:szCs w:val="28"/>
          <w:lang w:eastAsia="ru-RU"/>
        </w:rPr>
        <w:t xml:space="preserve">. - 257; </w:t>
      </w:r>
      <w:smartTag w:uri="urn:schemas-microsoft-com:office:smarttags" w:element="metricconverter">
        <w:smartTagPr>
          <w:attr w:name="ProductID" w:val="2018 г"/>
        </w:smartTagPr>
        <w:r w:rsidRPr="00D077C1">
          <w:rPr>
            <w:rFonts w:ascii="Times New Roman" w:eastAsia="Times New Roman" w:hAnsi="Times New Roman" w:cs="Times New Roman"/>
            <w:sz w:val="28"/>
            <w:szCs w:val="28"/>
            <w:lang w:eastAsia="ru-RU"/>
          </w:rPr>
          <w:t>2018 г</w:t>
        </w:r>
      </w:smartTag>
      <w:r w:rsidRPr="00D077C1">
        <w:rPr>
          <w:rFonts w:ascii="Times New Roman" w:eastAsia="Times New Roman" w:hAnsi="Times New Roman" w:cs="Times New Roman"/>
          <w:sz w:val="28"/>
          <w:szCs w:val="28"/>
          <w:lang w:eastAsia="ru-RU"/>
        </w:rPr>
        <w:t xml:space="preserve">. - 240; </w:t>
      </w:r>
      <w:smartTag w:uri="urn:schemas-microsoft-com:office:smarttags" w:element="metricconverter">
        <w:smartTagPr>
          <w:attr w:name="ProductID" w:val="2019 г"/>
        </w:smartTagPr>
        <w:r w:rsidRPr="00D077C1">
          <w:rPr>
            <w:rFonts w:ascii="Times New Roman" w:eastAsia="Times New Roman" w:hAnsi="Times New Roman" w:cs="Times New Roman"/>
            <w:sz w:val="28"/>
            <w:szCs w:val="28"/>
            <w:lang w:eastAsia="ru-RU"/>
          </w:rPr>
          <w:t>2019 г</w:t>
        </w:r>
      </w:smartTag>
      <w:r w:rsidRPr="00D077C1">
        <w:rPr>
          <w:rFonts w:ascii="Times New Roman" w:eastAsia="Times New Roman" w:hAnsi="Times New Roman" w:cs="Times New Roman"/>
          <w:sz w:val="28"/>
          <w:szCs w:val="28"/>
          <w:lang w:eastAsia="ru-RU"/>
        </w:rPr>
        <w:t xml:space="preserve">. - 226; </w:t>
      </w:r>
      <w:smartTag w:uri="urn:schemas-microsoft-com:office:smarttags" w:element="metricconverter">
        <w:smartTagPr>
          <w:attr w:name="ProductID" w:val="2020 г"/>
        </w:smartTagPr>
        <w:r w:rsidRPr="00D077C1">
          <w:rPr>
            <w:rFonts w:ascii="Times New Roman" w:eastAsia="Times New Roman" w:hAnsi="Times New Roman" w:cs="Times New Roman"/>
            <w:sz w:val="28"/>
            <w:szCs w:val="28"/>
            <w:lang w:eastAsia="ru-RU"/>
          </w:rPr>
          <w:t>2020 г</w:t>
        </w:r>
      </w:smartTag>
      <w:r w:rsidRPr="00D077C1">
        <w:rPr>
          <w:rFonts w:ascii="Times New Roman" w:eastAsia="Times New Roman" w:hAnsi="Times New Roman" w:cs="Times New Roman"/>
          <w:sz w:val="28"/>
          <w:szCs w:val="28"/>
          <w:lang w:eastAsia="ru-RU"/>
        </w:rPr>
        <w:t xml:space="preserve">. - 178, </w:t>
      </w:r>
      <w:smartTag w:uri="urn:schemas-microsoft-com:office:smarttags" w:element="metricconverter">
        <w:smartTagPr>
          <w:attr w:name="ProductID" w:val="2021 г"/>
        </w:smartTagPr>
        <w:r w:rsidRPr="00D077C1">
          <w:rPr>
            <w:rFonts w:ascii="Times New Roman" w:eastAsia="Times New Roman" w:hAnsi="Times New Roman" w:cs="Times New Roman"/>
            <w:sz w:val="28"/>
            <w:szCs w:val="28"/>
            <w:lang w:eastAsia="ru-RU"/>
          </w:rPr>
          <w:t>2021 г</w:t>
        </w:r>
      </w:smartTag>
      <w:r w:rsidRPr="00D077C1">
        <w:rPr>
          <w:rFonts w:ascii="Times New Roman" w:eastAsia="Times New Roman" w:hAnsi="Times New Roman" w:cs="Times New Roman"/>
          <w:sz w:val="28"/>
          <w:szCs w:val="28"/>
          <w:lang w:eastAsia="ru-RU"/>
        </w:rPr>
        <w:t xml:space="preserve">. – 80, </w:t>
      </w:r>
      <w:smartTag w:uri="urn:schemas-microsoft-com:office:smarttags" w:element="metricconverter">
        <w:smartTagPr>
          <w:attr w:name="ProductID" w:val="2022 г"/>
        </w:smartTagPr>
        <w:r w:rsidRPr="00D077C1">
          <w:rPr>
            <w:rFonts w:ascii="Times New Roman" w:eastAsia="Times New Roman" w:hAnsi="Times New Roman" w:cs="Times New Roman"/>
            <w:sz w:val="28"/>
            <w:szCs w:val="28"/>
            <w:lang w:eastAsia="ru-RU"/>
          </w:rPr>
          <w:t>2022 г</w:t>
        </w:r>
      </w:smartTag>
      <w:r w:rsidRPr="00D077C1">
        <w:rPr>
          <w:rFonts w:ascii="Times New Roman" w:eastAsia="Times New Roman" w:hAnsi="Times New Roman" w:cs="Times New Roman"/>
          <w:sz w:val="28"/>
          <w:szCs w:val="28"/>
          <w:lang w:eastAsia="ru-RU"/>
        </w:rPr>
        <w:t>. - 57).</w:t>
      </w:r>
    </w:p>
    <w:p w14:paraId="5678E552"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Предоставление субсидий за счёт субвенций из федерального бюджета для приобретения жилых помещений отдельным категориям граждан, вставшим до 01.01.2005 на учёт в качестве нуждающихся в жилых помещениях, имеет исключительно заявительный характер.</w:t>
      </w:r>
    </w:p>
    <w:p w14:paraId="77026722"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Размер субсидии составлял: I квартал 2022 года – 1 341 810 рублей,                    II квартал 2022 года - 1 394 820 рублей, III квартал 2022 года - 1 597 932 рубля, IV квартал 2022 года – 1 652 796 рублей.</w:t>
      </w:r>
    </w:p>
    <w:p w14:paraId="323B8D39" w14:textId="4FB1426D"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В 2022 году три ветерана боевых действий и один гражданин, имеющий статус инвалида 2 группы, вставшие на учет до 01.01.2005, выразили согласие                 на получение гарантийных писем на общую сумму 6 040,37 тыс. рублей, которые они реализовали путём приобретения жилых помещений в городах Нефтеюганск и Златоуст Челябинской области.</w:t>
      </w:r>
    </w:p>
    <w:p w14:paraId="31A57F93" w14:textId="77777777"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Ветераны боевых действий, инвалиды, которые воспользовались государственной поддержкой на приобретение жилых помещений в виде получения субсидии, социальной выплаты, в том числе по другим подпрограммам (мероприятиям), а также выехавшие на постоянное место жительства в другие муниципальные образования, в связи с утратой основания, были сняты с учёта в качестве нуждающихся в жилых помещениях                              на основании статьи 56 Жилищного кодекса Российской Федерации.</w:t>
      </w:r>
    </w:p>
    <w:p w14:paraId="351C0943" w14:textId="7A0D2CFC" w:rsidR="00D077C1" w:rsidRPr="00D077C1" w:rsidRDefault="00D077C1" w:rsidP="00D077C1">
      <w:pPr>
        <w:spacing w:after="0" w:line="240" w:lineRule="auto"/>
        <w:ind w:firstLine="709"/>
        <w:jc w:val="both"/>
        <w:rPr>
          <w:rFonts w:ascii="Times New Roman" w:eastAsia="Times New Roman" w:hAnsi="Times New Roman" w:cs="Times New Roman"/>
          <w:sz w:val="28"/>
          <w:szCs w:val="28"/>
          <w:lang w:eastAsia="ru-RU"/>
        </w:rPr>
      </w:pPr>
      <w:r w:rsidRPr="00D077C1">
        <w:rPr>
          <w:rFonts w:ascii="Times New Roman" w:eastAsia="Times New Roman" w:hAnsi="Times New Roman" w:cs="Times New Roman"/>
          <w:sz w:val="28"/>
          <w:szCs w:val="28"/>
          <w:lang w:eastAsia="ru-RU"/>
        </w:rPr>
        <w:t>С целью реализации прав вышеуказанной категории граждан                                      на постоянной основе проводится разъяснительная работа о порядке и условиях предоставления данной меры поддержки, в том числе путём направления писем с предложением подать заявление на получение субсидии.</w:t>
      </w:r>
    </w:p>
    <w:p w14:paraId="535428A4" w14:textId="2B37BFB2" w:rsidR="00D077C1" w:rsidRDefault="00D077C1" w:rsidP="00326CA0">
      <w:pPr>
        <w:spacing w:after="0" w:line="240" w:lineRule="auto"/>
        <w:jc w:val="both"/>
        <w:rPr>
          <w:rFonts w:ascii="Times New Roman" w:eastAsia="Times New Roman" w:hAnsi="Times New Roman" w:cs="Times New Roman"/>
          <w:b/>
          <w:i/>
          <w:sz w:val="28"/>
          <w:szCs w:val="28"/>
          <w:highlight w:val="yellow"/>
          <w:lang w:eastAsia="ru-RU"/>
        </w:rPr>
      </w:pPr>
    </w:p>
    <w:p w14:paraId="1F00C50A" w14:textId="586C71BC" w:rsidR="002A3F3C" w:rsidRPr="0014042E" w:rsidRDefault="002A3F3C" w:rsidP="00326CA0">
      <w:pPr>
        <w:spacing w:after="0" w:line="240" w:lineRule="auto"/>
        <w:jc w:val="both"/>
        <w:rPr>
          <w:rFonts w:ascii="Times New Roman" w:eastAsia="Times New Roman" w:hAnsi="Times New Roman" w:cs="Times New Roman"/>
          <w:bCs/>
          <w:i/>
          <w:sz w:val="28"/>
          <w:szCs w:val="28"/>
          <w:u w:val="single"/>
          <w:lang w:eastAsia="ru-RU"/>
        </w:rPr>
      </w:pPr>
      <w:r w:rsidRPr="0014042E">
        <w:rPr>
          <w:rFonts w:ascii="Times New Roman" w:eastAsia="Times New Roman" w:hAnsi="Times New Roman" w:cs="Times New Roman"/>
          <w:bCs/>
          <w:i/>
          <w:sz w:val="28"/>
          <w:szCs w:val="28"/>
          <w:u w:val="single"/>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p w14:paraId="677A421D" w14:textId="70B592B5"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На территории города Нефтеюганска преобладает централизованное</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теплоснабжение. Регулируемый вид деятельности в сфере теплоснабжения в</w:t>
      </w:r>
    </w:p>
    <w:p w14:paraId="5847300B"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2022 году осуществляли две организации:</w:t>
      </w:r>
    </w:p>
    <w:p w14:paraId="3E0B0A36"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АО «Югансктранстеплосервис» (далее - АО «ЮТТС»);</w:t>
      </w:r>
    </w:p>
    <w:p w14:paraId="489388E4"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Управление тепловодоснабжения ООО «РН-Юганскнефтегаз»</w:t>
      </w:r>
    </w:p>
    <w:p w14:paraId="1FFC7C9B" w14:textId="77777777" w:rsid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Постановлением администрации города от 15.09.2017 № 569-п</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организациям присвоен статус единой теплоснабжающей организации на</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территории муниципального образования город Нефтеюганск, владеющей в</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соответствующей зоне деятельности источником тепловой энергии и</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определенной границами систем теплоснабжения города Нефтеюганска.</w:t>
      </w:r>
      <w:r>
        <w:rPr>
          <w:rFonts w:ascii="Times New Roman" w:eastAsia="Times New Roman" w:hAnsi="Times New Roman" w:cs="Times New Roman"/>
          <w:color w:val="000000"/>
          <w:sz w:val="28"/>
          <w:szCs w:val="28"/>
          <w:lang w:eastAsia="ru-RU"/>
        </w:rPr>
        <w:t xml:space="preserve"> </w:t>
      </w:r>
    </w:p>
    <w:p w14:paraId="78722DEB" w14:textId="1F2005BF" w:rsidR="0014042E" w:rsidRPr="0014042E" w:rsidRDefault="0014042E" w:rsidP="0014042E">
      <w:pPr>
        <w:spacing w:after="0" w:line="240" w:lineRule="auto"/>
        <w:ind w:firstLine="708"/>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АО «ЮТТС» осуществляет теплоснабжение объектов жилого фонда,</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бюджетной сферы, общественно-деловой застройки и промышленных</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потребителей.</w:t>
      </w:r>
    </w:p>
    <w:p w14:paraId="7CECFFC3" w14:textId="448BBF6F"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На основании договоров долгосрочной аренды АО «ЮТТС»</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эксплуатирует следующие объекты теплоснабжения, являющиеся</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муниципальной собственностью:</w:t>
      </w:r>
    </w:p>
    <w:p w14:paraId="2B1CE52F" w14:textId="4D53B04E"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xml:space="preserve">1) 3 источника теплоснабжения - центральная котельная № 1 (далее </w:t>
      </w:r>
      <w:r>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 xml:space="preserve"> ЦК</w:t>
      </w:r>
      <w:r>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1), центральная котельная № 2 (далее - ЦК-2), котельная СУ-62.</w:t>
      </w:r>
    </w:p>
    <w:p w14:paraId="6EB7C70A" w14:textId="309261BE"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2) тепловые сети общей протяженностью 107,31 км (по состоянию на</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01.01.2022) в двухтрубном исчислении.</w:t>
      </w:r>
    </w:p>
    <w:p w14:paraId="2A3F53FA" w14:textId="2A3938E3"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Магистральные теплосети закольцованы, что позволяет обеспечить</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надежность и бесперебойность теплоснабжения города.</w:t>
      </w:r>
    </w:p>
    <w:p w14:paraId="48B4B4F6" w14:textId="1C1BEE3C"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Основные крупные источники тепловой энергии города Нефтеюганска</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ЦК-1 и ЦК-2 имеют единую технологически связанную сеть трубопроводов.</w:t>
      </w:r>
    </w:p>
    <w:p w14:paraId="4517E8C0" w14:textId="73308352"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Для обеспечения надежности теплоснабжения, возможности</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резервирования и оперативных переключений между контурами котельных</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имеются перемычки с секционирующими задвижками в павильонах.</w:t>
      </w:r>
    </w:p>
    <w:p w14:paraId="684B5661" w14:textId="1E85DF3A"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Распоряжением Губернатора Ханты-Мансийского автономного округа</w:t>
      </w:r>
      <w:r>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Югры №732-рп от 24.12.2021 «О дополнительном соглашении №3 к</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Соглашению о сотрудничестве между Правительством Ханты-Мансийского</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автономного округа-Югры и Публичным акционерным обществом «Нефтяная</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компания «Роснефть» от 7 июня 2019 стороны согласовали безвозмездную</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передачу в собственность Ханты-Мансийского автономного округа-Югры</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объекты комплекса «Котельная Юго-Западная с тепловыми сетями».</w:t>
      </w:r>
    </w:p>
    <w:p w14:paraId="0925A76A" w14:textId="138EE8E0"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Постановлением администрации города Нефтеюганска «О внесении</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изменения в постановление администрации города Нефтеюганска от 15.09.2017</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 569-п «О присвоении статуса единой теплоснабжающей организации,</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осуществляющей деятельность в сфере теплоснабжения на территории</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муниципального образования город Нефтеюганск, владеющей в</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соответствующей зоне деятельности источником тепловой энергии и</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определенной границами систем теплоснабжения города Нефтеюганска» от</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27.12.2022 №2722 утрачен статус единой теплоснабжающей организации</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Управления тепловодоснабжения ООО «РН-Юганскнефтегаз»,</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осуществляющей деятельность в сфере теплоснабжения на территории</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муниципального образования город Нефтеюганск, владеющей в</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соответствующей зоне деятельности источником тепловой энергии и</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определенной границами систем теплоснабжения города Нефтеюганска (на</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основании  договора дарения имущества от 15.11.2022 № 100022/03192Д ПАО</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«НК-Роснефть», в связи с прекращением права собственности (владения)</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имуществом).</w:t>
      </w:r>
    </w:p>
    <w:p w14:paraId="049453F2"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Часть предприятий города используют собственные газовые котельные.</w:t>
      </w:r>
    </w:p>
    <w:p w14:paraId="2EAD4DA2" w14:textId="386C1B01"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Промышленные и ведомственные газовые котельные, действующие на</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территории города Нефтеюганска, имеют локальные зоны действия,</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обеспечивают собственные потребности предприятий в тепловой энергии и не</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участвуют в теплоснабжении жилого фонда и объектов общественно-деловой</w:t>
      </w:r>
    </w:p>
    <w:p w14:paraId="2CA08189" w14:textId="77777777" w:rsidR="0014042E" w:rsidRDefault="0014042E" w:rsidP="00BE382D">
      <w:pPr>
        <w:spacing w:after="0" w:line="240" w:lineRule="auto"/>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застройки.</w:t>
      </w:r>
      <w:r>
        <w:rPr>
          <w:rFonts w:ascii="Times New Roman" w:eastAsia="Times New Roman" w:hAnsi="Times New Roman" w:cs="Times New Roman"/>
          <w:color w:val="000000"/>
          <w:sz w:val="28"/>
          <w:szCs w:val="28"/>
          <w:lang w:eastAsia="ru-RU"/>
        </w:rPr>
        <w:t xml:space="preserve"> </w:t>
      </w:r>
    </w:p>
    <w:p w14:paraId="02A52BA0" w14:textId="3AF037FC"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Зоны действия индивидуального теплоснабжения в городе Нефтеюганске</w:t>
      </w:r>
    </w:p>
    <w:p w14:paraId="474E4157" w14:textId="6F0E2A8B" w:rsidR="0014042E" w:rsidRPr="0014042E" w:rsidRDefault="0014042E" w:rsidP="00BE382D">
      <w:pPr>
        <w:spacing w:after="0" w:line="240" w:lineRule="auto"/>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сформированы в основном в 11А и 15 микрорайонах, доля которых составляет</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около 1,0 % от общей площади жилого фонда. Теплоснабжение данных зданий</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осуществляется с использованием индивидуальных источников тепловой</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энергии.</w:t>
      </w:r>
    </w:p>
    <w:p w14:paraId="4D54E7B5" w14:textId="7161A77D"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В городе Нефтеюганске открытая система теплоснабжения (горячего</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водоснабжения) - технологически связанный комплекс инженерных</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сооружений, предназначенный для теплоснабжения и горячего водоснабжения</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путем отбора горячей воды из тепловой сети.</w:t>
      </w:r>
    </w:p>
    <w:p w14:paraId="26327422" w14:textId="5FE3638C"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Системы горячего водоснабжения подключены по открытой и, частично,</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 xml:space="preserve">по закрытой схеме через теплообменники. </w:t>
      </w:r>
    </w:p>
    <w:p w14:paraId="4F9592F6" w14:textId="350CE1BB"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Постановлением администрации города от 27.06.2013 № 638-п</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гарантирующей организацией в сфере водоснабжения и водоотведения в</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 xml:space="preserve">границах муниципального образования город Нефтеюганск определено </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АО «Юганскводоканал» (далее - АО «ЮВК»).</w:t>
      </w:r>
    </w:p>
    <w:p w14:paraId="6EE98356" w14:textId="31142E03"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На территории города Нефтеюганска действует централизованная</w:t>
      </w:r>
      <w:r w:rsidR="00C86409">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система холодного водоснабжения. Обеспеченность населения</w:t>
      </w:r>
      <w:r w:rsidR="00C86409">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централизованной услугой водоснабжения составляет 97,0 %.</w:t>
      </w:r>
    </w:p>
    <w:p w14:paraId="43966DBB" w14:textId="251D427C"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Для населения, проживающего в районах города, где отсутствует</w:t>
      </w:r>
      <w:r w:rsidR="00C86409">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централизованная система водоснабжения (частный сектор), оказываются</w:t>
      </w:r>
      <w:r w:rsidR="00C86409">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услуги по завозу питьевой воды. Завоз воды осуществляется</w:t>
      </w:r>
      <w:r w:rsidR="00C86409">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специализированным автотранспортом АО «ЮВК».</w:t>
      </w:r>
    </w:p>
    <w:p w14:paraId="62D95B4B" w14:textId="6148AA3E"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На основании договоров долгосрочной аренды АО «ЮВК» эксплуатирует</w:t>
      </w:r>
      <w:r w:rsidR="00C86409">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следующие объекты водоснабжения, являющиеся муниципальной</w:t>
      </w:r>
      <w:r w:rsidR="00C86409">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собственностью:</w:t>
      </w:r>
    </w:p>
    <w:p w14:paraId="03B541C4" w14:textId="1CCD6444"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1) поверхностный (речной) и подземный (состоящий из 26</w:t>
      </w:r>
      <w:r w:rsidR="00C86409">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эксплуатационных скважин) водозаборы;</w:t>
      </w:r>
    </w:p>
    <w:p w14:paraId="7276ABB9" w14:textId="34F50724"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2) очистные сооружения поверхностной (речной) воды (ВОС) и очистные</w:t>
      </w:r>
      <w:r w:rsidR="00C86409">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сооружения подземной воды (СОЖ);</w:t>
      </w:r>
    </w:p>
    <w:p w14:paraId="4DA6D436"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3) водопроводные сети протяженностью 148,43 км.</w:t>
      </w:r>
    </w:p>
    <w:p w14:paraId="14280D23" w14:textId="3134CEE0"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В городе Нефтеюганске прием, транспортировка и очистка хозяйственно</w:t>
      </w:r>
      <w:r w:rsidR="00570210">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бытовых сточных вод осуществляется в круглосуточном режиме.</w:t>
      </w:r>
    </w:p>
    <w:p w14:paraId="385F9ED2" w14:textId="1C5DED06"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При этом весь объем поступающих сточных вод проходит механическую</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и биологическую очистку на канализационно-очистных сооружениях КОС-12</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тыс. куб. метров/сутки и КОС-50 тыс. куб. метров/сутки (I этап строительства -</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25 тыс. куб. метров/сутки).</w:t>
      </w:r>
    </w:p>
    <w:p w14:paraId="74CFDEB4" w14:textId="5270D3AF"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На основании договоров долгосрочной аренды АО «ЮВК» эксплуатирует</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следующие объекты водоотведения, являющиеся муниципальной</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собственностью:</w:t>
      </w:r>
    </w:p>
    <w:p w14:paraId="3A417669" w14:textId="1756DD8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1) канализационно-очистные сооружения КОС - 12 тыс. куб. метров/сутки</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и КОС-50 тыс. куб. метров/сутки (I этап строительства - 25 тыс. куб.</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метров/сутки);</w:t>
      </w:r>
      <w:r w:rsidR="00570210">
        <w:rPr>
          <w:rFonts w:ascii="Times New Roman" w:eastAsia="Times New Roman" w:hAnsi="Times New Roman" w:cs="Times New Roman"/>
          <w:color w:val="000000"/>
          <w:sz w:val="28"/>
          <w:szCs w:val="28"/>
          <w:lang w:eastAsia="ru-RU"/>
        </w:rPr>
        <w:t xml:space="preserve"> </w:t>
      </w:r>
    </w:p>
    <w:p w14:paraId="7C6861C6"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2) канализационные насосные станции - 14 ед.;</w:t>
      </w:r>
    </w:p>
    <w:p w14:paraId="4B7BDBA5"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3) сети водоотведения протяженностью 132,17 км.</w:t>
      </w:r>
    </w:p>
    <w:p w14:paraId="12060A01" w14:textId="77777777" w:rsidR="00570210"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На территории г. Нефтеюганска, в частности в 11А микрорайоне, а также</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 промышленной зоне на территориях ПНМК-6, по ул. Жилая имеются</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многоквартирные жилые дома, не подключенные к централизованной системе</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водоотведения, оборудованные внутридомовой системой канализации с</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выпуском хозяйственно-бытовых сточных вод, которые образуются в</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результате жизнедеятельности граждан, по отдельным канализационным сетям</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 сооружения (септики), предназначенные для их накопления.</w:t>
      </w:r>
    </w:p>
    <w:p w14:paraId="4550C74C" w14:textId="751DC471"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Сбор и вывоз хозяйственно-бытовых сточных вод от таких домов</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производится АО</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«Юганскводоканал» в точку сброса на КНС-8 с последующей</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 xml:space="preserve">их транспортировкой на канализационные очистные сооружения. </w:t>
      </w:r>
    </w:p>
    <w:p w14:paraId="0C8AD7F4" w14:textId="4321B990"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От частных жилых домов 11А микрорайона, не подключенных к</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централизованной системе водоотведения, сбор и вывоз хозяйственно-бытовых</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сточных вод осуществляется специализированными организациями,</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осуществляющими деятельность на территории города Нефтеюганска,</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заключившими договор с АО «Юганскводоканал» на сброс хозяйственно</w:t>
      </w:r>
      <w:r w:rsidR="00570210">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бытовых сточных вод на КНС-8 с последующей их транспортировкой на</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очистные сооружения.</w:t>
      </w:r>
    </w:p>
    <w:p w14:paraId="458B6F00"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Электроснабжение города осуществляется от Тюменской энергосистемы.</w:t>
      </w:r>
    </w:p>
    <w:p w14:paraId="352D1240" w14:textId="35A45915"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Реализацию электрической энергии потребителям осуществляет АО</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«Газпром энергосбыт Тюмень».</w:t>
      </w:r>
    </w:p>
    <w:p w14:paraId="3A54626B" w14:textId="57A24CB6"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Электросетевое имущество города Нефтеюганска закреплено на праве</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хозяйственного ведения за НГ МУП «Универсал Сервис».</w:t>
      </w:r>
    </w:p>
    <w:p w14:paraId="32A04636" w14:textId="77777777" w:rsidR="00570210"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Организации передано следующее муниципальное имущество:</w:t>
      </w:r>
      <w:r w:rsidR="00570210">
        <w:rPr>
          <w:rFonts w:ascii="Times New Roman" w:eastAsia="Times New Roman" w:hAnsi="Times New Roman" w:cs="Times New Roman"/>
          <w:color w:val="000000"/>
          <w:sz w:val="28"/>
          <w:szCs w:val="28"/>
          <w:lang w:eastAsia="ru-RU"/>
        </w:rPr>
        <w:t xml:space="preserve"> </w:t>
      </w:r>
    </w:p>
    <w:p w14:paraId="16B47091" w14:textId="1633821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электрические сети, предназначенные для электроснабжения</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 xml:space="preserve">потребителей города протяженностью </w:t>
      </w:r>
      <w:r w:rsidR="00D6308F">
        <w:rPr>
          <w:rFonts w:ascii="Times New Roman" w:eastAsia="Times New Roman" w:hAnsi="Times New Roman" w:cs="Times New Roman"/>
          <w:color w:val="000000"/>
          <w:sz w:val="28"/>
          <w:szCs w:val="28"/>
          <w:lang w:eastAsia="ru-RU"/>
        </w:rPr>
        <w:t>329,542</w:t>
      </w:r>
      <w:r w:rsidRPr="0014042E">
        <w:rPr>
          <w:rFonts w:ascii="Times New Roman" w:eastAsia="Times New Roman" w:hAnsi="Times New Roman" w:cs="Times New Roman"/>
          <w:color w:val="000000"/>
          <w:sz w:val="28"/>
          <w:szCs w:val="28"/>
          <w:lang w:eastAsia="ru-RU"/>
        </w:rPr>
        <w:t xml:space="preserve"> км;</w:t>
      </w:r>
    </w:p>
    <w:p w14:paraId="3074EB1D" w14:textId="46A92545"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электрические сети, предназначенные для уличного и дворового</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 xml:space="preserve">освещения протяженностью </w:t>
      </w:r>
      <w:r w:rsidR="00D6308F">
        <w:rPr>
          <w:rFonts w:ascii="Times New Roman" w:eastAsia="Times New Roman" w:hAnsi="Times New Roman" w:cs="Times New Roman"/>
          <w:color w:val="000000"/>
          <w:sz w:val="28"/>
          <w:szCs w:val="28"/>
          <w:lang w:eastAsia="ru-RU"/>
        </w:rPr>
        <w:t>191,211</w:t>
      </w:r>
      <w:r w:rsidRPr="0014042E">
        <w:rPr>
          <w:rFonts w:ascii="Times New Roman" w:eastAsia="Times New Roman" w:hAnsi="Times New Roman" w:cs="Times New Roman"/>
          <w:color w:val="000000"/>
          <w:sz w:val="28"/>
          <w:szCs w:val="28"/>
          <w:lang w:eastAsia="ru-RU"/>
        </w:rPr>
        <w:t xml:space="preserve"> км;</w:t>
      </w:r>
    </w:p>
    <w:p w14:paraId="106C7D72" w14:textId="633B5F72"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xml:space="preserve">- трансформаторные подстанции – </w:t>
      </w:r>
      <w:r w:rsidR="00D6308F">
        <w:rPr>
          <w:rFonts w:ascii="Times New Roman" w:eastAsia="Times New Roman" w:hAnsi="Times New Roman" w:cs="Times New Roman"/>
          <w:color w:val="000000"/>
          <w:sz w:val="28"/>
          <w:szCs w:val="28"/>
          <w:lang w:eastAsia="ru-RU"/>
        </w:rPr>
        <w:t>173</w:t>
      </w:r>
      <w:r w:rsidRPr="0014042E">
        <w:rPr>
          <w:rFonts w:ascii="Times New Roman" w:eastAsia="Times New Roman" w:hAnsi="Times New Roman" w:cs="Times New Roman"/>
          <w:color w:val="000000"/>
          <w:sz w:val="28"/>
          <w:szCs w:val="28"/>
          <w:lang w:eastAsia="ru-RU"/>
        </w:rPr>
        <w:t xml:space="preserve"> штук</w:t>
      </w:r>
      <w:r w:rsidR="00D6308F">
        <w:rPr>
          <w:rFonts w:ascii="Times New Roman" w:eastAsia="Times New Roman" w:hAnsi="Times New Roman" w:cs="Times New Roman"/>
          <w:color w:val="000000"/>
          <w:sz w:val="28"/>
          <w:szCs w:val="28"/>
          <w:lang w:eastAsia="ru-RU"/>
        </w:rPr>
        <w:t>и</w:t>
      </w:r>
      <w:r w:rsidRPr="0014042E">
        <w:rPr>
          <w:rFonts w:ascii="Times New Roman" w:eastAsia="Times New Roman" w:hAnsi="Times New Roman" w:cs="Times New Roman"/>
          <w:color w:val="000000"/>
          <w:sz w:val="28"/>
          <w:szCs w:val="28"/>
          <w:lang w:eastAsia="ru-RU"/>
        </w:rPr>
        <w:t>.</w:t>
      </w:r>
    </w:p>
    <w:p w14:paraId="5EB3BC8A" w14:textId="263DA1ED"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Объекты, предназначенные для электроснабжения потребителей города</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Нефтеюганска, переданы в хозяйственное ведение НГ МУП «Универсал</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Сервис», в эксплуатацию АО «ЮТЭК-Региональные сети» по договору аренды.</w:t>
      </w:r>
    </w:p>
    <w:p w14:paraId="36D46B94" w14:textId="321AF801"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АО «ЮТЭК-Региональные сети» является территориальной сетевой</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организацией и оказывает услуги по передаче электрической энергии для всех</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категорий потребителей на территории Ханты-Мансийского автономного</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округа - Югры. На территории города Нефтеюганска компания работает с 2010</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года.</w:t>
      </w:r>
    </w:p>
    <w:p w14:paraId="5CCE8F94" w14:textId="24CD57AB"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Объекты уличного и дворового освещения города Нефтеюганска</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обслуживает НГ МУП «Универсал Сервис».</w:t>
      </w:r>
    </w:p>
    <w:p w14:paraId="383E82C4" w14:textId="1317CFC1"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Поставка газа потребителям города Нефтеюганска осуществляется от двух</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организаций:</w:t>
      </w:r>
    </w:p>
    <w:p w14:paraId="70228D7A" w14:textId="43DCB925"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ОАО «Сургутнефтегаз» поставляет сухой отбензиненный газ - 70,0 % от</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общего объема газопотребления города;</w:t>
      </w:r>
      <w:r w:rsidR="00570210">
        <w:rPr>
          <w:rFonts w:ascii="Times New Roman" w:eastAsia="Times New Roman" w:hAnsi="Times New Roman" w:cs="Times New Roman"/>
          <w:color w:val="000000"/>
          <w:sz w:val="28"/>
          <w:szCs w:val="28"/>
          <w:lang w:eastAsia="ru-RU"/>
        </w:rPr>
        <w:t xml:space="preserve"> </w:t>
      </w:r>
    </w:p>
    <w:p w14:paraId="57A7832F" w14:textId="62AEDABB"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ООО «РН-Юганскнефтегаз» поставляет попутный нефтяной газ - 30,0 %</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от общего объема газопотребления города.</w:t>
      </w:r>
    </w:p>
    <w:p w14:paraId="6145E3FD" w14:textId="1E10C10D"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Транспортировка газа из г.Сургут до г.Нефтеюганск осуществляется по</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 xml:space="preserve">магистральному газопроводу «Правдинское месторождение </w:t>
      </w:r>
      <w:r w:rsidR="00570210">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 xml:space="preserve"> Сургутская</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ГРЭС», принадлежащему ООО «ГазКапитал».</w:t>
      </w:r>
    </w:p>
    <w:p w14:paraId="5B5605AC" w14:textId="16C3154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xml:space="preserve">Ресурсоснабжающей организацией на территории города является </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ООО «Газпром межрегионгаз Север».</w:t>
      </w:r>
    </w:p>
    <w:p w14:paraId="0427EB27" w14:textId="38FC78E9"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Газораспределительной организацией является АО «НефтеюганскГаз»,</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которая осуществляет транспортировку природного газа предприятиям и</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населению города.</w:t>
      </w:r>
    </w:p>
    <w:p w14:paraId="42B6897A" w14:textId="3EA2E45D"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АО «НефтеюганскГаз» эксплуатирует муниципальных 110,9 км</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газопроводов среднего и низкого давления, газорегуляторных пунктов - 15.</w:t>
      </w:r>
    </w:p>
    <w:p w14:paraId="6D4FBF4F" w14:textId="7A4DB08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Основными потребителями газа в городе Нефтеюганске являются</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котельные ЦК-1 и ЦК-2.</w:t>
      </w:r>
    </w:p>
    <w:p w14:paraId="55D8B8D7" w14:textId="13A6A692"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В целях подготовки к отопительному периоду 2022 - 2023 года выполнены</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мероприятия по капитальному ремонту инженерных сетей:</w:t>
      </w:r>
    </w:p>
    <w:p w14:paraId="7637E72B"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теплоснабжения – 3,07 км;</w:t>
      </w:r>
    </w:p>
    <w:p w14:paraId="59AC5F5F"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водоснабжения – 1,218 км;</w:t>
      </w:r>
    </w:p>
    <w:p w14:paraId="44D39801"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по сетям водоотведения - 0,08 км;</w:t>
      </w:r>
    </w:p>
    <w:p w14:paraId="047B25B3" w14:textId="77777777"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текущему ремонту сетей электроснабжения – 221,224 км.</w:t>
      </w:r>
    </w:p>
    <w:p w14:paraId="0361F483" w14:textId="68DDD5D2"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Объекты коммунальной инфраструктуры подготовлены к работе в осенне</w:t>
      </w:r>
      <w:r w:rsidR="00570210">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зимний период 2022-2023.</w:t>
      </w:r>
    </w:p>
    <w:p w14:paraId="0D629F42" w14:textId="1FD54573"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Комиссией по проверке готовности теплоснабжающих, теплосетевых</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организаций, потребителей тепловой энергии к отопительному периоду 2022-</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2023 годов проведена проверка в отношении более 300 потребителей, и 2</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теплоснабжающих организаций.</w:t>
      </w:r>
    </w:p>
    <w:p w14:paraId="4046DD89" w14:textId="55C04282"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Всем потребителям тепловой энергии выданы акты проверки готовности</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к</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отопительному периоду 2022-2023 годов.</w:t>
      </w:r>
    </w:p>
    <w:p w14:paraId="171DACD8" w14:textId="494760BD"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07.09.2022 выдан паспорт готовности к отопительному периоду 2022-</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2023 годов Управлению тепловодоснабжения ООО «РН-Юганскнефтегаз».</w:t>
      </w:r>
    </w:p>
    <w:p w14:paraId="11B99C69" w14:textId="70AF9A5C"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26.09.2022 выдан паспорт готовности к отопительному периоду 2022-</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2023 годов АО «Югансктранстеплосервис».</w:t>
      </w:r>
    </w:p>
    <w:p w14:paraId="05A0A001" w14:textId="6F50DD03"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27.10.2022 получен паспорт готовности к отопительному периоду 2022 -</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2023 годов муниципального образования город Нефтеюганск.</w:t>
      </w:r>
    </w:p>
    <w:p w14:paraId="357EC0F5" w14:textId="35F8D3FB"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Реализация муниципальной программы города Нефтеюганска «Развитие</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жилищно-коммунального комплекса и повышение энергетической</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эффективности в городе Нефтеюганске»:</w:t>
      </w:r>
    </w:p>
    <w:p w14:paraId="17DA99C3" w14:textId="290A87BC"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Для выполнения задач и достижения целей государственной и</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муниципальной программ ежегодно, между ответственным исполнительным</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органом государственной власти Ханты-Мансийского автономного округа –</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Югры и администрацией города Нефтеюганска заключ</w:t>
      </w:r>
      <w:r w:rsidR="00DA4A84">
        <w:rPr>
          <w:rFonts w:ascii="Times New Roman" w:eastAsia="Times New Roman" w:hAnsi="Times New Roman" w:cs="Times New Roman"/>
          <w:color w:val="000000"/>
          <w:sz w:val="28"/>
          <w:szCs w:val="28"/>
          <w:lang w:eastAsia="ru-RU"/>
        </w:rPr>
        <w:t>ено</w:t>
      </w:r>
      <w:r w:rsidRPr="0014042E">
        <w:rPr>
          <w:rFonts w:ascii="Times New Roman" w:eastAsia="Times New Roman" w:hAnsi="Times New Roman" w:cs="Times New Roman"/>
          <w:color w:val="000000"/>
          <w:sz w:val="28"/>
          <w:szCs w:val="28"/>
          <w:lang w:eastAsia="ru-RU"/>
        </w:rPr>
        <w:t xml:space="preserve"> соглашение о</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предоставлении субсидии местному бюджету из бюджета Ханты-Мансийского</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автономного округа - Югры, касающееся реализации полномочий органа</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местного самоуправления в сфере жилищно-коммунального комплекса, в</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частности - реализации плана мероприятий по капитальному ремонту (замене)</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систем газораспределения, теплоснабжения, водоснабжения и водоотведения, в</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том числе с использованием композитных материалов.</w:t>
      </w:r>
    </w:p>
    <w:p w14:paraId="55295A1C" w14:textId="3A20867C"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Общий объем бюджетных ассигнований, предусмотренных в бюджете</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города Нефтеюганска на финансовое обеспечение расходных обязательств по</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мероприятию «Реализация полномочий органа местного самоуправления в</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сфере жилищно-коммунального комплекса» в 2022 году, составил 9 154,3</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тыс.</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руб., в том числе 7 781,2 тыс.</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руб. – бюджет автономного округа, 1 373,1</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тыс.</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руб. – бюджет муниципального образования.</w:t>
      </w:r>
    </w:p>
    <w:p w14:paraId="0526914A" w14:textId="3DCA2024"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В рамках муниципального контракта выполнен капитальный ремонт</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участка водопровода вдоль ул.Дорожная в 11А микрорайоне, протяженностью</w:t>
      </w:r>
    </w:p>
    <w:p w14:paraId="2B8EC4DD" w14:textId="77777777" w:rsidR="00570210" w:rsidRDefault="0014042E" w:rsidP="00D310DB">
      <w:pPr>
        <w:spacing w:after="0" w:line="240" w:lineRule="auto"/>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0,48 км.</w:t>
      </w:r>
      <w:r w:rsidR="00570210">
        <w:rPr>
          <w:rFonts w:ascii="Times New Roman" w:eastAsia="Times New Roman" w:hAnsi="Times New Roman" w:cs="Times New Roman"/>
          <w:color w:val="000000"/>
          <w:sz w:val="28"/>
          <w:szCs w:val="28"/>
          <w:lang w:eastAsia="ru-RU"/>
        </w:rPr>
        <w:t xml:space="preserve"> </w:t>
      </w:r>
    </w:p>
    <w:p w14:paraId="2D10019B" w14:textId="453C0B6A"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Решение вопроса внешнего газоснабжения города Нефтеюганска:</w:t>
      </w:r>
    </w:p>
    <w:p w14:paraId="518CC281" w14:textId="1567EC59"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 xml:space="preserve">Магистральный газопровод «Правдинское месторождение </w:t>
      </w:r>
      <w:r w:rsidR="00570210">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 xml:space="preserve"> Сургутская</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ГРЭС», построенный в 1975 году, по которому подается газ потребителям</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города Нефтеюганска, находится в частной собственности ООО «ГазКапитал».</w:t>
      </w:r>
      <w:r w:rsidR="00570210">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 xml:space="preserve">Существующее техническое состояние данного сооружения </w:t>
      </w:r>
      <w:r w:rsidR="00570210">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 xml:space="preserve"> ограничено</w:t>
      </w:r>
      <w:r w:rsidR="00570210">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работоспособное.</w:t>
      </w:r>
    </w:p>
    <w:p w14:paraId="54E1266F" w14:textId="3A090C5C" w:rsidR="0014042E" w:rsidRP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За последние годы, администрацией города Нефтеюганска совместно с</w:t>
      </w:r>
      <w:r w:rsidR="00423F7C">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Губернатором автономного округа - Югры, Правительством автономного</w:t>
      </w:r>
      <w:r w:rsidR="00423F7C">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 xml:space="preserve">округа - Югры, органами исполнительной власти автономного округа </w:t>
      </w:r>
      <w:r w:rsidR="00423F7C">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 xml:space="preserve"> Югры</w:t>
      </w:r>
      <w:r w:rsidR="00423F7C">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проводилась систематическая работа по решению данного вопроса.</w:t>
      </w:r>
    </w:p>
    <w:p w14:paraId="1AB859B7" w14:textId="7DBEF38F" w:rsidR="0014042E" w:rsidRDefault="0014042E" w:rsidP="0014042E">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В рамках реализации региональной программы газификации жилищно</w:t>
      </w:r>
      <w:r w:rsidR="00423F7C">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коммунального хозяйства, промышленных и иных организаций Ханты</w:t>
      </w:r>
      <w:r w:rsidR="00423F7C">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Мансийского автономного округа - Югры до 2030 года, утвержденной</w:t>
      </w:r>
      <w:r w:rsidR="0061625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распоряжение Правительства ХМАО - Югры от 24.12.2021 № 726-рп «О</w:t>
      </w:r>
      <w:r w:rsidR="0061625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региональной программе газификации жилищно-коммунального хозяйства,</w:t>
      </w:r>
      <w:r w:rsidR="0061625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 xml:space="preserve">промышленных и иных организаций Ханты-Мансийского автономного округа </w:t>
      </w:r>
      <w:r w:rsidR="0061625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Югры до 2030 года», запланирована в 2023 году реализация проектов:</w:t>
      </w:r>
      <w:r w:rsidR="0061625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«Строительство газопровода-отвода «КС Южно-Балыкская - г.Нефтеюганск» за</w:t>
      </w:r>
      <w:r w:rsidR="0061625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счет финансовых средств ПАО «Газпром» и объекта «Газопровод</w:t>
      </w:r>
      <w:r w:rsidR="0061625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межпоселковый ГРС п.Каркатеевы-г. Нефтеюганск Нефтеюганского района</w:t>
      </w:r>
      <w:r w:rsidR="0061625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Ханты-Мансийского автономного округа –Югры», за счет финансовых средств</w:t>
      </w:r>
      <w:r w:rsidR="0061625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ООО «Газпром межрегионгаз».</w:t>
      </w:r>
    </w:p>
    <w:p w14:paraId="2192B1EF" w14:textId="13C0D067" w:rsidR="00C7108A" w:rsidRDefault="00C7108A" w:rsidP="0014042E">
      <w:pPr>
        <w:spacing w:after="0" w:line="240" w:lineRule="auto"/>
        <w:ind w:firstLine="567"/>
        <w:jc w:val="both"/>
        <w:rPr>
          <w:rFonts w:ascii="Times New Roman" w:eastAsia="Times New Roman" w:hAnsi="Times New Roman" w:cs="Times New Roman"/>
          <w:color w:val="000000"/>
          <w:sz w:val="28"/>
          <w:szCs w:val="28"/>
          <w:lang w:eastAsia="ru-RU"/>
        </w:rPr>
      </w:pPr>
    </w:p>
    <w:p w14:paraId="69DD5AF4" w14:textId="14973110" w:rsidR="00C7108A" w:rsidRPr="00C7108A" w:rsidRDefault="00C7108A" w:rsidP="00C7108A">
      <w:pPr>
        <w:spacing w:after="0" w:line="240" w:lineRule="auto"/>
        <w:ind w:firstLine="567"/>
        <w:jc w:val="both"/>
        <w:rPr>
          <w:rFonts w:ascii="Times New Roman" w:eastAsia="Times New Roman" w:hAnsi="Times New Roman" w:cs="Times New Roman"/>
          <w:i/>
          <w:iCs/>
          <w:color w:val="000000"/>
          <w:sz w:val="28"/>
          <w:szCs w:val="28"/>
          <w:u w:val="single"/>
          <w:lang w:eastAsia="ru-RU"/>
        </w:rPr>
      </w:pPr>
      <w:r w:rsidRPr="00C7108A">
        <w:rPr>
          <w:rFonts w:ascii="Times New Roman" w:eastAsia="Times New Roman" w:hAnsi="Times New Roman" w:cs="Times New Roman"/>
          <w:i/>
          <w:iCs/>
          <w:color w:val="000000"/>
          <w:sz w:val="28"/>
          <w:szCs w:val="28"/>
          <w:u w:val="single"/>
          <w:lang w:eastAsia="ru-RU"/>
        </w:rPr>
        <w:t>Благоустройство</w:t>
      </w:r>
    </w:p>
    <w:p w14:paraId="03B72F0F" w14:textId="5DB9752A"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В 2022 году в рамках реализации мероприятий по благоустройству</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территорий земель общего пользования, выполнено устройство детских</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площадок в количестве 22 шт.</w:t>
      </w:r>
    </w:p>
    <w:p w14:paraId="194308E2" w14:textId="49EEA0E9"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Учитывая высокую социальную значимость, а также обращения граждан</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в адрес администрации города Нефтеюганска, принято решение выполнить</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устройство детских площадок в 3,5,7,8,8А,9,12,15,16А микрорайонах города.</w:t>
      </w:r>
    </w:p>
    <w:p w14:paraId="2C5974A4" w14:textId="6F2C0C9B"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Заключен переходящий муниципальный №ЭА.2022.00057 от 03.10.2022</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на устройство детской площадки, расположенной в 13 мкр, в районе дома 63,</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сроком выполнения работ в летний период 2023 года.</w:t>
      </w:r>
    </w:p>
    <w:p w14:paraId="69A7A262" w14:textId="7DF2AF24"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Общая сумма заключенных муниципальных контрактов 39 701 020,37</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руб.</w:t>
      </w:r>
    </w:p>
    <w:p w14:paraId="0230B50E" w14:textId="05A5F126"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В том числе, в рамках регионального проекта «Формирование</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комфортной городской среды» выполнено благоустройство 4х общественных</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территорий.</w:t>
      </w:r>
    </w:p>
    <w:p w14:paraId="5ADA7CC9" w14:textId="1A934E8C"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- 2а микрорайон, в районе музыкальной школы на сумму 20 548 024,77</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рублей.</w:t>
      </w:r>
    </w:p>
    <w:p w14:paraId="06DA1AF8" w14:textId="3D379B4D"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- 10 микрорайон, в районе домов № 22,26,27,31 на сумму 19 079 426,28</w:t>
      </w:r>
      <w:r>
        <w:rPr>
          <w:rFonts w:ascii="Times New Roman" w:eastAsia="Times New Roman" w:hAnsi="Times New Roman" w:cs="Times New Roman"/>
          <w:color w:val="000000"/>
          <w:sz w:val="28"/>
          <w:szCs w:val="28"/>
          <w:lang w:eastAsia="ru-RU"/>
        </w:rPr>
        <w:t xml:space="preserve"> рублей</w:t>
      </w:r>
      <w:r w:rsidRPr="00C710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для 100% выполнения работ изысканы бюджетные средства в размере</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4 720 355,48 рублей.</w:t>
      </w:r>
    </w:p>
    <w:p w14:paraId="3266E437" w14:textId="54FFA52A"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 xml:space="preserve">- 14 микрорайон, в районе домов № 32, 33, 35, 37, 7 микрорайон, дом №5 </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на сумму 2 473 286,33 рублей.</w:t>
      </w:r>
    </w:p>
    <w:p w14:paraId="304DF244" w14:textId="77777777"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Общая сумма субсидии 39 627 451,05 рублей.</w:t>
      </w:r>
    </w:p>
    <w:p w14:paraId="3953DDD7" w14:textId="77777777"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 Федеральный бюджет 13 136 500,00 рублей.</w:t>
      </w:r>
    </w:p>
    <w:p w14:paraId="6172515A" w14:textId="77777777"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 Окружной бюджет 20 546 833,37 рублей.</w:t>
      </w:r>
    </w:p>
    <w:p w14:paraId="79A7D823" w14:textId="77777777"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 Местный бюджет 5 944 117,68 рублей.</w:t>
      </w:r>
    </w:p>
    <w:p w14:paraId="3BC3F873" w14:textId="5E993CE8"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 Сверх доли софинансирования из местного бюджета 7 193 641,81</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рублей.</w:t>
      </w:r>
    </w:p>
    <w:p w14:paraId="0CA4D4EA" w14:textId="395F6E12"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А также, выполнены работы по устройству тротуаров, расположенных на</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землях общего пользования по адресам:</w:t>
      </w:r>
    </w:p>
    <w:p w14:paraId="2A88C650" w14:textId="77777777"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-8А мкр , дом 38;</w:t>
      </w:r>
    </w:p>
    <w:p w14:paraId="5C2CB278" w14:textId="77777777"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-8 мкр , дом 10;</w:t>
      </w:r>
    </w:p>
    <w:p w14:paraId="39C78368" w14:textId="77777777"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-СУ-62, стр 12;</w:t>
      </w:r>
    </w:p>
    <w:p w14:paraId="3608F025" w14:textId="77777777"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-14 мкр, дом 60;</w:t>
      </w:r>
    </w:p>
    <w:p w14:paraId="3DEB0B84" w14:textId="46E61600"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-5 мкр, дом 15.</w:t>
      </w:r>
    </w:p>
    <w:p w14:paraId="7D2597DF" w14:textId="77777777" w:rsidR="00C7108A" w:rsidRP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На сумму 1 270 064,00 руб.</w:t>
      </w:r>
    </w:p>
    <w:p w14:paraId="6707CA32" w14:textId="12BB8377" w:rsidR="00C7108A" w:rsidRDefault="00C7108A" w:rsidP="00C7108A">
      <w:pPr>
        <w:spacing w:after="0" w:line="240" w:lineRule="auto"/>
        <w:ind w:firstLine="567"/>
        <w:jc w:val="both"/>
        <w:rPr>
          <w:rFonts w:ascii="Times New Roman" w:eastAsia="Times New Roman" w:hAnsi="Times New Roman" w:cs="Times New Roman"/>
          <w:color w:val="000000"/>
          <w:sz w:val="28"/>
          <w:szCs w:val="28"/>
          <w:lang w:eastAsia="ru-RU"/>
        </w:rPr>
      </w:pPr>
      <w:r w:rsidRPr="00C7108A">
        <w:rPr>
          <w:rFonts w:ascii="Times New Roman" w:eastAsia="Times New Roman" w:hAnsi="Times New Roman" w:cs="Times New Roman"/>
          <w:color w:val="000000"/>
          <w:sz w:val="28"/>
          <w:szCs w:val="28"/>
          <w:lang w:eastAsia="ru-RU"/>
        </w:rPr>
        <w:t>Заключен муниципальный контракт №ЭА.2022.00091 от 13.12.2022 на</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выполнение работ по устройству тротуара (11 мкр, стр 121, 2 мкр, дома 9,10, 6</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мкр, дом 64, 3 мкр,13). Работы запланированы к выполнению в летний период</w:t>
      </w:r>
      <w:r>
        <w:rPr>
          <w:rFonts w:ascii="Times New Roman" w:eastAsia="Times New Roman" w:hAnsi="Times New Roman" w:cs="Times New Roman"/>
          <w:color w:val="000000"/>
          <w:sz w:val="28"/>
          <w:szCs w:val="28"/>
          <w:lang w:eastAsia="ru-RU"/>
        </w:rPr>
        <w:t xml:space="preserve"> </w:t>
      </w:r>
      <w:r w:rsidRPr="00C7108A">
        <w:rPr>
          <w:rFonts w:ascii="Times New Roman" w:eastAsia="Times New Roman" w:hAnsi="Times New Roman" w:cs="Times New Roman"/>
          <w:color w:val="000000"/>
          <w:sz w:val="28"/>
          <w:szCs w:val="28"/>
          <w:lang w:eastAsia="ru-RU"/>
        </w:rPr>
        <w:t>2023 года, на сумму 933 898,45 руб</w:t>
      </w:r>
      <w:r>
        <w:rPr>
          <w:rFonts w:ascii="Times New Roman" w:eastAsia="Times New Roman" w:hAnsi="Times New Roman" w:cs="Times New Roman"/>
          <w:color w:val="000000"/>
          <w:sz w:val="28"/>
          <w:szCs w:val="28"/>
          <w:lang w:eastAsia="ru-RU"/>
        </w:rPr>
        <w:t>лей.</w:t>
      </w:r>
    </w:p>
    <w:p w14:paraId="5358B7AC" w14:textId="0D8B1123" w:rsidR="00C7108A" w:rsidRDefault="00C7108A" w:rsidP="0014042E">
      <w:pPr>
        <w:spacing w:after="0" w:line="240" w:lineRule="auto"/>
        <w:ind w:firstLine="567"/>
        <w:jc w:val="both"/>
        <w:rPr>
          <w:rFonts w:ascii="Times New Roman" w:eastAsia="Times New Roman" w:hAnsi="Times New Roman" w:cs="Times New Roman"/>
          <w:color w:val="000000"/>
          <w:sz w:val="28"/>
          <w:szCs w:val="28"/>
          <w:lang w:eastAsia="ru-RU"/>
        </w:rPr>
      </w:pPr>
    </w:p>
    <w:p w14:paraId="17887E9B" w14:textId="33356E0B" w:rsidR="00734C67" w:rsidRPr="003B3437" w:rsidRDefault="00734C67" w:rsidP="00734C67">
      <w:pPr>
        <w:spacing w:after="0" w:line="240" w:lineRule="auto"/>
        <w:jc w:val="both"/>
        <w:rPr>
          <w:rFonts w:ascii="Times New Roman" w:eastAsia="Times New Roman" w:hAnsi="Times New Roman" w:cs="Times New Roman"/>
          <w:i/>
          <w:sz w:val="28"/>
          <w:szCs w:val="28"/>
          <w:u w:val="single"/>
          <w:lang w:eastAsia="ru-RU"/>
        </w:rPr>
      </w:pPr>
      <w:r w:rsidRPr="003B3437">
        <w:rPr>
          <w:rFonts w:ascii="Times New Roman" w:eastAsia="Times New Roman" w:hAnsi="Times New Roman" w:cs="Times New Roman"/>
          <w:i/>
          <w:sz w:val="28"/>
          <w:szCs w:val="28"/>
          <w:u w:val="single"/>
          <w:lang w:eastAsia="ru-RU"/>
        </w:rPr>
        <w:t>Экон</w:t>
      </w:r>
      <w:r w:rsidR="003B3437" w:rsidRPr="003B3437">
        <w:rPr>
          <w:rFonts w:ascii="Times New Roman" w:eastAsia="Times New Roman" w:hAnsi="Times New Roman" w:cs="Times New Roman"/>
          <w:i/>
          <w:sz w:val="28"/>
          <w:szCs w:val="28"/>
          <w:u w:val="single"/>
          <w:lang w:eastAsia="ru-RU"/>
        </w:rPr>
        <w:t>омическая политика и мониторинг</w:t>
      </w:r>
    </w:p>
    <w:p w14:paraId="050C72F1" w14:textId="77777777" w:rsidR="003B3437" w:rsidRPr="003B3437" w:rsidRDefault="003B3437" w:rsidP="003B3437">
      <w:pPr>
        <w:spacing w:after="0" w:line="240" w:lineRule="auto"/>
        <w:ind w:firstLine="567"/>
        <w:jc w:val="both"/>
        <w:rPr>
          <w:rFonts w:ascii="Times New Roman" w:eastAsia="Times New Roman" w:hAnsi="Times New Roman" w:cs="Times New Roman"/>
          <w:bCs/>
          <w:iCs/>
          <w:sz w:val="28"/>
          <w:szCs w:val="28"/>
          <w:lang w:eastAsia="ru-RU"/>
        </w:rPr>
      </w:pPr>
      <w:r w:rsidRPr="003B3437">
        <w:rPr>
          <w:rFonts w:ascii="Times New Roman" w:eastAsia="Times New Roman" w:hAnsi="Times New Roman" w:cs="Times New Roman"/>
          <w:bCs/>
          <w:iCs/>
          <w:sz w:val="28"/>
          <w:szCs w:val="28"/>
          <w:lang w:eastAsia="ru-RU"/>
        </w:rPr>
        <w:t>Регулирование тарифов на услуги организаций коммунального комплекса.</w:t>
      </w:r>
    </w:p>
    <w:p w14:paraId="49A241FF" w14:textId="77777777" w:rsidR="003B3437" w:rsidRPr="003B3437" w:rsidRDefault="003B3437" w:rsidP="003B34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B3437">
        <w:rPr>
          <w:rFonts w:ascii="Times New Roman" w:eastAsia="Times New Roman" w:hAnsi="Times New Roman" w:cs="Times New Roman"/>
          <w:sz w:val="28"/>
          <w:szCs w:val="28"/>
          <w:lang w:eastAsia="ru-RU"/>
        </w:rPr>
        <w:t>Тарифы на коммунальные услуги по муниципальному образованию город Нефтеюганск на 2022 год установлены Региональной службой по тарифам Ханты-Мансийского автономного округа – Югры (РСТ) в соответствии с законодательством Российской Федерации:</w:t>
      </w:r>
    </w:p>
    <w:p w14:paraId="70CAB82E" w14:textId="77777777" w:rsidR="003B3437" w:rsidRPr="003B3437" w:rsidRDefault="003B3437" w:rsidP="003B3437">
      <w:pPr>
        <w:shd w:val="clear" w:color="auto" w:fill="FFFFFF"/>
        <w:spacing w:after="0" w:line="240" w:lineRule="auto"/>
        <w:ind w:firstLine="567"/>
        <w:jc w:val="both"/>
        <w:rPr>
          <w:rFonts w:ascii="Times New Roman" w:eastAsia="Times New Roman" w:hAnsi="Times New Roman" w:cs="Times New Roman"/>
          <w:sz w:val="28"/>
          <w:szCs w:val="28"/>
          <w:lang w:eastAsia="ru-RU"/>
        </w:rPr>
      </w:pPr>
    </w:p>
    <w:tbl>
      <w:tblPr>
        <w:tblW w:w="9142" w:type="dxa"/>
        <w:jc w:val="center"/>
        <w:tblLayout w:type="fixed"/>
        <w:tblLook w:val="04A0" w:firstRow="1" w:lastRow="0" w:firstColumn="1" w:lastColumn="0" w:noHBand="0" w:noVBand="1"/>
      </w:tblPr>
      <w:tblGrid>
        <w:gridCol w:w="3615"/>
        <w:gridCol w:w="916"/>
        <w:gridCol w:w="1210"/>
        <w:gridCol w:w="992"/>
        <w:gridCol w:w="1134"/>
        <w:gridCol w:w="1275"/>
      </w:tblGrid>
      <w:tr w:rsidR="003B3437" w:rsidRPr="003B3437" w14:paraId="6DE603F5" w14:textId="77777777" w:rsidTr="002E4AE1">
        <w:trPr>
          <w:trHeight w:val="626"/>
          <w:jc w:val="center"/>
        </w:trPr>
        <w:tc>
          <w:tcPr>
            <w:tcW w:w="3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8A47D"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Наименование услуги, единица измерения</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629B18EA" w14:textId="77777777" w:rsidR="003B3437" w:rsidRPr="003B3437" w:rsidRDefault="003B3437" w:rsidP="003B3437">
            <w:pPr>
              <w:spacing w:after="0" w:line="240" w:lineRule="auto"/>
              <w:jc w:val="center"/>
              <w:rPr>
                <w:rFonts w:ascii="Times New Roman" w:eastAsia="Times New Roman" w:hAnsi="Times New Roman" w:cs="Times New Roman"/>
                <w:color w:val="000000"/>
                <w:sz w:val="24"/>
                <w:szCs w:val="24"/>
                <w:lang w:eastAsia="ru-RU"/>
              </w:rPr>
            </w:pPr>
            <w:r w:rsidRPr="003B3437">
              <w:rPr>
                <w:rFonts w:ascii="Times New Roman" w:eastAsia="Times New Roman" w:hAnsi="Times New Roman" w:cs="Times New Roman"/>
                <w:color w:val="000000"/>
                <w:sz w:val="24"/>
                <w:szCs w:val="24"/>
                <w:lang w:eastAsia="ru-RU"/>
              </w:rPr>
              <w:t>2022 год</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7AA1D" w14:textId="77777777" w:rsidR="003B3437" w:rsidRPr="003B3437" w:rsidRDefault="003B3437" w:rsidP="003B3437">
            <w:pPr>
              <w:spacing w:after="0" w:line="240" w:lineRule="auto"/>
              <w:jc w:val="center"/>
              <w:rPr>
                <w:rFonts w:ascii="Times New Roman" w:eastAsia="Times New Roman" w:hAnsi="Times New Roman" w:cs="Times New Roman"/>
                <w:color w:val="000000"/>
                <w:sz w:val="24"/>
                <w:szCs w:val="24"/>
                <w:lang w:eastAsia="ru-RU"/>
              </w:rPr>
            </w:pPr>
            <w:r w:rsidRPr="003B3437">
              <w:rPr>
                <w:rFonts w:ascii="Times New Roman" w:eastAsia="Times New Roman" w:hAnsi="Times New Roman" w:cs="Times New Roman"/>
                <w:color w:val="000000"/>
                <w:sz w:val="24"/>
                <w:szCs w:val="24"/>
                <w:lang w:eastAsia="ru-RU"/>
              </w:rPr>
              <w:t>Изменение, %</w:t>
            </w:r>
          </w:p>
        </w:tc>
      </w:tr>
      <w:tr w:rsidR="003B3437" w:rsidRPr="003B3437" w14:paraId="7D697CB2" w14:textId="77777777" w:rsidTr="003B3437">
        <w:trPr>
          <w:trHeight w:val="939"/>
          <w:jc w:val="center"/>
        </w:trPr>
        <w:tc>
          <w:tcPr>
            <w:tcW w:w="3615" w:type="dxa"/>
            <w:vMerge/>
            <w:tcBorders>
              <w:top w:val="single" w:sz="4" w:space="0" w:color="auto"/>
              <w:left w:val="single" w:sz="4" w:space="0" w:color="auto"/>
              <w:bottom w:val="single" w:sz="4" w:space="0" w:color="auto"/>
              <w:right w:val="single" w:sz="4" w:space="0" w:color="auto"/>
            </w:tcBorders>
            <w:vAlign w:val="center"/>
            <w:hideMark/>
          </w:tcPr>
          <w:p w14:paraId="2C32BDB9" w14:textId="77777777" w:rsidR="003B3437" w:rsidRPr="003B3437" w:rsidRDefault="003B3437" w:rsidP="003B3437">
            <w:pPr>
              <w:spacing w:after="0" w:line="240" w:lineRule="auto"/>
              <w:rPr>
                <w:rFonts w:ascii="Times New Roman" w:eastAsia="Times New Roman" w:hAnsi="Times New Roman" w:cs="Times New Roman"/>
                <w:sz w:val="24"/>
                <w:szCs w:val="24"/>
                <w:lang w:eastAsia="ru-RU"/>
              </w:rPr>
            </w:pPr>
          </w:p>
        </w:tc>
        <w:tc>
          <w:tcPr>
            <w:tcW w:w="916" w:type="dxa"/>
            <w:tcBorders>
              <w:top w:val="nil"/>
              <w:left w:val="nil"/>
              <w:bottom w:val="single" w:sz="4" w:space="0" w:color="auto"/>
              <w:right w:val="single" w:sz="4" w:space="0" w:color="auto"/>
            </w:tcBorders>
            <w:shd w:val="clear" w:color="auto" w:fill="auto"/>
            <w:vAlign w:val="center"/>
            <w:hideMark/>
          </w:tcPr>
          <w:p w14:paraId="31A53574" w14:textId="77777777" w:rsidR="003B3437" w:rsidRPr="003B3437" w:rsidRDefault="003B3437" w:rsidP="003B3437">
            <w:pPr>
              <w:spacing w:after="0" w:line="240" w:lineRule="auto"/>
              <w:ind w:left="-108" w:right="-104"/>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 января -</w:t>
            </w:r>
          </w:p>
          <w:p w14:paraId="2A00756A" w14:textId="77777777" w:rsidR="003B3437" w:rsidRPr="003B3437" w:rsidRDefault="003B3437" w:rsidP="003B3437">
            <w:pPr>
              <w:spacing w:after="0" w:line="240" w:lineRule="auto"/>
              <w:ind w:left="-108" w:right="-104"/>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30 июня</w:t>
            </w:r>
          </w:p>
        </w:tc>
        <w:tc>
          <w:tcPr>
            <w:tcW w:w="1210" w:type="dxa"/>
            <w:tcBorders>
              <w:top w:val="nil"/>
              <w:left w:val="nil"/>
              <w:bottom w:val="single" w:sz="4" w:space="0" w:color="auto"/>
              <w:right w:val="single" w:sz="4" w:space="0" w:color="auto"/>
            </w:tcBorders>
            <w:shd w:val="clear" w:color="auto" w:fill="auto"/>
            <w:vAlign w:val="center"/>
            <w:hideMark/>
          </w:tcPr>
          <w:p w14:paraId="6EA527EA" w14:textId="77777777" w:rsidR="003B3437" w:rsidRPr="003B3437" w:rsidRDefault="003B3437" w:rsidP="003B3437">
            <w:pPr>
              <w:spacing w:after="0" w:line="240" w:lineRule="auto"/>
              <w:ind w:left="-108" w:right="-104"/>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 июля -</w:t>
            </w:r>
          </w:p>
          <w:p w14:paraId="50F935FE" w14:textId="77777777" w:rsidR="003B3437" w:rsidRPr="003B3437" w:rsidRDefault="003B3437" w:rsidP="003B3437">
            <w:pPr>
              <w:spacing w:after="0" w:line="240" w:lineRule="auto"/>
              <w:ind w:left="-108" w:right="-104"/>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30 ноября</w:t>
            </w:r>
          </w:p>
        </w:tc>
        <w:tc>
          <w:tcPr>
            <w:tcW w:w="992" w:type="dxa"/>
            <w:tcBorders>
              <w:top w:val="nil"/>
              <w:left w:val="nil"/>
              <w:bottom w:val="single" w:sz="4" w:space="0" w:color="auto"/>
              <w:right w:val="single" w:sz="4" w:space="0" w:color="auto"/>
            </w:tcBorders>
          </w:tcPr>
          <w:p w14:paraId="03992007" w14:textId="77777777" w:rsidR="003B3437" w:rsidRPr="003B3437" w:rsidRDefault="003B3437" w:rsidP="003B3437">
            <w:pPr>
              <w:spacing w:after="0" w:line="240" w:lineRule="auto"/>
              <w:ind w:right="-108"/>
              <w:jc w:val="center"/>
              <w:rPr>
                <w:rFonts w:ascii="Times New Roman" w:eastAsia="Times New Roman" w:hAnsi="Times New Roman" w:cs="Times New Roman"/>
                <w:sz w:val="24"/>
                <w:szCs w:val="24"/>
                <w:lang w:eastAsia="ru-RU"/>
              </w:rPr>
            </w:pPr>
          </w:p>
          <w:p w14:paraId="246E5C59" w14:textId="77777777" w:rsidR="003B3437" w:rsidRPr="003B3437" w:rsidRDefault="003B3437" w:rsidP="003B3437">
            <w:pPr>
              <w:spacing w:after="0" w:line="240" w:lineRule="auto"/>
              <w:ind w:left="-108" w:right="-108"/>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 декабря-31 декабря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8D997D3" w14:textId="77777777" w:rsidR="003B3437" w:rsidRPr="003B3437" w:rsidRDefault="003B3437" w:rsidP="003B3437">
            <w:pPr>
              <w:spacing w:after="0" w:line="240" w:lineRule="auto"/>
              <w:ind w:left="-108" w:right="-108"/>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с 1 июля 2022 к январю 2022</w:t>
            </w:r>
          </w:p>
          <w:p w14:paraId="0EA25D29" w14:textId="77777777" w:rsidR="003B3437" w:rsidRPr="003B3437" w:rsidRDefault="003B3437" w:rsidP="003B3437">
            <w:pPr>
              <w:spacing w:after="0" w:line="240" w:lineRule="auto"/>
              <w:ind w:left="-108" w:right="-108"/>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(ст.3/ст2*100)</w:t>
            </w:r>
          </w:p>
        </w:tc>
        <w:tc>
          <w:tcPr>
            <w:tcW w:w="1275" w:type="dxa"/>
            <w:tcBorders>
              <w:top w:val="nil"/>
              <w:left w:val="nil"/>
              <w:bottom w:val="single" w:sz="4" w:space="0" w:color="auto"/>
              <w:right w:val="single" w:sz="4" w:space="0" w:color="auto"/>
            </w:tcBorders>
            <w:shd w:val="clear" w:color="auto" w:fill="auto"/>
            <w:vAlign w:val="center"/>
            <w:hideMark/>
          </w:tcPr>
          <w:p w14:paraId="05DCA9C4" w14:textId="77777777" w:rsidR="003B3437" w:rsidRPr="003B3437" w:rsidRDefault="003B3437" w:rsidP="003B3437">
            <w:pPr>
              <w:spacing w:after="0" w:line="240" w:lineRule="auto"/>
              <w:ind w:left="-108" w:right="-108"/>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с 1 декабря 2022 к июлю 2022 (ст.4/ст.3*100)</w:t>
            </w:r>
          </w:p>
        </w:tc>
      </w:tr>
      <w:tr w:rsidR="003B3437" w:rsidRPr="003B3437" w14:paraId="5206356F" w14:textId="77777777" w:rsidTr="003B3437">
        <w:trPr>
          <w:trHeight w:val="329"/>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52E1B738"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w:t>
            </w:r>
          </w:p>
        </w:tc>
        <w:tc>
          <w:tcPr>
            <w:tcW w:w="916" w:type="dxa"/>
            <w:tcBorders>
              <w:top w:val="nil"/>
              <w:left w:val="nil"/>
              <w:bottom w:val="single" w:sz="4" w:space="0" w:color="auto"/>
              <w:right w:val="single" w:sz="4" w:space="0" w:color="auto"/>
            </w:tcBorders>
            <w:shd w:val="clear" w:color="auto" w:fill="auto"/>
            <w:vAlign w:val="center"/>
            <w:hideMark/>
          </w:tcPr>
          <w:p w14:paraId="383EB13E" w14:textId="77777777" w:rsidR="003B3437" w:rsidRPr="003B3437" w:rsidRDefault="003B3437" w:rsidP="003B3437">
            <w:pPr>
              <w:spacing w:after="0" w:line="240" w:lineRule="auto"/>
              <w:jc w:val="center"/>
              <w:rPr>
                <w:rFonts w:ascii="Times New Roman" w:eastAsia="Times New Roman" w:hAnsi="Times New Roman" w:cs="Times New Roman"/>
                <w:color w:val="000000"/>
                <w:sz w:val="24"/>
                <w:szCs w:val="24"/>
                <w:lang w:eastAsia="ru-RU"/>
              </w:rPr>
            </w:pPr>
            <w:r w:rsidRPr="003B3437">
              <w:rPr>
                <w:rFonts w:ascii="Times New Roman" w:eastAsia="Times New Roman" w:hAnsi="Times New Roman" w:cs="Times New Roman"/>
                <w:color w:val="000000"/>
                <w:sz w:val="24"/>
                <w:szCs w:val="24"/>
                <w:lang w:eastAsia="ru-RU"/>
              </w:rPr>
              <w:t>2</w:t>
            </w:r>
          </w:p>
        </w:tc>
        <w:tc>
          <w:tcPr>
            <w:tcW w:w="1210" w:type="dxa"/>
            <w:tcBorders>
              <w:top w:val="nil"/>
              <w:left w:val="nil"/>
              <w:bottom w:val="single" w:sz="4" w:space="0" w:color="auto"/>
              <w:right w:val="single" w:sz="4" w:space="0" w:color="auto"/>
            </w:tcBorders>
            <w:shd w:val="clear" w:color="auto" w:fill="auto"/>
            <w:vAlign w:val="center"/>
            <w:hideMark/>
          </w:tcPr>
          <w:p w14:paraId="58225F74" w14:textId="77777777" w:rsidR="003B3437" w:rsidRPr="003B3437" w:rsidRDefault="003B3437" w:rsidP="003B3437">
            <w:pPr>
              <w:spacing w:after="0" w:line="240" w:lineRule="auto"/>
              <w:jc w:val="center"/>
              <w:rPr>
                <w:rFonts w:ascii="Times New Roman" w:eastAsia="Times New Roman" w:hAnsi="Times New Roman" w:cs="Times New Roman"/>
                <w:color w:val="000000"/>
                <w:sz w:val="24"/>
                <w:szCs w:val="24"/>
                <w:lang w:eastAsia="ru-RU"/>
              </w:rPr>
            </w:pPr>
            <w:r w:rsidRPr="003B3437">
              <w:rPr>
                <w:rFonts w:ascii="Times New Roman" w:eastAsia="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tcPr>
          <w:p w14:paraId="39B4CD5E" w14:textId="77777777" w:rsidR="003B3437" w:rsidRPr="003B3437" w:rsidRDefault="003B3437" w:rsidP="003B3437">
            <w:pPr>
              <w:spacing w:after="0" w:line="240" w:lineRule="auto"/>
              <w:jc w:val="center"/>
              <w:rPr>
                <w:rFonts w:ascii="Times New Roman" w:eastAsia="Times New Roman" w:hAnsi="Times New Roman" w:cs="Times New Roman"/>
                <w:color w:val="000000"/>
                <w:sz w:val="24"/>
                <w:szCs w:val="24"/>
                <w:lang w:eastAsia="ru-RU"/>
              </w:rPr>
            </w:pPr>
            <w:r w:rsidRPr="003B3437">
              <w:rPr>
                <w:rFonts w:ascii="Times New Roman" w:eastAsia="Times New Roman" w:hAnsi="Times New Roman" w:cs="Times New Roman"/>
                <w:color w:val="000000"/>
                <w:sz w:val="24"/>
                <w:szCs w:val="24"/>
                <w:lang w:eastAsia="ru-RU"/>
              </w:rPr>
              <w:t>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375C06" w14:textId="77777777" w:rsidR="003B3437" w:rsidRPr="003B3437" w:rsidRDefault="003B3437" w:rsidP="003B3437">
            <w:pPr>
              <w:spacing w:after="0" w:line="240" w:lineRule="auto"/>
              <w:jc w:val="center"/>
              <w:rPr>
                <w:rFonts w:ascii="Times New Roman" w:eastAsia="Times New Roman" w:hAnsi="Times New Roman" w:cs="Times New Roman"/>
                <w:color w:val="000000"/>
                <w:sz w:val="24"/>
                <w:szCs w:val="24"/>
                <w:lang w:eastAsia="ru-RU"/>
              </w:rPr>
            </w:pPr>
            <w:r w:rsidRPr="003B3437">
              <w:rPr>
                <w:rFonts w:ascii="Times New Roman" w:eastAsia="Times New Roman" w:hAnsi="Times New Roman" w:cs="Times New Roman"/>
                <w:color w:val="000000"/>
                <w:sz w:val="24"/>
                <w:szCs w:val="24"/>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14:paraId="2ED239F5" w14:textId="77777777" w:rsidR="003B3437" w:rsidRPr="003B3437" w:rsidRDefault="003B3437" w:rsidP="003B3437">
            <w:pPr>
              <w:spacing w:after="0" w:line="240" w:lineRule="auto"/>
              <w:jc w:val="center"/>
              <w:rPr>
                <w:rFonts w:ascii="Times New Roman" w:eastAsia="Times New Roman" w:hAnsi="Times New Roman" w:cs="Times New Roman"/>
                <w:color w:val="000000"/>
                <w:sz w:val="24"/>
                <w:szCs w:val="24"/>
                <w:lang w:eastAsia="ru-RU"/>
              </w:rPr>
            </w:pPr>
            <w:r w:rsidRPr="003B3437">
              <w:rPr>
                <w:rFonts w:ascii="Times New Roman" w:eastAsia="Times New Roman" w:hAnsi="Times New Roman" w:cs="Times New Roman"/>
                <w:color w:val="000000"/>
                <w:sz w:val="24"/>
                <w:szCs w:val="24"/>
                <w:lang w:eastAsia="ru-RU"/>
              </w:rPr>
              <w:t>7</w:t>
            </w:r>
          </w:p>
        </w:tc>
      </w:tr>
      <w:tr w:rsidR="003B3437" w:rsidRPr="003B3437" w14:paraId="41E6C308" w14:textId="77777777" w:rsidTr="003B3437">
        <w:trPr>
          <w:trHeight w:val="539"/>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533CBD76"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bCs/>
                <w:sz w:val="24"/>
                <w:szCs w:val="24"/>
                <w:lang w:eastAsia="ru-RU"/>
              </w:rPr>
              <w:t>Холодное водоснабжение</w:t>
            </w:r>
            <w:r w:rsidRPr="003B3437">
              <w:rPr>
                <w:rFonts w:ascii="Times New Roman" w:eastAsia="Times New Roman" w:hAnsi="Times New Roman" w:cs="Times New Roman"/>
                <w:sz w:val="24"/>
                <w:szCs w:val="24"/>
                <w:lang w:eastAsia="ru-RU"/>
              </w:rPr>
              <w:t xml:space="preserve">, </w:t>
            </w:r>
          </w:p>
          <w:p w14:paraId="5C3D4569"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Приказ РСТ от 24.11.2022 № 87-нп</w:t>
            </w:r>
          </w:p>
          <w:p w14:paraId="359CBC6A"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 xml:space="preserve">руб./м3 с НДС </w:t>
            </w:r>
          </w:p>
        </w:tc>
        <w:tc>
          <w:tcPr>
            <w:tcW w:w="916" w:type="dxa"/>
            <w:tcBorders>
              <w:top w:val="nil"/>
              <w:left w:val="nil"/>
              <w:bottom w:val="single" w:sz="4" w:space="0" w:color="auto"/>
              <w:right w:val="single" w:sz="4" w:space="0" w:color="auto"/>
            </w:tcBorders>
            <w:shd w:val="clear" w:color="auto" w:fill="auto"/>
            <w:vAlign w:val="center"/>
            <w:hideMark/>
          </w:tcPr>
          <w:p w14:paraId="58F4FE3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47,26</w:t>
            </w:r>
          </w:p>
        </w:tc>
        <w:tc>
          <w:tcPr>
            <w:tcW w:w="1210" w:type="dxa"/>
            <w:tcBorders>
              <w:top w:val="nil"/>
              <w:left w:val="nil"/>
              <w:bottom w:val="single" w:sz="4" w:space="0" w:color="auto"/>
              <w:right w:val="single" w:sz="4" w:space="0" w:color="auto"/>
            </w:tcBorders>
            <w:shd w:val="clear" w:color="auto" w:fill="auto"/>
            <w:vAlign w:val="center"/>
            <w:hideMark/>
          </w:tcPr>
          <w:p w14:paraId="49CA0176"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48,86</w:t>
            </w:r>
          </w:p>
        </w:tc>
        <w:tc>
          <w:tcPr>
            <w:tcW w:w="992" w:type="dxa"/>
            <w:tcBorders>
              <w:top w:val="nil"/>
              <w:left w:val="nil"/>
              <w:bottom w:val="single" w:sz="4" w:space="0" w:color="auto"/>
              <w:right w:val="single" w:sz="4" w:space="0" w:color="auto"/>
            </w:tcBorders>
            <w:vAlign w:val="center"/>
          </w:tcPr>
          <w:p w14:paraId="65A6F883"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53,24</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98A1F7"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103,4</w:t>
            </w:r>
          </w:p>
        </w:tc>
        <w:tc>
          <w:tcPr>
            <w:tcW w:w="1275" w:type="dxa"/>
            <w:tcBorders>
              <w:top w:val="nil"/>
              <w:left w:val="nil"/>
              <w:bottom w:val="single" w:sz="4" w:space="0" w:color="auto"/>
              <w:right w:val="single" w:sz="4" w:space="0" w:color="auto"/>
            </w:tcBorders>
            <w:shd w:val="clear" w:color="auto" w:fill="auto"/>
            <w:vAlign w:val="center"/>
          </w:tcPr>
          <w:p w14:paraId="678A5B8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tc>
      </w:tr>
      <w:tr w:rsidR="003B3437" w:rsidRPr="003B3437" w14:paraId="5147632B" w14:textId="77777777" w:rsidTr="003B3437">
        <w:trPr>
          <w:trHeight w:val="601"/>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4CD4D416"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bCs/>
                <w:sz w:val="24"/>
                <w:szCs w:val="24"/>
                <w:lang w:eastAsia="ru-RU"/>
              </w:rPr>
              <w:t>Горячее водоснабжение</w:t>
            </w:r>
            <w:r w:rsidRPr="003B3437">
              <w:rPr>
                <w:rFonts w:ascii="Times New Roman" w:eastAsia="Times New Roman" w:hAnsi="Times New Roman" w:cs="Times New Roman"/>
                <w:sz w:val="24"/>
                <w:szCs w:val="24"/>
                <w:lang w:eastAsia="ru-RU"/>
              </w:rPr>
              <w:t xml:space="preserve">, </w:t>
            </w:r>
          </w:p>
          <w:p w14:paraId="1BD92317"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Приказ РСТ от 29.11.2022 №103-нп</w:t>
            </w:r>
          </w:p>
          <w:p w14:paraId="7423EDB0"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tc>
        <w:tc>
          <w:tcPr>
            <w:tcW w:w="916" w:type="dxa"/>
            <w:tcBorders>
              <w:top w:val="nil"/>
              <w:left w:val="nil"/>
              <w:bottom w:val="single" w:sz="4" w:space="0" w:color="auto"/>
              <w:right w:val="single" w:sz="4" w:space="0" w:color="auto"/>
            </w:tcBorders>
            <w:shd w:val="clear" w:color="auto" w:fill="auto"/>
            <w:vAlign w:val="center"/>
          </w:tcPr>
          <w:p w14:paraId="21626BF4"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tc>
        <w:tc>
          <w:tcPr>
            <w:tcW w:w="1210" w:type="dxa"/>
            <w:tcBorders>
              <w:top w:val="nil"/>
              <w:left w:val="nil"/>
              <w:bottom w:val="single" w:sz="4" w:space="0" w:color="auto"/>
              <w:right w:val="single" w:sz="4" w:space="0" w:color="auto"/>
            </w:tcBorders>
            <w:shd w:val="clear" w:color="auto" w:fill="auto"/>
            <w:vAlign w:val="center"/>
          </w:tcPr>
          <w:p w14:paraId="57D44296" w14:textId="77777777" w:rsidR="003B3437" w:rsidRPr="003B3437" w:rsidRDefault="003B3437" w:rsidP="003B3437">
            <w:pPr>
              <w:spacing w:after="0" w:line="240" w:lineRule="auto"/>
              <w:jc w:val="center"/>
              <w:rPr>
                <w:rFonts w:ascii="Times New Roman" w:eastAsia="Times New Roman" w:hAnsi="Times New Roman" w:cs="Times New Roman"/>
                <w:color w:val="FF0000"/>
                <w:sz w:val="24"/>
                <w:szCs w:val="24"/>
                <w:lang w:eastAsia="ru-RU"/>
              </w:rPr>
            </w:pPr>
          </w:p>
        </w:tc>
        <w:tc>
          <w:tcPr>
            <w:tcW w:w="992" w:type="dxa"/>
            <w:tcBorders>
              <w:top w:val="nil"/>
              <w:left w:val="nil"/>
              <w:bottom w:val="single" w:sz="4" w:space="0" w:color="auto"/>
              <w:right w:val="single" w:sz="4" w:space="0" w:color="auto"/>
            </w:tcBorders>
          </w:tcPr>
          <w:p w14:paraId="050B5142"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E38FF82"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14:paraId="0BAEF05A" w14:textId="77777777" w:rsidR="003B3437" w:rsidRPr="003B3437" w:rsidRDefault="003B3437" w:rsidP="003B3437">
            <w:pPr>
              <w:spacing w:after="0" w:line="240" w:lineRule="auto"/>
              <w:jc w:val="center"/>
              <w:rPr>
                <w:rFonts w:ascii="Times New Roman" w:eastAsia="Times New Roman" w:hAnsi="Times New Roman" w:cs="Times New Roman"/>
                <w:color w:val="FF0000"/>
                <w:sz w:val="24"/>
                <w:szCs w:val="24"/>
                <w:lang w:eastAsia="ru-RU"/>
              </w:rPr>
            </w:pPr>
          </w:p>
        </w:tc>
      </w:tr>
      <w:tr w:rsidR="003B3437" w:rsidRPr="003B3437" w14:paraId="6EE6FD94" w14:textId="77777777" w:rsidTr="003B3437">
        <w:trPr>
          <w:trHeight w:val="709"/>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3AB4447C"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*компонент на теплоноситель,</w:t>
            </w:r>
          </w:p>
          <w:p w14:paraId="30B4170C"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руб./м3 с НДС</w:t>
            </w:r>
          </w:p>
        </w:tc>
        <w:tc>
          <w:tcPr>
            <w:tcW w:w="916" w:type="dxa"/>
            <w:tcBorders>
              <w:top w:val="nil"/>
              <w:left w:val="nil"/>
              <w:bottom w:val="single" w:sz="4" w:space="0" w:color="auto"/>
              <w:right w:val="single" w:sz="4" w:space="0" w:color="auto"/>
            </w:tcBorders>
            <w:shd w:val="clear" w:color="auto" w:fill="auto"/>
            <w:vAlign w:val="center"/>
            <w:hideMark/>
          </w:tcPr>
          <w:p w14:paraId="07E50493"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47,26</w:t>
            </w:r>
          </w:p>
        </w:tc>
        <w:tc>
          <w:tcPr>
            <w:tcW w:w="1210" w:type="dxa"/>
            <w:tcBorders>
              <w:top w:val="nil"/>
              <w:left w:val="nil"/>
              <w:bottom w:val="single" w:sz="4" w:space="0" w:color="auto"/>
              <w:right w:val="single" w:sz="4" w:space="0" w:color="auto"/>
            </w:tcBorders>
            <w:shd w:val="clear" w:color="auto" w:fill="auto"/>
            <w:vAlign w:val="center"/>
          </w:tcPr>
          <w:p w14:paraId="77ED2D60"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48,86</w:t>
            </w:r>
          </w:p>
        </w:tc>
        <w:tc>
          <w:tcPr>
            <w:tcW w:w="992" w:type="dxa"/>
            <w:tcBorders>
              <w:top w:val="nil"/>
              <w:left w:val="nil"/>
              <w:bottom w:val="single" w:sz="4" w:space="0" w:color="auto"/>
              <w:right w:val="single" w:sz="4" w:space="0" w:color="auto"/>
            </w:tcBorders>
          </w:tcPr>
          <w:p w14:paraId="60F2C1FF"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5C0932DF"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53,24</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F169AE"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103,4</w:t>
            </w:r>
          </w:p>
        </w:tc>
        <w:tc>
          <w:tcPr>
            <w:tcW w:w="1275" w:type="dxa"/>
            <w:tcBorders>
              <w:top w:val="nil"/>
              <w:left w:val="nil"/>
              <w:bottom w:val="single" w:sz="4" w:space="0" w:color="auto"/>
              <w:right w:val="single" w:sz="4" w:space="0" w:color="auto"/>
            </w:tcBorders>
            <w:shd w:val="clear" w:color="auto" w:fill="auto"/>
            <w:vAlign w:val="center"/>
          </w:tcPr>
          <w:p w14:paraId="33701BC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tc>
      </w:tr>
      <w:tr w:rsidR="003B3437" w:rsidRPr="003B3437" w14:paraId="4D50ED77" w14:textId="77777777" w:rsidTr="003B3437">
        <w:trPr>
          <w:trHeight w:val="708"/>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2E9B17DE"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*компонент на тепловую энергию, руб./Гкал с НДС</w:t>
            </w:r>
          </w:p>
        </w:tc>
        <w:tc>
          <w:tcPr>
            <w:tcW w:w="916" w:type="dxa"/>
            <w:tcBorders>
              <w:top w:val="nil"/>
              <w:left w:val="nil"/>
              <w:bottom w:val="single" w:sz="4" w:space="0" w:color="auto"/>
              <w:right w:val="single" w:sz="4" w:space="0" w:color="auto"/>
            </w:tcBorders>
            <w:shd w:val="clear" w:color="auto" w:fill="auto"/>
            <w:vAlign w:val="center"/>
            <w:hideMark/>
          </w:tcPr>
          <w:p w14:paraId="0EEF784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13E68427"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1844,65</w:t>
            </w:r>
          </w:p>
        </w:tc>
        <w:tc>
          <w:tcPr>
            <w:tcW w:w="1210" w:type="dxa"/>
            <w:tcBorders>
              <w:top w:val="nil"/>
              <w:left w:val="nil"/>
              <w:bottom w:val="single" w:sz="4" w:space="0" w:color="auto"/>
              <w:right w:val="single" w:sz="4" w:space="0" w:color="auto"/>
            </w:tcBorders>
            <w:shd w:val="clear" w:color="auto" w:fill="auto"/>
            <w:vAlign w:val="center"/>
            <w:hideMark/>
          </w:tcPr>
          <w:p w14:paraId="0D689AC5"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01063FCD"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1907,36</w:t>
            </w:r>
          </w:p>
        </w:tc>
        <w:tc>
          <w:tcPr>
            <w:tcW w:w="992" w:type="dxa"/>
            <w:tcBorders>
              <w:top w:val="nil"/>
              <w:left w:val="nil"/>
              <w:bottom w:val="single" w:sz="4" w:space="0" w:color="auto"/>
              <w:right w:val="single" w:sz="4" w:space="0" w:color="auto"/>
            </w:tcBorders>
            <w:vAlign w:val="center"/>
          </w:tcPr>
          <w:p w14:paraId="67CA52D8"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57D90B39"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2079,00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907E72"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0E4FB51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103,4</w:t>
            </w:r>
          </w:p>
        </w:tc>
        <w:tc>
          <w:tcPr>
            <w:tcW w:w="1275" w:type="dxa"/>
            <w:tcBorders>
              <w:top w:val="nil"/>
              <w:left w:val="nil"/>
              <w:bottom w:val="single" w:sz="4" w:space="0" w:color="auto"/>
              <w:right w:val="single" w:sz="4" w:space="0" w:color="auto"/>
            </w:tcBorders>
            <w:shd w:val="clear" w:color="auto" w:fill="auto"/>
            <w:vAlign w:val="center"/>
          </w:tcPr>
          <w:p w14:paraId="22E3908C"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0F2D0622"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tc>
      </w:tr>
      <w:tr w:rsidR="003B3437" w:rsidRPr="003B3437" w14:paraId="0AFD3E15" w14:textId="77777777" w:rsidTr="003B3437">
        <w:trPr>
          <w:trHeight w:val="2232"/>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34B2C107"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bCs/>
                <w:sz w:val="24"/>
                <w:szCs w:val="24"/>
                <w:lang w:eastAsia="ru-RU"/>
              </w:rPr>
              <w:t>Водоотведение</w:t>
            </w:r>
            <w:r w:rsidRPr="003B3437">
              <w:rPr>
                <w:rFonts w:ascii="Times New Roman" w:eastAsia="Times New Roman" w:hAnsi="Times New Roman" w:cs="Times New Roman"/>
                <w:sz w:val="24"/>
                <w:szCs w:val="24"/>
                <w:lang w:eastAsia="ru-RU"/>
              </w:rPr>
              <w:t>,</w:t>
            </w:r>
          </w:p>
          <w:p w14:paraId="48A3F85E"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Приказ РСТ от 24.11.2022 № 87-нп</w:t>
            </w:r>
          </w:p>
          <w:p w14:paraId="557C0B49"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руб./м3 с НДС</w:t>
            </w:r>
          </w:p>
          <w:p w14:paraId="12C9C0E5" w14:textId="77777777" w:rsidR="003B3437" w:rsidRPr="003B3437" w:rsidRDefault="003B3437" w:rsidP="003B3437">
            <w:pPr>
              <w:spacing w:after="0" w:line="240" w:lineRule="auto"/>
              <w:jc w:val="both"/>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-тариф учитывает следующие стадии технологического процесса: прием сточных вод, очистка сточных вод, транспортировка сточных вод</w:t>
            </w:r>
          </w:p>
          <w:p w14:paraId="60F9CEB5" w14:textId="77777777" w:rsidR="003B3437" w:rsidRPr="003B3437" w:rsidRDefault="003B3437" w:rsidP="003B34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-тариф учитывает следующую стадию технологического процесса: очистка сточных вод</w:t>
            </w:r>
          </w:p>
        </w:tc>
        <w:tc>
          <w:tcPr>
            <w:tcW w:w="916" w:type="dxa"/>
            <w:tcBorders>
              <w:top w:val="nil"/>
              <w:left w:val="nil"/>
              <w:bottom w:val="single" w:sz="4" w:space="0" w:color="auto"/>
              <w:right w:val="single" w:sz="4" w:space="0" w:color="auto"/>
            </w:tcBorders>
            <w:shd w:val="clear" w:color="auto" w:fill="auto"/>
            <w:vAlign w:val="center"/>
          </w:tcPr>
          <w:p w14:paraId="6A7BD476"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58,92</w:t>
            </w:r>
          </w:p>
          <w:p w14:paraId="2B92A37C"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3396A61D"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356F66C0"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0DC5A0C8"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71B5C1A4"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28,76</w:t>
            </w:r>
          </w:p>
        </w:tc>
        <w:tc>
          <w:tcPr>
            <w:tcW w:w="1210" w:type="dxa"/>
            <w:tcBorders>
              <w:top w:val="nil"/>
              <w:left w:val="nil"/>
              <w:bottom w:val="single" w:sz="4" w:space="0" w:color="auto"/>
              <w:right w:val="single" w:sz="4" w:space="0" w:color="auto"/>
            </w:tcBorders>
            <w:shd w:val="clear" w:color="auto" w:fill="auto"/>
            <w:vAlign w:val="center"/>
          </w:tcPr>
          <w:p w14:paraId="64D29821"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58,92</w:t>
            </w:r>
          </w:p>
          <w:p w14:paraId="7E230506"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2084AB9F"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1CB8B0B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7460B1B9"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3C8F0476"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28,76</w:t>
            </w:r>
          </w:p>
        </w:tc>
        <w:tc>
          <w:tcPr>
            <w:tcW w:w="992" w:type="dxa"/>
            <w:tcBorders>
              <w:top w:val="nil"/>
              <w:left w:val="nil"/>
              <w:bottom w:val="single" w:sz="4" w:space="0" w:color="auto"/>
              <w:right w:val="single" w:sz="4" w:space="0" w:color="auto"/>
            </w:tcBorders>
            <w:vAlign w:val="center"/>
          </w:tcPr>
          <w:p w14:paraId="55AAFF41"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1C0F3908"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64,22</w:t>
            </w:r>
          </w:p>
          <w:p w14:paraId="0F0BA846"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4D433A07"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27160C04"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13D7B765"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55A34B2C"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31,34</w:t>
            </w:r>
          </w:p>
          <w:p w14:paraId="7487BAA3"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60FEF63"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100,0</w:t>
            </w:r>
          </w:p>
          <w:p w14:paraId="7C5F594A"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70F17227"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79B52F2F"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36E0295E"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509FC866"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vAlign w:val="center"/>
          </w:tcPr>
          <w:p w14:paraId="1CD7D550"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p w14:paraId="1F1F12E4"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06246A7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3E15A642"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5F9806F2"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664F4B00"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tc>
      </w:tr>
      <w:tr w:rsidR="003B3437" w:rsidRPr="003B3437" w14:paraId="7292FC50" w14:textId="77777777" w:rsidTr="003B3437">
        <w:trPr>
          <w:trHeight w:val="653"/>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30436181"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bCs/>
                <w:sz w:val="24"/>
                <w:szCs w:val="24"/>
                <w:lang w:eastAsia="ru-RU"/>
              </w:rPr>
              <w:t>Отопление</w:t>
            </w:r>
            <w:r w:rsidRPr="003B3437">
              <w:rPr>
                <w:rFonts w:ascii="Times New Roman" w:eastAsia="Times New Roman" w:hAnsi="Times New Roman" w:cs="Times New Roman"/>
                <w:sz w:val="24"/>
                <w:szCs w:val="24"/>
                <w:lang w:eastAsia="ru-RU"/>
              </w:rPr>
              <w:t>,</w:t>
            </w:r>
          </w:p>
          <w:p w14:paraId="24005C58"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Приказ РСТ от 22.11.2022 №74-нп</w:t>
            </w:r>
          </w:p>
          <w:p w14:paraId="3CE36493"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руб./Гкал. с НДС</w:t>
            </w:r>
          </w:p>
        </w:tc>
        <w:tc>
          <w:tcPr>
            <w:tcW w:w="916" w:type="dxa"/>
            <w:tcBorders>
              <w:top w:val="nil"/>
              <w:left w:val="nil"/>
              <w:bottom w:val="single" w:sz="4" w:space="0" w:color="auto"/>
              <w:right w:val="single" w:sz="4" w:space="0" w:color="auto"/>
            </w:tcBorders>
            <w:shd w:val="clear" w:color="auto" w:fill="auto"/>
            <w:vAlign w:val="center"/>
          </w:tcPr>
          <w:p w14:paraId="7A96359D"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1844,65</w:t>
            </w:r>
          </w:p>
        </w:tc>
        <w:tc>
          <w:tcPr>
            <w:tcW w:w="1210" w:type="dxa"/>
            <w:tcBorders>
              <w:top w:val="nil"/>
              <w:left w:val="nil"/>
              <w:bottom w:val="single" w:sz="4" w:space="0" w:color="auto"/>
              <w:right w:val="single" w:sz="4" w:space="0" w:color="auto"/>
            </w:tcBorders>
            <w:shd w:val="clear" w:color="auto" w:fill="auto"/>
            <w:vAlign w:val="center"/>
            <w:hideMark/>
          </w:tcPr>
          <w:p w14:paraId="6F93BC8C"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1907,36</w:t>
            </w:r>
          </w:p>
        </w:tc>
        <w:tc>
          <w:tcPr>
            <w:tcW w:w="992" w:type="dxa"/>
            <w:tcBorders>
              <w:top w:val="nil"/>
              <w:left w:val="nil"/>
              <w:bottom w:val="single" w:sz="4" w:space="0" w:color="auto"/>
              <w:right w:val="single" w:sz="4" w:space="0" w:color="auto"/>
            </w:tcBorders>
          </w:tcPr>
          <w:p w14:paraId="11B53216" w14:textId="77777777" w:rsidR="003B3437" w:rsidRPr="003B3437" w:rsidRDefault="003B3437" w:rsidP="003B3437">
            <w:pPr>
              <w:spacing w:after="0" w:line="240" w:lineRule="auto"/>
              <w:rPr>
                <w:rFonts w:ascii="Times New Roman" w:eastAsia="Times New Roman" w:hAnsi="Times New Roman" w:cs="Times New Roman"/>
                <w:sz w:val="24"/>
                <w:szCs w:val="24"/>
                <w:lang w:eastAsia="ru-RU"/>
              </w:rPr>
            </w:pPr>
          </w:p>
          <w:p w14:paraId="6F4F26C5"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2079,00</w:t>
            </w:r>
          </w:p>
          <w:p w14:paraId="4A8F36EC"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33AD02D"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103,4</w:t>
            </w:r>
          </w:p>
        </w:tc>
        <w:tc>
          <w:tcPr>
            <w:tcW w:w="1275" w:type="dxa"/>
            <w:tcBorders>
              <w:top w:val="nil"/>
              <w:left w:val="nil"/>
              <w:bottom w:val="single" w:sz="4" w:space="0" w:color="auto"/>
              <w:right w:val="single" w:sz="4" w:space="0" w:color="auto"/>
            </w:tcBorders>
            <w:shd w:val="clear" w:color="auto" w:fill="auto"/>
            <w:vAlign w:val="center"/>
          </w:tcPr>
          <w:p w14:paraId="32514363"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tc>
      </w:tr>
      <w:tr w:rsidR="003B3437" w:rsidRPr="003B3437" w14:paraId="1FDA47E3" w14:textId="77777777" w:rsidTr="003B3437">
        <w:trPr>
          <w:trHeight w:val="546"/>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0BE6709E" w14:textId="77777777" w:rsidR="003B3437" w:rsidRPr="003B3437" w:rsidRDefault="003B3437" w:rsidP="003B3437">
            <w:pPr>
              <w:spacing w:after="0" w:line="240" w:lineRule="auto"/>
              <w:jc w:val="center"/>
              <w:rPr>
                <w:rFonts w:ascii="Times New Roman" w:eastAsia="Times New Roman" w:hAnsi="Times New Roman" w:cs="Times New Roman"/>
                <w:bCs/>
                <w:sz w:val="24"/>
                <w:szCs w:val="24"/>
                <w:lang w:eastAsia="ru-RU"/>
              </w:rPr>
            </w:pPr>
            <w:r w:rsidRPr="003B3437">
              <w:rPr>
                <w:rFonts w:ascii="Times New Roman" w:eastAsia="Times New Roman" w:hAnsi="Times New Roman" w:cs="Times New Roman"/>
                <w:bCs/>
                <w:sz w:val="24"/>
                <w:szCs w:val="24"/>
                <w:lang w:eastAsia="ru-RU"/>
              </w:rPr>
              <w:t>Электроэнергия</w:t>
            </w:r>
          </w:p>
          <w:p w14:paraId="227B1213"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 xml:space="preserve">Приказ РСТ от 29.11.2022 №105-нп </w:t>
            </w:r>
          </w:p>
          <w:p w14:paraId="667130FA"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1F70CB00" w14:textId="77777777" w:rsidR="003B3437" w:rsidRPr="003B3437" w:rsidRDefault="003B3437" w:rsidP="003B3437">
            <w:pPr>
              <w:spacing w:after="0" w:line="240" w:lineRule="auto"/>
              <w:ind w:left="-72" w:right="-73"/>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Одноставочный тариф в домах с газовыми плитами, руб./кВт.час с НДС</w:t>
            </w:r>
          </w:p>
        </w:tc>
        <w:tc>
          <w:tcPr>
            <w:tcW w:w="916" w:type="dxa"/>
            <w:tcBorders>
              <w:top w:val="nil"/>
              <w:left w:val="nil"/>
              <w:bottom w:val="single" w:sz="4" w:space="0" w:color="auto"/>
              <w:right w:val="single" w:sz="4" w:space="0" w:color="auto"/>
            </w:tcBorders>
            <w:shd w:val="clear" w:color="auto" w:fill="auto"/>
            <w:vAlign w:val="center"/>
          </w:tcPr>
          <w:p w14:paraId="45289338"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40A4AB7A"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3,07</w:t>
            </w:r>
          </w:p>
        </w:tc>
        <w:tc>
          <w:tcPr>
            <w:tcW w:w="1210" w:type="dxa"/>
            <w:tcBorders>
              <w:top w:val="nil"/>
              <w:left w:val="nil"/>
              <w:bottom w:val="single" w:sz="4" w:space="0" w:color="auto"/>
              <w:right w:val="single" w:sz="4" w:space="0" w:color="auto"/>
            </w:tcBorders>
            <w:shd w:val="clear" w:color="auto" w:fill="auto"/>
            <w:vAlign w:val="center"/>
            <w:hideMark/>
          </w:tcPr>
          <w:p w14:paraId="085342E3"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7D39B097"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3,17</w:t>
            </w:r>
          </w:p>
        </w:tc>
        <w:tc>
          <w:tcPr>
            <w:tcW w:w="992" w:type="dxa"/>
            <w:tcBorders>
              <w:top w:val="nil"/>
              <w:left w:val="nil"/>
              <w:bottom w:val="single" w:sz="4" w:space="0" w:color="auto"/>
              <w:right w:val="single" w:sz="4" w:space="0" w:color="auto"/>
            </w:tcBorders>
          </w:tcPr>
          <w:p w14:paraId="29387E8D"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775BBE10"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159759A9"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6A5766F5"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3,45</w:t>
            </w:r>
          </w:p>
          <w:p w14:paraId="3615B88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A5589C7"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3E939CF7"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103,4</w:t>
            </w:r>
          </w:p>
        </w:tc>
        <w:tc>
          <w:tcPr>
            <w:tcW w:w="1275" w:type="dxa"/>
            <w:tcBorders>
              <w:top w:val="nil"/>
              <w:left w:val="nil"/>
              <w:bottom w:val="single" w:sz="4" w:space="0" w:color="auto"/>
              <w:right w:val="single" w:sz="4" w:space="0" w:color="auto"/>
            </w:tcBorders>
            <w:shd w:val="clear" w:color="auto" w:fill="auto"/>
            <w:vAlign w:val="center"/>
          </w:tcPr>
          <w:p w14:paraId="3FF98B5E"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p w14:paraId="6364749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tc>
      </w:tr>
      <w:tr w:rsidR="003B3437" w:rsidRPr="003B3437" w14:paraId="0A065C61" w14:textId="77777777" w:rsidTr="003B3437">
        <w:trPr>
          <w:trHeight w:val="363"/>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14048052"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Одноставочный тариф в домах с электроплитами, руб./кВт.час с НДС</w:t>
            </w:r>
          </w:p>
        </w:tc>
        <w:tc>
          <w:tcPr>
            <w:tcW w:w="916" w:type="dxa"/>
            <w:tcBorders>
              <w:top w:val="nil"/>
              <w:left w:val="nil"/>
              <w:bottom w:val="single" w:sz="4" w:space="0" w:color="auto"/>
              <w:right w:val="single" w:sz="4" w:space="0" w:color="auto"/>
            </w:tcBorders>
            <w:shd w:val="clear" w:color="auto" w:fill="auto"/>
            <w:vAlign w:val="center"/>
          </w:tcPr>
          <w:p w14:paraId="0BBB8DC1"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2,16</w:t>
            </w:r>
          </w:p>
        </w:tc>
        <w:tc>
          <w:tcPr>
            <w:tcW w:w="1210" w:type="dxa"/>
            <w:tcBorders>
              <w:top w:val="nil"/>
              <w:left w:val="nil"/>
              <w:bottom w:val="single" w:sz="4" w:space="0" w:color="auto"/>
              <w:right w:val="single" w:sz="4" w:space="0" w:color="auto"/>
            </w:tcBorders>
            <w:shd w:val="clear" w:color="auto" w:fill="auto"/>
            <w:vAlign w:val="center"/>
            <w:hideMark/>
          </w:tcPr>
          <w:p w14:paraId="3539CEED"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2,23</w:t>
            </w:r>
          </w:p>
        </w:tc>
        <w:tc>
          <w:tcPr>
            <w:tcW w:w="992" w:type="dxa"/>
            <w:tcBorders>
              <w:top w:val="nil"/>
              <w:left w:val="nil"/>
              <w:bottom w:val="single" w:sz="4" w:space="0" w:color="auto"/>
              <w:right w:val="single" w:sz="4" w:space="0" w:color="auto"/>
            </w:tcBorders>
            <w:vAlign w:val="center"/>
          </w:tcPr>
          <w:p w14:paraId="05C41B37"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2,43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54BA89"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103,2</w:t>
            </w:r>
          </w:p>
        </w:tc>
        <w:tc>
          <w:tcPr>
            <w:tcW w:w="1275" w:type="dxa"/>
            <w:tcBorders>
              <w:top w:val="nil"/>
              <w:left w:val="nil"/>
              <w:bottom w:val="single" w:sz="4" w:space="0" w:color="auto"/>
              <w:right w:val="single" w:sz="4" w:space="0" w:color="auto"/>
            </w:tcBorders>
            <w:shd w:val="clear" w:color="auto" w:fill="auto"/>
            <w:vAlign w:val="center"/>
          </w:tcPr>
          <w:p w14:paraId="00850466"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tc>
      </w:tr>
      <w:tr w:rsidR="003B3437" w:rsidRPr="003B3437" w14:paraId="33FFE1F3" w14:textId="77777777" w:rsidTr="003B3437">
        <w:trPr>
          <w:trHeight w:val="459"/>
          <w:jc w:val="center"/>
        </w:trPr>
        <w:tc>
          <w:tcPr>
            <w:tcW w:w="3615" w:type="dxa"/>
            <w:tcBorders>
              <w:top w:val="nil"/>
              <w:left w:val="single" w:sz="4" w:space="0" w:color="auto"/>
              <w:bottom w:val="single" w:sz="4" w:space="0" w:color="auto"/>
              <w:right w:val="single" w:sz="4" w:space="0" w:color="auto"/>
            </w:tcBorders>
            <w:shd w:val="clear" w:color="auto" w:fill="auto"/>
            <w:vAlign w:val="center"/>
          </w:tcPr>
          <w:p w14:paraId="3112A5DF"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Подвоз воды, руб./м3 с НДС</w:t>
            </w:r>
          </w:p>
          <w:p w14:paraId="33721692"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Приказ РСТ от 24.11.2022 №89-нп</w:t>
            </w:r>
          </w:p>
        </w:tc>
        <w:tc>
          <w:tcPr>
            <w:tcW w:w="916" w:type="dxa"/>
            <w:tcBorders>
              <w:top w:val="nil"/>
              <w:left w:val="nil"/>
              <w:bottom w:val="single" w:sz="4" w:space="0" w:color="auto"/>
              <w:right w:val="single" w:sz="4" w:space="0" w:color="auto"/>
            </w:tcBorders>
            <w:shd w:val="clear" w:color="auto" w:fill="auto"/>
            <w:vAlign w:val="center"/>
          </w:tcPr>
          <w:p w14:paraId="3AD8A3DD" w14:textId="77777777" w:rsidR="003B3437" w:rsidRPr="003B3437" w:rsidRDefault="003B3437" w:rsidP="003B3437">
            <w:pPr>
              <w:spacing w:after="0" w:line="240" w:lineRule="auto"/>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1770,30</w:t>
            </w:r>
          </w:p>
        </w:tc>
        <w:tc>
          <w:tcPr>
            <w:tcW w:w="1210" w:type="dxa"/>
            <w:tcBorders>
              <w:top w:val="nil"/>
              <w:left w:val="nil"/>
              <w:bottom w:val="single" w:sz="4" w:space="0" w:color="auto"/>
              <w:right w:val="single" w:sz="4" w:space="0" w:color="auto"/>
            </w:tcBorders>
            <w:shd w:val="clear" w:color="auto" w:fill="auto"/>
            <w:vAlign w:val="center"/>
          </w:tcPr>
          <w:p w14:paraId="241315B0" w14:textId="77777777" w:rsidR="003B3437" w:rsidRPr="003B3437" w:rsidRDefault="003B3437" w:rsidP="003B3437">
            <w:pPr>
              <w:spacing w:after="0" w:line="240" w:lineRule="auto"/>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1830,44</w:t>
            </w:r>
          </w:p>
        </w:tc>
        <w:tc>
          <w:tcPr>
            <w:tcW w:w="992" w:type="dxa"/>
            <w:tcBorders>
              <w:top w:val="nil"/>
              <w:left w:val="nil"/>
              <w:bottom w:val="single" w:sz="4" w:space="0" w:color="auto"/>
              <w:right w:val="single" w:sz="4" w:space="0" w:color="auto"/>
            </w:tcBorders>
            <w:vAlign w:val="center"/>
          </w:tcPr>
          <w:p w14:paraId="0B33CC2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1995,17</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2C4F2F"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103,4</w:t>
            </w:r>
          </w:p>
        </w:tc>
        <w:tc>
          <w:tcPr>
            <w:tcW w:w="1275" w:type="dxa"/>
            <w:tcBorders>
              <w:top w:val="nil"/>
              <w:left w:val="nil"/>
              <w:bottom w:val="single" w:sz="4" w:space="0" w:color="auto"/>
              <w:right w:val="single" w:sz="4" w:space="0" w:color="auto"/>
            </w:tcBorders>
            <w:shd w:val="clear" w:color="auto" w:fill="auto"/>
            <w:vAlign w:val="center"/>
          </w:tcPr>
          <w:p w14:paraId="07E69572"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tc>
      </w:tr>
      <w:tr w:rsidR="003B3437" w:rsidRPr="003B3437" w14:paraId="7513C162" w14:textId="77777777" w:rsidTr="003B3437">
        <w:trPr>
          <w:trHeight w:val="415"/>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7A8BEF35"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bCs/>
                <w:sz w:val="24"/>
                <w:szCs w:val="24"/>
                <w:lang w:eastAsia="ru-RU"/>
              </w:rPr>
              <w:t>Газоснабжение, п</w:t>
            </w:r>
            <w:r w:rsidRPr="003B3437">
              <w:rPr>
                <w:rFonts w:ascii="Times New Roman" w:eastAsia="Times New Roman" w:hAnsi="Times New Roman" w:cs="Times New Roman"/>
                <w:sz w:val="24"/>
                <w:szCs w:val="24"/>
                <w:lang w:eastAsia="ru-RU"/>
              </w:rPr>
              <w:t xml:space="preserve">риродный газ, </w:t>
            </w:r>
          </w:p>
          <w:p w14:paraId="6564AC7A"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Приказ РСТ от 29.11.2022 №104-нп</w:t>
            </w:r>
          </w:p>
          <w:p w14:paraId="6239B7A2" w14:textId="77777777" w:rsidR="003B3437" w:rsidRPr="003B3437" w:rsidRDefault="003B3437" w:rsidP="003B3437">
            <w:pPr>
              <w:spacing w:after="0" w:line="240" w:lineRule="auto"/>
              <w:ind w:right="-73"/>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руб./1000м3 с НДС (*с августа 2022)</w:t>
            </w:r>
          </w:p>
        </w:tc>
        <w:tc>
          <w:tcPr>
            <w:tcW w:w="916" w:type="dxa"/>
            <w:tcBorders>
              <w:top w:val="nil"/>
              <w:left w:val="nil"/>
              <w:bottom w:val="single" w:sz="4" w:space="0" w:color="auto"/>
              <w:right w:val="single" w:sz="4" w:space="0" w:color="auto"/>
            </w:tcBorders>
            <w:shd w:val="clear" w:color="auto" w:fill="auto"/>
            <w:vAlign w:val="center"/>
          </w:tcPr>
          <w:p w14:paraId="5B46B098" w14:textId="77777777" w:rsidR="003B3437" w:rsidRPr="003B3437" w:rsidRDefault="003B3437" w:rsidP="003B3437">
            <w:pPr>
              <w:spacing w:after="0" w:line="240" w:lineRule="auto"/>
              <w:ind w:right="-108"/>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5756,16</w:t>
            </w:r>
          </w:p>
        </w:tc>
        <w:tc>
          <w:tcPr>
            <w:tcW w:w="1210" w:type="dxa"/>
            <w:tcBorders>
              <w:top w:val="nil"/>
              <w:left w:val="nil"/>
              <w:bottom w:val="single" w:sz="4" w:space="0" w:color="auto"/>
              <w:right w:val="single" w:sz="4" w:space="0" w:color="auto"/>
            </w:tcBorders>
            <w:shd w:val="clear" w:color="auto" w:fill="auto"/>
            <w:vAlign w:val="center"/>
            <w:hideMark/>
          </w:tcPr>
          <w:p w14:paraId="41F1A2E4" w14:textId="77777777" w:rsidR="003B3437" w:rsidRPr="003B3437" w:rsidRDefault="003B3437" w:rsidP="003B3437">
            <w:pPr>
              <w:spacing w:after="0" w:line="240" w:lineRule="auto"/>
              <w:ind w:right="-108"/>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5876,71*</w:t>
            </w:r>
          </w:p>
        </w:tc>
        <w:tc>
          <w:tcPr>
            <w:tcW w:w="992" w:type="dxa"/>
            <w:tcBorders>
              <w:top w:val="nil"/>
              <w:left w:val="nil"/>
              <w:bottom w:val="single" w:sz="4" w:space="0" w:color="auto"/>
              <w:right w:val="single" w:sz="4" w:space="0" w:color="auto"/>
            </w:tcBorders>
          </w:tcPr>
          <w:p w14:paraId="6E02DF57" w14:textId="77777777" w:rsidR="003B3437" w:rsidRPr="003B3437" w:rsidRDefault="003B3437" w:rsidP="003B3437">
            <w:pPr>
              <w:spacing w:after="0" w:line="240" w:lineRule="auto"/>
              <w:rPr>
                <w:rFonts w:ascii="Times New Roman" w:eastAsia="Times New Roman" w:hAnsi="Times New Roman" w:cs="Times New Roman"/>
                <w:sz w:val="24"/>
                <w:szCs w:val="24"/>
                <w:lang w:eastAsia="ru-RU"/>
              </w:rPr>
            </w:pPr>
          </w:p>
          <w:p w14:paraId="7F3EF6A0"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6354,02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D88593A"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102,1</w:t>
            </w:r>
          </w:p>
        </w:tc>
        <w:tc>
          <w:tcPr>
            <w:tcW w:w="1275" w:type="dxa"/>
            <w:tcBorders>
              <w:top w:val="nil"/>
              <w:left w:val="nil"/>
              <w:bottom w:val="single" w:sz="4" w:space="0" w:color="auto"/>
              <w:right w:val="single" w:sz="4" w:space="0" w:color="auto"/>
            </w:tcBorders>
            <w:shd w:val="clear" w:color="auto" w:fill="auto"/>
            <w:vAlign w:val="center"/>
            <w:hideMark/>
          </w:tcPr>
          <w:p w14:paraId="62D3DEB5"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108,1</w:t>
            </w:r>
          </w:p>
        </w:tc>
      </w:tr>
      <w:tr w:rsidR="003B3437" w:rsidRPr="003B3437" w14:paraId="62EA2077" w14:textId="77777777" w:rsidTr="003B3437">
        <w:trPr>
          <w:trHeight w:val="1011"/>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11EEC191" w14:textId="77777777" w:rsidR="003B3437" w:rsidRPr="003B3437" w:rsidRDefault="003B3437" w:rsidP="003B3437">
            <w:pPr>
              <w:spacing w:after="0" w:line="240" w:lineRule="auto"/>
              <w:ind w:left="-108"/>
              <w:jc w:val="center"/>
              <w:rPr>
                <w:rFonts w:ascii="Times New Roman" w:eastAsia="Times New Roman" w:hAnsi="Times New Roman" w:cs="Times New Roman"/>
                <w:bCs/>
                <w:sz w:val="24"/>
                <w:szCs w:val="24"/>
                <w:lang w:eastAsia="ru-RU"/>
              </w:rPr>
            </w:pPr>
            <w:r w:rsidRPr="003B3437">
              <w:rPr>
                <w:rFonts w:ascii="Times New Roman" w:eastAsia="Times New Roman" w:hAnsi="Times New Roman" w:cs="Times New Roman"/>
                <w:bCs/>
                <w:sz w:val="24"/>
                <w:szCs w:val="24"/>
                <w:lang w:eastAsia="ru-RU"/>
              </w:rPr>
              <w:t>Услуга регионального оператора в области обращения с твердыми коммунальными отходами (ТКО)</w:t>
            </w:r>
          </w:p>
          <w:p w14:paraId="0F849FFC" w14:textId="77777777" w:rsidR="003B3437" w:rsidRPr="003B3437" w:rsidRDefault="003B3437" w:rsidP="003B3437">
            <w:pPr>
              <w:spacing w:after="0" w:line="240" w:lineRule="auto"/>
              <w:ind w:left="-108"/>
              <w:jc w:val="center"/>
              <w:rPr>
                <w:rFonts w:ascii="Times New Roman" w:eastAsia="Times New Roman" w:hAnsi="Times New Roman" w:cs="Times New Roman"/>
                <w:bCs/>
                <w:sz w:val="24"/>
                <w:szCs w:val="24"/>
                <w:lang w:eastAsia="ru-RU"/>
              </w:rPr>
            </w:pPr>
            <w:r w:rsidRPr="003B3437">
              <w:rPr>
                <w:rFonts w:ascii="Times New Roman" w:eastAsia="Times New Roman" w:hAnsi="Times New Roman" w:cs="Times New Roman"/>
                <w:bCs/>
                <w:sz w:val="24"/>
                <w:szCs w:val="24"/>
                <w:lang w:eastAsia="ru-RU"/>
              </w:rPr>
              <w:t>Приказ АО «Югра-Экология»</w:t>
            </w:r>
          </w:p>
          <w:p w14:paraId="6DFA44E2" w14:textId="77777777" w:rsidR="003B3437" w:rsidRPr="003B3437" w:rsidRDefault="003B3437" w:rsidP="003B3437">
            <w:pPr>
              <w:spacing w:after="0" w:line="240" w:lineRule="auto"/>
              <w:ind w:left="-108"/>
              <w:jc w:val="center"/>
              <w:rPr>
                <w:rFonts w:ascii="Times New Roman" w:eastAsia="Times New Roman" w:hAnsi="Times New Roman" w:cs="Times New Roman"/>
                <w:bCs/>
                <w:sz w:val="24"/>
                <w:szCs w:val="24"/>
                <w:lang w:eastAsia="ru-RU"/>
              </w:rPr>
            </w:pPr>
            <w:r w:rsidRPr="003B3437">
              <w:rPr>
                <w:rFonts w:ascii="Times New Roman" w:eastAsia="Times New Roman" w:hAnsi="Times New Roman" w:cs="Times New Roman"/>
                <w:bCs/>
                <w:sz w:val="24"/>
                <w:szCs w:val="24"/>
                <w:lang w:eastAsia="ru-RU"/>
              </w:rPr>
              <w:t xml:space="preserve"> от 24.11.2022 №01-06-ЮЭ/0132</w:t>
            </w:r>
          </w:p>
        </w:tc>
        <w:tc>
          <w:tcPr>
            <w:tcW w:w="916" w:type="dxa"/>
            <w:tcBorders>
              <w:top w:val="nil"/>
              <w:left w:val="nil"/>
              <w:bottom w:val="single" w:sz="4" w:space="0" w:color="auto"/>
              <w:right w:val="single" w:sz="4" w:space="0" w:color="auto"/>
            </w:tcBorders>
            <w:shd w:val="clear" w:color="auto" w:fill="auto"/>
            <w:vAlign w:val="center"/>
            <w:hideMark/>
          </w:tcPr>
          <w:p w14:paraId="3531971A" w14:textId="77777777" w:rsidR="003B3437" w:rsidRPr="003B3437" w:rsidRDefault="003B3437" w:rsidP="003B3437">
            <w:pPr>
              <w:spacing w:after="0" w:line="240" w:lineRule="auto"/>
              <w:rPr>
                <w:rFonts w:ascii="Times New Roman" w:eastAsia="Times New Roman" w:hAnsi="Times New Roman" w:cs="Times New Roman"/>
                <w:sz w:val="24"/>
                <w:szCs w:val="24"/>
                <w:lang w:eastAsia="ru-RU"/>
              </w:rPr>
            </w:pPr>
          </w:p>
        </w:tc>
        <w:tc>
          <w:tcPr>
            <w:tcW w:w="1210" w:type="dxa"/>
            <w:tcBorders>
              <w:top w:val="nil"/>
              <w:left w:val="nil"/>
              <w:bottom w:val="single" w:sz="4" w:space="0" w:color="auto"/>
              <w:right w:val="single" w:sz="4" w:space="0" w:color="auto"/>
            </w:tcBorders>
            <w:shd w:val="clear" w:color="auto" w:fill="auto"/>
            <w:vAlign w:val="center"/>
            <w:hideMark/>
          </w:tcPr>
          <w:p w14:paraId="4A7E83CE"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tcPr>
          <w:p w14:paraId="72935AFD"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167DFE"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BEC4A45" w14:textId="77777777" w:rsidR="003B3437" w:rsidRPr="003B3437" w:rsidRDefault="003B3437" w:rsidP="003B3437">
            <w:pPr>
              <w:spacing w:after="0" w:line="240" w:lineRule="auto"/>
              <w:jc w:val="center"/>
              <w:rPr>
                <w:rFonts w:ascii="Times New Roman" w:eastAsia="Times New Roman" w:hAnsi="Times New Roman" w:cs="Times New Roman"/>
                <w:color w:val="FF0000"/>
                <w:sz w:val="24"/>
                <w:szCs w:val="24"/>
                <w:lang w:eastAsia="ru-RU"/>
              </w:rPr>
            </w:pPr>
            <w:r w:rsidRPr="003B3437">
              <w:rPr>
                <w:rFonts w:ascii="Times New Roman" w:eastAsia="Times New Roman" w:hAnsi="Times New Roman" w:cs="Times New Roman"/>
                <w:color w:val="FF0000"/>
                <w:sz w:val="24"/>
                <w:szCs w:val="24"/>
                <w:lang w:eastAsia="ru-RU"/>
              </w:rPr>
              <w:t> </w:t>
            </w:r>
          </w:p>
        </w:tc>
      </w:tr>
      <w:tr w:rsidR="003B3437" w:rsidRPr="003B3437" w14:paraId="610E9584" w14:textId="77777777" w:rsidTr="003B3437">
        <w:trPr>
          <w:trHeight w:val="363"/>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4AEC688B"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руб./м3 с НДС</w:t>
            </w:r>
          </w:p>
        </w:tc>
        <w:tc>
          <w:tcPr>
            <w:tcW w:w="916" w:type="dxa"/>
            <w:tcBorders>
              <w:top w:val="nil"/>
              <w:left w:val="nil"/>
              <w:bottom w:val="single" w:sz="4" w:space="0" w:color="auto"/>
              <w:right w:val="single" w:sz="4" w:space="0" w:color="auto"/>
            </w:tcBorders>
            <w:shd w:val="clear" w:color="auto" w:fill="auto"/>
            <w:vAlign w:val="center"/>
          </w:tcPr>
          <w:p w14:paraId="6A738B3D"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738,36</w:t>
            </w:r>
          </w:p>
        </w:tc>
        <w:tc>
          <w:tcPr>
            <w:tcW w:w="1210" w:type="dxa"/>
            <w:tcBorders>
              <w:top w:val="nil"/>
              <w:left w:val="nil"/>
              <w:bottom w:val="single" w:sz="4" w:space="0" w:color="auto"/>
              <w:right w:val="single" w:sz="4" w:space="0" w:color="auto"/>
            </w:tcBorders>
            <w:shd w:val="clear" w:color="auto" w:fill="auto"/>
            <w:vAlign w:val="center"/>
          </w:tcPr>
          <w:p w14:paraId="6DB18ED4"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763,48</w:t>
            </w:r>
          </w:p>
        </w:tc>
        <w:tc>
          <w:tcPr>
            <w:tcW w:w="992" w:type="dxa"/>
            <w:tcBorders>
              <w:top w:val="nil"/>
              <w:left w:val="nil"/>
              <w:bottom w:val="single" w:sz="4" w:space="0" w:color="auto"/>
              <w:right w:val="single" w:sz="4" w:space="0" w:color="auto"/>
            </w:tcBorders>
            <w:vAlign w:val="center"/>
          </w:tcPr>
          <w:p w14:paraId="4FC15BE4"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832,19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EF23DA"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103,4</w:t>
            </w:r>
          </w:p>
        </w:tc>
        <w:tc>
          <w:tcPr>
            <w:tcW w:w="1275" w:type="dxa"/>
            <w:tcBorders>
              <w:top w:val="nil"/>
              <w:left w:val="nil"/>
              <w:bottom w:val="single" w:sz="4" w:space="0" w:color="auto"/>
              <w:right w:val="single" w:sz="4" w:space="0" w:color="auto"/>
            </w:tcBorders>
            <w:shd w:val="clear" w:color="auto" w:fill="auto"/>
            <w:vAlign w:val="center"/>
          </w:tcPr>
          <w:p w14:paraId="3C3F3CDC"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tc>
      </w:tr>
      <w:tr w:rsidR="003B3437" w:rsidRPr="003B3437" w14:paraId="352E9E44" w14:textId="77777777" w:rsidTr="003B3437">
        <w:trPr>
          <w:trHeight w:val="489"/>
          <w:jc w:val="center"/>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078AE1BE"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руб./тонну, с НДС</w:t>
            </w:r>
          </w:p>
        </w:tc>
        <w:tc>
          <w:tcPr>
            <w:tcW w:w="916" w:type="dxa"/>
            <w:tcBorders>
              <w:top w:val="nil"/>
              <w:left w:val="nil"/>
              <w:bottom w:val="single" w:sz="4" w:space="0" w:color="auto"/>
              <w:right w:val="single" w:sz="4" w:space="0" w:color="auto"/>
            </w:tcBorders>
            <w:shd w:val="clear" w:color="auto" w:fill="auto"/>
            <w:vAlign w:val="center"/>
          </w:tcPr>
          <w:p w14:paraId="7602E201"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8367,91</w:t>
            </w:r>
          </w:p>
        </w:tc>
        <w:tc>
          <w:tcPr>
            <w:tcW w:w="1210" w:type="dxa"/>
            <w:tcBorders>
              <w:top w:val="nil"/>
              <w:left w:val="nil"/>
              <w:bottom w:val="single" w:sz="4" w:space="0" w:color="auto"/>
              <w:right w:val="single" w:sz="4" w:space="0" w:color="auto"/>
            </w:tcBorders>
            <w:shd w:val="clear" w:color="auto" w:fill="auto"/>
            <w:vAlign w:val="center"/>
          </w:tcPr>
          <w:p w14:paraId="67A5321A"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8651,60</w:t>
            </w:r>
          </w:p>
        </w:tc>
        <w:tc>
          <w:tcPr>
            <w:tcW w:w="992" w:type="dxa"/>
            <w:tcBorders>
              <w:top w:val="nil"/>
              <w:left w:val="nil"/>
              <w:bottom w:val="single" w:sz="4" w:space="0" w:color="auto"/>
              <w:right w:val="single" w:sz="4" w:space="0" w:color="auto"/>
            </w:tcBorders>
            <w:vAlign w:val="center"/>
          </w:tcPr>
          <w:p w14:paraId="47800575" w14:textId="77777777" w:rsidR="003B3437" w:rsidRPr="003B3437" w:rsidRDefault="003B3437" w:rsidP="003B3437">
            <w:pPr>
              <w:spacing w:after="0" w:line="240" w:lineRule="auto"/>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9430,39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5E3691"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103,4</w:t>
            </w:r>
          </w:p>
        </w:tc>
        <w:tc>
          <w:tcPr>
            <w:tcW w:w="1275" w:type="dxa"/>
            <w:tcBorders>
              <w:top w:val="nil"/>
              <w:left w:val="nil"/>
              <w:bottom w:val="single" w:sz="4" w:space="0" w:color="auto"/>
              <w:right w:val="single" w:sz="4" w:space="0" w:color="auto"/>
            </w:tcBorders>
            <w:shd w:val="clear" w:color="auto" w:fill="auto"/>
            <w:vAlign w:val="center"/>
          </w:tcPr>
          <w:p w14:paraId="5A602314" w14:textId="77777777" w:rsidR="003B3437" w:rsidRPr="003B3437" w:rsidRDefault="003B3437" w:rsidP="003B3437">
            <w:pPr>
              <w:spacing w:after="0" w:line="240" w:lineRule="auto"/>
              <w:jc w:val="center"/>
              <w:rPr>
                <w:rFonts w:ascii="Times New Roman" w:eastAsia="Times New Roman" w:hAnsi="Times New Roman" w:cs="Times New Roman"/>
                <w:sz w:val="24"/>
                <w:szCs w:val="24"/>
                <w:lang w:eastAsia="ru-RU"/>
              </w:rPr>
            </w:pPr>
            <w:r w:rsidRPr="003B3437">
              <w:rPr>
                <w:rFonts w:ascii="Times New Roman" w:eastAsia="Times New Roman" w:hAnsi="Times New Roman" w:cs="Times New Roman"/>
                <w:sz w:val="24"/>
                <w:szCs w:val="24"/>
                <w:lang w:eastAsia="ru-RU"/>
              </w:rPr>
              <w:t>109,0</w:t>
            </w:r>
          </w:p>
        </w:tc>
      </w:tr>
    </w:tbl>
    <w:p w14:paraId="587A7509" w14:textId="77777777" w:rsidR="003B3437" w:rsidRPr="003B3437" w:rsidRDefault="003B3437" w:rsidP="003B3437">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6CE8CE68" w14:textId="77777777" w:rsidR="003B3437" w:rsidRPr="003B3437" w:rsidRDefault="003B3437" w:rsidP="003B343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3437">
        <w:rPr>
          <w:rFonts w:ascii="Times New Roman" w:eastAsia="Times New Roman" w:hAnsi="Times New Roman" w:cs="Times New Roman"/>
          <w:sz w:val="28"/>
          <w:szCs w:val="28"/>
          <w:lang w:eastAsia="ru-RU"/>
        </w:rPr>
        <w:tab/>
        <w:t>Тарифы на коммунальные услуги установлены РСТ с учетом предельного (максимального) индекса изменения размера вносимой гражданами платы за коммунальные услуги, утвержденного для муниципального образования город Нефтеюганск постановлением Губернатора ХМАО - Югры от 14.12.2018 № 127 «О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Югры на 2021 - 2023 годы» (с изменениями) в размере 3,4% с 01.07.2022 и 9,0% с 01.12.2022.</w:t>
      </w:r>
    </w:p>
    <w:p w14:paraId="5B011672" w14:textId="53C70036" w:rsidR="00734C67" w:rsidRDefault="00734C67" w:rsidP="00326CA0">
      <w:pPr>
        <w:spacing w:after="0" w:line="240" w:lineRule="auto"/>
        <w:ind w:firstLine="567"/>
        <w:jc w:val="both"/>
        <w:rPr>
          <w:rFonts w:ascii="Times New Roman" w:eastAsia="Times New Roman" w:hAnsi="Times New Roman" w:cs="Times New Roman"/>
          <w:sz w:val="28"/>
          <w:szCs w:val="28"/>
          <w:highlight w:val="yellow"/>
          <w:lang w:eastAsia="ru-RU"/>
        </w:rPr>
      </w:pPr>
    </w:p>
    <w:p w14:paraId="17E3A762" w14:textId="4E8B0925" w:rsidR="00A61A72" w:rsidRPr="00A61A72" w:rsidRDefault="00A61A72" w:rsidP="00A61A72">
      <w:pPr>
        <w:spacing w:after="0" w:line="240" w:lineRule="auto"/>
        <w:jc w:val="both"/>
        <w:rPr>
          <w:rFonts w:ascii="Times New Roman" w:eastAsia="Times New Roman" w:hAnsi="Times New Roman" w:cs="Times New Roman"/>
          <w:i/>
          <w:iCs/>
          <w:sz w:val="28"/>
          <w:szCs w:val="28"/>
          <w:u w:val="single"/>
          <w:lang w:eastAsia="ru-RU"/>
        </w:rPr>
      </w:pPr>
      <w:r w:rsidRPr="00A61A72">
        <w:rPr>
          <w:rFonts w:ascii="Times New Roman" w:eastAsia="Times New Roman" w:hAnsi="Times New Roman" w:cs="Times New Roman"/>
          <w:i/>
          <w:iCs/>
          <w:sz w:val="28"/>
          <w:szCs w:val="28"/>
          <w:u w:val="single"/>
          <w:lang w:eastAsia="ru-RU"/>
        </w:rPr>
        <w:t>Транспорт и автодороги</w:t>
      </w:r>
    </w:p>
    <w:p w14:paraId="2F52CF73" w14:textId="4D077C6E" w:rsidR="00A61A72" w:rsidRPr="00A61A72" w:rsidRDefault="00A61A72" w:rsidP="00A61A72">
      <w:pPr>
        <w:spacing w:after="0" w:line="240" w:lineRule="auto"/>
        <w:ind w:firstLine="708"/>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В рамках реализации муниципальной программы «Развитие транспортной системы в городе Нефтеюганске» на 2022 год было предусмотрено финансирование в сумме 658 318,54 тыс. рублей, фактически исполнено 611 611,6</w:t>
      </w:r>
      <w:r>
        <w:rPr>
          <w:rFonts w:ascii="Times New Roman" w:eastAsia="Times New Roman" w:hAnsi="Times New Roman" w:cs="Times New Roman"/>
          <w:sz w:val="28"/>
          <w:szCs w:val="28"/>
          <w:lang w:eastAsia="ru-RU"/>
        </w:rPr>
        <w:t>1</w:t>
      </w:r>
      <w:r w:rsidRPr="00A61A72">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рублей, что составляет 92,9 % от общего объема финансирования на год.</w:t>
      </w:r>
    </w:p>
    <w:p w14:paraId="26A0573D" w14:textId="5418280C"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В рамках муниципальной программы предусмотрены к реализации следующие мероприятия:</w:t>
      </w:r>
    </w:p>
    <w:p w14:paraId="77D46BD7" w14:textId="15A4C22B"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-Подпрограмма I «Транспорт» мероприятие 1.1. «Обеспечение доступности и повышение качества транспортных услуг автомобильным транспортом» –</w:t>
      </w:r>
      <w:r>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301 606,6</w:t>
      </w:r>
      <w:r>
        <w:rPr>
          <w:rFonts w:ascii="Times New Roman" w:eastAsia="Times New Roman" w:hAnsi="Times New Roman" w:cs="Times New Roman"/>
          <w:sz w:val="28"/>
          <w:szCs w:val="28"/>
          <w:lang w:eastAsia="ru-RU"/>
        </w:rPr>
        <w:t>7</w:t>
      </w:r>
      <w:r w:rsidRPr="00A61A72">
        <w:rPr>
          <w:rFonts w:ascii="Times New Roman" w:eastAsia="Times New Roman" w:hAnsi="Times New Roman" w:cs="Times New Roman"/>
          <w:sz w:val="28"/>
          <w:szCs w:val="28"/>
          <w:lang w:eastAsia="ru-RU"/>
        </w:rPr>
        <w:t xml:space="preserve"> тыс. рублей на 2022 год, фактически исполнено – 301 605,680 тыс.</w:t>
      </w:r>
      <w:r>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рублей, что составляет 100 %.</w:t>
      </w:r>
    </w:p>
    <w:p w14:paraId="2B3A1643" w14:textId="77777777"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Мероприятие включает в себя:</w:t>
      </w:r>
    </w:p>
    <w:p w14:paraId="3ABC6F32" w14:textId="550DB7DF"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-организация транспортного обслуживания населения, автомобильным транспортом общего пользования по городским маршрутам – 280 299,20 тыс. рублей, исполнено – 280 298,21 тыс. рублей, что составляет 100 %.</w:t>
      </w:r>
    </w:p>
    <w:p w14:paraId="019EC320" w14:textId="000B4C63"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-организация транспортного обслуживания населения, автомобильным транспортом общего пользования по ежегодным сезонным автобусным маршрутам до садовых, огороднических и дачных товариществ – 21 307,4</w:t>
      </w:r>
      <w:r>
        <w:rPr>
          <w:rFonts w:ascii="Times New Roman" w:eastAsia="Times New Roman" w:hAnsi="Times New Roman" w:cs="Times New Roman"/>
          <w:sz w:val="28"/>
          <w:szCs w:val="28"/>
          <w:lang w:eastAsia="ru-RU"/>
        </w:rPr>
        <w:t>7</w:t>
      </w:r>
      <w:r w:rsidRPr="00A61A72">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исполнено – 21 307,4</w:t>
      </w:r>
      <w:r>
        <w:rPr>
          <w:rFonts w:ascii="Times New Roman" w:eastAsia="Times New Roman" w:hAnsi="Times New Roman" w:cs="Times New Roman"/>
          <w:sz w:val="28"/>
          <w:szCs w:val="28"/>
          <w:lang w:eastAsia="ru-RU"/>
        </w:rPr>
        <w:t>7</w:t>
      </w:r>
      <w:r w:rsidRPr="00A61A72">
        <w:rPr>
          <w:rFonts w:ascii="Times New Roman" w:eastAsia="Times New Roman" w:hAnsi="Times New Roman" w:cs="Times New Roman"/>
          <w:sz w:val="28"/>
          <w:szCs w:val="28"/>
          <w:lang w:eastAsia="ru-RU"/>
        </w:rPr>
        <w:t xml:space="preserve"> тыс. рублей, что составляет 100 %.</w:t>
      </w:r>
    </w:p>
    <w:p w14:paraId="48FCCD87" w14:textId="1F8EA4CB"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За 12 месяцев 2022 года по городским маршрутам выполнено 170 988 рейсов, перевезено 3 794 229 пассажиров, в том числе льготных категорий граждан– 1 156 241.</w:t>
      </w:r>
    </w:p>
    <w:p w14:paraId="053CAAE6" w14:textId="4FE4BFF4"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За период времени с 09.05.2022 по 30.09.2022 года по ежегодным сезонным автобусным маршрутам до садовых, огороднических и дачных товариществ выполнено 8 004 рейса, перевезено 84 913 пассажиров, в том числе льготных категорий граждан – 70 416.</w:t>
      </w:r>
    </w:p>
    <w:p w14:paraId="3CA49642" w14:textId="27EDBA9C" w:rsid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Подпрограмма II «Автомобильные дороги»</w:t>
      </w:r>
      <w:r>
        <w:rPr>
          <w:rFonts w:ascii="Times New Roman" w:eastAsia="Times New Roman" w:hAnsi="Times New Roman" w:cs="Times New Roman"/>
          <w:sz w:val="28"/>
          <w:szCs w:val="28"/>
          <w:lang w:eastAsia="ru-RU"/>
        </w:rPr>
        <w:t>:</w:t>
      </w:r>
    </w:p>
    <w:p w14:paraId="3BBEA2A7" w14:textId="5A440BD1"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A61A72">
        <w:rPr>
          <w:rFonts w:ascii="Times New Roman" w:eastAsia="Times New Roman" w:hAnsi="Times New Roman" w:cs="Times New Roman"/>
          <w:sz w:val="28"/>
          <w:szCs w:val="28"/>
          <w:lang w:eastAsia="ru-RU"/>
        </w:rPr>
        <w:t>ероприятие 2.1 «Строительство (реконструкция), капитальный ремонт и ремонт автомобильных дорог общего пользования местного значения» - 81 504,19 тыс. рублей на 2022 год, исполнено - 59 111,69 тыс. рублей, что составляет 72,5%. Отремонтировано 6 участков автомобильных дорог общего пользования местного значения общей протяженностью 3,859 км.</w:t>
      </w:r>
    </w:p>
    <w:p w14:paraId="1B72A588" w14:textId="77777777"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Мероприятие 2.2 «Обеспечение функционирования сети автомобильных</w:t>
      </w:r>
    </w:p>
    <w:p w14:paraId="2A95258F" w14:textId="46C30A63"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дорог общего пользования местного значения» - 239 650,209 тыс. рублей на</w:t>
      </w:r>
      <w:r>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2022 год, исполнено - 224 212,9</w:t>
      </w:r>
      <w:r>
        <w:rPr>
          <w:rFonts w:ascii="Times New Roman" w:eastAsia="Times New Roman" w:hAnsi="Times New Roman" w:cs="Times New Roman"/>
          <w:sz w:val="28"/>
          <w:szCs w:val="28"/>
          <w:lang w:eastAsia="ru-RU"/>
        </w:rPr>
        <w:t xml:space="preserve">1 </w:t>
      </w:r>
      <w:r w:rsidRPr="00A61A72">
        <w:rPr>
          <w:rFonts w:ascii="Times New Roman" w:eastAsia="Times New Roman" w:hAnsi="Times New Roman" w:cs="Times New Roman"/>
          <w:sz w:val="28"/>
          <w:szCs w:val="28"/>
          <w:lang w:eastAsia="ru-RU"/>
        </w:rPr>
        <w:t>тыс. рублей, что составляет 93,6 %.</w:t>
      </w:r>
    </w:p>
    <w:p w14:paraId="36CEB75E" w14:textId="77777777"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Мероприятие включает в себя:</w:t>
      </w:r>
    </w:p>
    <w:p w14:paraId="7068B3B1" w14:textId="05CF9C68"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-содержание дорог общего пользования местного значения – 224 870,2</w:t>
      </w:r>
      <w:r>
        <w:rPr>
          <w:rFonts w:ascii="Times New Roman" w:eastAsia="Times New Roman" w:hAnsi="Times New Roman" w:cs="Times New Roman"/>
          <w:sz w:val="28"/>
          <w:szCs w:val="28"/>
          <w:lang w:eastAsia="ru-RU"/>
        </w:rPr>
        <w:t xml:space="preserve">3 </w:t>
      </w:r>
      <w:r w:rsidRPr="00A61A72">
        <w:rPr>
          <w:rFonts w:ascii="Times New Roman" w:eastAsia="Times New Roman" w:hAnsi="Times New Roman" w:cs="Times New Roman"/>
          <w:sz w:val="28"/>
          <w:szCs w:val="28"/>
          <w:lang w:eastAsia="ru-RU"/>
        </w:rPr>
        <w:t>тыс. рублей, исполнено – 220 159,15 тыс. рублей, что составляет 97,9 %.</w:t>
      </w:r>
    </w:p>
    <w:p w14:paraId="6E2668CA" w14:textId="08AFED2B"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С НГ МУП «Универсал-Сервис» заключен муниципальный контракт от 27.12.2021 со сроком исполнения по 31.12.2022.</w:t>
      </w:r>
    </w:p>
    <w:p w14:paraId="235C441C" w14:textId="3650BE87"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 xml:space="preserve">За 12 месяцев текущего года вывезено снега – 244 332 мᶾ, заменено дорожных знаков - 203 шт., заменено </w:t>
      </w:r>
      <w:r w:rsidR="00F11943">
        <w:rPr>
          <w:rFonts w:ascii="Times New Roman" w:eastAsia="Times New Roman" w:hAnsi="Times New Roman" w:cs="Times New Roman"/>
          <w:sz w:val="28"/>
          <w:szCs w:val="28"/>
          <w:lang w:eastAsia="ru-RU"/>
        </w:rPr>
        <w:t>искусственных дорожных неровностей</w:t>
      </w:r>
      <w:r w:rsidRPr="00A61A72">
        <w:rPr>
          <w:rFonts w:ascii="Times New Roman" w:eastAsia="Times New Roman" w:hAnsi="Times New Roman" w:cs="Times New Roman"/>
          <w:sz w:val="28"/>
          <w:szCs w:val="28"/>
          <w:lang w:eastAsia="ru-RU"/>
        </w:rPr>
        <w:t xml:space="preserve"> -32,25 м², окрашено павильонов – 138 шт. -100 % от общего количества, окрашено ограждений – 12 404 м.п., - 100 %, заменено секций металлических пешеходных ограждений – 60 м., выполнен ремонт</w:t>
      </w:r>
      <w:r>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отдельных секций дорожных ограждений – 95 м.п, нанесено (восстановлено) линий горизонтальной дорожной разметки – 100 %, выполнено ремонта асфальтобетонного покрытия проезжей части – 5 105 м².</w:t>
      </w:r>
    </w:p>
    <w:p w14:paraId="7814680F" w14:textId="17015A71"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-возмещение затрат по техническому обслуживанию и содержанию светофорного хозяйства – 4 494,57 тыс. рублей, исполнено за текущий период – 3</w:t>
      </w:r>
      <w:r>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562,74 тыс. рублей, что составляет 79,3 %.</w:t>
      </w:r>
    </w:p>
    <w:p w14:paraId="1FEC30A0" w14:textId="0FAF1983"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 xml:space="preserve">-оплата потребления э/энергии – 600,628 тыс. рублей, исполнено за текущий период – 491,01 тыс. рублей, что составляет 81,8 %. </w:t>
      </w:r>
    </w:p>
    <w:p w14:paraId="1F5AC3AB" w14:textId="010B0C74"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Всего на улично-дорожной сети города расположено 44 объекта светофорного хозяйства (светофоров -37, на нерегулируемых пешеходных переходах светофоров по типу Т.7–7).</w:t>
      </w:r>
    </w:p>
    <w:p w14:paraId="59009459" w14:textId="77777777" w:rsid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 xml:space="preserve">-Подпрограмма III «Безопасность дорожного движения» </w:t>
      </w:r>
    </w:p>
    <w:p w14:paraId="60F2D58B" w14:textId="26713ED4"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A61A72">
        <w:rPr>
          <w:rFonts w:ascii="Times New Roman" w:eastAsia="Times New Roman" w:hAnsi="Times New Roman" w:cs="Times New Roman"/>
          <w:sz w:val="28"/>
          <w:szCs w:val="28"/>
          <w:lang w:eastAsia="ru-RU"/>
        </w:rPr>
        <w:t>ероприятие 3.1</w:t>
      </w:r>
      <w:r>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«Улучшение условий дорожного движения и устранение опасных участков на улично-дорожной сети» - 35 557,475 тыс. рублей (12 784,100 тыс. рублей – бюджет ХМАО, 22 773,375 тыс. рублей – местный бюджет) на 2022 год. Исполнено за год – 26 681,327 тыс. рублей (12 741,075 тыс. рублей – бюджет ХМАО, 13</w:t>
      </w:r>
      <w:r>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940,252 тыс. рублей – местный бюджет), что составляет 75,0 %.</w:t>
      </w:r>
    </w:p>
    <w:p w14:paraId="5EF72882" w14:textId="77777777"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Мероприятие включает в себя:</w:t>
      </w:r>
    </w:p>
    <w:p w14:paraId="3506FC69" w14:textId="7A1939BD"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-Приобретение и установк</w:t>
      </w:r>
      <w:r w:rsidR="00FC0DBE">
        <w:rPr>
          <w:rFonts w:ascii="Times New Roman" w:eastAsia="Times New Roman" w:hAnsi="Times New Roman" w:cs="Times New Roman"/>
          <w:sz w:val="28"/>
          <w:szCs w:val="28"/>
          <w:lang w:eastAsia="ru-RU"/>
        </w:rPr>
        <w:t>у</w:t>
      </w:r>
      <w:r w:rsidRPr="00A61A72">
        <w:rPr>
          <w:rFonts w:ascii="Times New Roman" w:eastAsia="Times New Roman" w:hAnsi="Times New Roman" w:cs="Times New Roman"/>
          <w:sz w:val="28"/>
          <w:szCs w:val="28"/>
          <w:lang w:eastAsia="ru-RU"/>
        </w:rPr>
        <w:t xml:space="preserve">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 перекрестки улиц:</w:t>
      </w:r>
    </w:p>
    <w:p w14:paraId="39539B8B" w14:textId="492B9C16"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Нефтяников – Ленина; Мира - Нефтяников - 18 263,00 тыс. рублей, исполнено за текущий период – 18 201,536 тыс. рублей (12 741,0</w:t>
      </w:r>
      <w:r w:rsidR="00FC0DBE">
        <w:rPr>
          <w:rFonts w:ascii="Times New Roman" w:eastAsia="Times New Roman" w:hAnsi="Times New Roman" w:cs="Times New Roman"/>
          <w:sz w:val="28"/>
          <w:szCs w:val="28"/>
          <w:lang w:eastAsia="ru-RU"/>
        </w:rPr>
        <w:t>8</w:t>
      </w:r>
      <w:r w:rsidRPr="00A61A72">
        <w:rPr>
          <w:rFonts w:ascii="Times New Roman" w:eastAsia="Times New Roman" w:hAnsi="Times New Roman" w:cs="Times New Roman"/>
          <w:sz w:val="28"/>
          <w:szCs w:val="28"/>
          <w:lang w:eastAsia="ru-RU"/>
        </w:rPr>
        <w:t xml:space="preserve"> тыс. рублей – бюджет ХМАО, 5 460,46 тыс. рублей – местный бюджет), что составляет 99,7 %.</w:t>
      </w:r>
    </w:p>
    <w:p w14:paraId="5782EFA0" w14:textId="77777777"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-Обустройство улично-дорожной сети города Нефтеюганска техническим</w:t>
      </w:r>
    </w:p>
    <w:p w14:paraId="511EBCE5" w14:textId="3FA80034"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и средствами организации дорожного движения (разделение транспортных потоков противоположных направлений дорожными сигнальными столбиками) -</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 xml:space="preserve">875,93 тыс. рублей, исполнено за текущий период – 763,43 тыс. рублей, что составляет 87,1 %. </w:t>
      </w:r>
    </w:p>
    <w:p w14:paraId="4DFE5948" w14:textId="15304CB2"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-Обустройство подходов к пешеходному переходу тротуаром и устройство в границах пешеходного перехода монолитной искусственной неровности (автобусная остановка ЖЭУ-5) - 746,2</w:t>
      </w:r>
      <w:r w:rsidR="00FC0DBE">
        <w:rPr>
          <w:rFonts w:ascii="Times New Roman" w:eastAsia="Times New Roman" w:hAnsi="Times New Roman" w:cs="Times New Roman"/>
          <w:sz w:val="28"/>
          <w:szCs w:val="28"/>
          <w:lang w:eastAsia="ru-RU"/>
        </w:rPr>
        <w:t>7</w:t>
      </w:r>
      <w:r w:rsidRPr="00A61A72">
        <w:rPr>
          <w:rFonts w:ascii="Times New Roman" w:eastAsia="Times New Roman" w:hAnsi="Times New Roman" w:cs="Times New Roman"/>
          <w:sz w:val="28"/>
          <w:szCs w:val="28"/>
          <w:lang w:eastAsia="ru-RU"/>
        </w:rPr>
        <w:t xml:space="preserve"> тыс. рублей, исполнено за текущий период – 718,4</w:t>
      </w:r>
      <w:r w:rsidR="00E81EEB">
        <w:rPr>
          <w:rFonts w:ascii="Times New Roman" w:eastAsia="Times New Roman" w:hAnsi="Times New Roman" w:cs="Times New Roman"/>
          <w:sz w:val="28"/>
          <w:szCs w:val="28"/>
          <w:lang w:eastAsia="ru-RU"/>
        </w:rPr>
        <w:t>1</w:t>
      </w:r>
      <w:r w:rsidRPr="00A61A72">
        <w:rPr>
          <w:rFonts w:ascii="Times New Roman" w:eastAsia="Times New Roman" w:hAnsi="Times New Roman" w:cs="Times New Roman"/>
          <w:sz w:val="28"/>
          <w:szCs w:val="28"/>
          <w:lang w:eastAsia="ru-RU"/>
        </w:rPr>
        <w:t xml:space="preserve"> тыс. рублей, что составляет 96,3%. </w:t>
      </w:r>
    </w:p>
    <w:p w14:paraId="09E5E3DC" w14:textId="7E51FA34"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 xml:space="preserve">-Устройство тротуаров в городе Нефтеюганске (улица Энергетиков) – </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5</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921,96 тыс. рублей, исполнено за текущий период – 5 772,00 тыс. рублей, что</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 xml:space="preserve">составляет 97,5 %. </w:t>
      </w:r>
    </w:p>
    <w:p w14:paraId="0487CBF2" w14:textId="02A60540"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 xml:space="preserve">-Обустройство улично-дорожной сети техническими средствами организации дорожного движения (выделение парковочных мест для инвалидов) </w:t>
      </w:r>
      <w:r w:rsidR="00FC0DBE">
        <w:rPr>
          <w:rFonts w:ascii="Times New Roman" w:eastAsia="Times New Roman" w:hAnsi="Times New Roman" w:cs="Times New Roman"/>
          <w:sz w:val="28"/>
          <w:szCs w:val="28"/>
          <w:lang w:eastAsia="ru-RU"/>
        </w:rPr>
        <w:t>–</w:t>
      </w:r>
      <w:r w:rsidRPr="00A61A72">
        <w:rPr>
          <w:rFonts w:ascii="Times New Roman" w:eastAsia="Times New Roman" w:hAnsi="Times New Roman" w:cs="Times New Roman"/>
          <w:sz w:val="28"/>
          <w:szCs w:val="28"/>
          <w:lang w:eastAsia="ru-RU"/>
        </w:rPr>
        <w:t xml:space="preserve"> 1</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205,46 тыс. рублей, исполнено за год – 955,47 тыс. рублей, что составляет</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 xml:space="preserve">79,3 %. </w:t>
      </w:r>
    </w:p>
    <w:p w14:paraId="330C284B" w14:textId="1D20DB7C"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-Поставка с установкой дорожного ограждения – 8 235,060 тыс. рублей, аукцион состоялся в июле 2022, контракт не подписан в связи со значительным падением цены на выполнение данных работ. Денежные средства перераспределены на текущий 2023 год.</w:t>
      </w:r>
    </w:p>
    <w:p w14:paraId="0F76241F" w14:textId="0FE82E33"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-Заключения договора на услуги по осуществлению технологического присоединения к электрическим сетям объекта «Светофорный объект на перекрестке улиц Парковая – Киевская» (исполнитель ДГиЗО) – 20,643 тыс. рублей срок</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исполнения мероприятия май 2024 года.</w:t>
      </w:r>
    </w:p>
    <w:p w14:paraId="714127F9" w14:textId="33062331" w:rsidR="00A61A72" w:rsidRPr="00A61A72" w:rsidRDefault="00A61A72" w:rsidP="00A61A72">
      <w:pPr>
        <w:spacing w:after="0" w:line="240" w:lineRule="auto"/>
        <w:ind w:firstLine="567"/>
        <w:jc w:val="both"/>
        <w:rPr>
          <w:rFonts w:ascii="Times New Roman" w:eastAsia="Times New Roman" w:hAnsi="Times New Roman" w:cs="Times New Roman"/>
          <w:sz w:val="28"/>
          <w:szCs w:val="28"/>
          <w:lang w:eastAsia="ru-RU"/>
        </w:rPr>
      </w:pPr>
      <w:r w:rsidRPr="00A61A72">
        <w:rPr>
          <w:rFonts w:ascii="Times New Roman" w:eastAsia="Times New Roman" w:hAnsi="Times New Roman" w:cs="Times New Roman"/>
          <w:sz w:val="28"/>
          <w:szCs w:val="28"/>
          <w:lang w:eastAsia="ru-RU"/>
        </w:rPr>
        <w:t>-Оказание услуг по организации и предоставлению выделенного канала связи на основе технологии IPWPN L3 с адреса: город Нефтеюганск, улица Мира</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строение 1/1 до сервера СПО «Паутина», расположенного по адресу: город Ханты-Мансийск, улица Ленина дом 55 - 270,48 тыс. рублей, исполнено за текущий период – 270,48 тыс. рублей, что составляет 100 %.</w:t>
      </w:r>
    </w:p>
    <w:p w14:paraId="4603FA09" w14:textId="140D1EC4" w:rsidR="00A61A72" w:rsidRDefault="00A61A72" w:rsidP="00A61A72">
      <w:pPr>
        <w:spacing w:after="0" w:line="240" w:lineRule="auto"/>
        <w:ind w:firstLine="567"/>
        <w:jc w:val="both"/>
        <w:rPr>
          <w:rFonts w:ascii="Times New Roman" w:eastAsia="Times New Roman" w:hAnsi="Times New Roman" w:cs="Times New Roman"/>
          <w:sz w:val="28"/>
          <w:szCs w:val="28"/>
          <w:highlight w:val="yellow"/>
          <w:lang w:eastAsia="ru-RU"/>
        </w:rPr>
      </w:pPr>
      <w:r w:rsidRPr="00A61A72">
        <w:rPr>
          <w:rFonts w:ascii="Times New Roman" w:eastAsia="Times New Roman" w:hAnsi="Times New Roman" w:cs="Times New Roman"/>
          <w:sz w:val="28"/>
          <w:szCs w:val="28"/>
          <w:lang w:eastAsia="ru-RU"/>
        </w:rPr>
        <w:t>-Оплата потребления электроэнергии на работу специальных технических</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средств, имеющих функции фото- и киносъемки, видеозаписи для фиксации на</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рушений правил дорожного движения – 18,67 тыс. рублей – денежные</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средства перераспределены на 2023 год, исполнение первый квартал текущего</w:t>
      </w:r>
      <w:r w:rsidR="00FC0DBE">
        <w:rPr>
          <w:rFonts w:ascii="Times New Roman" w:eastAsia="Times New Roman" w:hAnsi="Times New Roman" w:cs="Times New Roman"/>
          <w:sz w:val="28"/>
          <w:szCs w:val="28"/>
          <w:lang w:eastAsia="ru-RU"/>
        </w:rPr>
        <w:t xml:space="preserve"> </w:t>
      </w:r>
      <w:r w:rsidRPr="00A61A72">
        <w:rPr>
          <w:rFonts w:ascii="Times New Roman" w:eastAsia="Times New Roman" w:hAnsi="Times New Roman" w:cs="Times New Roman"/>
          <w:sz w:val="28"/>
          <w:szCs w:val="28"/>
          <w:lang w:eastAsia="ru-RU"/>
        </w:rPr>
        <w:t>года.</w:t>
      </w:r>
    </w:p>
    <w:p w14:paraId="780165E9" w14:textId="77777777" w:rsidR="00A61A72" w:rsidRDefault="00A61A72" w:rsidP="00326CA0">
      <w:pPr>
        <w:spacing w:after="0" w:line="240" w:lineRule="auto"/>
        <w:ind w:firstLine="567"/>
        <w:jc w:val="both"/>
        <w:rPr>
          <w:rFonts w:ascii="Times New Roman" w:eastAsia="Times New Roman" w:hAnsi="Times New Roman" w:cs="Times New Roman"/>
          <w:sz w:val="28"/>
          <w:szCs w:val="28"/>
          <w:highlight w:val="yellow"/>
          <w:lang w:eastAsia="ru-RU"/>
        </w:rPr>
      </w:pPr>
    </w:p>
    <w:p w14:paraId="1560C805" w14:textId="77777777" w:rsidR="004B5F72" w:rsidRPr="004A3EB3" w:rsidRDefault="00BF1946" w:rsidP="00326CA0">
      <w:pPr>
        <w:spacing w:after="0" w:line="240" w:lineRule="auto"/>
        <w:jc w:val="center"/>
        <w:rPr>
          <w:rFonts w:ascii="Times New Roman" w:hAnsi="Times New Roman" w:cs="Times New Roman"/>
          <w:b/>
          <w:sz w:val="28"/>
          <w:szCs w:val="28"/>
        </w:rPr>
      </w:pPr>
      <w:r w:rsidRPr="004A3EB3">
        <w:rPr>
          <w:rFonts w:ascii="Times New Roman" w:hAnsi="Times New Roman" w:cs="Times New Roman"/>
          <w:b/>
          <w:sz w:val="28"/>
          <w:szCs w:val="28"/>
        </w:rPr>
        <w:t>1.</w:t>
      </w:r>
      <w:r w:rsidR="009208D1" w:rsidRPr="004A3EB3">
        <w:rPr>
          <w:rFonts w:ascii="Times New Roman" w:hAnsi="Times New Roman" w:cs="Times New Roman"/>
          <w:b/>
          <w:sz w:val="28"/>
          <w:szCs w:val="28"/>
        </w:rPr>
        <w:t>6</w:t>
      </w:r>
      <w:r w:rsidR="00655E52" w:rsidRPr="004A3EB3">
        <w:rPr>
          <w:rFonts w:ascii="Times New Roman" w:hAnsi="Times New Roman" w:cs="Times New Roman"/>
          <w:b/>
          <w:sz w:val="28"/>
          <w:szCs w:val="28"/>
        </w:rPr>
        <w:t>. Муниципальный</w:t>
      </w:r>
      <w:r w:rsidR="00911F88" w:rsidRPr="004A3EB3">
        <w:rPr>
          <w:rFonts w:ascii="Times New Roman" w:hAnsi="Times New Roman" w:cs="Times New Roman"/>
          <w:b/>
          <w:sz w:val="28"/>
          <w:szCs w:val="28"/>
        </w:rPr>
        <w:t xml:space="preserve"> контроль</w:t>
      </w:r>
    </w:p>
    <w:p w14:paraId="63C6BDD6" w14:textId="300D20E3"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4A3EB3">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 xml:space="preserve">Федеральный закон от 31.07.2020 № 248-ФЗ «О государственном контроле (надзоре) и муниципальном контроле в Российской Федерации» (далее – Федеральный закон № 248-ФЗ определил систему нормативного правового регулирования в сфере муниципального контроля, которую составляют: Федеральный закон № 248-ФЗ; федеральные законы о видах муниципального контроля; положения о видах муниципального контроля. </w:t>
      </w:r>
    </w:p>
    <w:p w14:paraId="1715E105" w14:textId="77777777"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 xml:space="preserve">Службой муниципального контрольного администрации города Нефтеюганска (далее – Служба) осуществление муниципального контроля в соответствии с требованиями Федерального закона № 248-ФЗ осуществляется с 01.01.2022. </w:t>
      </w:r>
    </w:p>
    <w:p w14:paraId="10E22BA8" w14:textId="3BB14D5A"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 xml:space="preserve">Подпунктом «а» постановлением Правительства РФ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установлены особенности проведения в 2022 г. плановых контрольных (надзорных) мероприятий в отношении субъектом малого предпринимательства. По общему правилу, приведенному в данном постановлении, в 2022 г. в отношении юридических лиц и индивидуальных предпринимателей, отнесенных к субъектам малого предпринимательства по статье 4 </w:t>
      </w:r>
      <w:r w:rsidR="00F61580" w:rsidRPr="00F61580">
        <w:rPr>
          <w:rFonts w:ascii="Times New Roman" w:eastAsia="Times New Roman" w:hAnsi="Times New Roman" w:cs="Times New Roman"/>
          <w:color w:val="333333"/>
          <w:sz w:val="28"/>
          <w:szCs w:val="28"/>
          <w:lang w:eastAsia="ru-RU"/>
        </w:rPr>
        <w:t>Федеральн</w:t>
      </w:r>
      <w:r w:rsidR="00F61580">
        <w:rPr>
          <w:rFonts w:ascii="Times New Roman" w:eastAsia="Times New Roman" w:hAnsi="Times New Roman" w:cs="Times New Roman"/>
          <w:color w:val="333333"/>
          <w:sz w:val="28"/>
          <w:szCs w:val="28"/>
          <w:lang w:eastAsia="ru-RU"/>
        </w:rPr>
        <w:t>ого</w:t>
      </w:r>
      <w:r w:rsidR="00F61580" w:rsidRPr="00F61580">
        <w:rPr>
          <w:rFonts w:ascii="Times New Roman" w:eastAsia="Times New Roman" w:hAnsi="Times New Roman" w:cs="Times New Roman"/>
          <w:color w:val="333333"/>
          <w:sz w:val="28"/>
          <w:szCs w:val="28"/>
          <w:lang w:eastAsia="ru-RU"/>
        </w:rPr>
        <w:t xml:space="preserve"> закон</w:t>
      </w:r>
      <w:r w:rsidR="00F61580">
        <w:rPr>
          <w:rFonts w:ascii="Times New Roman" w:eastAsia="Times New Roman" w:hAnsi="Times New Roman" w:cs="Times New Roman"/>
          <w:color w:val="333333"/>
          <w:sz w:val="28"/>
          <w:szCs w:val="28"/>
          <w:lang w:eastAsia="ru-RU"/>
        </w:rPr>
        <w:t>а</w:t>
      </w:r>
      <w:r w:rsidR="00F61580" w:rsidRPr="00F61580">
        <w:rPr>
          <w:rFonts w:ascii="Times New Roman" w:eastAsia="Times New Roman" w:hAnsi="Times New Roman" w:cs="Times New Roman"/>
          <w:color w:val="333333"/>
          <w:sz w:val="28"/>
          <w:szCs w:val="28"/>
          <w:lang w:eastAsia="ru-RU"/>
        </w:rPr>
        <w:t xml:space="preserve"> "О развитии малого и среднего предпринимательства в Российской Федерации" от 24.07.2007 </w:t>
      </w:r>
      <w:r w:rsidR="00F61580">
        <w:rPr>
          <w:rFonts w:ascii="Times New Roman" w:eastAsia="Times New Roman" w:hAnsi="Times New Roman" w:cs="Times New Roman"/>
          <w:color w:val="333333"/>
          <w:sz w:val="28"/>
          <w:szCs w:val="28"/>
          <w:lang w:eastAsia="ru-RU"/>
        </w:rPr>
        <w:t xml:space="preserve">            </w:t>
      </w:r>
      <w:r w:rsidR="00F61580" w:rsidRPr="00F61580">
        <w:rPr>
          <w:rFonts w:ascii="Times New Roman" w:eastAsia="Times New Roman" w:hAnsi="Times New Roman" w:cs="Times New Roman"/>
          <w:color w:val="333333"/>
          <w:sz w:val="28"/>
          <w:szCs w:val="28"/>
          <w:lang w:eastAsia="ru-RU"/>
        </w:rPr>
        <w:t>N 209-ФЗ</w:t>
      </w:r>
      <w:r w:rsidRPr="004C40A3">
        <w:rPr>
          <w:rFonts w:ascii="Times New Roman" w:eastAsia="Times New Roman" w:hAnsi="Times New Roman" w:cs="Times New Roman"/>
          <w:color w:val="333333"/>
          <w:sz w:val="28"/>
          <w:szCs w:val="28"/>
          <w:lang w:eastAsia="ru-RU"/>
        </w:rPr>
        <w:t>, сведения о которых включены в единый реестр субъектов малого и среднего предпринимательства плановые контрольные (надзорные) мероприятия не проводятся.</w:t>
      </w:r>
    </w:p>
    <w:p w14:paraId="6CB08CC2" w14:textId="77777777"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Учитывая особенности осуществления контрольных (надзорных) мероприятий,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основные усилия должностных лиц Службы были сосредоточены на проведении профилактической работы, взаимодействием с юридическими лицами, индивидуальными предпринимателями и гражданами города по актуальным проблемным вопросам, в том числе в рамках рассмотрения обращений и сообщений граждан.</w:t>
      </w:r>
    </w:p>
    <w:p w14:paraId="4C409FCD" w14:textId="77777777"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 xml:space="preserve">На территории муниципального образования город Нефтеюганск осуществляется следующие виды муниципального контроля: </w:t>
      </w:r>
    </w:p>
    <w:p w14:paraId="579074CC" w14:textId="77777777"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1.осуществление муниципального жилищного контроля в городе Нефтеюганске;</w:t>
      </w:r>
    </w:p>
    <w:p w14:paraId="308B3949" w14:textId="77777777"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2.осуществление муниципального земельного контроля в городе Нефтеюганске;</w:t>
      </w:r>
    </w:p>
    <w:p w14:paraId="2552A6E3" w14:textId="77777777"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3.осуществление муниципального лесного контроля в городе Нефтеюганске;</w:t>
      </w:r>
    </w:p>
    <w:p w14:paraId="4CFDD903" w14:textId="77777777"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4.осуществление контроля в сфере благоустройства в городе Нефтеюганске.</w:t>
      </w:r>
    </w:p>
    <w:p w14:paraId="79C5FDC3" w14:textId="77777777"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5.осуществление муниципального контроля на автомобильном транспорте, городском наземном электрическом транспорте и в дорожном хозяйстве в городе Нефтеюганске.</w:t>
      </w:r>
    </w:p>
    <w:p w14:paraId="11CD993A" w14:textId="77777777"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Службой муниципального контроля администрации города рассмотрено 623 обращени</w:t>
      </w:r>
      <w:r>
        <w:rPr>
          <w:rFonts w:ascii="Times New Roman" w:eastAsia="Times New Roman" w:hAnsi="Times New Roman" w:cs="Times New Roman"/>
          <w:color w:val="333333"/>
          <w:sz w:val="28"/>
          <w:szCs w:val="28"/>
          <w:lang w:eastAsia="ru-RU"/>
        </w:rPr>
        <w:t>я</w:t>
      </w:r>
      <w:r w:rsidRPr="004C40A3">
        <w:rPr>
          <w:rFonts w:ascii="Times New Roman" w:eastAsia="Times New Roman" w:hAnsi="Times New Roman" w:cs="Times New Roman"/>
          <w:color w:val="333333"/>
          <w:sz w:val="28"/>
          <w:szCs w:val="28"/>
          <w:lang w:eastAsia="ru-RU"/>
        </w:rPr>
        <w:t xml:space="preserve"> граждан, структурных подразделений администрации города, сторонних организаций, государственных органов власти, в установленные сроки подготовлены и направлены ответы на них.</w:t>
      </w:r>
    </w:p>
    <w:p w14:paraId="0A971C3C" w14:textId="77777777" w:rsidR="004C40A3" w:rsidRP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i/>
          <w:iCs/>
          <w:color w:val="333333"/>
          <w:sz w:val="28"/>
          <w:szCs w:val="28"/>
          <w:lang w:eastAsia="ru-RU"/>
        </w:rPr>
      </w:pPr>
      <w:r w:rsidRPr="004C40A3">
        <w:rPr>
          <w:rFonts w:ascii="Times New Roman" w:eastAsia="Times New Roman" w:hAnsi="Times New Roman" w:cs="Times New Roman"/>
          <w:i/>
          <w:iCs/>
          <w:color w:val="333333"/>
          <w:sz w:val="28"/>
          <w:szCs w:val="28"/>
          <w:lang w:eastAsia="ru-RU"/>
        </w:rPr>
        <w:t xml:space="preserve">1.Муницпальный жилищный контроль, муниципальный контроль на автомобильном транспорте, городском наземном электрическом транспорте и в дорожном хозяйстве в городе Нефтеюганске </w:t>
      </w:r>
    </w:p>
    <w:p w14:paraId="67ED82C7" w14:textId="7070EE17"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В соответствии с Федеральным законом № 248-ФЗ проведено 10 внеплановых выездных проверок по исполнению ранее выданных предписаний в отношении юридических лиц. По итогам проверок выдано повторно 5 предписаний об устранении выявленных нарушений. Информация о проведении проверок с указанием размещена в открытом доступе в Государственной информационной системе жилищно-коммунального хозяйства (www.dom.gosuslugi.ru), также ГАС «Единый реестр контрольных надзорных мероприятий» (</w:t>
      </w:r>
      <w:hyperlink r:id="rId17" w:history="1">
        <w:r w:rsidRPr="00EC16FE">
          <w:rPr>
            <w:rStyle w:val="a3"/>
            <w:rFonts w:ascii="Times New Roman" w:eastAsia="Times New Roman" w:hAnsi="Times New Roman" w:cs="Times New Roman"/>
            <w:sz w:val="28"/>
            <w:szCs w:val="28"/>
            <w:lang w:eastAsia="ru-RU"/>
          </w:rPr>
          <w:t>www.proverki.gov.ru</w:t>
        </w:r>
      </w:hyperlink>
      <w:r w:rsidRPr="004C40A3">
        <w:rPr>
          <w:rFonts w:ascii="Times New Roman" w:eastAsia="Times New Roman" w:hAnsi="Times New Roman" w:cs="Times New Roman"/>
          <w:color w:val="333333"/>
          <w:sz w:val="28"/>
          <w:szCs w:val="28"/>
          <w:lang w:eastAsia="ru-RU"/>
        </w:rPr>
        <w:t>).</w:t>
      </w:r>
    </w:p>
    <w:p w14:paraId="5E687AD1" w14:textId="3F15D3BB" w:rsidR="004C40A3"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За отчетный период сектором муниципального жилищного и дорожного контроля проведено 51 контрольн</w:t>
      </w:r>
      <w:r>
        <w:rPr>
          <w:rFonts w:ascii="Times New Roman" w:eastAsia="Times New Roman" w:hAnsi="Times New Roman" w:cs="Times New Roman"/>
          <w:color w:val="333333"/>
          <w:sz w:val="28"/>
          <w:szCs w:val="28"/>
          <w:lang w:eastAsia="ru-RU"/>
        </w:rPr>
        <w:t>ое</w:t>
      </w:r>
      <w:r w:rsidRPr="004C40A3">
        <w:rPr>
          <w:rFonts w:ascii="Times New Roman" w:eastAsia="Times New Roman" w:hAnsi="Times New Roman" w:cs="Times New Roman"/>
          <w:color w:val="333333"/>
          <w:sz w:val="28"/>
          <w:szCs w:val="28"/>
          <w:lang w:eastAsia="ru-RU"/>
        </w:rPr>
        <w:t xml:space="preserve"> мероприяти</w:t>
      </w:r>
      <w:r>
        <w:rPr>
          <w:rFonts w:ascii="Times New Roman" w:eastAsia="Times New Roman" w:hAnsi="Times New Roman" w:cs="Times New Roman"/>
          <w:color w:val="333333"/>
          <w:sz w:val="28"/>
          <w:szCs w:val="28"/>
          <w:lang w:eastAsia="ru-RU"/>
        </w:rPr>
        <w:t>е</w:t>
      </w:r>
      <w:r w:rsidRPr="004C40A3">
        <w:rPr>
          <w:rFonts w:ascii="Times New Roman" w:eastAsia="Times New Roman" w:hAnsi="Times New Roman" w:cs="Times New Roman"/>
          <w:color w:val="333333"/>
          <w:sz w:val="28"/>
          <w:szCs w:val="28"/>
          <w:lang w:eastAsia="ru-RU"/>
        </w:rPr>
        <w:t xml:space="preserve"> без взаимодействия с контролируемым лицом (выездные обследования) территории микрорайонов города согласно задания на проведение контрольных мероприятий без взаимодействия на основании плана мероприятий по выявлению, предотвращению и пресечению нарушений, связанных с очисткой территории города и придомовых территорий многоквартирных домов от снега и наледи кровель в зимний период 2022 года в части соблюдения юридическими лицами обязательных требований, а именно содержания многоквартирных домов (своевременная уборка снега и наледи с крыш и придомовых территорий многоквартирных домов); на основании плана работы по проведению контрольных мероприятий без взаимодействия с контролируемым лицом при осуществлении муниципального жилищного контроля за соблюдением за юридическими лицами, индивидуальными предпринимателями обязательных требований жилищного законодательства; на основании плана работы по проведению контрольных мероприятий без взаимодействия с контролируемым лицом при осуществлении муниципального жилищного контроля за соблюдением за юридическими лицами, индивидуальными предпринимателями обязательных требований к эксплуатационному состоянию покрытия проезжей части, тротуаров дорог;</w:t>
      </w:r>
    </w:p>
    <w:p w14:paraId="6BB82714" w14:textId="435373AB" w:rsidR="00555C5C"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C40A3">
        <w:rPr>
          <w:rFonts w:ascii="Times New Roman" w:eastAsia="Times New Roman" w:hAnsi="Times New Roman" w:cs="Times New Roman"/>
          <w:color w:val="333333"/>
          <w:sz w:val="28"/>
          <w:szCs w:val="28"/>
          <w:lang w:eastAsia="ru-RU"/>
        </w:rPr>
        <w:t>По итогам выездных обследований в адрес управляющих организаций города направлено 20 предостережений о недопустимости нарушений обязательных требований.</w:t>
      </w:r>
    </w:p>
    <w:p w14:paraId="7341FF52" w14:textId="1F72198A" w:rsidR="00555C5C" w:rsidRDefault="00555C5C"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Пунктом 8 постановлением Правительства Российской Федерации от 10.03.2022 № 336 «Об особенностях организации осуществления государственного контроля (надзора), муниципального контроля» определено, что 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названного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 В связи с чем, были прод</w:t>
      </w:r>
      <w:r>
        <w:rPr>
          <w:rFonts w:ascii="Times New Roman" w:eastAsia="Times New Roman" w:hAnsi="Times New Roman" w:cs="Times New Roman"/>
          <w:color w:val="333333"/>
          <w:sz w:val="28"/>
          <w:szCs w:val="28"/>
          <w:lang w:eastAsia="ru-RU"/>
        </w:rPr>
        <w:t>ле</w:t>
      </w:r>
      <w:r w:rsidR="004C40A3" w:rsidRPr="004C40A3">
        <w:rPr>
          <w:rFonts w:ascii="Times New Roman" w:eastAsia="Times New Roman" w:hAnsi="Times New Roman" w:cs="Times New Roman"/>
          <w:color w:val="333333"/>
          <w:sz w:val="28"/>
          <w:szCs w:val="28"/>
          <w:lang w:eastAsia="ru-RU"/>
        </w:rPr>
        <w:t>ны сроки ранее выданных 44 предписаний.</w:t>
      </w:r>
    </w:p>
    <w:p w14:paraId="38104484" w14:textId="3CD03246" w:rsidR="00555C5C" w:rsidRDefault="00555C5C"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В адрес юридических лиц (управляющих организаций) направлены 264 информационных пис</w:t>
      </w:r>
      <w:r>
        <w:rPr>
          <w:rFonts w:ascii="Times New Roman" w:eastAsia="Times New Roman" w:hAnsi="Times New Roman" w:cs="Times New Roman"/>
          <w:color w:val="333333"/>
          <w:sz w:val="28"/>
          <w:szCs w:val="28"/>
          <w:lang w:eastAsia="ru-RU"/>
        </w:rPr>
        <w:t>ьма</w:t>
      </w:r>
      <w:r w:rsidR="004C40A3" w:rsidRPr="004C40A3">
        <w:rPr>
          <w:rFonts w:ascii="Times New Roman" w:eastAsia="Times New Roman" w:hAnsi="Times New Roman" w:cs="Times New Roman"/>
          <w:color w:val="333333"/>
          <w:sz w:val="28"/>
          <w:szCs w:val="28"/>
          <w:lang w:eastAsia="ru-RU"/>
        </w:rPr>
        <w:t xml:space="preserve"> о необходимости соблюдения обязательных требований, установленных Правилами и нормами технической эксплуатации жилищного фонда, утвержденных Постановлением Государственного комитета по строительству и жилищно-коммунальному комплексу от 27.09.2003 № 170, Правилами благоустройства территории муниципального образования город Нефтеюганск, в части содержания многоквартирных домов; по вопросу законности размещения на придомовой территории многоквартирных домов автомобильных шин в качестве цветочных клумб, временных ограждений, защитных конструкций; об усилении контроля за безопасным использованием и содержанием внутридомового газового оборудования; о принятии мер по взысканию образовывавшейся задолженности нанимателей муниципального жилищного фонда за жилищно-коммунальные услуги.</w:t>
      </w:r>
    </w:p>
    <w:p w14:paraId="1007693B" w14:textId="0C632D89" w:rsidR="00555C5C" w:rsidRDefault="00555C5C"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 xml:space="preserve">Проведен анализ перечня работ и услуг по содержанию и ремонту общего имущества по договорам управления многоквартирных домов города Нефтеюганска, размещенных на официальном сайте государственной информационной системы жилищно-коммунального хозяйства – ГИС ЖКХ, в ходе которого установлено, что в перечне работ и услуг по содержанию и ремонту общего имущества предусмотрены работы, по факту которые не оказываются (например, вывоз ТБО; работы, выполняемые в целях надлежащего содержания мусоропроводов многоквартирных домов, при этом по некоторым многоквартирным домам проектом не предусмотрен мусоропровод и пр.). Указанная информация доведена до сведения управляющих организаций города </w:t>
      </w:r>
      <w:r>
        <w:rPr>
          <w:rFonts w:ascii="Times New Roman" w:eastAsia="Times New Roman" w:hAnsi="Times New Roman" w:cs="Times New Roman"/>
          <w:color w:val="333333"/>
          <w:sz w:val="28"/>
          <w:szCs w:val="28"/>
          <w:lang w:eastAsia="ru-RU"/>
        </w:rPr>
        <w:t>Н</w:t>
      </w:r>
      <w:r w:rsidR="004C40A3" w:rsidRPr="004C40A3">
        <w:rPr>
          <w:rFonts w:ascii="Times New Roman" w:eastAsia="Times New Roman" w:hAnsi="Times New Roman" w:cs="Times New Roman"/>
          <w:color w:val="333333"/>
          <w:sz w:val="28"/>
          <w:szCs w:val="28"/>
          <w:lang w:eastAsia="ru-RU"/>
        </w:rPr>
        <w:t>ефтеюганска.</w:t>
      </w:r>
    </w:p>
    <w:p w14:paraId="7C09FDFB" w14:textId="77777777" w:rsidR="00633877" w:rsidRDefault="00555C5C"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Управляющими организациями АО «Технологии Комфорта» и АО «Центральный Участок» обжаловались предписания Службы в Арбитражном суде ХМАО-Югры. По итогам судебных заседаний заявления истцов о признании недействительными предписаний органа муниципального контроля остались без удовлетворения (дело № А75-170/2021, А75-15604/2021, А75-11495/2021).</w:t>
      </w:r>
    </w:p>
    <w:p w14:paraId="67176307" w14:textId="77777777"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Направлена информация в Нефтеюганский отдел инспектирования Службы жилищного и строительного надзора Ханты-Мансийского автономного округа – Югры для привлечения к административной ответственности гражданина, предусмотренной статьей 7.21 КоАП РФ за нарушение правил пользования жилыми помещениями. По результатам рассмотрения физическое лицо не было привлечено к административной ответственности, так как подтвердить факты ненадлежащего содержания не представилось возможным в виду отсутствия доступа в жилое помещение, о чем государственным жилищным органом были составлены соответствующие акты.</w:t>
      </w:r>
    </w:p>
    <w:p w14:paraId="22DF2514" w14:textId="22DF2874"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Проведены комиссионные обследования 142 муниципальных квартир, расположенных по адресам: г. Нефтеюганск, 11В микрорайон, дома № 11, 11/1, 11/2, 12, 13 приобретенных в рамках программы «Обеспечение доступным и комфортным жильем жителей города Нефтеюганска 2014-2020 годах», а также для детей-сирот и детей, оставшихся без попечения родителей.</w:t>
      </w:r>
    </w:p>
    <w:p w14:paraId="44B8A5B0" w14:textId="77777777"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За отчетный период в Службу не поступали обращения граждан, юридических лиц, содержащих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муниципального контроля на автомобильном транспорте, городском наземном электрическом транспорте и дорожном хозяйстве в городе Нефтеюганске, в связи с чем, внеплановые проверки по данному виду контроля не проводились.</w:t>
      </w:r>
    </w:p>
    <w:p w14:paraId="09FE18AE" w14:textId="77777777" w:rsidR="00633877" w:rsidRPr="00633877"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i/>
          <w:iCs/>
          <w:color w:val="333333"/>
          <w:sz w:val="28"/>
          <w:szCs w:val="28"/>
          <w:lang w:eastAsia="ru-RU"/>
        </w:rPr>
      </w:pPr>
      <w:r w:rsidRPr="00633877">
        <w:rPr>
          <w:rFonts w:ascii="Times New Roman" w:eastAsia="Times New Roman" w:hAnsi="Times New Roman" w:cs="Times New Roman"/>
          <w:i/>
          <w:iCs/>
          <w:color w:val="333333"/>
          <w:sz w:val="28"/>
          <w:szCs w:val="28"/>
          <w:lang w:eastAsia="ru-RU"/>
        </w:rPr>
        <w:t>2.Муниципальный земельный контроль в городе Нефтеюганске</w:t>
      </w:r>
    </w:p>
    <w:p w14:paraId="684B95F6" w14:textId="4044C4C5"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За 2022 год проведено 263 контрольных мероприяти</w:t>
      </w:r>
      <w:r>
        <w:rPr>
          <w:rFonts w:ascii="Times New Roman" w:eastAsia="Times New Roman" w:hAnsi="Times New Roman" w:cs="Times New Roman"/>
          <w:color w:val="333333"/>
          <w:sz w:val="28"/>
          <w:szCs w:val="28"/>
          <w:lang w:eastAsia="ru-RU"/>
        </w:rPr>
        <w:t>я</w:t>
      </w:r>
      <w:r w:rsidR="004C40A3" w:rsidRPr="004C40A3">
        <w:rPr>
          <w:rFonts w:ascii="Times New Roman" w:eastAsia="Times New Roman" w:hAnsi="Times New Roman" w:cs="Times New Roman"/>
          <w:color w:val="333333"/>
          <w:sz w:val="28"/>
          <w:szCs w:val="28"/>
          <w:lang w:eastAsia="ru-RU"/>
        </w:rPr>
        <w:t xml:space="preserve"> без взаимодействия с контролируемым лицом (въездные обследования территорий города Нефтеюганска) с целью выявления нарушений земельного законодательства в границах муниципального образования город Нефтеюганск.</w:t>
      </w:r>
    </w:p>
    <w:p w14:paraId="180BB220" w14:textId="2A116545"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По итогам контрольных мероприятий выявлено 94 нарушени</w:t>
      </w:r>
      <w:r>
        <w:rPr>
          <w:rFonts w:ascii="Times New Roman" w:eastAsia="Times New Roman" w:hAnsi="Times New Roman" w:cs="Times New Roman"/>
          <w:color w:val="333333"/>
          <w:sz w:val="28"/>
          <w:szCs w:val="28"/>
          <w:lang w:eastAsia="ru-RU"/>
        </w:rPr>
        <w:t>я</w:t>
      </w:r>
      <w:r w:rsidR="004C40A3" w:rsidRPr="004C40A3">
        <w:rPr>
          <w:rFonts w:ascii="Times New Roman" w:eastAsia="Times New Roman" w:hAnsi="Times New Roman" w:cs="Times New Roman"/>
          <w:color w:val="333333"/>
          <w:sz w:val="28"/>
          <w:szCs w:val="28"/>
          <w:lang w:eastAsia="ru-RU"/>
        </w:rPr>
        <w:t xml:space="preserve"> земельного законодательства Российской Федерации, за которые предусмотрена административная ответственность:</w:t>
      </w:r>
    </w:p>
    <w:p w14:paraId="7B86D236" w14:textId="77777777" w:rsidR="00633877"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4C40A3">
        <w:rPr>
          <w:rFonts w:ascii="Times New Roman" w:eastAsia="Times New Roman" w:hAnsi="Times New Roman" w:cs="Times New Roman"/>
          <w:color w:val="333333"/>
          <w:sz w:val="28"/>
          <w:szCs w:val="28"/>
          <w:lang w:eastAsia="ru-RU"/>
        </w:rPr>
        <w:t>-86 нарушений, в части самовольного занятия земельных участков; 7 нарушений в части использования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1 нарушение в части использования земельного участка с угрозой обрушения и причинения вреда неопределенному кругу лиц в связи с свободным доступом на земельный участок и нежилое помещение.</w:t>
      </w:r>
    </w:p>
    <w:p w14:paraId="69FEA9B3" w14:textId="572782A2"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По 57 материалам контрольных мероприятий без взаимодействия с контролируемым лицом информация направлена в Межмуниципальный отдел по городу Нефтеюганску, городу Пыть-Ях и Нефтеюганскому району Управления Росреестра по ХМАО-Югре (далее – Росреестр) для принятия решений в части привлечения к административной ответственности юридических лиц, индивидуальных предпринимателей, физических лиц к административной ответственности предусмотренными статьей 7.1 КоАП РФ («Самовольное занятие земельного участка»), части 1 статьи 8.8 КоАП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По итогам которых Росреестром вынесено 1 постановлени</w:t>
      </w:r>
      <w:r>
        <w:rPr>
          <w:rFonts w:ascii="Times New Roman" w:eastAsia="Times New Roman" w:hAnsi="Times New Roman" w:cs="Times New Roman"/>
          <w:color w:val="333333"/>
          <w:sz w:val="28"/>
          <w:szCs w:val="28"/>
          <w:lang w:eastAsia="ru-RU"/>
        </w:rPr>
        <w:t>е</w:t>
      </w:r>
      <w:r w:rsidR="004C40A3" w:rsidRPr="004C40A3">
        <w:rPr>
          <w:rFonts w:ascii="Times New Roman" w:eastAsia="Times New Roman" w:hAnsi="Times New Roman" w:cs="Times New Roman"/>
          <w:color w:val="333333"/>
          <w:sz w:val="28"/>
          <w:szCs w:val="28"/>
          <w:lang w:eastAsia="ru-RU"/>
        </w:rPr>
        <w:t xml:space="preserve"> о привлечении к административной ответственности,</w:t>
      </w:r>
      <w:r>
        <w:rPr>
          <w:rFonts w:ascii="Times New Roman" w:eastAsia="Times New Roman" w:hAnsi="Times New Roman" w:cs="Times New Roman"/>
          <w:color w:val="333333"/>
          <w:sz w:val="28"/>
          <w:szCs w:val="28"/>
          <w:lang w:eastAsia="ru-RU"/>
        </w:rPr>
        <w:t xml:space="preserve"> </w:t>
      </w:r>
      <w:r w:rsidR="004C40A3" w:rsidRPr="004C40A3">
        <w:rPr>
          <w:rFonts w:ascii="Times New Roman" w:eastAsia="Times New Roman" w:hAnsi="Times New Roman" w:cs="Times New Roman"/>
          <w:color w:val="333333"/>
          <w:sz w:val="28"/>
          <w:szCs w:val="28"/>
          <w:lang w:eastAsia="ru-RU"/>
        </w:rPr>
        <w:t>1 постановление о прекращении производства в связи с отсутствием состава административного правонарушения, наложено штрафов в размере 20 000 рублей; по остальным материалам приняты решения об отказе в возбуждении административного производства 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14:paraId="29623A7D" w14:textId="77777777"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Материалы и информация по 60 земельным участкам (из них 37 земельных участков, используемые под объекты приспособленные для проживания с нарушением земельного законодательства) направлены в ОМВД России по городу Нефтеюганску для установления лиц и рассмотрения вопроса о составлении административных протоколов и направления для принятия решения в Росреестр.</w:t>
      </w:r>
    </w:p>
    <w:p w14:paraId="261C714A" w14:textId="77777777"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Объявлено 18 предостережений о недопустимости нарушений обязательных требований в сфере земельного законодательства.</w:t>
      </w:r>
    </w:p>
    <w:p w14:paraId="30DB09BD" w14:textId="03F99778"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По 17 материалам</w:t>
      </w:r>
      <w:r w:rsidR="003E1DE0">
        <w:rPr>
          <w:rFonts w:ascii="Times New Roman" w:eastAsia="Times New Roman" w:hAnsi="Times New Roman" w:cs="Times New Roman"/>
          <w:color w:val="333333"/>
          <w:sz w:val="28"/>
          <w:szCs w:val="28"/>
          <w:lang w:eastAsia="ru-RU"/>
        </w:rPr>
        <w:t xml:space="preserve"> </w:t>
      </w:r>
      <w:r w:rsidR="004C40A3" w:rsidRPr="004C40A3">
        <w:rPr>
          <w:rFonts w:ascii="Times New Roman" w:eastAsia="Times New Roman" w:hAnsi="Times New Roman" w:cs="Times New Roman"/>
          <w:color w:val="333333"/>
          <w:sz w:val="28"/>
          <w:szCs w:val="28"/>
          <w:lang w:eastAsia="ru-RU"/>
        </w:rPr>
        <w:t>о привлечении к административной ответственности по статьей 37 Закона ХМАО</w:t>
      </w:r>
      <w:r>
        <w:rPr>
          <w:rFonts w:ascii="Times New Roman" w:eastAsia="Times New Roman" w:hAnsi="Times New Roman" w:cs="Times New Roman"/>
          <w:color w:val="333333"/>
          <w:sz w:val="28"/>
          <w:szCs w:val="28"/>
          <w:lang w:eastAsia="ru-RU"/>
        </w:rPr>
        <w:t>-</w:t>
      </w:r>
      <w:r w:rsidR="004C40A3" w:rsidRPr="004C40A3">
        <w:rPr>
          <w:rFonts w:ascii="Times New Roman" w:eastAsia="Times New Roman" w:hAnsi="Times New Roman" w:cs="Times New Roman"/>
          <w:color w:val="333333"/>
          <w:sz w:val="28"/>
          <w:szCs w:val="28"/>
          <w:lang w:eastAsia="ru-RU"/>
        </w:rPr>
        <w:t>Югры от 11.06.2010 № 102-оз «Об административных правонарушениях» составлены 16 протоколов о привлечении к административной ответственности по указанной статье.</w:t>
      </w:r>
    </w:p>
    <w:p w14:paraId="1ED0197E" w14:textId="77777777"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Освобождены 16 самовольных занятых земельных участков.</w:t>
      </w:r>
    </w:p>
    <w:p w14:paraId="6884CC6A" w14:textId="77777777" w:rsidR="00633877"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 xml:space="preserve"> Информация о 35 строениях с признаками бесхозяйного направлена в департамент муниципального имущества администрации города для проведения процедуры признания права муниципальной собственности.</w:t>
      </w:r>
    </w:p>
    <w:p w14:paraId="5D7E22E3" w14:textId="77777777" w:rsidR="00AF4539" w:rsidRDefault="00633877"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По 26 фактам материалы направлены в департамент градостроительства и земельных отношений администрации города для внесения в программу SAUMI и дежурную кадастровую карту для проведения расчетов по факту самовольного использования земельных участков и организации претензионной судебной работы по освобождению и изъятию земельных участков из чужого незаконного владения.</w:t>
      </w:r>
    </w:p>
    <w:p w14:paraId="09ED55C7" w14:textId="77777777" w:rsidR="00AF4539" w:rsidRPr="00AF4539" w:rsidRDefault="004C40A3" w:rsidP="008D261C">
      <w:pPr>
        <w:tabs>
          <w:tab w:val="left" w:pos="567"/>
        </w:tabs>
        <w:autoSpaceDE w:val="0"/>
        <w:autoSpaceDN w:val="0"/>
        <w:adjustRightInd w:val="0"/>
        <w:spacing w:after="0" w:line="240" w:lineRule="auto"/>
        <w:jc w:val="both"/>
        <w:rPr>
          <w:rFonts w:ascii="Times New Roman" w:eastAsia="Times New Roman" w:hAnsi="Times New Roman" w:cs="Times New Roman"/>
          <w:i/>
          <w:iCs/>
          <w:color w:val="333333"/>
          <w:sz w:val="28"/>
          <w:szCs w:val="28"/>
          <w:lang w:eastAsia="ru-RU"/>
        </w:rPr>
      </w:pPr>
      <w:r w:rsidRPr="00AF4539">
        <w:rPr>
          <w:rFonts w:ascii="Times New Roman" w:eastAsia="Times New Roman" w:hAnsi="Times New Roman" w:cs="Times New Roman"/>
          <w:i/>
          <w:iCs/>
          <w:color w:val="333333"/>
          <w:sz w:val="28"/>
          <w:szCs w:val="28"/>
          <w:lang w:eastAsia="ru-RU"/>
        </w:rPr>
        <w:t>3.Муниципальный лесной контроль в городе Нефтеюганске; муниципальный контроль в сфере благоустройства в городе Нефтеюганске</w:t>
      </w:r>
    </w:p>
    <w:p w14:paraId="091950B2" w14:textId="57484DB4"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За 2022 год проведено 173 контрольных мероприяти</w:t>
      </w:r>
      <w:r>
        <w:rPr>
          <w:rFonts w:ascii="Times New Roman" w:eastAsia="Times New Roman" w:hAnsi="Times New Roman" w:cs="Times New Roman"/>
          <w:color w:val="333333"/>
          <w:sz w:val="28"/>
          <w:szCs w:val="28"/>
          <w:lang w:eastAsia="ru-RU"/>
        </w:rPr>
        <w:t>я</w:t>
      </w:r>
      <w:r w:rsidR="004C40A3" w:rsidRPr="004C40A3">
        <w:rPr>
          <w:rFonts w:ascii="Times New Roman" w:eastAsia="Times New Roman" w:hAnsi="Times New Roman" w:cs="Times New Roman"/>
          <w:color w:val="333333"/>
          <w:sz w:val="28"/>
          <w:szCs w:val="28"/>
          <w:lang w:eastAsia="ru-RU"/>
        </w:rPr>
        <w:t xml:space="preserve"> контрольных мероприятий без взаимодействия с контролируемым лицом (въездные обследования территорий города Нефтеюганска) с целью выявления нарушений требований: правил благоустройства территории города (включая обследование территорий гаражно-строительных и садово-огороднических кооперативов); лесного законодательства Российской Федерации; а также контроль за соблюдением запрета сжигания мусора, сухой травянистой растительности, применения открытого огня, разведения костров на землях общего пользования.</w:t>
      </w:r>
    </w:p>
    <w:p w14:paraId="5AADC695" w14:textId="4859D96F"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Проведена 1 внеплановая выездная проверка (по согласованию с органом прокуратуры) в рамках муниципального контроля за соблюдением Правил благоустройства территории муниципального образования в отношении гаражно</w:t>
      </w:r>
      <w:r>
        <w:rPr>
          <w:rFonts w:ascii="Times New Roman" w:eastAsia="Times New Roman" w:hAnsi="Times New Roman" w:cs="Times New Roman"/>
          <w:color w:val="333333"/>
          <w:sz w:val="28"/>
          <w:szCs w:val="28"/>
          <w:lang w:eastAsia="ru-RU"/>
        </w:rPr>
        <w:t>-</w:t>
      </w:r>
      <w:r w:rsidR="004C40A3" w:rsidRPr="004C40A3">
        <w:rPr>
          <w:rFonts w:ascii="Times New Roman" w:eastAsia="Times New Roman" w:hAnsi="Times New Roman" w:cs="Times New Roman"/>
          <w:color w:val="333333"/>
          <w:sz w:val="28"/>
          <w:szCs w:val="28"/>
          <w:lang w:eastAsia="ru-RU"/>
        </w:rPr>
        <w:t>строительного кооператива.</w:t>
      </w:r>
    </w:p>
    <w:p w14:paraId="18B52E09" w14:textId="77777777"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По итогам проверки выдано предписание об устранении нарушений в части вывоза снежных масс. По итогам указанных контрольных мероприятий (до введения моратория 10.03.2022) составлено 27 протоколов об административных правонарушениях за нарушение установленных правилами благоустройства территории муниципального образования город Нефтеюганск сроков вывоза снега, сроков вывоза отходов, за складирование снега вне предназначенных для этих целей мест, за загрязнение территории общего пользования, за оставление транспортных средств на хозяйственных площадках на общую сумму 22 100 (двадцать две тысячи сто) рублей.</w:t>
      </w:r>
    </w:p>
    <w:p w14:paraId="6BE90E3D" w14:textId="77777777"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В связи с ограничениями, установленными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основным направлением деятельности является проведение профилактических мероприятий, таких как информирование физических, юридических, должностных лиц о соблюдении Правил благоустройства территории муниципального образования город Нефтеюганск, объявление предостережений, вместе с тем не осуществлялось привлечение к административной ответственности лиц, допустивших нарушение Закона Ханты- Мансийского автономного округа – Югры «Об административных правонарушениях» от 11.06.2010 № 102-оз.</w:t>
      </w:r>
    </w:p>
    <w:p w14:paraId="3267C92C" w14:textId="77777777"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Направлены 155 информационных писем в адрес юридических лиц и индивидуальных предпринимателей о необходимости соблюдения обязательных требований, установленных правилами благоустройства территории муниципального образования город Нефтеюганск, в части осуществления своевременной очистки от мусора используемых и прилегающих территорий; организации накопления отходов в соответствии с установленными требованиями и нормами сбора и накопления, транспортирования, обработки, утилизации, обезвреживания; в части осуществления зимней уборки.</w:t>
      </w:r>
    </w:p>
    <w:p w14:paraId="16C4633C" w14:textId="77777777"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Объявлено 12 предостережений о недопустимости нарушений обязательных требований Правил благоустройства территории муниципального образования город Нефтеюганск физическим и юридическим лицам, индивидуальным предпринимателям.</w:t>
      </w:r>
    </w:p>
    <w:p w14:paraId="6E132810" w14:textId="5F2E1788"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 xml:space="preserve">Проводится информирование лиц, размещающих транспортные средства </w:t>
      </w:r>
      <w:r w:rsidRPr="004C40A3">
        <w:rPr>
          <w:rFonts w:ascii="Times New Roman" w:eastAsia="Times New Roman" w:hAnsi="Times New Roman" w:cs="Times New Roman"/>
          <w:color w:val="333333"/>
          <w:sz w:val="28"/>
          <w:szCs w:val="28"/>
          <w:lang w:eastAsia="ru-RU"/>
        </w:rPr>
        <w:t>на территориях,</w:t>
      </w:r>
      <w:r w:rsidR="004C40A3" w:rsidRPr="004C40A3">
        <w:rPr>
          <w:rFonts w:ascii="Times New Roman" w:eastAsia="Times New Roman" w:hAnsi="Times New Roman" w:cs="Times New Roman"/>
          <w:color w:val="333333"/>
          <w:sz w:val="28"/>
          <w:szCs w:val="28"/>
          <w:lang w:eastAsia="ru-RU"/>
        </w:rPr>
        <w:t xml:space="preserve"> занятых травянистой растительностью путем устных разъяснений владельцам транспортных средств, выдачи им соответствующей информации на бумажном носителе.</w:t>
      </w:r>
    </w:p>
    <w:p w14:paraId="0B094D28" w14:textId="7E75498F"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 xml:space="preserve">На постоянной основе проводятся консультации по обращениям контролируемых лиц и их представителей. Консультирование осуществляется как по телефону, так </w:t>
      </w:r>
      <w:r w:rsidR="007C70DC">
        <w:rPr>
          <w:rFonts w:ascii="Times New Roman" w:eastAsia="Times New Roman" w:hAnsi="Times New Roman" w:cs="Times New Roman"/>
          <w:color w:val="333333"/>
          <w:sz w:val="28"/>
          <w:szCs w:val="28"/>
          <w:lang w:eastAsia="ru-RU"/>
        </w:rPr>
        <w:t xml:space="preserve">и </w:t>
      </w:r>
      <w:r w:rsidR="004C40A3" w:rsidRPr="004C40A3">
        <w:rPr>
          <w:rFonts w:ascii="Times New Roman" w:eastAsia="Times New Roman" w:hAnsi="Times New Roman" w:cs="Times New Roman"/>
          <w:color w:val="333333"/>
          <w:sz w:val="28"/>
          <w:szCs w:val="28"/>
          <w:lang w:eastAsia="ru-RU"/>
        </w:rPr>
        <w:t>лично, по вопросам организации осуществления муниципального контроля, применения мер ответственности за нарушение обязательных требований жилищного, земельного, лесного, дорожного законодательства, Правил благоустройства территории муниципального образования город Нефтеюганск.</w:t>
      </w:r>
    </w:p>
    <w:p w14:paraId="7372C75B" w14:textId="77777777"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Информация об осуществлении муниципального контроля на территории города отражается в СМИ в виде репортажей ТРК «Юганск», статьи в газете «Здравствуйте, нефтеюганцы!», информации (постов) для размещения в аккаунте главы города в социальных сетях «ВКонтакте».</w:t>
      </w:r>
    </w:p>
    <w:p w14:paraId="561FF900" w14:textId="77777777"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Результаты проверок не признавались не действительными по решению судов и представлениям прокуратуры.</w:t>
      </w:r>
    </w:p>
    <w:p w14:paraId="6FF33EAA" w14:textId="343F829B" w:rsidR="00AF4539"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 xml:space="preserve">Факты обжалования действий должностных лиц, осуществляющих муниципальный контроль на территории города Нефтеюганска, повлекшие за собой нарушение прав юридических лиц и индивидуальных предпринимателей при проведении мероприятий по контролю </w:t>
      </w:r>
      <w:r w:rsidRPr="004C40A3">
        <w:rPr>
          <w:rFonts w:ascii="Times New Roman" w:eastAsia="Times New Roman" w:hAnsi="Times New Roman" w:cs="Times New Roman"/>
          <w:color w:val="333333"/>
          <w:sz w:val="28"/>
          <w:szCs w:val="28"/>
          <w:lang w:eastAsia="ru-RU"/>
        </w:rPr>
        <w:t>в административном и (или) судебном порядке,</w:t>
      </w:r>
      <w:r w:rsidR="004C40A3" w:rsidRPr="004C40A3">
        <w:rPr>
          <w:rFonts w:ascii="Times New Roman" w:eastAsia="Times New Roman" w:hAnsi="Times New Roman" w:cs="Times New Roman"/>
          <w:color w:val="333333"/>
          <w:sz w:val="28"/>
          <w:szCs w:val="28"/>
          <w:lang w:eastAsia="ru-RU"/>
        </w:rPr>
        <w:t xml:space="preserve"> отсутствуют.</w:t>
      </w:r>
    </w:p>
    <w:p w14:paraId="47A9BB4F" w14:textId="61B7ED3A" w:rsidR="00203680" w:rsidRPr="004C40A3" w:rsidRDefault="00AF4539" w:rsidP="008D261C">
      <w:pPr>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C40A3" w:rsidRPr="004C40A3">
        <w:rPr>
          <w:rFonts w:ascii="Times New Roman" w:eastAsia="Times New Roman" w:hAnsi="Times New Roman" w:cs="Times New Roman"/>
          <w:color w:val="333333"/>
          <w:sz w:val="28"/>
          <w:szCs w:val="28"/>
          <w:lang w:eastAsia="ru-RU"/>
        </w:rPr>
        <w:t>Основные задачи муниципального контроля осуществляются органом муниципального контроля в порядке, установленном действующим законодательством, и во взаимодействии с органом государственного контроля (надзора) дают эффективный результат</w:t>
      </w:r>
    </w:p>
    <w:p w14:paraId="404324DA" w14:textId="7A948F96" w:rsidR="00AF4539" w:rsidRDefault="00AF4539" w:rsidP="00326CA0">
      <w:pPr>
        <w:spacing w:after="0" w:line="240" w:lineRule="auto"/>
        <w:jc w:val="center"/>
        <w:rPr>
          <w:rFonts w:ascii="Times New Roman" w:hAnsi="Times New Roman" w:cs="Times New Roman"/>
          <w:b/>
          <w:sz w:val="28"/>
          <w:szCs w:val="28"/>
        </w:rPr>
      </w:pPr>
    </w:p>
    <w:p w14:paraId="30556EF8" w14:textId="4E06F3D2" w:rsidR="0044612B" w:rsidRDefault="00C87AC3" w:rsidP="00326C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r w:rsidR="0044612B">
        <w:rPr>
          <w:rFonts w:ascii="Times New Roman" w:hAnsi="Times New Roman" w:cs="Times New Roman"/>
          <w:b/>
          <w:sz w:val="28"/>
          <w:szCs w:val="28"/>
        </w:rPr>
        <w:t xml:space="preserve"> Судебно-правовая деятельность</w:t>
      </w:r>
    </w:p>
    <w:p w14:paraId="702FE1CA" w14:textId="77777777" w:rsidR="0044612B"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В период 2022 года количество исков (заявлений), поступившие в администрацию города составило 411, в том числе:</w:t>
      </w:r>
    </w:p>
    <w:p w14:paraId="327DB572" w14:textId="1BA6AD42" w:rsidR="0044612B"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 xml:space="preserve">- по обжалованию решений и действий органа местного самоуправления </w:t>
      </w:r>
      <w:r>
        <w:rPr>
          <w:rFonts w:ascii="Times New Roman" w:hAnsi="Times New Roman" w:cs="Times New Roman"/>
          <w:sz w:val="28"/>
          <w:szCs w:val="28"/>
        </w:rPr>
        <w:t>-</w:t>
      </w:r>
      <w:r w:rsidRPr="0044612B">
        <w:rPr>
          <w:rFonts w:ascii="Times New Roman" w:hAnsi="Times New Roman" w:cs="Times New Roman"/>
          <w:sz w:val="28"/>
          <w:szCs w:val="28"/>
        </w:rPr>
        <w:t xml:space="preserve">10, </w:t>
      </w:r>
    </w:p>
    <w:p w14:paraId="7BD2B400" w14:textId="77777777" w:rsidR="0044612B"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 о предоставлении жилых помещений взамен аварийного жилья, а также предоставление жилого помещения вне очереди в связи с заболеванием</w:t>
      </w:r>
      <w:r>
        <w:rPr>
          <w:rFonts w:ascii="Times New Roman" w:hAnsi="Times New Roman" w:cs="Times New Roman"/>
          <w:sz w:val="28"/>
          <w:szCs w:val="28"/>
        </w:rPr>
        <w:t xml:space="preserve"> -</w:t>
      </w:r>
      <w:r w:rsidRPr="0044612B">
        <w:rPr>
          <w:rFonts w:ascii="Times New Roman" w:hAnsi="Times New Roman" w:cs="Times New Roman"/>
          <w:sz w:val="28"/>
          <w:szCs w:val="28"/>
        </w:rPr>
        <w:t xml:space="preserve"> 24;</w:t>
      </w:r>
    </w:p>
    <w:p w14:paraId="4FFA698B" w14:textId="77777777" w:rsidR="0044612B"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 xml:space="preserve"> - о предоставлении жилого помещения специализированного жилищного фонда (категория детей-сирот) </w:t>
      </w:r>
      <w:r>
        <w:rPr>
          <w:rFonts w:ascii="Times New Roman" w:hAnsi="Times New Roman" w:cs="Times New Roman"/>
          <w:sz w:val="28"/>
          <w:szCs w:val="28"/>
        </w:rPr>
        <w:t xml:space="preserve">- </w:t>
      </w:r>
      <w:r w:rsidRPr="0044612B">
        <w:rPr>
          <w:rFonts w:ascii="Times New Roman" w:hAnsi="Times New Roman" w:cs="Times New Roman"/>
          <w:sz w:val="28"/>
          <w:szCs w:val="28"/>
        </w:rPr>
        <w:t>1;</w:t>
      </w:r>
    </w:p>
    <w:p w14:paraId="7D179FCA" w14:textId="77777777" w:rsidR="0044612B"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 xml:space="preserve">- о признании права собственности на жилое помещение в порядке приватизации </w:t>
      </w:r>
      <w:r>
        <w:rPr>
          <w:rFonts w:ascii="Times New Roman" w:hAnsi="Times New Roman" w:cs="Times New Roman"/>
          <w:sz w:val="28"/>
          <w:szCs w:val="28"/>
        </w:rPr>
        <w:t xml:space="preserve">- </w:t>
      </w:r>
      <w:r w:rsidRPr="0044612B">
        <w:rPr>
          <w:rFonts w:ascii="Times New Roman" w:hAnsi="Times New Roman" w:cs="Times New Roman"/>
          <w:sz w:val="28"/>
          <w:szCs w:val="28"/>
        </w:rPr>
        <w:t>4;</w:t>
      </w:r>
    </w:p>
    <w:p w14:paraId="0B7EE2BD" w14:textId="77777777" w:rsidR="0044612B"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 xml:space="preserve">- об установлении фактов, имеющих юридическое значение </w:t>
      </w:r>
      <w:r>
        <w:rPr>
          <w:rFonts w:ascii="Times New Roman" w:hAnsi="Times New Roman" w:cs="Times New Roman"/>
          <w:sz w:val="28"/>
          <w:szCs w:val="28"/>
        </w:rPr>
        <w:t xml:space="preserve">- </w:t>
      </w:r>
      <w:r w:rsidRPr="0044612B">
        <w:rPr>
          <w:rFonts w:ascii="Times New Roman" w:hAnsi="Times New Roman" w:cs="Times New Roman"/>
          <w:sz w:val="28"/>
          <w:szCs w:val="28"/>
        </w:rPr>
        <w:t xml:space="preserve">22, а также признание участником программы по сносу строений, приспособленных для проживания </w:t>
      </w:r>
      <w:r>
        <w:rPr>
          <w:rFonts w:ascii="Times New Roman" w:hAnsi="Times New Roman" w:cs="Times New Roman"/>
          <w:sz w:val="28"/>
          <w:szCs w:val="28"/>
        </w:rPr>
        <w:t xml:space="preserve">- </w:t>
      </w:r>
      <w:r w:rsidRPr="0044612B">
        <w:rPr>
          <w:rFonts w:ascii="Times New Roman" w:hAnsi="Times New Roman" w:cs="Times New Roman"/>
          <w:sz w:val="28"/>
          <w:szCs w:val="28"/>
        </w:rPr>
        <w:t>19;</w:t>
      </w:r>
    </w:p>
    <w:p w14:paraId="37D632D7" w14:textId="77777777" w:rsidR="0044612B"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 по спорам, связанным с порядком наследования</w:t>
      </w:r>
      <w:r>
        <w:rPr>
          <w:rFonts w:ascii="Times New Roman" w:hAnsi="Times New Roman" w:cs="Times New Roman"/>
          <w:sz w:val="28"/>
          <w:szCs w:val="28"/>
        </w:rPr>
        <w:t xml:space="preserve"> -</w:t>
      </w:r>
      <w:r w:rsidRPr="0044612B">
        <w:rPr>
          <w:rFonts w:ascii="Times New Roman" w:hAnsi="Times New Roman" w:cs="Times New Roman"/>
          <w:sz w:val="28"/>
          <w:szCs w:val="28"/>
        </w:rPr>
        <w:t xml:space="preserve"> 26;</w:t>
      </w:r>
    </w:p>
    <w:p w14:paraId="242F0438" w14:textId="77777777" w:rsidR="00ED6B7E"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 по спорам об истребовании имущества из чужого незаконного владения путем выселения из жилого помещения, строений, приспособленных для проживания, истребование земельных участков из чужого незаконного владения</w:t>
      </w:r>
      <w:r w:rsidR="00ED6B7E">
        <w:rPr>
          <w:rFonts w:ascii="Times New Roman" w:hAnsi="Times New Roman" w:cs="Times New Roman"/>
          <w:sz w:val="28"/>
          <w:szCs w:val="28"/>
        </w:rPr>
        <w:t xml:space="preserve"> -</w:t>
      </w:r>
      <w:r w:rsidRPr="0044612B">
        <w:rPr>
          <w:rFonts w:ascii="Times New Roman" w:hAnsi="Times New Roman" w:cs="Times New Roman"/>
          <w:sz w:val="28"/>
          <w:szCs w:val="28"/>
        </w:rPr>
        <w:t xml:space="preserve"> 12;</w:t>
      </w:r>
    </w:p>
    <w:p w14:paraId="7E78DB35" w14:textId="77777777" w:rsidR="00ED6B7E"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 о понуждении к заключению договора социального найма, признании право пользования жилым помещением на условиях социального найма</w:t>
      </w:r>
      <w:r w:rsidR="00ED6B7E">
        <w:rPr>
          <w:rFonts w:ascii="Times New Roman" w:hAnsi="Times New Roman" w:cs="Times New Roman"/>
          <w:sz w:val="28"/>
          <w:szCs w:val="28"/>
        </w:rPr>
        <w:t xml:space="preserve"> -</w:t>
      </w:r>
      <w:r w:rsidRPr="0044612B">
        <w:rPr>
          <w:rFonts w:ascii="Times New Roman" w:hAnsi="Times New Roman" w:cs="Times New Roman"/>
          <w:sz w:val="28"/>
          <w:szCs w:val="28"/>
        </w:rPr>
        <w:t xml:space="preserve"> 7;</w:t>
      </w:r>
    </w:p>
    <w:p w14:paraId="0AB35C72" w14:textId="77777777" w:rsidR="00ED6B7E"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 xml:space="preserve">- споры, подведомственные рассмотрению Арбитражным судом </w:t>
      </w:r>
      <w:r w:rsidR="00ED6B7E">
        <w:rPr>
          <w:rFonts w:ascii="Times New Roman" w:hAnsi="Times New Roman" w:cs="Times New Roman"/>
          <w:sz w:val="28"/>
          <w:szCs w:val="28"/>
        </w:rPr>
        <w:t xml:space="preserve">- </w:t>
      </w:r>
      <w:r w:rsidRPr="0044612B">
        <w:rPr>
          <w:rFonts w:ascii="Times New Roman" w:hAnsi="Times New Roman" w:cs="Times New Roman"/>
          <w:sz w:val="28"/>
          <w:szCs w:val="28"/>
        </w:rPr>
        <w:t>18;</w:t>
      </w:r>
    </w:p>
    <w:p w14:paraId="4FECEED5" w14:textId="77777777" w:rsidR="00ED6B7E"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 иные категории споров (административные - 139; взыскание убытков, ущерба, судебных расходов - 32).</w:t>
      </w:r>
    </w:p>
    <w:p w14:paraId="7703217C" w14:textId="0981F584" w:rsidR="00ED6B7E"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Администрацией города Нефтеюганска направлено в судебные органы заявления о предоставлении отсрочки исполнения решения суда, прекращение исполнительного производства, обжаловано наложение исполнительского сбора за неисполнение решений суда в количестве</w:t>
      </w:r>
      <w:r w:rsidR="00ED6B7E">
        <w:rPr>
          <w:rFonts w:ascii="Times New Roman" w:hAnsi="Times New Roman" w:cs="Times New Roman"/>
          <w:sz w:val="28"/>
          <w:szCs w:val="28"/>
        </w:rPr>
        <w:t xml:space="preserve"> -</w:t>
      </w:r>
      <w:r w:rsidRPr="0044612B">
        <w:rPr>
          <w:rFonts w:ascii="Times New Roman" w:hAnsi="Times New Roman" w:cs="Times New Roman"/>
          <w:sz w:val="28"/>
          <w:szCs w:val="28"/>
        </w:rPr>
        <w:t xml:space="preserve"> 28.</w:t>
      </w:r>
    </w:p>
    <w:p w14:paraId="155D5026" w14:textId="796C9EBC" w:rsidR="00ED6B7E"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Подано 139 жалоб в рамках административных производств по обжалованию привлечения администрации города и органов администрации города к административной ответственности.</w:t>
      </w:r>
    </w:p>
    <w:p w14:paraId="7F40DC4A" w14:textId="77777777" w:rsidR="00ED6B7E"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Подготовлено исков (заявлений) в судебные органы в количестве</w:t>
      </w:r>
      <w:r w:rsidR="00ED6B7E">
        <w:rPr>
          <w:rFonts w:ascii="Times New Roman" w:hAnsi="Times New Roman" w:cs="Times New Roman"/>
          <w:sz w:val="28"/>
          <w:szCs w:val="28"/>
        </w:rPr>
        <w:t xml:space="preserve"> -</w:t>
      </w:r>
      <w:r w:rsidRPr="0044612B">
        <w:rPr>
          <w:rFonts w:ascii="Times New Roman" w:hAnsi="Times New Roman" w:cs="Times New Roman"/>
          <w:sz w:val="28"/>
          <w:szCs w:val="28"/>
        </w:rPr>
        <w:t xml:space="preserve"> 48.</w:t>
      </w:r>
    </w:p>
    <w:p w14:paraId="20C09C4F" w14:textId="77777777" w:rsidR="00ED6B7E" w:rsidRDefault="0044612B" w:rsidP="0044612B">
      <w:pPr>
        <w:spacing w:after="0" w:line="240" w:lineRule="auto"/>
        <w:ind w:firstLine="708"/>
        <w:jc w:val="both"/>
        <w:rPr>
          <w:rFonts w:ascii="Times New Roman" w:hAnsi="Times New Roman" w:cs="Times New Roman"/>
          <w:sz w:val="28"/>
          <w:szCs w:val="28"/>
        </w:rPr>
      </w:pPr>
      <w:r w:rsidRPr="0044612B">
        <w:rPr>
          <w:rFonts w:ascii="Times New Roman" w:hAnsi="Times New Roman" w:cs="Times New Roman"/>
          <w:sz w:val="28"/>
          <w:szCs w:val="28"/>
        </w:rPr>
        <w:t>Подготовлено проектов поручений главы администрации города по исполнению решений суда</w:t>
      </w:r>
      <w:r w:rsidR="00ED6B7E">
        <w:rPr>
          <w:rFonts w:ascii="Times New Roman" w:hAnsi="Times New Roman" w:cs="Times New Roman"/>
          <w:sz w:val="28"/>
          <w:szCs w:val="28"/>
        </w:rPr>
        <w:t xml:space="preserve"> -</w:t>
      </w:r>
      <w:r w:rsidRPr="0044612B">
        <w:rPr>
          <w:rFonts w:ascii="Times New Roman" w:hAnsi="Times New Roman" w:cs="Times New Roman"/>
          <w:sz w:val="28"/>
          <w:szCs w:val="28"/>
        </w:rPr>
        <w:t xml:space="preserve"> 49. </w:t>
      </w:r>
    </w:p>
    <w:p w14:paraId="7F5F1FC5" w14:textId="6AFEF30B" w:rsidR="0044612B" w:rsidRPr="0044612B" w:rsidRDefault="0044612B" w:rsidP="0044612B">
      <w:pPr>
        <w:spacing w:after="0" w:line="240" w:lineRule="auto"/>
        <w:ind w:firstLine="708"/>
        <w:jc w:val="both"/>
        <w:rPr>
          <w:rFonts w:ascii="Times New Roman" w:hAnsi="Times New Roman" w:cs="Times New Roman"/>
          <w:b/>
          <w:sz w:val="28"/>
          <w:szCs w:val="28"/>
        </w:rPr>
      </w:pPr>
      <w:r w:rsidRPr="0044612B">
        <w:rPr>
          <w:rFonts w:ascii="Times New Roman" w:hAnsi="Times New Roman" w:cs="Times New Roman"/>
          <w:sz w:val="28"/>
          <w:szCs w:val="28"/>
        </w:rPr>
        <w:t>Возбуждено исполнительных производств в 2022 году в количестве 68 дел, окончено исполнительных производств в отношении администрации города (органов администрации) в количестве 45 (в отношении предоставлении жилых помещений взамен аварийного жилого помещения, а также категории детей</w:t>
      </w:r>
      <w:r w:rsidR="00ED6B7E">
        <w:rPr>
          <w:rFonts w:ascii="Times New Roman" w:hAnsi="Times New Roman" w:cs="Times New Roman"/>
          <w:sz w:val="28"/>
          <w:szCs w:val="28"/>
        </w:rPr>
        <w:t>-</w:t>
      </w:r>
      <w:r w:rsidRPr="0044612B">
        <w:rPr>
          <w:rFonts w:ascii="Times New Roman" w:hAnsi="Times New Roman" w:cs="Times New Roman"/>
          <w:sz w:val="28"/>
          <w:szCs w:val="28"/>
        </w:rPr>
        <w:t>сирот).</w:t>
      </w:r>
    </w:p>
    <w:p w14:paraId="07E170D6" w14:textId="03FD8546" w:rsidR="0029748B" w:rsidRPr="0074676C" w:rsidRDefault="0074676C" w:rsidP="0074676C">
      <w:pPr>
        <w:spacing w:after="0" w:line="240" w:lineRule="auto"/>
        <w:ind w:firstLine="708"/>
        <w:jc w:val="both"/>
        <w:rPr>
          <w:rFonts w:ascii="Times New Roman" w:hAnsi="Times New Roman" w:cs="Times New Roman"/>
          <w:b/>
          <w:sz w:val="28"/>
          <w:szCs w:val="28"/>
        </w:rPr>
      </w:pPr>
      <w:r w:rsidRPr="0074676C">
        <w:rPr>
          <w:rFonts w:ascii="Times New Roman" w:hAnsi="Times New Roman" w:cs="Times New Roman"/>
          <w:sz w:val="28"/>
          <w:szCs w:val="28"/>
        </w:rPr>
        <w:t xml:space="preserve">В 2022 году снижение размера взыскиваемых денежных средств с администрации города Нефтеюганска </w:t>
      </w:r>
      <w:r>
        <w:rPr>
          <w:rFonts w:ascii="Times New Roman" w:hAnsi="Times New Roman" w:cs="Times New Roman"/>
          <w:sz w:val="28"/>
          <w:szCs w:val="28"/>
        </w:rPr>
        <w:t xml:space="preserve">сложилось </w:t>
      </w:r>
      <w:r w:rsidRPr="0074676C">
        <w:rPr>
          <w:rFonts w:ascii="Times New Roman" w:hAnsi="Times New Roman" w:cs="Times New Roman"/>
          <w:sz w:val="28"/>
          <w:szCs w:val="28"/>
        </w:rPr>
        <w:t xml:space="preserve">за счет: снижения размера исполнительского сбора, наложенного судебными приставами в рамках исполнительных производств, на сумму 375 </w:t>
      </w:r>
      <w:r>
        <w:rPr>
          <w:rFonts w:ascii="Times New Roman" w:hAnsi="Times New Roman" w:cs="Times New Roman"/>
          <w:sz w:val="28"/>
          <w:szCs w:val="28"/>
        </w:rPr>
        <w:t>тыс.</w:t>
      </w:r>
      <w:r w:rsidRPr="0074676C">
        <w:rPr>
          <w:rFonts w:ascii="Times New Roman" w:hAnsi="Times New Roman" w:cs="Times New Roman"/>
          <w:sz w:val="28"/>
          <w:szCs w:val="28"/>
        </w:rPr>
        <w:t xml:space="preserve"> рублей; отмены постановления по привлечению к административной ответственности на общую сумму 8 400 </w:t>
      </w:r>
      <w:r>
        <w:rPr>
          <w:rFonts w:ascii="Times New Roman" w:hAnsi="Times New Roman" w:cs="Times New Roman"/>
          <w:sz w:val="28"/>
          <w:szCs w:val="28"/>
        </w:rPr>
        <w:t>тыс.</w:t>
      </w:r>
      <w:r w:rsidRPr="0074676C">
        <w:rPr>
          <w:rFonts w:ascii="Times New Roman" w:hAnsi="Times New Roman" w:cs="Times New Roman"/>
          <w:sz w:val="28"/>
          <w:szCs w:val="28"/>
        </w:rPr>
        <w:t xml:space="preserve"> рублей; отказа в удовлетворении требований о взыскании субсидии в размере 3</w:t>
      </w:r>
      <w:r>
        <w:rPr>
          <w:rFonts w:ascii="Times New Roman" w:hAnsi="Times New Roman" w:cs="Times New Roman"/>
          <w:sz w:val="28"/>
          <w:szCs w:val="28"/>
        </w:rPr>
        <w:t> </w:t>
      </w:r>
      <w:r w:rsidRPr="0074676C">
        <w:rPr>
          <w:rFonts w:ascii="Times New Roman" w:hAnsi="Times New Roman" w:cs="Times New Roman"/>
          <w:sz w:val="28"/>
          <w:szCs w:val="28"/>
        </w:rPr>
        <w:t>648</w:t>
      </w:r>
      <w:r>
        <w:rPr>
          <w:rFonts w:ascii="Times New Roman" w:hAnsi="Times New Roman" w:cs="Times New Roman"/>
          <w:sz w:val="28"/>
          <w:szCs w:val="28"/>
        </w:rPr>
        <w:t>,</w:t>
      </w:r>
      <w:r w:rsidRPr="0074676C">
        <w:rPr>
          <w:rFonts w:ascii="Times New Roman" w:hAnsi="Times New Roman" w:cs="Times New Roman"/>
          <w:sz w:val="28"/>
          <w:szCs w:val="28"/>
        </w:rPr>
        <w:t>45</w:t>
      </w:r>
      <w:r>
        <w:rPr>
          <w:rFonts w:ascii="Times New Roman" w:hAnsi="Times New Roman" w:cs="Times New Roman"/>
          <w:sz w:val="28"/>
          <w:szCs w:val="28"/>
        </w:rPr>
        <w:t xml:space="preserve"> тыс.</w:t>
      </w:r>
      <w:r w:rsidRPr="0074676C">
        <w:rPr>
          <w:rFonts w:ascii="Times New Roman" w:hAnsi="Times New Roman" w:cs="Times New Roman"/>
          <w:sz w:val="28"/>
          <w:szCs w:val="28"/>
        </w:rPr>
        <w:t xml:space="preserve"> рублей. </w:t>
      </w:r>
    </w:p>
    <w:p w14:paraId="35AA6517" w14:textId="77777777" w:rsidR="0074676C" w:rsidRDefault="0074676C" w:rsidP="00326CA0">
      <w:pPr>
        <w:spacing w:after="0" w:line="240" w:lineRule="auto"/>
        <w:jc w:val="center"/>
        <w:rPr>
          <w:rFonts w:ascii="Times New Roman" w:hAnsi="Times New Roman" w:cs="Times New Roman"/>
          <w:b/>
          <w:sz w:val="28"/>
          <w:szCs w:val="28"/>
        </w:rPr>
      </w:pPr>
    </w:p>
    <w:p w14:paraId="67116D83" w14:textId="3D4EE374" w:rsidR="009724D1" w:rsidRPr="002D2B88" w:rsidRDefault="00275AE7" w:rsidP="00326CA0">
      <w:pPr>
        <w:spacing w:after="0" w:line="240" w:lineRule="auto"/>
        <w:jc w:val="center"/>
        <w:rPr>
          <w:rFonts w:ascii="Times New Roman" w:hAnsi="Times New Roman" w:cs="Times New Roman"/>
          <w:b/>
          <w:sz w:val="28"/>
          <w:szCs w:val="28"/>
        </w:rPr>
      </w:pPr>
      <w:r w:rsidRPr="002D2B88">
        <w:rPr>
          <w:rFonts w:ascii="Times New Roman" w:hAnsi="Times New Roman" w:cs="Times New Roman"/>
          <w:b/>
          <w:sz w:val="28"/>
          <w:szCs w:val="28"/>
        </w:rPr>
        <w:t>1.</w:t>
      </w:r>
      <w:r w:rsidR="0039140E">
        <w:rPr>
          <w:rFonts w:ascii="Times New Roman" w:hAnsi="Times New Roman" w:cs="Times New Roman"/>
          <w:b/>
          <w:sz w:val="28"/>
          <w:szCs w:val="28"/>
        </w:rPr>
        <w:t>8</w:t>
      </w:r>
      <w:r w:rsidR="00DF568A" w:rsidRPr="002D2B88">
        <w:rPr>
          <w:rFonts w:ascii="Times New Roman" w:hAnsi="Times New Roman" w:cs="Times New Roman"/>
          <w:b/>
          <w:sz w:val="28"/>
          <w:szCs w:val="28"/>
        </w:rPr>
        <w:t>. Правопорядок</w:t>
      </w:r>
    </w:p>
    <w:p w14:paraId="70AAE64B"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xml:space="preserve">Организация охраны общественного порядка на территории городского округа осуществляется ОМВД России по городу Нефтеюганску. В городе реализуется муниципальная программа «Профилактика правонарушений в сфере общественного порядка, незаконного оборота и потребления наркотических средств и психотропных веществ в городе Нефтеюганске», утвержденная постановлением администрации города Нефтеюганска от 15.11.2018 года № 596-п (с изм. от 07.12.2022 № 2425-п). В соответствии с Федеральным законом от 23.06.2016 № 182-ФЗ «Об основах системы профилактики правонарушений в Российской Федерации», постановлением Губернатора автономного округа от 08.05.2007 № 77, постановлением администрации города Нефтеюганска от 21.02.2020 года № 271-п «О комиссии по профилактике правонарушений в городе Нефтеюганске» осуществляет деятельность Комиссия по профилактике правонарушений в городе Нефтеюганске. В 2022 году проведено 4 очередных заседания комиссии по профилактике правонарушений. </w:t>
      </w:r>
    </w:p>
    <w:p w14:paraId="6751B591" w14:textId="29818C2F"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Состояние криминальной ситуации по итогам 2022 года характеризуется снижением числа зарегистрированных преступлений на 4,7 % (с 1390 до 1325), в том числе меньше зарегистрировано тяжких и особо тяжких составов преступлений (-2,9 %; с 419 до 407): общеуголовной направленности (-9,4 %; с 383 до 347), против личности (-34,5 %; с 29 до 19), а также причинение тяжкого вреда здоровью (-35 %; с 20 до 13).</w:t>
      </w:r>
    </w:p>
    <w:p w14:paraId="44AF724A" w14:textId="2AC6C5B9"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xml:space="preserve">Большую часть преступлений на территории обслуживания ОМВД России по г. Нефтеюганску </w:t>
      </w:r>
      <w:r w:rsidR="00EE718B">
        <w:rPr>
          <w:rFonts w:ascii="Times New Roman" w:eastAsia="Times New Roman" w:hAnsi="Times New Roman" w:cs="Times New Roman"/>
          <w:sz w:val="28"/>
          <w:szCs w:val="28"/>
          <w:lang w:eastAsia="ru-RU"/>
        </w:rPr>
        <w:t>составляют</w:t>
      </w:r>
      <w:r w:rsidRPr="00C11110">
        <w:rPr>
          <w:rFonts w:ascii="Times New Roman" w:eastAsia="Times New Roman" w:hAnsi="Times New Roman" w:cs="Times New Roman"/>
          <w:sz w:val="28"/>
          <w:szCs w:val="28"/>
          <w:lang w:eastAsia="ru-RU"/>
        </w:rPr>
        <w:t xml:space="preserve"> имущественные преступления, значительную часть которых составляют кражи (-13,3 %; с 412 до 357), мошенничества (-0,4 %; с 281 до 280). При этом, наблюдается рост краж с проникновением в жилище (+71,4 %; с 7 до 12), краж из квартир (+в 1,75 раз; с 4 до 11), краж автомобилей (+в 2 раза; с 1 до 3), угонов автотранспорта (+в 2 раза; с 4 до 12).</w:t>
      </w:r>
    </w:p>
    <w:p w14:paraId="19C048F7"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Принятыми профилактическими мерами не удалось сдержать рост преступлений, совершаемых лицами, находящимися в состоянии алкогольного опьянения (+26,5 %; со 155 до 196), ранее совершавшими преступления (+48,6 %; с 255 до 379), в том числе ранее судимыми (+30,1 %; со 166 до 216).</w:t>
      </w:r>
    </w:p>
    <w:p w14:paraId="00BBFB89" w14:textId="782B0D62" w:rsidR="00C11110" w:rsidRPr="00C11110" w:rsidRDefault="00C11110" w:rsidP="00690D89">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xml:space="preserve">В отчетном периоде отмечено снижение зарегистрированных преступлений, совершенных с применением информационно-телекоммуникационных технологий (-5,4 %; с 594 до 562), в том числе краж (-25,5 %; со 141 до 105), мошенничеств (-3,4 %; с 235 до 227). Раскрыто больше преступлений данной категории (+13,1 %; со 122 до 138) – мошенничеств в 1,09 раз (с 11 до 23), число раскрытых краж снизилось на 3,4 % (с 29 до 28). </w:t>
      </w:r>
    </w:p>
    <w:p w14:paraId="46AD550A" w14:textId="28F173E0"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Несмотря на снижение общего числа зарегистрированных преступлений в 2022 год</w:t>
      </w:r>
      <w:r w:rsidR="00912863">
        <w:rPr>
          <w:rFonts w:ascii="Times New Roman" w:eastAsia="Times New Roman" w:hAnsi="Times New Roman" w:cs="Times New Roman"/>
          <w:sz w:val="28"/>
          <w:szCs w:val="28"/>
          <w:lang w:eastAsia="ru-RU"/>
        </w:rPr>
        <w:t>у</w:t>
      </w:r>
      <w:r w:rsidRPr="00C11110">
        <w:rPr>
          <w:rFonts w:ascii="Times New Roman" w:eastAsia="Times New Roman" w:hAnsi="Times New Roman" w:cs="Times New Roman"/>
          <w:sz w:val="28"/>
          <w:szCs w:val="28"/>
          <w:lang w:eastAsia="ru-RU"/>
        </w:rPr>
        <w:t xml:space="preserve"> на 7,6 %</w:t>
      </w:r>
      <w:r w:rsidR="00912863">
        <w:rPr>
          <w:rFonts w:ascii="Times New Roman" w:eastAsia="Times New Roman" w:hAnsi="Times New Roman" w:cs="Times New Roman"/>
          <w:sz w:val="28"/>
          <w:szCs w:val="28"/>
          <w:lang w:eastAsia="ru-RU"/>
        </w:rPr>
        <w:t>,</w:t>
      </w:r>
      <w:r w:rsidRPr="00C11110">
        <w:rPr>
          <w:rFonts w:ascii="Times New Roman" w:eastAsia="Times New Roman" w:hAnsi="Times New Roman" w:cs="Times New Roman"/>
          <w:sz w:val="28"/>
          <w:szCs w:val="28"/>
          <w:lang w:eastAsia="ru-RU"/>
        </w:rPr>
        <w:t xml:space="preserve"> увеличилось количество преступлений, совершенных в общественных местах (с 276 до 297), наблюдается рост преступности на улицах города (+30,5 %; со 131 до 171), больше 60 % таких преступлений </w:t>
      </w:r>
      <w:r w:rsidR="00912863">
        <w:rPr>
          <w:rFonts w:ascii="Times New Roman" w:eastAsia="Times New Roman" w:hAnsi="Times New Roman" w:cs="Times New Roman"/>
          <w:sz w:val="28"/>
          <w:szCs w:val="28"/>
          <w:lang w:eastAsia="ru-RU"/>
        </w:rPr>
        <w:t>раскрыто</w:t>
      </w:r>
      <w:r w:rsidRPr="00C11110">
        <w:rPr>
          <w:rFonts w:ascii="Times New Roman" w:eastAsia="Times New Roman" w:hAnsi="Times New Roman" w:cs="Times New Roman"/>
          <w:sz w:val="28"/>
          <w:szCs w:val="28"/>
          <w:lang w:eastAsia="ru-RU"/>
        </w:rPr>
        <w:t>.</w:t>
      </w:r>
    </w:p>
    <w:p w14:paraId="02A4492A"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По линии незаконного оборота наркотических средств зарегистрировано 149 преступлений (+4,2 %; 2021 – 143), из которых раскрыто 81 преступление (-3,7 %; 2021 – 81). Основную массу выявленных и зарегистрированных преступлений занимают факты сбыта наркотиков – 116 (+27,5 %; 2021 – 91), из которых 45 раскрыты (+32,4 %; 2021 – 34). По зарегистрированным преступлениям из незаконного оборота изъято 658 гр. наркотических средств (-59,7 %).</w:t>
      </w:r>
    </w:p>
    <w:p w14:paraId="739777BE"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xml:space="preserve">Для укрепления правопорядка и общественной безопасности на территории города Нефтеюганска смонтирована система городского видеонаблюдения АПК «Безопасный город», состоящая из 120 видеокамер (29 – места массового скопления граждан, 34 – жилой сектор, 57 – на уличной сети города). </w:t>
      </w:r>
    </w:p>
    <w:p w14:paraId="14D9A9AB"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xml:space="preserve">С помощью АПК «Безопасный город» установлено 5 лиц, причастных к совершению противоправных деяний и административных правонарушений. </w:t>
      </w:r>
    </w:p>
    <w:p w14:paraId="7D4EB00D" w14:textId="579E33A1"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xml:space="preserve">С начала 2022 года на территории города Нефтеюганска состоялось 163 общественно-политических, культурно-массовых, спортивных и иных мероприятий с массовым участием граждан, из них 7 публичных мероприятий, 7 из которых протестного характера, голодовок </w:t>
      </w:r>
      <w:r w:rsidR="00084BE4">
        <w:rPr>
          <w:rFonts w:ascii="Times New Roman" w:eastAsia="Times New Roman" w:hAnsi="Times New Roman" w:cs="Times New Roman"/>
          <w:sz w:val="28"/>
          <w:szCs w:val="28"/>
          <w:lang w:eastAsia="ru-RU"/>
        </w:rPr>
        <w:t>не проводилось</w:t>
      </w:r>
      <w:r w:rsidRPr="00C11110">
        <w:rPr>
          <w:rFonts w:ascii="Times New Roman" w:eastAsia="Times New Roman" w:hAnsi="Times New Roman" w:cs="Times New Roman"/>
          <w:sz w:val="28"/>
          <w:szCs w:val="28"/>
          <w:lang w:eastAsia="ru-RU"/>
        </w:rPr>
        <w:t>. В данных мероприятиях приняло участие 75</w:t>
      </w:r>
      <w:r w:rsidR="00084BE4">
        <w:rPr>
          <w:rFonts w:ascii="Times New Roman" w:eastAsia="Times New Roman" w:hAnsi="Times New Roman" w:cs="Times New Roman"/>
          <w:sz w:val="28"/>
          <w:szCs w:val="28"/>
          <w:lang w:eastAsia="ru-RU"/>
        </w:rPr>
        <w:t xml:space="preserve"> </w:t>
      </w:r>
      <w:r w:rsidRPr="00C11110">
        <w:rPr>
          <w:rFonts w:ascii="Times New Roman" w:eastAsia="Times New Roman" w:hAnsi="Times New Roman" w:cs="Times New Roman"/>
          <w:sz w:val="28"/>
          <w:szCs w:val="28"/>
          <w:lang w:eastAsia="ru-RU"/>
        </w:rPr>
        <w:t>621 гражданин.</w:t>
      </w:r>
    </w:p>
    <w:p w14:paraId="72B84A77" w14:textId="583C299B"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xml:space="preserve">За 12 месяцев 2022 года к обеспечению правопорядка в период </w:t>
      </w:r>
      <w:r w:rsidR="00690D89">
        <w:rPr>
          <w:rFonts w:ascii="Times New Roman" w:eastAsia="Times New Roman" w:hAnsi="Times New Roman" w:cs="Times New Roman"/>
          <w:sz w:val="28"/>
          <w:szCs w:val="28"/>
          <w:lang w:eastAsia="ru-RU"/>
        </w:rPr>
        <w:t>проведения массовых мероприятий</w:t>
      </w:r>
      <w:r w:rsidRPr="00C11110">
        <w:rPr>
          <w:rFonts w:ascii="Times New Roman" w:eastAsia="Times New Roman" w:hAnsi="Times New Roman" w:cs="Times New Roman"/>
          <w:sz w:val="28"/>
          <w:szCs w:val="28"/>
          <w:lang w:eastAsia="ru-RU"/>
        </w:rPr>
        <w:t xml:space="preserve"> привлекалось 408 сотрудников частных охранных организаций и 79 представителей народной дружины</w:t>
      </w:r>
      <w:r w:rsidR="00726FC2">
        <w:rPr>
          <w:rFonts w:ascii="Times New Roman" w:eastAsia="Times New Roman" w:hAnsi="Times New Roman" w:cs="Times New Roman"/>
          <w:sz w:val="28"/>
          <w:szCs w:val="28"/>
          <w:lang w:eastAsia="ru-RU"/>
        </w:rPr>
        <w:t xml:space="preserve"> </w:t>
      </w:r>
      <w:r w:rsidRPr="00C11110">
        <w:rPr>
          <w:rFonts w:ascii="Times New Roman" w:eastAsia="Times New Roman" w:hAnsi="Times New Roman" w:cs="Times New Roman"/>
          <w:sz w:val="28"/>
          <w:szCs w:val="28"/>
          <w:lang w:eastAsia="ru-RU"/>
        </w:rPr>
        <w:t>г</w:t>
      </w:r>
      <w:r w:rsidR="00726FC2">
        <w:rPr>
          <w:rFonts w:ascii="Times New Roman" w:eastAsia="Times New Roman" w:hAnsi="Times New Roman" w:cs="Times New Roman"/>
          <w:sz w:val="28"/>
          <w:szCs w:val="28"/>
          <w:lang w:eastAsia="ru-RU"/>
        </w:rPr>
        <w:t>орода</w:t>
      </w:r>
      <w:r w:rsidRPr="00C11110">
        <w:rPr>
          <w:rFonts w:ascii="Times New Roman" w:eastAsia="Times New Roman" w:hAnsi="Times New Roman" w:cs="Times New Roman"/>
          <w:sz w:val="28"/>
          <w:szCs w:val="28"/>
          <w:lang w:eastAsia="ru-RU"/>
        </w:rPr>
        <w:t xml:space="preserve"> Нефтеюганска.</w:t>
      </w:r>
    </w:p>
    <w:p w14:paraId="230DA77A" w14:textId="4A0971CC" w:rsidR="00C11110" w:rsidRPr="00C11110" w:rsidRDefault="00690D89" w:rsidP="00C111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общественного порядка</w:t>
      </w:r>
      <w:r w:rsidR="00C11110" w:rsidRPr="00C111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период проведения мероприятий</w:t>
      </w:r>
      <w:r w:rsidR="00C11110" w:rsidRPr="00C11110">
        <w:rPr>
          <w:rFonts w:ascii="Times New Roman" w:eastAsia="Times New Roman" w:hAnsi="Times New Roman" w:cs="Times New Roman"/>
          <w:sz w:val="28"/>
          <w:szCs w:val="28"/>
          <w:lang w:eastAsia="ru-RU"/>
        </w:rPr>
        <w:t xml:space="preserve"> не допущено.</w:t>
      </w:r>
    </w:p>
    <w:p w14:paraId="5DDEAAB1"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14:paraId="42472B0E" w14:textId="1CFF77D2"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xml:space="preserve">Отделом по профилактике правонарушений и связям с правоохранительными органами администрации города Нефтеюганска осуществляется контроль за исполнением подпунктов «а», «б», «в» пункта 39 Национального плана противодействия коррупции на 2021-2024, утвержденного Указом Президента Российской Федерации от 16.08.2021 </w:t>
      </w:r>
      <w:r w:rsidR="00726FC2">
        <w:rPr>
          <w:rFonts w:ascii="Times New Roman" w:eastAsia="Times New Roman" w:hAnsi="Times New Roman" w:cs="Times New Roman"/>
          <w:sz w:val="28"/>
          <w:szCs w:val="28"/>
          <w:lang w:eastAsia="ru-RU"/>
        </w:rPr>
        <w:t xml:space="preserve">        </w:t>
      </w:r>
      <w:r w:rsidRPr="00C11110">
        <w:rPr>
          <w:rFonts w:ascii="Times New Roman" w:eastAsia="Times New Roman" w:hAnsi="Times New Roman" w:cs="Times New Roman"/>
          <w:sz w:val="28"/>
          <w:szCs w:val="28"/>
          <w:lang w:eastAsia="ru-RU"/>
        </w:rPr>
        <w:t>№ 478 «О национальном плане противодействия коррупции на 2021 - 2024 годы» (далее - Указ).</w:t>
      </w:r>
    </w:p>
    <w:p w14:paraId="3F4BA15C"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Подпунктами Указа рекомендовано обеспечить профессиональное развитие в области противодействия коррупции, в том числе обучение по дополнительным профессиональным программам в области противодействия коррупции:</w:t>
      </w:r>
    </w:p>
    <w:p w14:paraId="537A2821"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w:t>
      </w:r>
    </w:p>
    <w:p w14:paraId="10624E70"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-муниципальных служащих, в должностные обязанности которых входит участие в противодействии коррупции;</w:t>
      </w:r>
    </w:p>
    <w:p w14:paraId="2667C700"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-муниципальных служащих, в должностные обязанности которых входит участие в проведении закупок товаров, работ, услуг для обеспечения муниципальных нужд.</w:t>
      </w:r>
    </w:p>
    <w:p w14:paraId="764A1A32"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В 2022 году в мероприятиях по профессиональному развитию в области противодействия коррупции, в том числе в обучении по дополнительным профессиональным программам в области противодействия коррупции, приняли участие 98 муниципальных служащих, из них:</w:t>
      </w:r>
    </w:p>
    <w:p w14:paraId="13DBF025"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- 29 муниципальных служащих, впервые поступивших на муниципальную службу и замещающих должности, связанные с соблюдением антикоррупционных стандартов;</w:t>
      </w:r>
    </w:p>
    <w:p w14:paraId="77987835"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- 47 муниципальных служащих, в должностные обязанности которых входит участие в противодействии коррупции;</w:t>
      </w:r>
    </w:p>
    <w:p w14:paraId="2F486F02"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- 22 муниципальных служащих, в должностные обязанности которых входит участие в проведении закупок товаров, работ, услуг для обеспечения муниципальных нужд.</w:t>
      </w:r>
    </w:p>
    <w:p w14:paraId="08D76CFB"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Обучение проводилось за счет средств бюджета города. Всем муниципальным служащим, прошедшим обучение, выданы удостоверения о повышении квалификации.</w:t>
      </w:r>
    </w:p>
    <w:p w14:paraId="4B7C9713" w14:textId="7189AA2D"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r w:rsidRPr="00C11110">
        <w:rPr>
          <w:rFonts w:ascii="Times New Roman" w:eastAsia="Times New Roman" w:hAnsi="Times New Roman" w:cs="Times New Roman"/>
          <w:sz w:val="28"/>
          <w:szCs w:val="28"/>
          <w:lang w:eastAsia="ru-RU"/>
        </w:rPr>
        <w:t>Отчёт о реализации поручений Президента Российской Федерации предоставляется в Департамент государственно гражданской службы и кадровой политики ХМАО-Югры, в соответствии со сроками, установленными распоряжением Губернатора Ханты-Мансийского автономного округа - Югры от 12.04.2021 № 96-рг «О плане противодействия коррупции в Ханты-Мансийском автономном округе - Югре на 2021-2024 годы» (с изм. от 15.09.2021 № 311-рг).</w:t>
      </w:r>
    </w:p>
    <w:p w14:paraId="2DCA415E" w14:textId="77777777" w:rsidR="00C11110" w:rsidRPr="00C11110" w:rsidRDefault="00C11110" w:rsidP="00C11110">
      <w:pPr>
        <w:spacing w:after="0" w:line="240" w:lineRule="auto"/>
        <w:ind w:firstLine="567"/>
        <w:jc w:val="both"/>
        <w:rPr>
          <w:rFonts w:ascii="Times New Roman" w:eastAsia="Times New Roman" w:hAnsi="Times New Roman" w:cs="Times New Roman"/>
          <w:sz w:val="28"/>
          <w:szCs w:val="28"/>
          <w:lang w:eastAsia="ru-RU"/>
        </w:rPr>
      </w:pPr>
    </w:p>
    <w:p w14:paraId="60C0FD84" w14:textId="66C91DD4" w:rsidR="006B0AC0" w:rsidRPr="00344922" w:rsidRDefault="006A2003" w:rsidP="00326CA0">
      <w:pPr>
        <w:spacing w:after="0" w:line="240" w:lineRule="auto"/>
        <w:jc w:val="center"/>
        <w:rPr>
          <w:rFonts w:ascii="Times New Roman" w:hAnsi="Times New Roman" w:cs="Times New Roman"/>
          <w:b/>
          <w:sz w:val="28"/>
          <w:szCs w:val="28"/>
        </w:rPr>
      </w:pPr>
      <w:r w:rsidRPr="00344922">
        <w:rPr>
          <w:rFonts w:ascii="Times New Roman" w:hAnsi="Times New Roman" w:cs="Times New Roman"/>
          <w:b/>
          <w:sz w:val="28"/>
          <w:szCs w:val="28"/>
        </w:rPr>
        <w:t>1.</w:t>
      </w:r>
      <w:r w:rsidR="00A523BD">
        <w:rPr>
          <w:rFonts w:ascii="Times New Roman" w:hAnsi="Times New Roman" w:cs="Times New Roman"/>
          <w:b/>
          <w:sz w:val="28"/>
          <w:szCs w:val="28"/>
        </w:rPr>
        <w:t>9</w:t>
      </w:r>
      <w:r w:rsidRPr="00344922">
        <w:rPr>
          <w:rFonts w:ascii="Times New Roman" w:hAnsi="Times New Roman" w:cs="Times New Roman"/>
          <w:b/>
          <w:sz w:val="28"/>
          <w:szCs w:val="28"/>
        </w:rPr>
        <w:t>.</w:t>
      </w:r>
      <w:r w:rsidR="005C6BCD" w:rsidRPr="00344922">
        <w:rPr>
          <w:rFonts w:ascii="Times New Roman" w:hAnsi="Times New Roman" w:cs="Times New Roman"/>
          <w:b/>
          <w:sz w:val="28"/>
          <w:szCs w:val="28"/>
        </w:rPr>
        <w:t xml:space="preserve"> </w:t>
      </w:r>
      <w:r w:rsidR="00401B23" w:rsidRPr="00344922">
        <w:rPr>
          <w:rFonts w:ascii="Times New Roman" w:hAnsi="Times New Roman" w:cs="Times New Roman"/>
          <w:b/>
          <w:sz w:val="28"/>
          <w:szCs w:val="28"/>
        </w:rPr>
        <w:t>Обеспечение первичных мер пожарной безопасности в границах городского округа</w:t>
      </w:r>
    </w:p>
    <w:p w14:paraId="61FD34CD" w14:textId="77777777" w:rsidR="0044572F" w:rsidRPr="004A3EB3" w:rsidRDefault="0044572F" w:rsidP="0014469E">
      <w:pPr>
        <w:suppressAutoHyphens/>
        <w:spacing w:after="0" w:line="240" w:lineRule="auto"/>
        <w:rPr>
          <w:rFonts w:ascii="Times New Roman" w:eastAsia="Calibri" w:hAnsi="Times New Roman" w:cs="Times New Roman"/>
          <w:bCs/>
          <w:i/>
          <w:sz w:val="28"/>
          <w:szCs w:val="28"/>
          <w:u w:val="single"/>
        </w:rPr>
      </w:pPr>
      <w:r w:rsidRPr="004A3EB3">
        <w:rPr>
          <w:rFonts w:ascii="Times New Roman" w:eastAsia="Calibri" w:hAnsi="Times New Roman" w:cs="Times New Roman"/>
          <w:bCs/>
          <w:i/>
          <w:sz w:val="28"/>
          <w:szCs w:val="28"/>
          <w:u w:val="single"/>
        </w:rPr>
        <w:t>Организация и осуществление мероприятий по гражданской обороне</w:t>
      </w:r>
    </w:p>
    <w:p w14:paraId="219EB520"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Руководство гражданской обороной на территории города осуществляет глава муниципального образования город Нефтеюганск, а в предприятиях, организациях и учреждениях города – их руководители.</w:t>
      </w:r>
    </w:p>
    <w:p w14:paraId="60975EAB"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 xml:space="preserve">Заблаговременное планирование проведения мероприятий гражданской обороны на территории города Нефтеюганска предусмотрено Планом приведения в готовность гражданской обороны муниципального образования город Нефтеюганск и Планом гражданской обороны и защиты населения муниципального образования город Нефтеюганск. </w:t>
      </w:r>
    </w:p>
    <w:p w14:paraId="2A17C25B"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Выполнение 15 задач гражданской обороны на территории города Нефтеюганска возложено на:</w:t>
      </w:r>
    </w:p>
    <w:p w14:paraId="6C87D6AD"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1.Силы гражданской обороны в составе которых:</w:t>
      </w:r>
    </w:p>
    <w:p w14:paraId="32439ED6"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-учреждения сети наблюдения и лабораторного контроля ХМАО-Югры, расположенные на территории города Нефтеюганска;</w:t>
      </w:r>
    </w:p>
    <w:p w14:paraId="67315879"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-отдел МВД России по городу Нефтеюганску;</w:t>
      </w:r>
    </w:p>
    <w:p w14:paraId="6B1C06E7"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 xml:space="preserve">-спасательные службы гражданской обороны. </w:t>
      </w:r>
    </w:p>
    <w:p w14:paraId="2D41A9CE" w14:textId="11F1A404"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Постановлением администрации города Нефтеюганска от 16.01.2018</w:t>
      </w:r>
      <w:r w:rsidR="003351B9" w:rsidRPr="003351B9">
        <w:rPr>
          <w:rFonts w:ascii="Times New Roman" w:eastAsia="Calibri" w:hAnsi="Times New Roman" w:cs="Times New Roman"/>
          <w:sz w:val="28"/>
          <w:szCs w:val="28"/>
        </w:rPr>
        <w:t xml:space="preserve">   </w:t>
      </w:r>
      <w:r w:rsidRPr="0044572F">
        <w:rPr>
          <w:rFonts w:ascii="Times New Roman" w:eastAsia="Calibri" w:hAnsi="Times New Roman" w:cs="Times New Roman"/>
          <w:sz w:val="28"/>
          <w:szCs w:val="28"/>
        </w:rPr>
        <w:t xml:space="preserve"> № 9-п «О спасательных службах гражданской обороны города Нефтеюганска и поддержании их в постоянной готовности» (с изм. от 04.10.2022 № 2022-п, от 30.11.2022 № 2454-п) создано 7 спасательных служб гражданской обороны, а именно медицинская, противопожарная, коммунально-техническая, оповещения и связи, транспортная, торговли и питания и инженерная.</w:t>
      </w:r>
    </w:p>
    <w:p w14:paraId="4B1C0E3D"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2.Коллегиальные органы гражданской обороны:</w:t>
      </w:r>
    </w:p>
    <w:p w14:paraId="0E5B222A" w14:textId="72C12EC1"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-комисси</w:t>
      </w:r>
      <w:r w:rsidR="003351B9" w:rsidRPr="003351B9">
        <w:rPr>
          <w:rFonts w:ascii="Times New Roman" w:eastAsia="Calibri" w:hAnsi="Times New Roman" w:cs="Times New Roman"/>
          <w:sz w:val="28"/>
          <w:szCs w:val="28"/>
        </w:rPr>
        <w:t>я</w:t>
      </w:r>
      <w:r w:rsidRPr="0044572F">
        <w:rPr>
          <w:rFonts w:ascii="Times New Roman" w:eastAsia="Calibri" w:hAnsi="Times New Roman" w:cs="Times New Roman"/>
          <w:sz w:val="28"/>
          <w:szCs w:val="28"/>
        </w:rPr>
        <w:t xml:space="preserve"> по повышению устойчивости объектов экономики города Нефтеюганска в мирное и военное время;</w:t>
      </w:r>
    </w:p>
    <w:p w14:paraId="593A5D3A" w14:textId="59FC25EA"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-эвакуационн</w:t>
      </w:r>
      <w:r w:rsidR="003351B9" w:rsidRPr="003351B9">
        <w:rPr>
          <w:rFonts w:ascii="Times New Roman" w:eastAsia="Calibri" w:hAnsi="Times New Roman" w:cs="Times New Roman"/>
          <w:sz w:val="28"/>
          <w:szCs w:val="28"/>
        </w:rPr>
        <w:t>ая</w:t>
      </w:r>
      <w:r w:rsidRPr="0044572F">
        <w:rPr>
          <w:rFonts w:ascii="Times New Roman" w:eastAsia="Calibri" w:hAnsi="Times New Roman" w:cs="Times New Roman"/>
          <w:sz w:val="28"/>
          <w:szCs w:val="28"/>
        </w:rPr>
        <w:t xml:space="preserve"> комисси</w:t>
      </w:r>
      <w:r w:rsidR="003351B9" w:rsidRPr="003351B9">
        <w:rPr>
          <w:rFonts w:ascii="Times New Roman" w:eastAsia="Calibri" w:hAnsi="Times New Roman" w:cs="Times New Roman"/>
          <w:sz w:val="28"/>
          <w:szCs w:val="28"/>
        </w:rPr>
        <w:t>я</w:t>
      </w:r>
      <w:r w:rsidRPr="0044572F">
        <w:rPr>
          <w:rFonts w:ascii="Times New Roman" w:eastAsia="Calibri" w:hAnsi="Times New Roman" w:cs="Times New Roman"/>
          <w:sz w:val="28"/>
          <w:szCs w:val="28"/>
        </w:rPr>
        <w:t xml:space="preserve"> города Нефтеюганска.</w:t>
      </w:r>
    </w:p>
    <w:p w14:paraId="2F176E36"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В целях поддержания в готовности сил гражданской обороны города Нефтеюганска к действиям по предназначению:</w:t>
      </w:r>
    </w:p>
    <w:p w14:paraId="30EBD5ED"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 xml:space="preserve">-03.03.2022 проведена штабная тренировка на тему: «Приведение в готовность спасательной службы гражданской обороны муниципального образования город Нефтеюганск при получении сигнала ГО» с привлечением руководящего состава гражданской обороны города Нефтеюганска. </w:t>
      </w:r>
    </w:p>
    <w:p w14:paraId="627AA370"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 xml:space="preserve"> -19.10.2022 проведена штабная тренировка на тему: «Алгоритм действий руководящего состава спасательных служб гражданской обороны муниципального образования город Нефтеюганск при выполнении возложенных задач» с привлечением руководящего состава гражданской обороны города Нефтеюганска.</w:t>
      </w:r>
    </w:p>
    <w:p w14:paraId="15DCDE53"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-01.11.2022 органы управления гражданской обороной города Нефтеюганска приняли участие в учениях по отработке действий в различных уровнях реагирования в Ханты-Мансийском автономном округе – Югре.</w:t>
      </w:r>
    </w:p>
    <w:p w14:paraId="5549D970"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При проведении учений и тренировок основное внимание уделялось выполнению практических мероприятий, отработке взаимодействия между силами постоянной готовности города, спасательными службами ГО МО, комиссией по ЧС и ПБ и эвакуационными органами, а также минимизации времени реагирования.</w:t>
      </w:r>
    </w:p>
    <w:p w14:paraId="0D277BE0"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В целях обеспечения коллективной защиты горожан от угроз военного времени предусмотрено использование:</w:t>
      </w:r>
    </w:p>
    <w:p w14:paraId="3EC80037"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-фонда защитных сооружений гражданской обороны;</w:t>
      </w:r>
    </w:p>
    <w:p w14:paraId="19BD0E88"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 xml:space="preserve">-заглубленных помещений и иных сооружений подземного пространства, пригодного для укрытия населения (составлен Реестр заглубленных помещений, расположенных на территории муниципального образования город Нефтеюганск). </w:t>
      </w:r>
    </w:p>
    <w:p w14:paraId="04E33500"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Сооружения коллективной защиты населения, расположенные на территории города Нефтеюганска состоят из:</w:t>
      </w:r>
    </w:p>
    <w:p w14:paraId="1B750051" w14:textId="24741120"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-укрытий – 3 единицы / вместимостью на 1</w:t>
      </w:r>
      <w:r w:rsidR="00E833CE">
        <w:rPr>
          <w:rFonts w:ascii="Times New Roman" w:eastAsia="Calibri" w:hAnsi="Times New Roman" w:cs="Times New Roman"/>
          <w:sz w:val="28"/>
          <w:szCs w:val="28"/>
        </w:rPr>
        <w:t xml:space="preserve"> </w:t>
      </w:r>
      <w:r w:rsidRPr="0044572F">
        <w:rPr>
          <w:rFonts w:ascii="Times New Roman" w:eastAsia="Calibri" w:hAnsi="Times New Roman" w:cs="Times New Roman"/>
          <w:sz w:val="28"/>
          <w:szCs w:val="28"/>
        </w:rPr>
        <w:t xml:space="preserve">350 человек; </w:t>
      </w:r>
    </w:p>
    <w:p w14:paraId="7299E98E"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-заглубленных помещений подземного пространства – 324 единицы / вместимостью на 355 553 человек.</w:t>
      </w:r>
      <w:r w:rsidRPr="0044572F">
        <w:rPr>
          <w:rFonts w:ascii="Times New Roman" w:eastAsia="Times New Roman" w:hAnsi="Times New Roman" w:cs="Times New Roman"/>
          <w:sz w:val="28"/>
          <w:szCs w:val="28"/>
          <w:lang w:eastAsia="ru-RU"/>
        </w:rPr>
        <w:t xml:space="preserve"> </w:t>
      </w:r>
      <w:r w:rsidRPr="0044572F">
        <w:rPr>
          <w:rFonts w:ascii="Times New Roman" w:eastAsia="Calibri" w:hAnsi="Times New Roman" w:cs="Times New Roman"/>
          <w:sz w:val="28"/>
          <w:szCs w:val="28"/>
        </w:rPr>
        <w:t>В основном заглубленные помещения подземного пространства являются подвалами (цокольными этажами) многоквартирных жилых домов, торговых центров, а также административных зданий организаций.</w:t>
      </w:r>
    </w:p>
    <w:p w14:paraId="15A1ED64"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В целом состояние гражданской обороны на территории города по организационной деятельности и фактическому состоянию дел оценивается: «готово к выполнению задач».</w:t>
      </w:r>
    </w:p>
    <w:p w14:paraId="001CD219"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rPr>
      </w:pPr>
      <w:r w:rsidRPr="0044572F">
        <w:rPr>
          <w:rFonts w:ascii="Times New Roman" w:eastAsia="Calibri" w:hAnsi="Times New Roman" w:cs="Times New Roman"/>
          <w:sz w:val="28"/>
          <w:szCs w:val="28"/>
        </w:rPr>
        <w:t>Органами управления гражданской обороны всех уровней в 2022 году проделана работа по формированию системы экономических, правовых, организационно-технических и иных мер, направленных на повышение готовности гражданской обороны города.</w:t>
      </w:r>
    </w:p>
    <w:p w14:paraId="6CB4C878" w14:textId="77777777" w:rsidR="0044572F" w:rsidRPr="0044572F" w:rsidRDefault="0044572F" w:rsidP="0044572F">
      <w:pPr>
        <w:suppressAutoHyphens/>
        <w:spacing w:after="0" w:line="240" w:lineRule="auto"/>
        <w:ind w:firstLine="708"/>
        <w:jc w:val="both"/>
        <w:rPr>
          <w:rFonts w:ascii="Times New Roman" w:eastAsia="Calibri" w:hAnsi="Times New Roman" w:cs="Times New Roman"/>
          <w:sz w:val="28"/>
          <w:szCs w:val="28"/>
          <w:highlight w:val="lightGray"/>
        </w:rPr>
      </w:pPr>
    </w:p>
    <w:p w14:paraId="6E7B970F" w14:textId="77777777" w:rsidR="0044572F" w:rsidRPr="004A3EB3" w:rsidRDefault="0044572F" w:rsidP="0014469E">
      <w:pPr>
        <w:suppressAutoHyphens/>
        <w:spacing w:after="0" w:line="240" w:lineRule="auto"/>
        <w:rPr>
          <w:rFonts w:ascii="Times New Roman" w:eastAsia="Calibri" w:hAnsi="Times New Roman" w:cs="Times New Roman"/>
          <w:bCs/>
          <w:i/>
          <w:sz w:val="28"/>
          <w:szCs w:val="28"/>
          <w:u w:val="single"/>
        </w:rPr>
      </w:pPr>
      <w:r w:rsidRPr="004A3EB3">
        <w:rPr>
          <w:rFonts w:ascii="Times New Roman" w:eastAsia="Calibri" w:hAnsi="Times New Roman" w:cs="Times New Roman"/>
          <w:bCs/>
          <w:i/>
          <w:sz w:val="28"/>
          <w:szCs w:val="28"/>
          <w:u w:val="single"/>
        </w:rPr>
        <w:t>Обеспечение первичных мер пожарной безопасности в границах городского округа</w:t>
      </w:r>
    </w:p>
    <w:p w14:paraId="557239BF" w14:textId="17E442F2" w:rsidR="0044572F" w:rsidRPr="000B56B2" w:rsidRDefault="0044572F" w:rsidP="0044572F">
      <w:pPr>
        <w:suppressAutoHyphens/>
        <w:spacing w:after="0" w:line="240" w:lineRule="auto"/>
        <w:ind w:firstLine="708"/>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 xml:space="preserve">Во исполнение Федерального закона от 22.07.2008 № 123-ФЗ «Технический регламент о требованиях пожарной безопасности», Указа Президента РФ от 01.01.2018 № 2 «Об утверждении Основ государственной политики Российской Федерации в области пожарной безопасности на период до 2030 года», в целях выполнения требований правил пожарной безопасности на территории муниципального образования город Нефтеюганск, администрацией города в 2022 году организованы и проведены </w:t>
      </w:r>
      <w:r w:rsidR="00391FE7">
        <w:rPr>
          <w:rFonts w:ascii="Times New Roman" w:eastAsia="Calibri" w:hAnsi="Times New Roman" w:cs="Times New Roman"/>
          <w:sz w:val="28"/>
          <w:szCs w:val="28"/>
        </w:rPr>
        <w:t>мероприятия,</w:t>
      </w:r>
    </w:p>
    <w:p w14:paraId="1A1E40E3" w14:textId="17267D16" w:rsidR="0044572F" w:rsidRPr="000B56B2" w:rsidRDefault="0044572F" w:rsidP="00391FE7">
      <w:pPr>
        <w:suppressAutoHyphens/>
        <w:spacing w:after="0" w:line="240" w:lineRule="auto"/>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предусмотренны</w:t>
      </w:r>
      <w:r w:rsidR="00391FE7">
        <w:rPr>
          <w:rFonts w:ascii="Times New Roman" w:eastAsia="Calibri" w:hAnsi="Times New Roman" w:cs="Times New Roman"/>
          <w:sz w:val="28"/>
          <w:szCs w:val="28"/>
        </w:rPr>
        <w:t>е</w:t>
      </w:r>
      <w:r w:rsidRPr="000B56B2">
        <w:rPr>
          <w:rFonts w:ascii="Times New Roman" w:eastAsia="Calibri" w:hAnsi="Times New Roman" w:cs="Times New Roman"/>
          <w:sz w:val="28"/>
          <w:szCs w:val="28"/>
        </w:rPr>
        <w:t xml:space="preserve"> муниципальной программой «Защита населения и территории от чрезвычайных ситуаций, обеспечение первичных мер пожарной безопасности в городе Нефтеюганске». Объем финансирования на реализацию подпрограммы 2 «Обеспечение первичных мер пожарной безопасности в городе Нефтеюганске» в 2022 году составил 22 852,77 тыс. рублей за счет средств местного бюджета.</w:t>
      </w:r>
    </w:p>
    <w:p w14:paraId="15ABF88B" w14:textId="77777777" w:rsidR="0044572F" w:rsidRPr="000B56B2" w:rsidRDefault="0044572F" w:rsidP="0044572F">
      <w:pPr>
        <w:suppressAutoHyphens/>
        <w:spacing w:after="0" w:line="240" w:lineRule="auto"/>
        <w:ind w:firstLine="708"/>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Исполнение мероприятий осуществлено в плановом режиме, в соответствии с установленными сроками. Исполнителями выполнены следующие мероприятия:</w:t>
      </w:r>
    </w:p>
    <w:p w14:paraId="016AA931" w14:textId="77777777" w:rsidR="0044572F" w:rsidRPr="000B56B2" w:rsidRDefault="0044572F" w:rsidP="0044572F">
      <w:pPr>
        <w:suppressAutoHyphens/>
        <w:spacing w:after="0" w:line="240" w:lineRule="auto"/>
        <w:ind w:firstLine="567"/>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-услуги по обслуживанию пожарной сигнализации и первичных средств пожаротушения;</w:t>
      </w:r>
    </w:p>
    <w:p w14:paraId="73E97538" w14:textId="77777777" w:rsidR="0044572F" w:rsidRPr="000B56B2" w:rsidRDefault="0044572F" w:rsidP="0044572F">
      <w:pPr>
        <w:suppressAutoHyphens/>
        <w:spacing w:after="0" w:line="240" w:lineRule="auto"/>
        <w:ind w:firstLine="567"/>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-обеспечение функционирования и поддержки работоспособности (ремонт) пожарно-охранной сигнализации и первичных средств пожаротушения;</w:t>
      </w:r>
    </w:p>
    <w:p w14:paraId="5E42DCEE" w14:textId="77777777" w:rsidR="0044572F" w:rsidRPr="000B56B2" w:rsidRDefault="0044572F" w:rsidP="0044572F">
      <w:pPr>
        <w:suppressAutoHyphens/>
        <w:spacing w:after="0" w:line="240" w:lineRule="auto"/>
        <w:ind w:firstLine="567"/>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-установка, наладка, монтаж пожарной сигнализации и первичных средств пожаротушения;</w:t>
      </w:r>
    </w:p>
    <w:p w14:paraId="462277F1" w14:textId="77777777" w:rsidR="0044572F" w:rsidRPr="000B56B2" w:rsidRDefault="0044572F" w:rsidP="0044572F">
      <w:pPr>
        <w:suppressAutoHyphens/>
        <w:spacing w:after="0" w:line="240" w:lineRule="auto"/>
        <w:ind w:firstLine="567"/>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-огнезащитная обработка, зарядка огнетушителей;</w:t>
      </w:r>
    </w:p>
    <w:p w14:paraId="33603E74" w14:textId="77777777" w:rsidR="0044572F" w:rsidRPr="000B56B2" w:rsidRDefault="0044572F" w:rsidP="0044572F">
      <w:pPr>
        <w:suppressAutoHyphens/>
        <w:spacing w:after="0" w:line="240" w:lineRule="auto"/>
        <w:ind w:firstLine="567"/>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-приобретение первичных средств пожаротушения (огнетушителей и т.д.);</w:t>
      </w:r>
    </w:p>
    <w:p w14:paraId="0E48C32F" w14:textId="77777777" w:rsidR="0044572F" w:rsidRPr="000B56B2" w:rsidRDefault="0044572F" w:rsidP="0044572F">
      <w:pPr>
        <w:suppressAutoHyphens/>
        <w:spacing w:after="0" w:line="240" w:lineRule="auto"/>
        <w:ind w:firstLine="567"/>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-испытание и измерение электрооборудования;</w:t>
      </w:r>
    </w:p>
    <w:p w14:paraId="187489CA" w14:textId="77777777" w:rsidR="0044572F" w:rsidRPr="000B56B2" w:rsidRDefault="0044572F" w:rsidP="0044572F">
      <w:pPr>
        <w:suppressAutoHyphens/>
        <w:spacing w:after="0" w:line="240" w:lineRule="auto"/>
        <w:ind w:firstLine="567"/>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-проведение эксплуатационных испытаний наружных пожарных лестниц, ограждений кровли;</w:t>
      </w:r>
    </w:p>
    <w:p w14:paraId="49D6C833" w14:textId="77777777" w:rsidR="0044572F" w:rsidRPr="000B56B2" w:rsidRDefault="0044572F" w:rsidP="0044572F">
      <w:pPr>
        <w:suppressAutoHyphens/>
        <w:spacing w:after="0" w:line="240" w:lineRule="auto"/>
        <w:ind w:firstLine="567"/>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-приобретение памяток, листовок и агитационных материалов для населения города.</w:t>
      </w:r>
    </w:p>
    <w:p w14:paraId="5B3F5AC4" w14:textId="4C9ADF26" w:rsidR="0044572F" w:rsidRPr="000B56B2" w:rsidRDefault="0044572F" w:rsidP="0044572F">
      <w:pPr>
        <w:suppressAutoHyphens/>
        <w:spacing w:after="0" w:line="240" w:lineRule="auto"/>
        <w:ind w:firstLine="708"/>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В течении всего 2022 года с целью проведения разъяснительной работы с населением, обучения правилам пожарной безопасности и действиям при возникновении чрезвычайных ситуаций техногенного характера и пожара, совместно с отделом надзорной деятельности и профилактической работы (по г.Пыть-Ях, Нефтеюганск и Нефтеюганскому району Главного управления МЧС России по ХМАО-Югре), 6 ПСО ФПС ГПС ГУ МЧС России по ХМАО–Югре, ЖЭУ и УО, в еженедельном режиме проводились рейдовые мероприятия с вручением памяток населению</w:t>
      </w:r>
      <w:r w:rsidR="00087A59">
        <w:rPr>
          <w:rFonts w:ascii="Times New Roman" w:eastAsia="Calibri" w:hAnsi="Times New Roman" w:cs="Times New Roman"/>
          <w:sz w:val="28"/>
          <w:szCs w:val="28"/>
        </w:rPr>
        <w:t xml:space="preserve"> </w:t>
      </w:r>
      <w:r w:rsidRPr="000B56B2">
        <w:rPr>
          <w:rFonts w:ascii="Times New Roman" w:eastAsia="Calibri" w:hAnsi="Times New Roman" w:cs="Times New Roman"/>
          <w:sz w:val="28"/>
          <w:szCs w:val="28"/>
        </w:rPr>
        <w:t>в деревянном жилом фонде города</w:t>
      </w:r>
      <w:r w:rsidR="00087A59">
        <w:rPr>
          <w:rFonts w:ascii="Times New Roman" w:eastAsia="Calibri" w:hAnsi="Times New Roman" w:cs="Times New Roman"/>
          <w:sz w:val="28"/>
          <w:szCs w:val="28"/>
        </w:rPr>
        <w:t xml:space="preserve">, </w:t>
      </w:r>
      <w:r w:rsidRPr="000B56B2">
        <w:rPr>
          <w:rFonts w:ascii="Times New Roman" w:eastAsia="Calibri" w:hAnsi="Times New Roman" w:cs="Times New Roman"/>
          <w:sz w:val="28"/>
          <w:szCs w:val="28"/>
        </w:rPr>
        <w:t>в многоквартирных жилых домах</w:t>
      </w:r>
      <w:r w:rsidR="00087A59">
        <w:rPr>
          <w:rFonts w:ascii="Times New Roman" w:eastAsia="Calibri" w:hAnsi="Times New Roman" w:cs="Times New Roman"/>
          <w:sz w:val="28"/>
          <w:szCs w:val="28"/>
        </w:rPr>
        <w:t xml:space="preserve">, </w:t>
      </w:r>
      <w:r w:rsidRPr="000B56B2">
        <w:rPr>
          <w:rFonts w:ascii="Times New Roman" w:eastAsia="Calibri" w:hAnsi="Times New Roman" w:cs="Times New Roman"/>
          <w:sz w:val="28"/>
          <w:szCs w:val="28"/>
        </w:rPr>
        <w:t>в садоводческих и огороднических кооперативах</w:t>
      </w:r>
      <w:r w:rsidR="00087A59">
        <w:rPr>
          <w:rFonts w:ascii="Times New Roman" w:eastAsia="Calibri" w:hAnsi="Times New Roman" w:cs="Times New Roman"/>
          <w:sz w:val="28"/>
          <w:szCs w:val="28"/>
        </w:rPr>
        <w:t xml:space="preserve">, </w:t>
      </w:r>
      <w:r w:rsidRPr="000B56B2">
        <w:rPr>
          <w:rFonts w:ascii="Times New Roman" w:eastAsia="Calibri" w:hAnsi="Times New Roman" w:cs="Times New Roman"/>
          <w:sz w:val="28"/>
          <w:szCs w:val="28"/>
        </w:rPr>
        <w:t>гаражно-строительных кооперативах.</w:t>
      </w:r>
    </w:p>
    <w:p w14:paraId="2889E80C" w14:textId="77777777" w:rsidR="0044572F" w:rsidRPr="000B56B2" w:rsidRDefault="0044572F" w:rsidP="0044572F">
      <w:pPr>
        <w:suppressAutoHyphens/>
        <w:spacing w:after="0" w:line="240" w:lineRule="auto"/>
        <w:ind w:firstLine="708"/>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Во взаимодействии с ОМВД России по г.Нефтеюганску и управляющими компаниями по обслуживанию жилого фонда организована работа по ограничению доступа посторонних лиц в чердачные и подвальные помещения жилых домов.</w:t>
      </w:r>
    </w:p>
    <w:p w14:paraId="4D97DBD7" w14:textId="77777777" w:rsidR="0044572F" w:rsidRPr="000B56B2" w:rsidRDefault="0044572F" w:rsidP="0044572F">
      <w:pPr>
        <w:suppressAutoHyphens/>
        <w:spacing w:after="0" w:line="240" w:lineRule="auto"/>
        <w:ind w:firstLine="708"/>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 xml:space="preserve">В соответствии с Федеральным законом от 21.12.1994 № 69-ФЗ «О пожарной безопасности», в отношении администрации города надзорными органами проведены 3 проверки по обеспечению выполнения требований пожарной безопасности в границах муниципального образования. </w:t>
      </w:r>
    </w:p>
    <w:p w14:paraId="55D9ABE2" w14:textId="1AE390B7" w:rsidR="0044572F" w:rsidRPr="000B56B2" w:rsidRDefault="0044572F" w:rsidP="0044572F">
      <w:pPr>
        <w:suppressAutoHyphens/>
        <w:spacing w:after="0" w:line="240" w:lineRule="auto"/>
        <w:ind w:firstLine="708"/>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 xml:space="preserve">В целях обучения персонала предприятий и учреждений способам защиты от опасностей организовано проведение учений и тренировок, к участию </w:t>
      </w:r>
      <w:r w:rsidR="00DC3AA2">
        <w:rPr>
          <w:rFonts w:ascii="Times New Roman" w:eastAsia="Calibri" w:hAnsi="Times New Roman" w:cs="Times New Roman"/>
          <w:sz w:val="28"/>
          <w:szCs w:val="28"/>
        </w:rPr>
        <w:t xml:space="preserve">в </w:t>
      </w:r>
      <w:r w:rsidRPr="000B56B2">
        <w:rPr>
          <w:rFonts w:ascii="Times New Roman" w:eastAsia="Calibri" w:hAnsi="Times New Roman" w:cs="Times New Roman"/>
          <w:sz w:val="28"/>
          <w:szCs w:val="28"/>
        </w:rPr>
        <w:t>которых было привлечено более 32 609 человек.</w:t>
      </w:r>
    </w:p>
    <w:p w14:paraId="6A262DEE" w14:textId="4E00B64B" w:rsidR="0044572F" w:rsidRPr="000B56B2" w:rsidRDefault="0044572F" w:rsidP="0044572F">
      <w:pPr>
        <w:suppressAutoHyphens/>
        <w:spacing w:after="0" w:line="240" w:lineRule="auto"/>
        <w:ind w:firstLine="708"/>
        <w:jc w:val="both"/>
        <w:rPr>
          <w:rFonts w:ascii="Times New Roman" w:eastAsia="Calibri" w:hAnsi="Times New Roman" w:cs="Times New Roman"/>
          <w:sz w:val="28"/>
          <w:szCs w:val="28"/>
        </w:rPr>
      </w:pPr>
      <w:r w:rsidRPr="000B56B2">
        <w:rPr>
          <w:rFonts w:ascii="Times New Roman" w:eastAsia="Calibri" w:hAnsi="Times New Roman" w:cs="Times New Roman"/>
          <w:sz w:val="28"/>
          <w:szCs w:val="28"/>
        </w:rPr>
        <w:t>В целях активизации работы по созданию общественных объединений добровольной пожарной охраны, распоряжением администрации города Нефтеюганска от 29.07.2011 № 488-р создана рабочая группа по реализации Федерального закона от 06.05.2011 № 100-ФЗ «О добровольной пожарной охране». Протоколами заседаний рабочей группы</w:t>
      </w:r>
      <w:r w:rsidR="00DC3AA2">
        <w:rPr>
          <w:rFonts w:ascii="Times New Roman" w:eastAsia="Calibri" w:hAnsi="Times New Roman" w:cs="Times New Roman"/>
          <w:sz w:val="28"/>
          <w:szCs w:val="28"/>
        </w:rPr>
        <w:t xml:space="preserve"> </w:t>
      </w:r>
      <w:r w:rsidRPr="000B56B2">
        <w:rPr>
          <w:rFonts w:ascii="Times New Roman" w:eastAsia="Calibri" w:hAnsi="Times New Roman" w:cs="Times New Roman"/>
          <w:sz w:val="28"/>
          <w:szCs w:val="28"/>
        </w:rPr>
        <w:t>закреплены основные мероприятия по развитию Добровольной пожарной охраны на территории города Нефтеюганска</w:t>
      </w:r>
      <w:r w:rsidR="00DC3AA2">
        <w:rPr>
          <w:rFonts w:ascii="Times New Roman" w:eastAsia="Calibri" w:hAnsi="Times New Roman" w:cs="Times New Roman"/>
          <w:sz w:val="28"/>
          <w:szCs w:val="28"/>
        </w:rPr>
        <w:t xml:space="preserve">, </w:t>
      </w:r>
      <w:r w:rsidR="00DC3AA2" w:rsidRPr="000B56B2">
        <w:rPr>
          <w:rFonts w:ascii="Times New Roman" w:eastAsia="Calibri" w:hAnsi="Times New Roman" w:cs="Times New Roman"/>
          <w:sz w:val="28"/>
          <w:szCs w:val="28"/>
        </w:rPr>
        <w:t xml:space="preserve">организован клуб добровольных пожарных </w:t>
      </w:r>
      <w:r w:rsidRPr="000B56B2">
        <w:rPr>
          <w:rFonts w:ascii="Times New Roman" w:eastAsia="Calibri" w:hAnsi="Times New Roman" w:cs="Times New Roman"/>
          <w:sz w:val="28"/>
          <w:szCs w:val="28"/>
        </w:rPr>
        <w:t>на базе 114 ПЧ 6 ПСО ФПС ГПС ГУ МЧС России по ХМАО–Югре.</w:t>
      </w:r>
    </w:p>
    <w:p w14:paraId="55BCE624" w14:textId="5BD703EB" w:rsidR="0044572F" w:rsidRPr="00EC34D6" w:rsidRDefault="0044572F" w:rsidP="0044572F">
      <w:pPr>
        <w:suppressAutoHyphens/>
        <w:spacing w:after="0" w:line="240" w:lineRule="auto"/>
        <w:ind w:firstLine="708"/>
        <w:jc w:val="both"/>
        <w:rPr>
          <w:rFonts w:ascii="Times New Roman" w:eastAsia="Calibri" w:hAnsi="Times New Roman" w:cs="Times New Roman"/>
          <w:sz w:val="28"/>
          <w:szCs w:val="28"/>
        </w:rPr>
      </w:pPr>
      <w:r w:rsidRPr="00EC34D6">
        <w:rPr>
          <w:rFonts w:ascii="Times New Roman" w:eastAsia="Calibri" w:hAnsi="Times New Roman" w:cs="Times New Roman"/>
          <w:sz w:val="28"/>
          <w:szCs w:val="28"/>
        </w:rPr>
        <w:t xml:space="preserve">Ведется активная пропаганда, направленная на привлечение населения в ряды добровольных пожарных. </w:t>
      </w:r>
      <w:r w:rsidR="00EC34D6" w:rsidRPr="00EC34D6">
        <w:rPr>
          <w:rFonts w:ascii="Times New Roman" w:eastAsia="Calibri" w:hAnsi="Times New Roman" w:cs="Times New Roman"/>
          <w:sz w:val="28"/>
          <w:szCs w:val="28"/>
        </w:rPr>
        <w:t xml:space="preserve">В </w:t>
      </w:r>
      <w:r w:rsidRPr="00EC34D6">
        <w:rPr>
          <w:rFonts w:ascii="Times New Roman" w:eastAsia="Calibri" w:hAnsi="Times New Roman" w:cs="Times New Roman"/>
          <w:sz w:val="28"/>
          <w:szCs w:val="28"/>
        </w:rPr>
        <w:t>Реестре общественных объединений пожарной охраны Ханты-Мансийского автономного округа - Югры и Реестре добровольных пожарных Ханты-Мансийского автономного округа – Югры зарегистрировано 61 общественн</w:t>
      </w:r>
      <w:r w:rsidR="00EC34D6" w:rsidRPr="00EC34D6">
        <w:rPr>
          <w:rFonts w:ascii="Times New Roman" w:eastAsia="Calibri" w:hAnsi="Times New Roman" w:cs="Times New Roman"/>
          <w:sz w:val="28"/>
          <w:szCs w:val="28"/>
        </w:rPr>
        <w:t>ое</w:t>
      </w:r>
      <w:r w:rsidRPr="00EC34D6">
        <w:rPr>
          <w:rFonts w:ascii="Times New Roman" w:eastAsia="Calibri" w:hAnsi="Times New Roman" w:cs="Times New Roman"/>
          <w:sz w:val="28"/>
          <w:szCs w:val="28"/>
        </w:rPr>
        <w:t xml:space="preserve"> учреждени</w:t>
      </w:r>
      <w:r w:rsidR="00EC34D6" w:rsidRPr="00EC34D6">
        <w:rPr>
          <w:rFonts w:ascii="Times New Roman" w:eastAsia="Calibri" w:hAnsi="Times New Roman" w:cs="Times New Roman"/>
          <w:sz w:val="28"/>
          <w:szCs w:val="28"/>
        </w:rPr>
        <w:t>е</w:t>
      </w:r>
      <w:r w:rsidRPr="00EC34D6">
        <w:rPr>
          <w:rFonts w:ascii="Times New Roman" w:eastAsia="Calibri" w:hAnsi="Times New Roman" w:cs="Times New Roman"/>
          <w:sz w:val="28"/>
          <w:szCs w:val="28"/>
        </w:rPr>
        <w:t xml:space="preserve"> ДПД г.Нефтеюганска (370 человек). Члены ДПД принимают участие в проведении мероприятий по профилактике пожаров. В 2022 году общественные учреждения добровольной пожарной охраны города Нефтеюганска общей численностью 370 человек прияли участие в 191 профилактическом мероприятии в области обеспечения пожарной безопасности.</w:t>
      </w:r>
    </w:p>
    <w:p w14:paraId="4AD5D562" w14:textId="77777777" w:rsidR="0044572F" w:rsidRPr="00EC34D6" w:rsidRDefault="0044572F" w:rsidP="0044572F">
      <w:pPr>
        <w:suppressAutoHyphens/>
        <w:spacing w:after="0" w:line="240" w:lineRule="auto"/>
        <w:ind w:firstLine="708"/>
        <w:jc w:val="both"/>
        <w:rPr>
          <w:rFonts w:ascii="Times New Roman" w:eastAsia="Calibri" w:hAnsi="Times New Roman" w:cs="Times New Roman"/>
          <w:sz w:val="28"/>
          <w:szCs w:val="28"/>
        </w:rPr>
      </w:pPr>
      <w:r w:rsidRPr="00EC34D6">
        <w:rPr>
          <w:rFonts w:ascii="Times New Roman" w:eastAsia="Calibri" w:hAnsi="Times New Roman" w:cs="Times New Roman"/>
          <w:sz w:val="28"/>
          <w:szCs w:val="28"/>
        </w:rPr>
        <w:t xml:space="preserve">Широкая информационная пропаганда проводится в постоянном режиме, в том числе с использованием средств массовой информации города. </w:t>
      </w:r>
    </w:p>
    <w:p w14:paraId="0867F66F" w14:textId="77777777" w:rsidR="0044572F" w:rsidRPr="00EC34D6" w:rsidRDefault="0044572F" w:rsidP="0044572F">
      <w:pPr>
        <w:suppressAutoHyphens/>
        <w:spacing w:after="0" w:line="240" w:lineRule="auto"/>
        <w:ind w:firstLine="708"/>
        <w:jc w:val="both"/>
        <w:rPr>
          <w:rFonts w:ascii="Times New Roman" w:eastAsia="Calibri" w:hAnsi="Times New Roman" w:cs="Times New Roman"/>
          <w:sz w:val="28"/>
          <w:szCs w:val="28"/>
        </w:rPr>
      </w:pPr>
      <w:r w:rsidRPr="00EC34D6">
        <w:rPr>
          <w:rFonts w:ascii="Times New Roman" w:eastAsia="Calibri" w:hAnsi="Times New Roman" w:cs="Times New Roman"/>
          <w:sz w:val="28"/>
          <w:szCs w:val="28"/>
        </w:rPr>
        <w:t>На официальном сайте органов местного самоуправления регулярно размещаются информационные материалы. Видеоролики о мерах пожарной безопасности транслируются в эфире ТРК «Юганск». Организована еженедельная рубрика «Пожарная безопасность» в газете «Здравствуйте, нефтеюганцы!».</w:t>
      </w:r>
    </w:p>
    <w:p w14:paraId="1765AE09" w14:textId="36A1D7F1" w:rsidR="0044572F" w:rsidRPr="00EC34D6" w:rsidRDefault="0044572F" w:rsidP="0044572F">
      <w:pPr>
        <w:suppressAutoHyphens/>
        <w:spacing w:after="0" w:line="240" w:lineRule="auto"/>
        <w:ind w:firstLine="708"/>
        <w:jc w:val="both"/>
        <w:rPr>
          <w:rFonts w:ascii="Times New Roman" w:eastAsia="Calibri" w:hAnsi="Times New Roman" w:cs="Times New Roman"/>
          <w:sz w:val="28"/>
          <w:szCs w:val="28"/>
        </w:rPr>
      </w:pPr>
      <w:r w:rsidRPr="00EC34D6">
        <w:rPr>
          <w:rFonts w:ascii="Times New Roman" w:eastAsia="Calibri" w:hAnsi="Times New Roman" w:cs="Times New Roman"/>
          <w:sz w:val="28"/>
          <w:szCs w:val="28"/>
        </w:rPr>
        <w:t>На информационных стендах всех учреждений, подведомственных администрации города, размещены агитационные материалы, проведена разъяснительная работа с работниками администрации и подведомственных учреждений, по вопросам соблюдения требований пожарной</w:t>
      </w:r>
      <w:r w:rsidR="00917ADF">
        <w:rPr>
          <w:rFonts w:ascii="Times New Roman" w:eastAsia="Calibri" w:hAnsi="Times New Roman" w:cs="Times New Roman"/>
          <w:sz w:val="28"/>
          <w:szCs w:val="28"/>
        </w:rPr>
        <w:t xml:space="preserve"> безопасности</w:t>
      </w:r>
      <w:r w:rsidRPr="00EC34D6">
        <w:rPr>
          <w:rFonts w:ascii="Times New Roman" w:eastAsia="Calibri" w:hAnsi="Times New Roman" w:cs="Times New Roman"/>
          <w:sz w:val="28"/>
          <w:szCs w:val="28"/>
        </w:rPr>
        <w:t xml:space="preserve">. </w:t>
      </w:r>
    </w:p>
    <w:p w14:paraId="32D23B1B" w14:textId="77777777" w:rsidR="0044572F" w:rsidRPr="00EC34D6" w:rsidRDefault="0044572F" w:rsidP="0044572F">
      <w:pPr>
        <w:suppressAutoHyphens/>
        <w:spacing w:after="0" w:line="240" w:lineRule="auto"/>
        <w:ind w:firstLine="708"/>
        <w:jc w:val="both"/>
        <w:rPr>
          <w:rFonts w:ascii="Times New Roman" w:eastAsia="Calibri" w:hAnsi="Times New Roman" w:cs="Times New Roman"/>
          <w:sz w:val="28"/>
          <w:szCs w:val="28"/>
        </w:rPr>
      </w:pPr>
      <w:r w:rsidRPr="00EC34D6">
        <w:rPr>
          <w:rFonts w:ascii="Times New Roman" w:eastAsia="Calibri" w:hAnsi="Times New Roman" w:cs="Times New Roman"/>
          <w:sz w:val="28"/>
          <w:szCs w:val="28"/>
        </w:rPr>
        <w:t>Пропаганда соблюдения мер пожарной безопасности в образовательных учреждениях организована в виде тематических классных часов, бесед, конкурсов на тему: «О мерах пожарной безопасности в быту», «О мерах пожарной безопасности в лесу», а также в рамках проведения месячников - «Месячник безопасности детей» и «Месячник гражданской обороны».</w:t>
      </w:r>
    </w:p>
    <w:p w14:paraId="46323840" w14:textId="2F672081" w:rsidR="0044572F" w:rsidRPr="00EC34D6" w:rsidRDefault="0044572F" w:rsidP="0044572F">
      <w:pPr>
        <w:suppressAutoHyphens/>
        <w:spacing w:after="0" w:line="240" w:lineRule="auto"/>
        <w:ind w:firstLine="709"/>
        <w:jc w:val="both"/>
        <w:rPr>
          <w:rFonts w:ascii="Times New Roman" w:eastAsia="Calibri" w:hAnsi="Times New Roman" w:cs="Times New Roman"/>
          <w:sz w:val="28"/>
          <w:szCs w:val="28"/>
        </w:rPr>
      </w:pPr>
      <w:r w:rsidRPr="00EC34D6">
        <w:rPr>
          <w:rFonts w:ascii="Times New Roman" w:eastAsia="Calibri" w:hAnsi="Times New Roman" w:cs="Times New Roman"/>
          <w:sz w:val="28"/>
          <w:szCs w:val="28"/>
        </w:rPr>
        <w:t>6 ПСО ФПС ГПС ГУ МЧС России по ХМАО–Югре проведены «Дни открытых дверей» для образовательных учреждений с показом спецсредств и пожарной техники.</w:t>
      </w:r>
    </w:p>
    <w:p w14:paraId="0FA4C6FF" w14:textId="4C8A4682" w:rsidR="0044572F" w:rsidRPr="00EC34D6" w:rsidRDefault="00AC4DDA" w:rsidP="0044572F">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44572F" w:rsidRPr="00EC34D6">
        <w:rPr>
          <w:rFonts w:ascii="Times New Roman" w:eastAsia="Calibri" w:hAnsi="Times New Roman" w:cs="Times New Roman"/>
          <w:sz w:val="28"/>
          <w:szCs w:val="28"/>
        </w:rPr>
        <w:t>рганизовано взаимодействие с волонтерской площадкой «Доброе сердце» с целью проведения пропаганды соблюдения требований пожарной безопасности</w:t>
      </w:r>
      <w:r w:rsidR="00722282">
        <w:rPr>
          <w:rFonts w:ascii="Times New Roman" w:eastAsia="Calibri" w:hAnsi="Times New Roman" w:cs="Times New Roman"/>
          <w:sz w:val="28"/>
          <w:szCs w:val="28"/>
        </w:rPr>
        <w:t>,</w:t>
      </w:r>
      <w:r w:rsidR="00722282" w:rsidRPr="00722282">
        <w:t xml:space="preserve"> </w:t>
      </w:r>
      <w:r w:rsidR="00722282" w:rsidRPr="00722282">
        <w:rPr>
          <w:rFonts w:ascii="Times New Roman" w:eastAsia="Calibri" w:hAnsi="Times New Roman" w:cs="Times New Roman"/>
          <w:sz w:val="28"/>
          <w:szCs w:val="28"/>
        </w:rPr>
        <w:t>пропаганды безопасного пребывания на водных объектах</w:t>
      </w:r>
      <w:r w:rsidR="0044572F" w:rsidRPr="00EC34D6">
        <w:rPr>
          <w:rFonts w:ascii="Times New Roman" w:eastAsia="Calibri" w:hAnsi="Times New Roman" w:cs="Times New Roman"/>
          <w:sz w:val="28"/>
          <w:szCs w:val="28"/>
        </w:rPr>
        <w:t xml:space="preserve"> среди жителей города. Волонтерами </w:t>
      </w:r>
      <w:r w:rsidR="0044572F" w:rsidRPr="00F1084D">
        <w:rPr>
          <w:rFonts w:ascii="Times New Roman" w:eastAsia="Calibri" w:hAnsi="Times New Roman" w:cs="Times New Roman"/>
          <w:sz w:val="28"/>
          <w:szCs w:val="28"/>
        </w:rPr>
        <w:t>проведены акции по раздаче памяток о мерах пожарной безопасности населению города</w:t>
      </w:r>
      <w:r w:rsidR="00F1084D" w:rsidRPr="00F1084D">
        <w:rPr>
          <w:rFonts w:ascii="Times New Roman" w:eastAsia="Calibri" w:hAnsi="Times New Roman" w:cs="Times New Roman"/>
          <w:sz w:val="28"/>
          <w:szCs w:val="28"/>
        </w:rPr>
        <w:t xml:space="preserve"> с напоминанием основных правил поведения при нахождении у водоемов.</w:t>
      </w:r>
    </w:p>
    <w:p w14:paraId="3F72CCA6" w14:textId="77777777" w:rsidR="0044572F" w:rsidRPr="00834903" w:rsidRDefault="0044572F" w:rsidP="0044572F">
      <w:pPr>
        <w:suppressAutoHyphens/>
        <w:spacing w:after="0" w:line="240" w:lineRule="auto"/>
        <w:ind w:firstLine="709"/>
        <w:jc w:val="both"/>
        <w:rPr>
          <w:rFonts w:ascii="Times New Roman" w:eastAsia="Calibri" w:hAnsi="Times New Roman" w:cs="Times New Roman"/>
          <w:sz w:val="28"/>
          <w:szCs w:val="28"/>
        </w:rPr>
      </w:pPr>
    </w:p>
    <w:p w14:paraId="3221D5FF" w14:textId="56239983" w:rsidR="0044572F" w:rsidRPr="004A3EB3" w:rsidRDefault="0044572F" w:rsidP="0014469E">
      <w:pPr>
        <w:suppressAutoHyphens/>
        <w:spacing w:after="0" w:line="240" w:lineRule="auto"/>
        <w:jc w:val="both"/>
        <w:rPr>
          <w:rFonts w:ascii="Times New Roman" w:eastAsia="Calibri" w:hAnsi="Times New Roman" w:cs="Times New Roman"/>
          <w:bCs/>
          <w:i/>
          <w:sz w:val="28"/>
          <w:szCs w:val="28"/>
          <w:u w:val="single"/>
        </w:rPr>
      </w:pPr>
      <w:r w:rsidRPr="004A3EB3">
        <w:rPr>
          <w:rFonts w:ascii="Times New Roman" w:eastAsia="Calibri" w:hAnsi="Times New Roman" w:cs="Times New Roman"/>
          <w:bCs/>
          <w:i/>
          <w:sz w:val="28"/>
          <w:szCs w:val="28"/>
          <w:u w:val="single"/>
        </w:rPr>
        <w:t>Осуществление мероприятий по обеспечению безопасности людей на водных объектах, охране их жизни и здоровья.</w:t>
      </w:r>
    </w:p>
    <w:p w14:paraId="4F8D2D25" w14:textId="77777777" w:rsidR="0044572F" w:rsidRPr="00834903" w:rsidRDefault="0044572F" w:rsidP="0044572F">
      <w:pPr>
        <w:suppressAutoHyphens/>
        <w:spacing w:after="0" w:line="240" w:lineRule="auto"/>
        <w:ind w:firstLine="708"/>
        <w:jc w:val="both"/>
        <w:rPr>
          <w:rFonts w:ascii="Times New Roman" w:eastAsia="Calibri" w:hAnsi="Times New Roman" w:cs="Times New Roman"/>
          <w:sz w:val="28"/>
          <w:szCs w:val="28"/>
        </w:rPr>
      </w:pPr>
      <w:r w:rsidRPr="00834903">
        <w:rPr>
          <w:rFonts w:ascii="Times New Roman" w:eastAsia="Calibri" w:hAnsi="Times New Roman" w:cs="Times New Roman"/>
          <w:sz w:val="28"/>
          <w:szCs w:val="28"/>
        </w:rPr>
        <w:t xml:space="preserve">В целях предупреждения возможных чрезвычайных ситуаций, связанных с весенне-летними паводками, в 2022 году организовано проведение мероприятий, предусмотренных постановлением администрации города Нефтеюганска от 27.02.2018 № 82-п «О мероприятиях по организации безаварийного пропуска льда и уменьшению негативных явлений, связанных с половодьем в весенне-летний период на территории города Нефтеюганска». </w:t>
      </w:r>
    </w:p>
    <w:p w14:paraId="7609B1EA" w14:textId="77777777" w:rsidR="0044572F" w:rsidRPr="00834903" w:rsidRDefault="0044572F" w:rsidP="0044572F">
      <w:pPr>
        <w:suppressAutoHyphens/>
        <w:spacing w:after="0" w:line="240" w:lineRule="auto"/>
        <w:ind w:firstLine="708"/>
        <w:jc w:val="both"/>
        <w:rPr>
          <w:rFonts w:ascii="Times New Roman" w:eastAsia="Calibri" w:hAnsi="Times New Roman" w:cs="Times New Roman"/>
          <w:sz w:val="28"/>
          <w:szCs w:val="28"/>
        </w:rPr>
      </w:pPr>
      <w:r w:rsidRPr="00834903">
        <w:rPr>
          <w:rFonts w:ascii="Times New Roman" w:eastAsia="Calibri" w:hAnsi="Times New Roman" w:cs="Times New Roman"/>
          <w:sz w:val="28"/>
          <w:szCs w:val="28"/>
        </w:rPr>
        <w:t>В 2022 году проведено 4 заседания Комиссии по предупреждению и ликвидации чрезвычайных ситуаций и обеспечению пожарной безопасности города Нефтеюганска с рассмотрением вопросов по обеспечению безопасности жизни людей на водных объектах города Нефтеюганска.</w:t>
      </w:r>
    </w:p>
    <w:p w14:paraId="6CFB572A" w14:textId="4766EC9F" w:rsidR="0044572F" w:rsidRPr="00834903" w:rsidRDefault="0044572F" w:rsidP="0044572F">
      <w:pPr>
        <w:suppressAutoHyphens/>
        <w:spacing w:after="0" w:line="240" w:lineRule="auto"/>
        <w:ind w:firstLine="708"/>
        <w:jc w:val="both"/>
        <w:rPr>
          <w:rFonts w:ascii="Times New Roman" w:eastAsia="Calibri" w:hAnsi="Times New Roman" w:cs="Times New Roman"/>
          <w:sz w:val="28"/>
          <w:szCs w:val="28"/>
        </w:rPr>
      </w:pPr>
      <w:r w:rsidRPr="00834903">
        <w:rPr>
          <w:rFonts w:ascii="Times New Roman" w:eastAsia="Calibri" w:hAnsi="Times New Roman" w:cs="Times New Roman"/>
          <w:sz w:val="28"/>
          <w:szCs w:val="28"/>
        </w:rPr>
        <w:t>Учитывая риски возникновения чрезвычайных ситуаций для сельскохозяйственных товаропроизводителей муниципального образования, совместно с индивидуальными предпринимателями – главами крестьянских (фермерских) хозяйств, владельцами личных подсобных хозяйств организовано проведение Плана совместных антипаводковых мероприятий, который утвержден распоряжением администрации города от 26.04.2017</w:t>
      </w:r>
      <w:r w:rsidR="00B212DB">
        <w:rPr>
          <w:rFonts w:ascii="Times New Roman" w:eastAsia="Calibri" w:hAnsi="Times New Roman" w:cs="Times New Roman"/>
          <w:sz w:val="28"/>
          <w:szCs w:val="28"/>
        </w:rPr>
        <w:t xml:space="preserve">         </w:t>
      </w:r>
      <w:r w:rsidRPr="00834903">
        <w:rPr>
          <w:rFonts w:ascii="Times New Roman" w:eastAsia="Calibri" w:hAnsi="Times New Roman" w:cs="Times New Roman"/>
          <w:sz w:val="28"/>
          <w:szCs w:val="28"/>
        </w:rPr>
        <w:t xml:space="preserve"> № 163-р «Об утверждении Плана антипаводковых мероприятий («дорожная карта») администрации города Нефтеюганска».</w:t>
      </w:r>
    </w:p>
    <w:p w14:paraId="014BDB86" w14:textId="77777777" w:rsidR="0044572F" w:rsidRPr="00834903" w:rsidRDefault="0044572F" w:rsidP="0044572F">
      <w:pPr>
        <w:suppressAutoHyphens/>
        <w:spacing w:after="0" w:line="240" w:lineRule="auto"/>
        <w:ind w:firstLine="708"/>
        <w:jc w:val="both"/>
        <w:rPr>
          <w:rFonts w:ascii="Times New Roman" w:eastAsia="Calibri" w:hAnsi="Times New Roman" w:cs="Times New Roman"/>
          <w:sz w:val="28"/>
          <w:szCs w:val="28"/>
        </w:rPr>
      </w:pPr>
      <w:r w:rsidRPr="00834903">
        <w:rPr>
          <w:rFonts w:ascii="Times New Roman" w:eastAsia="Calibri" w:hAnsi="Times New Roman" w:cs="Times New Roman"/>
          <w:sz w:val="28"/>
          <w:szCs w:val="28"/>
        </w:rPr>
        <w:t>В целях безаварийного прохождения весенне-летнего паводка 2022 года проведено:</w:t>
      </w:r>
    </w:p>
    <w:p w14:paraId="5631617F" w14:textId="77777777" w:rsidR="0044572F" w:rsidRPr="00834903" w:rsidRDefault="0044572F" w:rsidP="0044572F">
      <w:pPr>
        <w:suppressAutoHyphens/>
        <w:spacing w:after="0" w:line="240" w:lineRule="auto"/>
        <w:ind w:firstLine="708"/>
        <w:jc w:val="both"/>
        <w:rPr>
          <w:rFonts w:ascii="Times New Roman" w:eastAsia="Calibri" w:hAnsi="Times New Roman" w:cs="Times New Roman"/>
          <w:sz w:val="28"/>
          <w:szCs w:val="28"/>
        </w:rPr>
      </w:pPr>
      <w:r w:rsidRPr="00834903">
        <w:rPr>
          <w:rFonts w:ascii="Times New Roman" w:eastAsia="Calibri" w:hAnsi="Times New Roman" w:cs="Times New Roman"/>
          <w:sz w:val="28"/>
          <w:szCs w:val="28"/>
        </w:rPr>
        <w:t>-ежедневный мониторинг уровня паводковых вод на территории муниципального образования;</w:t>
      </w:r>
    </w:p>
    <w:p w14:paraId="3F76195C" w14:textId="77777777" w:rsidR="0044572F" w:rsidRPr="00834903" w:rsidRDefault="0044572F" w:rsidP="0044572F">
      <w:pPr>
        <w:suppressAutoHyphens/>
        <w:spacing w:after="0" w:line="240" w:lineRule="auto"/>
        <w:ind w:firstLine="708"/>
        <w:jc w:val="both"/>
        <w:rPr>
          <w:rFonts w:ascii="Times New Roman" w:eastAsia="Calibri" w:hAnsi="Times New Roman" w:cs="Times New Roman"/>
          <w:sz w:val="28"/>
          <w:szCs w:val="28"/>
        </w:rPr>
      </w:pPr>
      <w:r w:rsidRPr="00834903">
        <w:rPr>
          <w:rFonts w:ascii="Times New Roman" w:eastAsia="Calibri" w:hAnsi="Times New Roman" w:cs="Times New Roman"/>
          <w:sz w:val="28"/>
          <w:szCs w:val="28"/>
        </w:rPr>
        <w:t>-обследование территорий, подверженных риску подтопления;</w:t>
      </w:r>
    </w:p>
    <w:p w14:paraId="30B7A3A8" w14:textId="77777777" w:rsidR="0044572F" w:rsidRPr="00834903" w:rsidRDefault="0044572F" w:rsidP="0044572F">
      <w:pPr>
        <w:suppressAutoHyphens/>
        <w:spacing w:after="0" w:line="240" w:lineRule="auto"/>
        <w:ind w:firstLine="708"/>
        <w:jc w:val="both"/>
        <w:rPr>
          <w:rFonts w:ascii="Times New Roman" w:eastAsia="Calibri" w:hAnsi="Times New Roman" w:cs="Times New Roman"/>
          <w:sz w:val="28"/>
          <w:szCs w:val="28"/>
        </w:rPr>
      </w:pPr>
      <w:r w:rsidRPr="00834903">
        <w:rPr>
          <w:rFonts w:ascii="Times New Roman" w:eastAsia="Calibri" w:hAnsi="Times New Roman" w:cs="Times New Roman"/>
          <w:sz w:val="28"/>
          <w:szCs w:val="28"/>
        </w:rPr>
        <w:t>-постоянный контроль гидрометеорологических параметров и уточнение текущей обстановки, складывающейся на территории муниципального образования город Нефтеюганск;</w:t>
      </w:r>
    </w:p>
    <w:p w14:paraId="100E3794" w14:textId="32F98799" w:rsidR="0044572F" w:rsidRPr="00834903" w:rsidRDefault="0044572F" w:rsidP="0044572F">
      <w:pPr>
        <w:suppressAutoHyphens/>
        <w:spacing w:after="0" w:line="240" w:lineRule="auto"/>
        <w:ind w:firstLine="708"/>
        <w:jc w:val="both"/>
        <w:rPr>
          <w:rFonts w:ascii="Times New Roman" w:eastAsia="Calibri" w:hAnsi="Times New Roman" w:cs="Times New Roman"/>
          <w:sz w:val="28"/>
          <w:szCs w:val="28"/>
        </w:rPr>
      </w:pPr>
      <w:r w:rsidRPr="00834903">
        <w:rPr>
          <w:rFonts w:ascii="Times New Roman" w:eastAsia="Calibri" w:hAnsi="Times New Roman" w:cs="Times New Roman"/>
          <w:sz w:val="28"/>
          <w:szCs w:val="28"/>
        </w:rPr>
        <w:t xml:space="preserve">-ежедневное доведение </w:t>
      </w:r>
      <w:r w:rsidR="00834903" w:rsidRPr="00834903">
        <w:rPr>
          <w:rFonts w:ascii="Times New Roman" w:eastAsia="Calibri" w:hAnsi="Times New Roman" w:cs="Times New Roman"/>
          <w:sz w:val="28"/>
          <w:szCs w:val="28"/>
        </w:rPr>
        <w:t xml:space="preserve">до </w:t>
      </w:r>
      <w:r w:rsidRPr="00834903">
        <w:rPr>
          <w:rFonts w:ascii="Times New Roman" w:eastAsia="Calibri" w:hAnsi="Times New Roman" w:cs="Times New Roman"/>
          <w:sz w:val="28"/>
          <w:szCs w:val="28"/>
        </w:rPr>
        <w:t>населен</w:t>
      </w:r>
      <w:r w:rsidR="00834903" w:rsidRPr="00834903">
        <w:rPr>
          <w:rFonts w:ascii="Times New Roman" w:eastAsia="Calibri" w:hAnsi="Times New Roman" w:cs="Times New Roman"/>
          <w:sz w:val="28"/>
          <w:szCs w:val="28"/>
        </w:rPr>
        <w:t xml:space="preserve">ия информации о </w:t>
      </w:r>
      <w:r w:rsidRPr="00834903">
        <w:rPr>
          <w:rFonts w:ascii="Times New Roman" w:eastAsia="Calibri" w:hAnsi="Times New Roman" w:cs="Times New Roman"/>
          <w:sz w:val="28"/>
          <w:szCs w:val="28"/>
        </w:rPr>
        <w:t xml:space="preserve"> текущей обстановк</w:t>
      </w:r>
      <w:r w:rsidR="00834903" w:rsidRPr="00834903">
        <w:rPr>
          <w:rFonts w:ascii="Times New Roman" w:eastAsia="Calibri" w:hAnsi="Times New Roman" w:cs="Times New Roman"/>
          <w:sz w:val="28"/>
          <w:szCs w:val="28"/>
        </w:rPr>
        <w:t>е</w:t>
      </w:r>
      <w:r w:rsidRPr="00834903">
        <w:rPr>
          <w:rFonts w:ascii="Times New Roman" w:eastAsia="Calibri" w:hAnsi="Times New Roman" w:cs="Times New Roman"/>
          <w:sz w:val="28"/>
          <w:szCs w:val="28"/>
        </w:rPr>
        <w:t xml:space="preserve"> и уровн</w:t>
      </w:r>
      <w:r w:rsidR="00834903" w:rsidRPr="00834903">
        <w:rPr>
          <w:rFonts w:ascii="Times New Roman" w:eastAsia="Calibri" w:hAnsi="Times New Roman" w:cs="Times New Roman"/>
          <w:sz w:val="28"/>
          <w:szCs w:val="28"/>
        </w:rPr>
        <w:t>е</w:t>
      </w:r>
      <w:r w:rsidRPr="00834903">
        <w:rPr>
          <w:rFonts w:ascii="Times New Roman" w:eastAsia="Calibri" w:hAnsi="Times New Roman" w:cs="Times New Roman"/>
          <w:sz w:val="28"/>
          <w:szCs w:val="28"/>
        </w:rPr>
        <w:t xml:space="preserve"> паводковых вод в протоке Юганская Обь, </w:t>
      </w:r>
      <w:r w:rsidR="00834903" w:rsidRPr="00834903">
        <w:rPr>
          <w:rFonts w:ascii="Times New Roman" w:eastAsia="Calibri" w:hAnsi="Times New Roman" w:cs="Times New Roman"/>
          <w:sz w:val="28"/>
          <w:szCs w:val="28"/>
        </w:rPr>
        <w:t xml:space="preserve">о </w:t>
      </w:r>
      <w:r w:rsidRPr="00834903">
        <w:rPr>
          <w:rFonts w:ascii="Times New Roman" w:eastAsia="Calibri" w:hAnsi="Times New Roman" w:cs="Times New Roman"/>
          <w:sz w:val="28"/>
          <w:szCs w:val="28"/>
        </w:rPr>
        <w:t>мер</w:t>
      </w:r>
      <w:r w:rsidR="00834903" w:rsidRPr="00834903">
        <w:rPr>
          <w:rFonts w:ascii="Times New Roman" w:eastAsia="Calibri" w:hAnsi="Times New Roman" w:cs="Times New Roman"/>
          <w:sz w:val="28"/>
          <w:szCs w:val="28"/>
        </w:rPr>
        <w:t>ах</w:t>
      </w:r>
      <w:r w:rsidRPr="00834903">
        <w:rPr>
          <w:rFonts w:ascii="Times New Roman" w:eastAsia="Calibri" w:hAnsi="Times New Roman" w:cs="Times New Roman"/>
          <w:sz w:val="28"/>
          <w:szCs w:val="28"/>
        </w:rPr>
        <w:t xml:space="preserve"> безопасности при угрозе подтопления и наводнения, номер</w:t>
      </w:r>
      <w:r w:rsidR="00834903" w:rsidRPr="00834903">
        <w:rPr>
          <w:rFonts w:ascii="Times New Roman" w:eastAsia="Calibri" w:hAnsi="Times New Roman" w:cs="Times New Roman"/>
          <w:sz w:val="28"/>
          <w:szCs w:val="28"/>
        </w:rPr>
        <w:t>а</w:t>
      </w:r>
      <w:r w:rsidRPr="00834903">
        <w:rPr>
          <w:rFonts w:ascii="Times New Roman" w:eastAsia="Calibri" w:hAnsi="Times New Roman" w:cs="Times New Roman"/>
          <w:sz w:val="28"/>
          <w:szCs w:val="28"/>
        </w:rPr>
        <w:t xml:space="preserve"> телефонов служб экстренного реагирования через СМИ города (официальный сайт органов местного самоуправления, новостной эфир ТРК «Юганск», радиоканал «Европа +»);</w:t>
      </w:r>
    </w:p>
    <w:p w14:paraId="0C76F08D" w14:textId="77777777" w:rsidR="0044572F" w:rsidRPr="00834903" w:rsidRDefault="0044572F" w:rsidP="0044572F">
      <w:pPr>
        <w:suppressAutoHyphens/>
        <w:spacing w:after="0" w:line="240" w:lineRule="auto"/>
        <w:ind w:firstLine="708"/>
        <w:jc w:val="both"/>
        <w:rPr>
          <w:rFonts w:ascii="Times New Roman" w:eastAsia="Calibri" w:hAnsi="Times New Roman" w:cs="Times New Roman"/>
          <w:sz w:val="28"/>
          <w:szCs w:val="28"/>
        </w:rPr>
      </w:pPr>
      <w:r w:rsidRPr="00834903">
        <w:rPr>
          <w:rFonts w:ascii="Times New Roman" w:eastAsia="Calibri" w:hAnsi="Times New Roman" w:cs="Times New Roman"/>
          <w:sz w:val="28"/>
          <w:szCs w:val="28"/>
        </w:rPr>
        <w:t>-разъяснительная работа с населением и садоводами о необходимости воздержатся от поездок на приусадебные участки, не разводить костры, не пользоваться открытым огнем, так как затруднен проезд пожарной и другой спасательной техники к территориям СНТ, с вручением памяток;</w:t>
      </w:r>
    </w:p>
    <w:p w14:paraId="49F70526" w14:textId="77777777" w:rsidR="0044572F" w:rsidRPr="00722282" w:rsidRDefault="0044572F" w:rsidP="0044572F">
      <w:pPr>
        <w:suppressAutoHyphens/>
        <w:spacing w:after="0" w:line="240" w:lineRule="auto"/>
        <w:ind w:firstLine="708"/>
        <w:jc w:val="both"/>
        <w:rPr>
          <w:rFonts w:ascii="Times New Roman" w:eastAsia="Calibri" w:hAnsi="Times New Roman" w:cs="Times New Roman"/>
          <w:sz w:val="28"/>
          <w:szCs w:val="28"/>
        </w:rPr>
      </w:pPr>
      <w:r w:rsidRPr="00834903">
        <w:rPr>
          <w:rFonts w:ascii="Times New Roman" w:eastAsia="Calibri" w:hAnsi="Times New Roman" w:cs="Times New Roman"/>
          <w:sz w:val="28"/>
          <w:szCs w:val="28"/>
        </w:rPr>
        <w:t xml:space="preserve">-рейдовые мероприятия по местам отдыха граждан и местам рыбной ловли </w:t>
      </w:r>
      <w:r w:rsidRPr="00722282">
        <w:rPr>
          <w:rFonts w:ascii="Times New Roman" w:eastAsia="Calibri" w:hAnsi="Times New Roman" w:cs="Times New Roman"/>
          <w:sz w:val="28"/>
          <w:szCs w:val="28"/>
        </w:rPr>
        <w:t>на водных объектах города (совместно с ГИМС и ОМВД).</w:t>
      </w:r>
    </w:p>
    <w:p w14:paraId="248D57ED" w14:textId="17A8C58F" w:rsidR="0044572F" w:rsidRPr="00722282" w:rsidRDefault="0044572F" w:rsidP="0044572F">
      <w:pPr>
        <w:suppressAutoHyphens/>
        <w:spacing w:after="0" w:line="240" w:lineRule="auto"/>
        <w:ind w:firstLine="708"/>
        <w:jc w:val="both"/>
        <w:rPr>
          <w:rFonts w:ascii="Times New Roman" w:eastAsia="Calibri" w:hAnsi="Times New Roman" w:cs="Times New Roman"/>
          <w:sz w:val="28"/>
          <w:szCs w:val="28"/>
        </w:rPr>
      </w:pPr>
      <w:r w:rsidRPr="00722282">
        <w:rPr>
          <w:rFonts w:ascii="Times New Roman" w:eastAsia="Calibri" w:hAnsi="Times New Roman" w:cs="Times New Roman"/>
          <w:sz w:val="28"/>
          <w:szCs w:val="28"/>
        </w:rPr>
        <w:t>В целях обеспечения безопасности населения на водных объектах города Нефтеюганска, постановлением администрации города от 14.06.2016 № 618-п «О мерах по обеспечению безопасности людей на водных объектах города Нефтеюганска» на базе водолазной службы МКУ «Единая дежурно-диспетчерская служба» создан и оснащен необходимым оборудованием Общественный спасательный пост в местах массового отдыха граждан. Работа Общественного спасательного поста организована путем проведения еженедельных рейдовых мероприятий по местам массового отдыха граждан на водных объектах города Нефтеюганска.</w:t>
      </w:r>
    </w:p>
    <w:p w14:paraId="5D72DFC2" w14:textId="77777777" w:rsidR="0044572F" w:rsidRPr="00722282" w:rsidRDefault="0044572F" w:rsidP="0044572F">
      <w:pPr>
        <w:suppressAutoHyphens/>
        <w:spacing w:after="0" w:line="240" w:lineRule="auto"/>
        <w:ind w:firstLine="708"/>
        <w:jc w:val="both"/>
        <w:rPr>
          <w:rFonts w:ascii="Times New Roman" w:eastAsia="Calibri" w:hAnsi="Times New Roman" w:cs="Times New Roman"/>
          <w:sz w:val="28"/>
          <w:szCs w:val="28"/>
        </w:rPr>
      </w:pPr>
      <w:r w:rsidRPr="00722282">
        <w:rPr>
          <w:rFonts w:ascii="Times New Roman" w:eastAsia="Calibri" w:hAnsi="Times New Roman" w:cs="Times New Roman"/>
          <w:sz w:val="28"/>
          <w:szCs w:val="28"/>
        </w:rPr>
        <w:t>В целях информирования населения города о запрете купания на водных объектах города Нефтеюганска, в местах массового отдыха граждан были установлены 11 запрещающих знаков «Купание запрещено».</w:t>
      </w:r>
    </w:p>
    <w:p w14:paraId="1AFF0C51" w14:textId="77777777" w:rsidR="0044572F" w:rsidRPr="00722282" w:rsidRDefault="0044572F" w:rsidP="0044572F">
      <w:pPr>
        <w:suppressAutoHyphens/>
        <w:spacing w:after="0" w:line="240" w:lineRule="auto"/>
        <w:ind w:firstLine="708"/>
        <w:jc w:val="both"/>
        <w:rPr>
          <w:rFonts w:ascii="Times New Roman" w:eastAsia="Calibri" w:hAnsi="Times New Roman" w:cs="Times New Roman"/>
          <w:sz w:val="28"/>
          <w:szCs w:val="28"/>
        </w:rPr>
      </w:pPr>
      <w:r w:rsidRPr="00722282">
        <w:rPr>
          <w:rFonts w:ascii="Times New Roman" w:eastAsia="Calibri" w:hAnsi="Times New Roman" w:cs="Times New Roman"/>
          <w:sz w:val="28"/>
          <w:szCs w:val="28"/>
        </w:rPr>
        <w:t>В октябре 2022 года вблизи водных объектов установлены запрещающие знаки «Выход (выезд) на лед запрещен».</w:t>
      </w:r>
    </w:p>
    <w:p w14:paraId="4588360C" w14:textId="77777777" w:rsidR="0044572F" w:rsidRPr="00722282" w:rsidRDefault="0044572F" w:rsidP="0044572F">
      <w:pPr>
        <w:suppressAutoHyphens/>
        <w:spacing w:after="0" w:line="240" w:lineRule="auto"/>
        <w:ind w:firstLine="708"/>
        <w:jc w:val="both"/>
        <w:rPr>
          <w:rFonts w:ascii="Times New Roman" w:eastAsia="Calibri" w:hAnsi="Times New Roman" w:cs="Times New Roman"/>
          <w:sz w:val="28"/>
          <w:szCs w:val="28"/>
        </w:rPr>
      </w:pPr>
      <w:r w:rsidRPr="00722282">
        <w:rPr>
          <w:rFonts w:ascii="Times New Roman" w:eastAsia="Calibri" w:hAnsi="Times New Roman" w:cs="Times New Roman"/>
          <w:sz w:val="28"/>
          <w:szCs w:val="28"/>
        </w:rPr>
        <w:t xml:space="preserve">Организовано проведение совместных рейдовых мероприятий сотрудников Нефтеюганского инспекторского отделения Центр ГИМС Главного управления МЧС России по ХМАО-Югре, 6 ПСО ФПС ГПС ГУ МЧС России по ХМАО–Югре и администрации города, по местам несанкционированного выхода людей на лед в зимнее время и по местам массового отдыха граждан на водных объектах с целью разъяснения мер безопасности и способам оказания помощи при возникновении несчастных случаев на водных объектах. При проведении рейдов проводилась раздача памяток. </w:t>
      </w:r>
    </w:p>
    <w:p w14:paraId="158E5429" w14:textId="77777777" w:rsidR="0044572F" w:rsidRPr="00722282" w:rsidRDefault="0044572F" w:rsidP="0044572F">
      <w:pPr>
        <w:suppressAutoHyphens/>
        <w:spacing w:after="0" w:line="240" w:lineRule="auto"/>
        <w:ind w:firstLine="708"/>
        <w:jc w:val="both"/>
        <w:rPr>
          <w:rFonts w:ascii="Times New Roman" w:eastAsia="Calibri" w:hAnsi="Times New Roman" w:cs="Times New Roman"/>
          <w:sz w:val="28"/>
          <w:szCs w:val="28"/>
        </w:rPr>
      </w:pPr>
      <w:r w:rsidRPr="00722282">
        <w:rPr>
          <w:rFonts w:ascii="Times New Roman" w:eastAsia="Calibri" w:hAnsi="Times New Roman" w:cs="Times New Roman"/>
          <w:sz w:val="28"/>
          <w:szCs w:val="28"/>
        </w:rPr>
        <w:t>В средствах массовой информации города организовано регулярное освещение информации о необходимости соблюдения мер безопасности при пребывании на водных объектах. На официальном сайте органов местного самоуправления, в газете «Здравствуйте, нефтеюганцы!» размещены агитационные материалы по безопасности на воде. Видеоматериалы транслируются в эфире ТРК «Юганск».</w:t>
      </w:r>
    </w:p>
    <w:p w14:paraId="103F6EA8" w14:textId="77777777" w:rsidR="0044572F" w:rsidRPr="00F1084D" w:rsidRDefault="0044572F" w:rsidP="0044572F">
      <w:pPr>
        <w:suppressAutoHyphens/>
        <w:spacing w:after="0" w:line="240" w:lineRule="auto"/>
        <w:ind w:firstLine="708"/>
        <w:jc w:val="both"/>
        <w:rPr>
          <w:rFonts w:ascii="Times New Roman" w:eastAsia="Calibri" w:hAnsi="Times New Roman" w:cs="Times New Roman"/>
          <w:sz w:val="28"/>
          <w:szCs w:val="28"/>
        </w:rPr>
      </w:pPr>
      <w:r w:rsidRPr="00722282">
        <w:rPr>
          <w:rFonts w:ascii="Times New Roman" w:eastAsia="Calibri" w:hAnsi="Times New Roman" w:cs="Times New Roman"/>
          <w:sz w:val="28"/>
          <w:szCs w:val="28"/>
        </w:rPr>
        <w:t xml:space="preserve">В образовательных учреждениях города в течении года проводились классные часы на тему «Безопасность на воде», а также организованы беседы с инспекторами Нефтеюганского инспекторского отделения Центр ГИМС </w:t>
      </w:r>
      <w:r w:rsidRPr="00F1084D">
        <w:rPr>
          <w:rFonts w:ascii="Times New Roman" w:eastAsia="Calibri" w:hAnsi="Times New Roman" w:cs="Times New Roman"/>
          <w:sz w:val="28"/>
          <w:szCs w:val="28"/>
        </w:rPr>
        <w:t>Главного управления МЧС России.</w:t>
      </w:r>
    </w:p>
    <w:p w14:paraId="3FC423C9" w14:textId="77777777" w:rsidR="0044572F" w:rsidRPr="00F1084D" w:rsidRDefault="0044572F" w:rsidP="0044572F">
      <w:pPr>
        <w:suppressAutoHyphens/>
        <w:spacing w:after="0" w:line="240" w:lineRule="auto"/>
        <w:ind w:firstLine="709"/>
        <w:jc w:val="both"/>
        <w:rPr>
          <w:rFonts w:ascii="Times New Roman" w:eastAsia="Calibri" w:hAnsi="Times New Roman" w:cs="Times New Roman"/>
          <w:sz w:val="28"/>
          <w:szCs w:val="28"/>
        </w:rPr>
      </w:pPr>
      <w:r w:rsidRPr="00F1084D">
        <w:rPr>
          <w:rFonts w:ascii="Times New Roman" w:eastAsia="Calibri" w:hAnsi="Times New Roman" w:cs="Times New Roman"/>
          <w:sz w:val="28"/>
          <w:szCs w:val="28"/>
        </w:rPr>
        <w:t>В 2022 году все субъекты профилактики принимали активное участие в реализации плановых мероприятий.</w:t>
      </w:r>
    </w:p>
    <w:p w14:paraId="629DB301" w14:textId="77777777" w:rsidR="0044572F" w:rsidRPr="0048737E" w:rsidRDefault="0044572F" w:rsidP="0044572F">
      <w:pPr>
        <w:suppressAutoHyphens/>
        <w:spacing w:after="0" w:line="240" w:lineRule="auto"/>
        <w:ind w:firstLine="709"/>
        <w:jc w:val="both"/>
        <w:rPr>
          <w:rFonts w:ascii="Times New Roman" w:eastAsia="Calibri" w:hAnsi="Times New Roman" w:cs="Times New Roman"/>
          <w:sz w:val="28"/>
          <w:szCs w:val="28"/>
        </w:rPr>
      </w:pPr>
    </w:p>
    <w:p w14:paraId="56E91729" w14:textId="1FF88B9E" w:rsidR="0044572F" w:rsidRPr="004A3EB3" w:rsidRDefault="0044572F" w:rsidP="00F6669D">
      <w:pPr>
        <w:suppressAutoHyphens/>
        <w:spacing w:after="0" w:line="240" w:lineRule="auto"/>
        <w:jc w:val="both"/>
        <w:rPr>
          <w:rFonts w:ascii="Times New Roman" w:eastAsia="Calibri" w:hAnsi="Times New Roman" w:cs="Times New Roman"/>
          <w:bCs/>
          <w:i/>
          <w:sz w:val="28"/>
          <w:szCs w:val="28"/>
          <w:u w:val="single"/>
        </w:rPr>
      </w:pPr>
      <w:r w:rsidRPr="004A3EB3">
        <w:rPr>
          <w:rFonts w:ascii="Times New Roman" w:eastAsia="Calibri" w:hAnsi="Times New Roman" w:cs="Times New Roman"/>
          <w:bCs/>
          <w:i/>
          <w:sz w:val="28"/>
          <w:szCs w:val="28"/>
          <w:u w:val="single"/>
        </w:rPr>
        <w:t>Мероприятия по защите населения и территорий от опасностей, возникающих при чрезвычайных ситуациях прир</w:t>
      </w:r>
      <w:r w:rsidR="008D2A48">
        <w:rPr>
          <w:rFonts w:ascii="Times New Roman" w:eastAsia="Calibri" w:hAnsi="Times New Roman" w:cs="Times New Roman"/>
          <w:bCs/>
          <w:i/>
          <w:sz w:val="28"/>
          <w:szCs w:val="28"/>
          <w:u w:val="single"/>
        </w:rPr>
        <w:t>одного и техногенного характера</w:t>
      </w:r>
    </w:p>
    <w:p w14:paraId="417EB36A" w14:textId="2A7512DB"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В 2022 году в муниципальном образовании город Нефтеюганск мероприятия по защите населения и территорий от чрезвычайных ситуаций природного и техногенного характера организованы в рамках исполнения Указа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14:paraId="34B5BACE" w14:textId="240BEE93"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В целях экстренного оповещения населения об угрозе возникновения и (или) возникновении чрезвычайных ситуаций, а такж</w:t>
      </w:r>
      <w:r w:rsidR="008D2A48">
        <w:rPr>
          <w:rFonts w:ascii="Times New Roman" w:eastAsia="Calibri" w:hAnsi="Times New Roman" w:cs="Times New Roman"/>
          <w:sz w:val="28"/>
          <w:szCs w:val="28"/>
        </w:rPr>
        <w:t>е в случаях гражданской обороны</w:t>
      </w:r>
      <w:r w:rsidRPr="0048737E">
        <w:rPr>
          <w:rFonts w:ascii="Times New Roman" w:eastAsia="Calibri" w:hAnsi="Times New Roman" w:cs="Times New Roman"/>
          <w:sz w:val="28"/>
          <w:szCs w:val="28"/>
        </w:rPr>
        <w:t xml:space="preserve"> на территории города Нефтеюганска организовано функционирование сегмента региональной автоматизированной системы оповещения населения Ханты-Мансийского автономного округа – Югры (далее – РАСЦО).</w:t>
      </w:r>
    </w:p>
    <w:p w14:paraId="3ACC4DBF" w14:textId="77777777"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 xml:space="preserve">Сегмент РАСЦО включает в себя оборудование пункта управления системой оповещения, а также 6 сирен С-40 и 5 громкоговорителей УМС-2000 с блоками управления. </w:t>
      </w:r>
    </w:p>
    <w:p w14:paraId="4ACF7B38" w14:textId="77777777"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Также на территории города Нефтеюганска создана муниципальная система оповещения населения, в которую включены:</w:t>
      </w:r>
    </w:p>
    <w:p w14:paraId="14B6DD3A" w14:textId="6845E4CA"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-автоматизированная система оповещения руководящего состава «Рупор», предназначена</w:t>
      </w:r>
      <w:r w:rsidR="008D2A48">
        <w:rPr>
          <w:rFonts w:ascii="Times New Roman" w:eastAsia="Calibri" w:hAnsi="Times New Roman" w:cs="Times New Roman"/>
          <w:sz w:val="28"/>
          <w:szCs w:val="28"/>
        </w:rPr>
        <w:t>я</w:t>
      </w:r>
      <w:r w:rsidRPr="0048737E">
        <w:rPr>
          <w:rFonts w:ascii="Times New Roman" w:eastAsia="Calibri" w:hAnsi="Times New Roman" w:cs="Times New Roman"/>
          <w:sz w:val="28"/>
          <w:szCs w:val="28"/>
        </w:rPr>
        <w:t xml:space="preserve"> для своевременного оповещения и информирования должностных лиц администрации города, членов комиссии по ЧС и ОПБ города и руководителей спасательных служб ГО;</w:t>
      </w:r>
    </w:p>
    <w:p w14:paraId="4651B14B" w14:textId="77777777"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-автономное учреждение «Нефтеюганский информационный центр», имеющий полномочия по передаче звуковой и видео информации по сетям эфирного вещания (радиоканал «Европа +», ТРК «Юганск»);</w:t>
      </w:r>
    </w:p>
    <w:p w14:paraId="470B5F11" w14:textId="77777777"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-мобильные средства оповещения (автомобили, оборудованные специальными громкоговорящими установками (СГУ)) в количестве 17 автомобилей Отдела МВД России по г.Нефтеюганску.</w:t>
      </w:r>
    </w:p>
    <w:p w14:paraId="1A4ADA55" w14:textId="77777777"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В совокупности всех сегментов система оповещения обеспечивает своевременное информирование и оповещение 100% населения города Нефтеюганска при угрозе возникновения или возникновении чрезвычайных ситуаций техногенного и природного характера, а также в ситуациях ГО.</w:t>
      </w:r>
    </w:p>
    <w:p w14:paraId="44A6A979" w14:textId="77777777" w:rsidR="0044572F" w:rsidRPr="0048737E" w:rsidRDefault="0044572F" w:rsidP="0044572F">
      <w:pPr>
        <w:suppressAutoHyphens/>
        <w:spacing w:after="0" w:line="240" w:lineRule="auto"/>
        <w:ind w:firstLine="708"/>
        <w:jc w:val="both"/>
        <w:rPr>
          <w:rFonts w:ascii="Times New Roman" w:eastAsia="Times New Roman" w:hAnsi="Times New Roman" w:cs="Times New Roman"/>
          <w:sz w:val="28"/>
          <w:szCs w:val="28"/>
          <w:lang w:eastAsia="ru-RU"/>
        </w:rPr>
      </w:pPr>
      <w:r w:rsidRPr="0048737E">
        <w:rPr>
          <w:rFonts w:ascii="Times New Roman" w:eastAsia="Calibri" w:hAnsi="Times New Roman" w:cs="Times New Roman"/>
          <w:sz w:val="28"/>
          <w:szCs w:val="28"/>
        </w:rPr>
        <w:t>Для проведения эвакуационных мероприятий в муниципальном образовании город Нефтеюганск созданы 14 пунктов временного размещения (ПВР) населения / общей вместимостью на 700 человек и 6 пунктов длительного проживания (ПДП)</w:t>
      </w:r>
      <w:r w:rsidRPr="0048737E">
        <w:rPr>
          <w:rFonts w:ascii="Times New Roman" w:eastAsia="Times New Roman" w:hAnsi="Times New Roman" w:cs="Times New Roman"/>
          <w:sz w:val="28"/>
          <w:szCs w:val="28"/>
          <w:lang w:eastAsia="ru-RU"/>
        </w:rPr>
        <w:t xml:space="preserve"> </w:t>
      </w:r>
      <w:r w:rsidRPr="0048737E">
        <w:rPr>
          <w:rFonts w:ascii="Times New Roman" w:eastAsia="Calibri" w:hAnsi="Times New Roman" w:cs="Times New Roman"/>
          <w:sz w:val="28"/>
          <w:szCs w:val="28"/>
        </w:rPr>
        <w:t>/ общей вместимостью на 620 человек. В целях организации первоочередного жизнеобеспечения эвакуируемого населения ПВР-ы оснащены необходимым имуществом.</w:t>
      </w:r>
      <w:r w:rsidRPr="0048737E">
        <w:rPr>
          <w:rFonts w:ascii="Times New Roman" w:eastAsia="Times New Roman" w:hAnsi="Times New Roman" w:cs="Times New Roman"/>
          <w:sz w:val="28"/>
          <w:szCs w:val="28"/>
          <w:lang w:eastAsia="ru-RU"/>
        </w:rPr>
        <w:t xml:space="preserve"> </w:t>
      </w:r>
    </w:p>
    <w:p w14:paraId="48C06272" w14:textId="77777777"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Для транспортного обеспечения эвакуационных мероприятий предусмотрено привлечение автобусов, выделяемых ООО ГТК «Пасавто» и ООО «Нефтеюганское автотранспортное предприятие -1» (ООО «НАТП-1»).</w:t>
      </w:r>
    </w:p>
    <w:p w14:paraId="178D80F0" w14:textId="0674CDAF"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В целях недопущения распространения новой коронавирусной инфекции COVID 2019 и обеспечения безопасного нахождения эвакуированного населения в ПВР:</w:t>
      </w:r>
    </w:p>
    <w:p w14:paraId="2A9842A4" w14:textId="77777777"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1.Разработан алгоритм работы, сортировки эвакуируемых в пунктах временного размещения муниципального образования город Нефтеюганск (утвержден главой города Нефтеюганска), которым предусмотрен регламент проведения диагностических мероприятий на предмет выявления коронавирусной инфекции COVID 2019.</w:t>
      </w:r>
    </w:p>
    <w:p w14:paraId="2E41640C" w14:textId="77777777"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 xml:space="preserve">2.Создан запас средств индивидуальной защиты и дезинфицирующих средств. На общую сумму 450,100 тыс. рублей, из них: </w:t>
      </w:r>
    </w:p>
    <w:p w14:paraId="1DA7EB5D" w14:textId="2119254F" w:rsidR="0044572F" w:rsidRPr="0048737E"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-406,000 тыс. рублей – средства индивидуальной защиты (комплект одежды защитный хирургический (противоэпидемический) в кол</w:t>
      </w:r>
      <w:r w:rsidR="0048737E" w:rsidRPr="0048737E">
        <w:rPr>
          <w:rFonts w:ascii="Times New Roman" w:eastAsia="Calibri" w:hAnsi="Times New Roman" w:cs="Times New Roman"/>
          <w:sz w:val="28"/>
          <w:szCs w:val="28"/>
        </w:rPr>
        <w:t>ичест</w:t>
      </w:r>
      <w:r w:rsidRPr="0048737E">
        <w:rPr>
          <w:rFonts w:ascii="Times New Roman" w:eastAsia="Calibri" w:hAnsi="Times New Roman" w:cs="Times New Roman"/>
          <w:sz w:val="28"/>
          <w:szCs w:val="28"/>
        </w:rPr>
        <w:t xml:space="preserve">ве 290 шт); </w:t>
      </w:r>
    </w:p>
    <w:p w14:paraId="4DFD21CE" w14:textId="56966788" w:rsidR="0044572F" w:rsidRPr="00037D71" w:rsidRDefault="0044572F" w:rsidP="0044572F">
      <w:pPr>
        <w:suppressAutoHyphens/>
        <w:spacing w:after="0" w:line="240" w:lineRule="auto"/>
        <w:ind w:firstLine="708"/>
        <w:jc w:val="both"/>
        <w:rPr>
          <w:rFonts w:ascii="Times New Roman" w:eastAsia="Calibri" w:hAnsi="Times New Roman" w:cs="Times New Roman"/>
          <w:sz w:val="28"/>
          <w:szCs w:val="28"/>
        </w:rPr>
      </w:pPr>
      <w:r w:rsidRPr="0048737E">
        <w:rPr>
          <w:rFonts w:ascii="Times New Roman" w:eastAsia="Calibri" w:hAnsi="Times New Roman" w:cs="Times New Roman"/>
          <w:sz w:val="28"/>
          <w:szCs w:val="28"/>
        </w:rPr>
        <w:t xml:space="preserve">-44,100 тыс. рублей – кожные антисептические средства для обработки </w:t>
      </w:r>
      <w:r w:rsidRPr="00037D71">
        <w:rPr>
          <w:rFonts w:ascii="Times New Roman" w:eastAsia="Calibri" w:hAnsi="Times New Roman" w:cs="Times New Roman"/>
          <w:sz w:val="28"/>
          <w:szCs w:val="28"/>
        </w:rPr>
        <w:t>рук</w:t>
      </w:r>
      <w:r w:rsidR="0048737E" w:rsidRPr="00037D71">
        <w:rPr>
          <w:rFonts w:ascii="Times New Roman" w:eastAsia="Calibri" w:hAnsi="Times New Roman" w:cs="Times New Roman"/>
          <w:sz w:val="28"/>
          <w:szCs w:val="28"/>
        </w:rPr>
        <w:t xml:space="preserve"> («Чистея плюс» объем 1л. в количест</w:t>
      </w:r>
      <w:r w:rsidRPr="00037D71">
        <w:rPr>
          <w:rFonts w:ascii="Times New Roman" w:eastAsia="Calibri" w:hAnsi="Times New Roman" w:cs="Times New Roman"/>
          <w:sz w:val="28"/>
          <w:szCs w:val="28"/>
        </w:rPr>
        <w:t>ве 105 шт).</w:t>
      </w:r>
    </w:p>
    <w:p w14:paraId="0306BF92" w14:textId="77777777" w:rsidR="0044572F" w:rsidRPr="00037D71" w:rsidRDefault="0044572F" w:rsidP="0044572F">
      <w:pPr>
        <w:suppressAutoHyphens/>
        <w:spacing w:after="0" w:line="240" w:lineRule="auto"/>
        <w:ind w:firstLine="708"/>
        <w:jc w:val="both"/>
        <w:rPr>
          <w:rFonts w:ascii="Times New Roman" w:eastAsia="Calibri" w:hAnsi="Times New Roman" w:cs="Times New Roman"/>
          <w:sz w:val="28"/>
          <w:szCs w:val="28"/>
        </w:rPr>
      </w:pPr>
      <w:r w:rsidRPr="00037D71">
        <w:rPr>
          <w:rFonts w:ascii="Times New Roman" w:eastAsia="Calibri" w:hAnsi="Times New Roman" w:cs="Times New Roman"/>
          <w:sz w:val="28"/>
          <w:szCs w:val="28"/>
        </w:rPr>
        <w:t>Эвакуационные органы всех уровней к выполнению возложенных на них задач по предназначению готовы.</w:t>
      </w:r>
    </w:p>
    <w:p w14:paraId="34EFEE73" w14:textId="77777777" w:rsidR="0044572F" w:rsidRPr="00037D71" w:rsidRDefault="0044572F" w:rsidP="0044572F">
      <w:pPr>
        <w:suppressAutoHyphens/>
        <w:spacing w:after="0" w:line="240" w:lineRule="auto"/>
        <w:ind w:firstLine="708"/>
        <w:jc w:val="both"/>
        <w:rPr>
          <w:rFonts w:ascii="Times New Roman" w:eastAsia="Calibri" w:hAnsi="Times New Roman" w:cs="Times New Roman"/>
          <w:sz w:val="28"/>
          <w:szCs w:val="28"/>
        </w:rPr>
      </w:pPr>
      <w:r w:rsidRPr="00037D71">
        <w:rPr>
          <w:rFonts w:ascii="Times New Roman" w:eastAsia="Calibri" w:hAnsi="Times New Roman" w:cs="Times New Roman"/>
          <w:sz w:val="28"/>
          <w:szCs w:val="28"/>
        </w:rPr>
        <w:t>В настоящее время в муниципальном образовании город Нефтеюганск действует 34 муниципальных правовых акта в области ГО, ЧС, ОПБ и безопасности на водных объектах. Из них, в 2022 году отделом по делам ГО и ЧС администрации разработано и согласовано 3 правовых акта администрации города Нефтеюганска и подготовлено 22 акта о внесении изменений в действующие правовые акты муниципального образования город Нефтеюганск.</w:t>
      </w:r>
    </w:p>
    <w:p w14:paraId="0FA6D8DB" w14:textId="77777777" w:rsidR="0044572F" w:rsidRPr="0044572F" w:rsidRDefault="0044572F" w:rsidP="00326CA0">
      <w:pPr>
        <w:shd w:val="clear" w:color="auto" w:fill="FFFFFF"/>
        <w:tabs>
          <w:tab w:val="left" w:pos="709"/>
        </w:tabs>
        <w:spacing w:after="0" w:line="240" w:lineRule="auto"/>
        <w:jc w:val="center"/>
        <w:outlineLvl w:val="0"/>
        <w:rPr>
          <w:rFonts w:ascii="Times New Roman" w:hAnsi="Times New Roman" w:cs="Times New Roman"/>
          <w:b/>
          <w:sz w:val="28"/>
          <w:szCs w:val="28"/>
          <w:highlight w:val="lightGray"/>
        </w:rPr>
      </w:pPr>
    </w:p>
    <w:p w14:paraId="75CC2AF7" w14:textId="17234BC2" w:rsidR="00063B11" w:rsidRPr="004A3EB3" w:rsidRDefault="001E4884"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r w:rsidRPr="004A3EB3">
        <w:rPr>
          <w:rFonts w:ascii="Times New Roman" w:hAnsi="Times New Roman" w:cs="Times New Roman"/>
          <w:b/>
          <w:sz w:val="28"/>
          <w:szCs w:val="28"/>
        </w:rPr>
        <w:t>1.</w:t>
      </w:r>
      <w:r w:rsidR="00F563AD">
        <w:rPr>
          <w:rFonts w:ascii="Times New Roman" w:hAnsi="Times New Roman" w:cs="Times New Roman"/>
          <w:b/>
          <w:sz w:val="28"/>
          <w:szCs w:val="28"/>
        </w:rPr>
        <w:t>1</w:t>
      </w:r>
      <w:r w:rsidR="00FB5A4D">
        <w:rPr>
          <w:rFonts w:ascii="Times New Roman" w:hAnsi="Times New Roman" w:cs="Times New Roman"/>
          <w:b/>
          <w:sz w:val="28"/>
          <w:szCs w:val="28"/>
        </w:rPr>
        <w:t>0</w:t>
      </w:r>
      <w:r w:rsidR="008876B2" w:rsidRPr="004A3EB3">
        <w:rPr>
          <w:rFonts w:ascii="Times New Roman" w:hAnsi="Times New Roman" w:cs="Times New Roman"/>
          <w:b/>
          <w:sz w:val="28"/>
          <w:szCs w:val="28"/>
        </w:rPr>
        <w:t>. Образование</w:t>
      </w:r>
    </w:p>
    <w:p w14:paraId="49001579" w14:textId="77777777" w:rsidR="00E43F91" w:rsidRPr="00E43F91"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E43F91">
        <w:rPr>
          <w:rFonts w:ascii="Times New Roman" w:eastAsia="Times New Roman" w:hAnsi="Times New Roman" w:cs="Times New Roman"/>
          <w:sz w:val="28"/>
          <w:szCs w:val="28"/>
          <w:lang w:eastAsia="ru-RU"/>
        </w:rPr>
        <w:t>В системе образования города осуществляют образовательную деятельность:</w:t>
      </w:r>
    </w:p>
    <w:p w14:paraId="234492E8" w14:textId="77777777" w:rsidR="00E43F91" w:rsidRPr="00E43F91"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E43F91">
        <w:rPr>
          <w:rFonts w:ascii="Times New Roman" w:eastAsia="Times New Roman" w:hAnsi="Times New Roman" w:cs="Times New Roman"/>
          <w:sz w:val="28"/>
          <w:szCs w:val="28"/>
          <w:lang w:eastAsia="ru-RU"/>
        </w:rPr>
        <w:t>-15 муниципальных общеобразовательных организаций, а также 1 частная общеобразовательная организация «Нефтеюганская православная гимназия»;</w:t>
      </w:r>
    </w:p>
    <w:p w14:paraId="18C4A0DB" w14:textId="77777777" w:rsidR="00E43F91" w:rsidRPr="00E43F91"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E43F91">
        <w:rPr>
          <w:rFonts w:ascii="Times New Roman" w:eastAsia="Times New Roman" w:hAnsi="Times New Roman" w:cs="Times New Roman"/>
          <w:sz w:val="28"/>
          <w:szCs w:val="28"/>
          <w:lang w:eastAsia="ru-RU"/>
        </w:rPr>
        <w:t xml:space="preserve">-15 муниципальных дошкольных образовательных организаций, а также 3 частные </w:t>
      </w:r>
      <w:r w:rsidRPr="00E43F91">
        <w:rPr>
          <w:rFonts w:ascii="Times New Roman" w:eastAsia="Calibri" w:hAnsi="Times New Roman" w:cs="Times New Roman"/>
          <w:sz w:val="28"/>
          <w:szCs w:val="28"/>
          <w:lang w:eastAsia="ru-RU"/>
        </w:rPr>
        <w:t xml:space="preserve">организации </w:t>
      </w:r>
      <w:r w:rsidRPr="00E43F91">
        <w:rPr>
          <w:rFonts w:ascii="Times New Roman" w:eastAsia="Times New Roman" w:hAnsi="Times New Roman" w:cs="Times New Roman"/>
          <w:bCs/>
          <w:iCs/>
          <w:sz w:val="28"/>
          <w:szCs w:val="28"/>
          <w:lang w:eastAsia="ru-RU"/>
        </w:rPr>
        <w:t>ООО «Семь гномов», ООО «Детский сад 7 гномов», ООО «Центр развития семьи»</w:t>
      </w:r>
      <w:r w:rsidRPr="00E43F91">
        <w:rPr>
          <w:rFonts w:ascii="Times New Roman" w:eastAsia="Times New Roman" w:hAnsi="Times New Roman" w:cs="Times New Roman"/>
          <w:sz w:val="28"/>
          <w:szCs w:val="28"/>
          <w:lang w:eastAsia="ru-RU"/>
        </w:rPr>
        <w:t>;</w:t>
      </w:r>
    </w:p>
    <w:p w14:paraId="4A5BAB7A" w14:textId="77777777" w:rsidR="00E43F91" w:rsidRPr="00E43F91"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E43F91">
        <w:rPr>
          <w:rFonts w:ascii="Times New Roman" w:eastAsia="Times New Roman" w:hAnsi="Times New Roman" w:cs="Times New Roman"/>
          <w:sz w:val="28"/>
          <w:szCs w:val="28"/>
          <w:lang w:eastAsia="ru-RU"/>
        </w:rPr>
        <w:t>-2 муниципальные организации дополнительного образования.</w:t>
      </w:r>
    </w:p>
    <w:p w14:paraId="3D7708DB" w14:textId="77777777" w:rsidR="00063B11" w:rsidRPr="00D55FBF" w:rsidRDefault="00063B11" w:rsidP="00326CA0">
      <w:pPr>
        <w:widowControl w:val="0"/>
        <w:tabs>
          <w:tab w:val="left" w:pos="709"/>
        </w:tabs>
        <w:spacing w:after="0" w:line="240" w:lineRule="auto"/>
        <w:jc w:val="center"/>
        <w:rPr>
          <w:rFonts w:ascii="Times New Roman" w:eastAsia="Times New Roman" w:hAnsi="Times New Roman" w:cs="Times New Roman"/>
          <w:b/>
          <w:sz w:val="28"/>
          <w:szCs w:val="28"/>
          <w:highlight w:val="yellow"/>
          <w:lang w:eastAsia="ru-RU"/>
        </w:rPr>
      </w:pPr>
    </w:p>
    <w:p w14:paraId="1A9B95CC" w14:textId="77777777" w:rsidR="00063B11" w:rsidRPr="004A3EB3" w:rsidRDefault="00063B11" w:rsidP="00326CA0">
      <w:pPr>
        <w:widowControl w:val="0"/>
        <w:tabs>
          <w:tab w:val="left" w:pos="709"/>
        </w:tabs>
        <w:spacing w:after="0" w:line="240" w:lineRule="auto"/>
        <w:jc w:val="both"/>
        <w:rPr>
          <w:rFonts w:ascii="Times New Roman" w:eastAsia="Times New Roman" w:hAnsi="Times New Roman" w:cs="Times New Roman"/>
          <w:bCs/>
          <w:i/>
          <w:sz w:val="28"/>
          <w:szCs w:val="28"/>
          <w:u w:val="single"/>
          <w:lang w:eastAsia="ru-RU"/>
        </w:rPr>
      </w:pPr>
      <w:r w:rsidRPr="004A3EB3">
        <w:rPr>
          <w:rFonts w:ascii="Times New Roman" w:eastAsia="Times New Roman" w:hAnsi="Times New Roman" w:cs="Times New Roman"/>
          <w:bCs/>
          <w:i/>
          <w:sz w:val="28"/>
          <w:szCs w:val="28"/>
          <w:u w:val="single"/>
          <w:lang w:eastAsia="ru-RU"/>
        </w:rPr>
        <w:t>Дошкольное образование. Предоставление бесплатного дошкольного образования</w:t>
      </w:r>
    </w:p>
    <w:p w14:paraId="20369E84" w14:textId="1E23E240" w:rsidR="00E43F91" w:rsidRPr="00E43F91" w:rsidRDefault="00E43F91" w:rsidP="00E43F9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43F91">
        <w:rPr>
          <w:rFonts w:ascii="Times New Roman" w:eastAsia="Calibri" w:hAnsi="Times New Roman" w:cs="Times New Roman"/>
          <w:color w:val="000000"/>
          <w:sz w:val="28"/>
          <w:szCs w:val="28"/>
        </w:rPr>
        <w:t>Главными ориентирами в развитии системы дошкольного образования в городе является обеспечение доступности и качества образования в соответствии с требованиями федерального государственного образовательного стандарта дошкольного образования (далее – ФГОС ДО). В 25  образовательных организациях, осуществляющих образовательную деятельность по образовательным программам дошкольного образования, обучается 7</w:t>
      </w:r>
      <w:r w:rsidR="000B20B6" w:rsidRPr="000B20B6">
        <w:rPr>
          <w:rFonts w:ascii="Times New Roman" w:eastAsia="Calibri" w:hAnsi="Times New Roman" w:cs="Times New Roman"/>
          <w:color w:val="000000"/>
          <w:sz w:val="28"/>
          <w:szCs w:val="28"/>
        </w:rPr>
        <w:t xml:space="preserve"> </w:t>
      </w:r>
      <w:r w:rsidRPr="00E43F91">
        <w:rPr>
          <w:rFonts w:ascii="Times New Roman" w:eastAsia="Calibri" w:hAnsi="Times New Roman" w:cs="Times New Roman"/>
          <w:color w:val="000000"/>
          <w:sz w:val="28"/>
          <w:szCs w:val="28"/>
        </w:rPr>
        <w:t>018 воспитанник</w:t>
      </w:r>
      <w:r w:rsidR="008D2A48">
        <w:rPr>
          <w:rFonts w:ascii="Times New Roman" w:eastAsia="Calibri" w:hAnsi="Times New Roman" w:cs="Times New Roman"/>
          <w:color w:val="000000"/>
          <w:sz w:val="28"/>
          <w:szCs w:val="28"/>
        </w:rPr>
        <w:t>ов</w:t>
      </w:r>
      <w:r w:rsidRPr="00E43F91">
        <w:rPr>
          <w:rFonts w:ascii="Times New Roman" w:eastAsia="Calibri" w:hAnsi="Times New Roman" w:cs="Times New Roman"/>
          <w:color w:val="000000"/>
          <w:sz w:val="28"/>
          <w:szCs w:val="28"/>
        </w:rPr>
        <w:t xml:space="preserve"> в возрасте от 2 месяцев до 8 лет. Указ Президента Российской Федерации по ликвидации очередности детей в возрасте от 3 до 7 лет выполнен на 100%. </w:t>
      </w:r>
    </w:p>
    <w:p w14:paraId="6A6BF1D6" w14:textId="77777777" w:rsidR="00E43F91" w:rsidRPr="00E43F91" w:rsidRDefault="00E43F91" w:rsidP="00E43F9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43F91">
        <w:rPr>
          <w:rFonts w:ascii="Times New Roman" w:eastAsia="Calibri" w:hAnsi="Times New Roman" w:cs="Times New Roman"/>
          <w:color w:val="000000"/>
          <w:sz w:val="28"/>
          <w:szCs w:val="28"/>
        </w:rPr>
        <w:t>В рамках реализации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части создания условий дошкольного образования для детей в возрасте до трех лет: успешно интегрированы 3 частных детских сада (ООО «Семь гномов», ООО «Детский сад 7 гномов», ООО «Центр развития семьи»), которые посещают 966 детей в возрасте от года до восьми лет (2021 г. – 912 детей), из них в возрасте до трёх лет – 416 детей. В результате реализации вышеуказанных мероприятий в январе - декабре 2022 года актуальный спрос для детей в возрасте до трёх лет на дошкольное образование обеспечен в полном объеме.</w:t>
      </w:r>
    </w:p>
    <w:p w14:paraId="4A298E4F" w14:textId="3AA52508" w:rsidR="00E43F91" w:rsidRPr="00331E00" w:rsidRDefault="00E43F91" w:rsidP="00E43F9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31E00">
        <w:rPr>
          <w:rFonts w:ascii="Times New Roman" w:eastAsia="Calibri" w:hAnsi="Times New Roman" w:cs="Times New Roman"/>
          <w:color w:val="000000"/>
          <w:sz w:val="28"/>
          <w:szCs w:val="28"/>
        </w:rPr>
        <w:t>По состоянию на 31.12.2022  в реестре очерёдности автоматизированной информационной системы «Электронн</w:t>
      </w:r>
      <w:r w:rsidR="00331E00" w:rsidRPr="00331E00">
        <w:rPr>
          <w:rFonts w:ascii="Times New Roman" w:eastAsia="Calibri" w:hAnsi="Times New Roman" w:cs="Times New Roman"/>
          <w:color w:val="000000"/>
          <w:sz w:val="28"/>
          <w:szCs w:val="28"/>
        </w:rPr>
        <w:t xml:space="preserve">ый Детский Сад» зарегистрирована        </w:t>
      </w:r>
      <w:r w:rsidRPr="00331E00">
        <w:rPr>
          <w:rFonts w:ascii="Times New Roman" w:eastAsia="Calibri" w:hAnsi="Times New Roman" w:cs="Times New Roman"/>
          <w:color w:val="000000"/>
          <w:sz w:val="28"/>
          <w:szCs w:val="28"/>
        </w:rPr>
        <w:t>1 690 детей в возрасте от 0 до 3 лет:</w:t>
      </w:r>
    </w:p>
    <w:p w14:paraId="3745584C" w14:textId="77777777" w:rsidR="00E43F91" w:rsidRPr="00331E00" w:rsidRDefault="00E43F91" w:rsidP="00E43F9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31E00">
        <w:rPr>
          <w:rFonts w:ascii="Times New Roman" w:eastAsia="Calibri" w:hAnsi="Times New Roman" w:cs="Times New Roman"/>
          <w:color w:val="000000"/>
          <w:sz w:val="28"/>
          <w:szCs w:val="28"/>
        </w:rPr>
        <w:t>-от 0 до 1,5 лет – 1137 чел.;</w:t>
      </w:r>
    </w:p>
    <w:p w14:paraId="7A592F27" w14:textId="77777777" w:rsidR="00E43F91" w:rsidRPr="00331E00" w:rsidRDefault="00E43F91" w:rsidP="00E43F9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31E00">
        <w:rPr>
          <w:rFonts w:ascii="Times New Roman" w:eastAsia="Calibri" w:hAnsi="Times New Roman" w:cs="Times New Roman"/>
          <w:color w:val="000000"/>
          <w:sz w:val="28"/>
          <w:szCs w:val="28"/>
        </w:rPr>
        <w:t>от 1,5 до 3 лет – 553 чел.</w:t>
      </w:r>
    </w:p>
    <w:p w14:paraId="1C08CBB5" w14:textId="77777777" w:rsidR="00D94FAB" w:rsidRPr="00D94FAB" w:rsidRDefault="00D94FAB" w:rsidP="00D94FAB">
      <w:pPr>
        <w:widowControl w:val="0"/>
        <w:tabs>
          <w:tab w:val="left" w:pos="709"/>
        </w:tabs>
        <w:spacing w:after="0" w:line="240" w:lineRule="auto"/>
        <w:ind w:firstLine="709"/>
        <w:jc w:val="both"/>
        <w:rPr>
          <w:rFonts w:ascii="Times New Roman" w:eastAsia="Calibri" w:hAnsi="Times New Roman" w:cs="Times New Roman"/>
          <w:color w:val="000000"/>
          <w:sz w:val="28"/>
          <w:szCs w:val="28"/>
        </w:rPr>
      </w:pPr>
      <w:r w:rsidRPr="00D94FAB">
        <w:rPr>
          <w:rFonts w:ascii="Times New Roman" w:eastAsia="Calibri" w:hAnsi="Times New Roman" w:cs="Times New Roman"/>
          <w:color w:val="000000"/>
          <w:sz w:val="28"/>
          <w:szCs w:val="28"/>
        </w:rPr>
        <w:t>В соответствии с муниципальной программой «Развитие образования и молодёжной политики в городе Нефтеюганске» завершено строительство  детского сада на 120 мест в 17 микрорайоне. Осуществляется строительство детского сада на 350 мест в 11 б микрорайоне, на 300 мест в 16 микрорайоне.</w:t>
      </w:r>
    </w:p>
    <w:p w14:paraId="3307AC81" w14:textId="77777777" w:rsidR="00E43F91" w:rsidRPr="00912CE1" w:rsidRDefault="00E43F91" w:rsidP="00D94FAB">
      <w:pPr>
        <w:widowControl w:val="0"/>
        <w:spacing w:after="0" w:line="240" w:lineRule="auto"/>
        <w:ind w:firstLine="709"/>
        <w:jc w:val="both"/>
        <w:rPr>
          <w:rFonts w:ascii="Times New Roman" w:eastAsia="Calibri" w:hAnsi="Times New Roman" w:cs="Times New Roman"/>
          <w:color w:val="000000"/>
          <w:sz w:val="28"/>
          <w:szCs w:val="28"/>
        </w:rPr>
      </w:pPr>
      <w:r w:rsidRPr="00D94FAB">
        <w:rPr>
          <w:rFonts w:ascii="Times New Roman" w:eastAsia="Calibri" w:hAnsi="Times New Roman" w:cs="Times New Roman"/>
          <w:color w:val="000000"/>
          <w:sz w:val="28"/>
          <w:szCs w:val="28"/>
        </w:rPr>
        <w:t>Для обеспечения равных возможностей созданы условия для получения дошкольного образования детьми с ограниченными возможностями (далее –</w:t>
      </w:r>
      <w:r w:rsidRPr="00912CE1">
        <w:rPr>
          <w:rFonts w:ascii="Times New Roman" w:eastAsia="Calibri" w:hAnsi="Times New Roman" w:cs="Times New Roman"/>
          <w:color w:val="000000"/>
          <w:sz w:val="28"/>
          <w:szCs w:val="28"/>
        </w:rPr>
        <w:t xml:space="preserve"> ОВЗ). В городе дошкольное образование получают 138 детей с ОВЗ, 65 детей  имеют статус «инвалид» (2021 г. – 105 детей c ОВЗ, 52 ребенка имеют статус «инвалид»). В 8 дошкольных образовательных организациях функционируют: </w:t>
      </w:r>
    </w:p>
    <w:p w14:paraId="48718D8E" w14:textId="77777777" w:rsidR="00E43F91" w:rsidRPr="00912CE1" w:rsidRDefault="00E43F91" w:rsidP="00D94FAB">
      <w:pPr>
        <w:widowControl w:val="0"/>
        <w:spacing w:after="0" w:line="240" w:lineRule="auto"/>
        <w:ind w:firstLine="709"/>
        <w:jc w:val="both"/>
        <w:rPr>
          <w:rFonts w:ascii="Times New Roman" w:eastAsia="Calibri" w:hAnsi="Times New Roman" w:cs="Times New Roman"/>
          <w:color w:val="000000"/>
          <w:sz w:val="28"/>
          <w:szCs w:val="28"/>
        </w:rPr>
      </w:pPr>
      <w:r w:rsidRPr="00912CE1">
        <w:rPr>
          <w:rFonts w:ascii="Times New Roman" w:eastAsia="Calibri" w:hAnsi="Times New Roman" w:cs="Times New Roman"/>
          <w:color w:val="000000"/>
          <w:sz w:val="28"/>
          <w:szCs w:val="28"/>
        </w:rPr>
        <w:t xml:space="preserve">-12 групп компенсирующей направленности, из них: 4 группы для детей с нарушением зрения, 1 группа для детей с нарушением речи, 1 группа  для детей с умственной отсталостью, 4 группы для детей с задержкой психического развития, 2 группы для детей с расстройствами аутистического спектра; </w:t>
      </w:r>
    </w:p>
    <w:p w14:paraId="47505F5F" w14:textId="77777777" w:rsidR="00E43F91" w:rsidRPr="00912CE1" w:rsidRDefault="00E43F91" w:rsidP="00D94FAB">
      <w:pPr>
        <w:widowControl w:val="0"/>
        <w:spacing w:after="0" w:line="240" w:lineRule="auto"/>
        <w:ind w:firstLine="709"/>
        <w:jc w:val="both"/>
        <w:rPr>
          <w:rFonts w:ascii="Times New Roman" w:eastAsia="Calibri" w:hAnsi="Times New Roman" w:cs="Times New Roman"/>
          <w:color w:val="000000"/>
          <w:sz w:val="28"/>
          <w:szCs w:val="28"/>
        </w:rPr>
      </w:pPr>
      <w:r w:rsidRPr="00912CE1">
        <w:rPr>
          <w:rFonts w:ascii="Times New Roman" w:eastAsia="Calibri" w:hAnsi="Times New Roman" w:cs="Times New Roman"/>
          <w:color w:val="000000"/>
          <w:sz w:val="28"/>
          <w:szCs w:val="28"/>
        </w:rPr>
        <w:t xml:space="preserve">-5 групп комбинированной направленности, из них: 3 группы для детей с нарушением речи,  1 группа для детей с нарушением опорно – двигательного аппарата и 1 группа для детей с умственной отсталостью и задержкой психического развития. </w:t>
      </w:r>
    </w:p>
    <w:p w14:paraId="716790BB" w14:textId="77777777" w:rsidR="00E43F91" w:rsidRPr="00912CE1" w:rsidRDefault="00E43F91" w:rsidP="00D94FAB">
      <w:pPr>
        <w:widowControl w:val="0"/>
        <w:spacing w:after="0" w:line="240" w:lineRule="auto"/>
        <w:ind w:firstLine="709"/>
        <w:jc w:val="both"/>
        <w:rPr>
          <w:rFonts w:ascii="Times New Roman" w:eastAsia="Calibri" w:hAnsi="Times New Roman" w:cs="Times New Roman"/>
          <w:color w:val="000000"/>
          <w:sz w:val="28"/>
          <w:szCs w:val="28"/>
        </w:rPr>
      </w:pPr>
      <w:r w:rsidRPr="00912CE1">
        <w:rPr>
          <w:rFonts w:ascii="Times New Roman" w:eastAsia="Calibri" w:hAnsi="Times New Roman" w:cs="Times New Roman"/>
          <w:color w:val="000000"/>
          <w:sz w:val="28"/>
          <w:szCs w:val="28"/>
        </w:rPr>
        <w:t>В целях реализации прав родителей (законных представителей) детей, не посещающих дошкольные образовательные организации, на получение методической, психолого-педагогической, диагностической и консультативной помощи, в рамках реализации регионального проекта «Поддержка семей, имеющих детей», работают 22 консультационных центра, 3 лекотеки для родителей (законных представителей) детей с особыми образовательными потребностями.</w:t>
      </w:r>
    </w:p>
    <w:p w14:paraId="2D28523E" w14:textId="77777777" w:rsidR="00E43F91" w:rsidRPr="00912CE1" w:rsidRDefault="00E43F91" w:rsidP="00E43F91">
      <w:pPr>
        <w:widowControl w:val="0"/>
        <w:spacing w:after="0" w:line="240" w:lineRule="auto"/>
        <w:ind w:firstLine="709"/>
        <w:jc w:val="both"/>
        <w:rPr>
          <w:rFonts w:ascii="Times New Roman" w:eastAsia="Calibri" w:hAnsi="Times New Roman" w:cs="Times New Roman"/>
          <w:color w:val="000000"/>
          <w:sz w:val="28"/>
          <w:szCs w:val="28"/>
        </w:rPr>
      </w:pPr>
      <w:r w:rsidRPr="00912CE1">
        <w:rPr>
          <w:rFonts w:ascii="Times New Roman" w:eastAsia="Calibri" w:hAnsi="Times New Roman" w:cs="Times New Roman"/>
          <w:color w:val="000000"/>
          <w:sz w:val="28"/>
          <w:szCs w:val="28"/>
        </w:rPr>
        <w:t xml:space="preserve">В условиях модернизации системы образования главной задачей выступает обеспечение современного качества дошкольного образования: 6 дошкольных образовательных организаций, являющихся региональными инновационными площадками, реализуют модель образовательных условий для становления инициативы и самостоятельности дошкольников, 2 инновационные площадки федерального уровня АНО ДПО «НИИ дошкольного образования «Воспитатели России» - модель патриотического воспитания. </w:t>
      </w:r>
    </w:p>
    <w:p w14:paraId="7EE7D52F" w14:textId="77777777" w:rsidR="00E43F91" w:rsidRPr="00912CE1" w:rsidRDefault="00E43F91" w:rsidP="00E43F91">
      <w:pPr>
        <w:widowControl w:val="0"/>
        <w:spacing w:after="0" w:line="240" w:lineRule="auto"/>
        <w:ind w:firstLine="709"/>
        <w:jc w:val="both"/>
        <w:rPr>
          <w:rFonts w:ascii="Times New Roman" w:eastAsia="Calibri" w:hAnsi="Times New Roman" w:cs="Times New Roman"/>
          <w:color w:val="000000"/>
          <w:sz w:val="28"/>
          <w:szCs w:val="28"/>
        </w:rPr>
      </w:pPr>
      <w:r w:rsidRPr="00912CE1">
        <w:rPr>
          <w:rFonts w:ascii="Times New Roman" w:eastAsia="Calibri" w:hAnsi="Times New Roman" w:cs="Times New Roman"/>
          <w:color w:val="000000"/>
          <w:sz w:val="28"/>
          <w:szCs w:val="28"/>
        </w:rPr>
        <w:t>На базе 3 дошкольных образовательных организаций реализуется проект сетевого компетентностного центра инклюзивного образования «Инклюверсариум», который позволил создать социально-психологические условия для успешного образования и развития детей с особыми образовательными потребностями.</w:t>
      </w:r>
    </w:p>
    <w:p w14:paraId="1EEA62EA" w14:textId="77777777" w:rsidR="00E43F91" w:rsidRPr="00912CE1" w:rsidRDefault="00E43F91" w:rsidP="00E43F9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912CE1">
        <w:rPr>
          <w:rFonts w:ascii="Times New Roman" w:eastAsia="Times New Roman" w:hAnsi="Times New Roman" w:cs="Times New Roman"/>
          <w:color w:val="000000"/>
          <w:sz w:val="28"/>
          <w:szCs w:val="28"/>
          <w:lang w:eastAsia="ru-RU"/>
        </w:rPr>
        <w:t xml:space="preserve">В целях исполнения требований </w:t>
      </w:r>
      <w:r w:rsidRPr="00912CE1">
        <w:rPr>
          <w:rFonts w:ascii="Times New Roman" w:eastAsia="Arial Unicode MS" w:hAnsi="Times New Roman" w:cs="Times New Roman"/>
          <w:color w:val="000000"/>
          <w:sz w:val="28"/>
          <w:szCs w:val="28"/>
          <w:lang w:eastAsia="ru-RU"/>
        </w:rPr>
        <w:t>ФГОС ДО</w:t>
      </w:r>
      <w:r w:rsidRPr="00912CE1">
        <w:rPr>
          <w:rFonts w:ascii="Times New Roman" w:eastAsia="Times New Roman" w:hAnsi="Times New Roman" w:cs="Times New Roman"/>
          <w:color w:val="000000"/>
          <w:sz w:val="28"/>
          <w:szCs w:val="28"/>
          <w:lang w:eastAsia="ru-RU"/>
        </w:rPr>
        <w:t xml:space="preserve"> к развивающей предметно-пространственной среде в дошкольных образовательных организациях созданы шахматные студии, центры  робототехники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14:paraId="68292A60" w14:textId="77777777" w:rsidR="00D94FAB" w:rsidRPr="00D94FAB" w:rsidRDefault="00D94FAB" w:rsidP="00D94FA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94FAB">
        <w:rPr>
          <w:rFonts w:ascii="Times New Roman" w:eastAsia="Times New Roman" w:hAnsi="Times New Roman" w:cs="Times New Roman"/>
          <w:sz w:val="28"/>
          <w:szCs w:val="28"/>
          <w:lang w:eastAsia="ru-RU"/>
        </w:rPr>
        <w:t>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 01.12.2022 года составил 215 рублей в день при 12-часовом пребывании детей.</w:t>
      </w:r>
    </w:p>
    <w:p w14:paraId="01710708" w14:textId="2C46EFC9" w:rsidR="00E43F91" w:rsidRPr="00683A2C" w:rsidRDefault="00E43F91" w:rsidP="00E43F9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94FAB">
        <w:rPr>
          <w:rFonts w:ascii="Times New Roman" w:eastAsia="Times New Roman" w:hAnsi="Times New Roman" w:cs="Times New Roman"/>
          <w:sz w:val="28"/>
          <w:szCs w:val="28"/>
          <w:lang w:eastAsia="ru-RU"/>
        </w:rPr>
        <w:t>В соответствии с Федеральным законом Российской Федерации от 29.12.2012 № 273-ФЗ</w:t>
      </w:r>
      <w:r w:rsidRPr="00683A2C">
        <w:rPr>
          <w:rFonts w:ascii="Times New Roman" w:eastAsia="Times New Roman" w:hAnsi="Times New Roman" w:cs="Times New Roman"/>
          <w:sz w:val="28"/>
          <w:szCs w:val="28"/>
          <w:lang w:eastAsia="ru-RU"/>
        </w:rPr>
        <w:t xml:space="preserve"> «Об образовании в Российской Федерации»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2022 году на данные цели освоено  55,2 млн. руб. из бюджета ХМАО – Югры.</w:t>
      </w:r>
    </w:p>
    <w:p w14:paraId="6E46135F" w14:textId="77777777" w:rsidR="00E43F91" w:rsidRPr="00E43F91" w:rsidRDefault="00E43F91" w:rsidP="00326CA0">
      <w:pPr>
        <w:widowControl w:val="0"/>
        <w:tabs>
          <w:tab w:val="left" w:pos="709"/>
        </w:tabs>
        <w:spacing w:after="0" w:line="240" w:lineRule="auto"/>
        <w:jc w:val="both"/>
        <w:rPr>
          <w:rFonts w:ascii="Times New Roman" w:eastAsia="Times New Roman" w:hAnsi="Times New Roman" w:cs="Times New Roman"/>
          <w:b/>
          <w:i/>
          <w:sz w:val="28"/>
          <w:szCs w:val="28"/>
          <w:highlight w:val="lightGray"/>
          <w:lang w:eastAsia="ru-RU"/>
        </w:rPr>
      </w:pPr>
    </w:p>
    <w:p w14:paraId="69B9C8BD" w14:textId="77777777" w:rsidR="006B0020" w:rsidRDefault="006B0020" w:rsidP="00326CA0">
      <w:pPr>
        <w:widowControl w:val="0"/>
        <w:tabs>
          <w:tab w:val="left" w:pos="709"/>
        </w:tabs>
        <w:spacing w:after="0" w:line="240" w:lineRule="auto"/>
        <w:jc w:val="both"/>
        <w:rPr>
          <w:rFonts w:ascii="Times New Roman" w:eastAsia="Times New Roman" w:hAnsi="Times New Roman" w:cs="Times New Roman"/>
          <w:bCs/>
          <w:i/>
          <w:sz w:val="28"/>
          <w:szCs w:val="28"/>
          <w:u w:val="single"/>
          <w:lang w:eastAsia="ru-RU"/>
        </w:rPr>
      </w:pPr>
    </w:p>
    <w:p w14:paraId="70057AE7" w14:textId="2977886F" w:rsidR="00063B11" w:rsidRPr="004A3EB3" w:rsidRDefault="00063B11" w:rsidP="00326CA0">
      <w:pPr>
        <w:widowControl w:val="0"/>
        <w:tabs>
          <w:tab w:val="left" w:pos="709"/>
        </w:tabs>
        <w:spacing w:after="0" w:line="240" w:lineRule="auto"/>
        <w:jc w:val="both"/>
        <w:rPr>
          <w:rFonts w:ascii="Times New Roman" w:eastAsia="Times New Roman" w:hAnsi="Times New Roman" w:cs="Times New Roman"/>
          <w:bCs/>
          <w:i/>
          <w:sz w:val="28"/>
          <w:szCs w:val="28"/>
          <w:u w:val="single"/>
          <w:lang w:eastAsia="ru-RU"/>
        </w:rPr>
      </w:pPr>
      <w:r w:rsidRPr="004A3EB3">
        <w:rPr>
          <w:rFonts w:ascii="Times New Roman" w:eastAsia="Times New Roman" w:hAnsi="Times New Roman" w:cs="Times New Roman"/>
          <w:bCs/>
          <w:i/>
          <w:sz w:val="28"/>
          <w:szCs w:val="28"/>
          <w:u w:val="single"/>
          <w:lang w:eastAsia="ru-RU"/>
        </w:rPr>
        <w:t>Организация предоставления общедоступного начального общего, основного общего, среднего общего образования по основным общеобразовательным программам</w:t>
      </w:r>
    </w:p>
    <w:p w14:paraId="57AAE38B" w14:textId="0F0CBDAD" w:rsidR="00E43F91" w:rsidRPr="00F72368"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F72368">
        <w:rPr>
          <w:rFonts w:ascii="Times New Roman" w:eastAsia="Times New Roman" w:hAnsi="Times New Roman" w:cs="Times New Roman"/>
          <w:sz w:val="28"/>
          <w:szCs w:val="28"/>
          <w:lang w:eastAsia="ru-RU"/>
        </w:rPr>
        <w:t>В городе отмечается рост численности учащихся:  в 2022 г. - 15 688 чел., в том числе 160 учащихся ЧОУ «НПГ» (2021 г. – 15 225 чел., в том числе 172 учащихся ЧОУ «НПГ»). Данная тенденция сохраняется на протяжении ряда лет.  Обучение в две смены ведётся в 14 образовательных организациях, д</w:t>
      </w:r>
      <w:r w:rsidR="00D04115">
        <w:rPr>
          <w:rFonts w:ascii="Times New Roman" w:eastAsia="Times New Roman" w:hAnsi="Times New Roman" w:cs="Times New Roman"/>
          <w:sz w:val="28"/>
          <w:szCs w:val="28"/>
          <w:lang w:eastAsia="ru-RU"/>
        </w:rPr>
        <w:t xml:space="preserve">оля обучающихся, </w:t>
      </w:r>
      <w:r w:rsidR="00D04115" w:rsidRPr="00D04115">
        <w:rPr>
          <w:rFonts w:ascii="Times New Roman" w:eastAsia="Times New Roman" w:hAnsi="Times New Roman" w:cs="Times New Roman"/>
          <w:sz w:val="28"/>
          <w:szCs w:val="28"/>
          <w:lang w:eastAsia="ru-RU"/>
        </w:rPr>
        <w:t>занимающихся во</w:t>
      </w:r>
      <w:r w:rsidRPr="00D04115">
        <w:rPr>
          <w:rFonts w:ascii="Times New Roman" w:eastAsia="Times New Roman" w:hAnsi="Times New Roman" w:cs="Times New Roman"/>
          <w:sz w:val="28"/>
          <w:szCs w:val="28"/>
          <w:lang w:eastAsia="ru-RU"/>
        </w:rPr>
        <w:t xml:space="preserve"> </w:t>
      </w:r>
      <w:r w:rsidR="00D04115" w:rsidRPr="00D04115">
        <w:rPr>
          <w:rFonts w:ascii="Times New Roman" w:eastAsia="Times New Roman" w:hAnsi="Times New Roman" w:cs="Times New Roman"/>
          <w:sz w:val="28"/>
          <w:szCs w:val="28"/>
          <w:lang w:eastAsia="ru-RU"/>
        </w:rPr>
        <w:t>вторую смену</w:t>
      </w:r>
      <w:r w:rsidRPr="00D04115">
        <w:rPr>
          <w:rFonts w:ascii="Times New Roman" w:eastAsia="Times New Roman" w:hAnsi="Times New Roman" w:cs="Times New Roman"/>
          <w:sz w:val="28"/>
          <w:szCs w:val="28"/>
          <w:lang w:eastAsia="ru-RU"/>
        </w:rPr>
        <w:t xml:space="preserve"> составляет 35% (5 </w:t>
      </w:r>
      <w:r w:rsidRPr="00F72368">
        <w:rPr>
          <w:rFonts w:ascii="Times New Roman" w:eastAsia="Times New Roman" w:hAnsi="Times New Roman" w:cs="Times New Roman"/>
          <w:sz w:val="28"/>
          <w:szCs w:val="28"/>
          <w:lang w:eastAsia="ru-RU"/>
        </w:rPr>
        <w:t>491 чел.) (2021-2022 уч. г. – 33%, 5 024 чел.). Охват детей общим образованием составляет 100%.</w:t>
      </w:r>
    </w:p>
    <w:p w14:paraId="51E840D5" w14:textId="77777777" w:rsidR="00E43F91" w:rsidRPr="00F72368" w:rsidRDefault="00E43F91" w:rsidP="00F72368">
      <w:pPr>
        <w:widowControl w:val="0"/>
        <w:spacing w:after="0" w:line="240" w:lineRule="auto"/>
        <w:jc w:val="both"/>
        <w:rPr>
          <w:rFonts w:ascii="Times New Roman" w:eastAsia="Times New Roman" w:hAnsi="Times New Roman" w:cs="Times New Roman"/>
          <w:sz w:val="28"/>
          <w:szCs w:val="28"/>
          <w:u w:val="single"/>
          <w:lang w:eastAsia="ru-RU"/>
        </w:rPr>
      </w:pPr>
      <w:r w:rsidRPr="00F72368">
        <w:rPr>
          <w:rFonts w:ascii="Times New Roman" w:eastAsia="Times New Roman" w:hAnsi="Times New Roman" w:cs="Times New Roman"/>
          <w:sz w:val="28"/>
          <w:szCs w:val="28"/>
          <w:u w:val="single"/>
          <w:lang w:eastAsia="ru-RU"/>
        </w:rPr>
        <w:t>Обучение детей с ограниченными возможностями здоровья (далее - ОВЗ)</w:t>
      </w:r>
    </w:p>
    <w:p w14:paraId="560C1673" w14:textId="106000FD" w:rsidR="00E43F91" w:rsidRPr="00F72368"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F72368">
        <w:rPr>
          <w:rFonts w:ascii="Times New Roman" w:eastAsia="Times New Roman" w:hAnsi="Times New Roman" w:cs="Times New Roman"/>
          <w:sz w:val="28"/>
          <w:szCs w:val="28"/>
          <w:lang w:eastAsia="ru-RU"/>
        </w:rPr>
        <w:t xml:space="preserve">Особое внимание уделяется обеспечению доступности образования детей с ОВЗ. В общеобразовательных организациях в 2022-2023 учебном году обучаются 373  несовершеннолетних с ОВЗ в возрасте от 7 до 18 лет (2021-2022 уч. г. – 363 чел.), из них 143 </w:t>
      </w:r>
      <w:r w:rsidR="00F72368" w:rsidRPr="00F72368">
        <w:rPr>
          <w:rFonts w:ascii="Times New Roman" w:eastAsia="Times New Roman" w:hAnsi="Times New Roman" w:cs="Times New Roman"/>
          <w:sz w:val="28"/>
          <w:szCs w:val="28"/>
          <w:lang w:eastAsia="ru-RU"/>
        </w:rPr>
        <w:t>ребенка</w:t>
      </w:r>
      <w:r w:rsidRPr="00F72368">
        <w:rPr>
          <w:rFonts w:ascii="Times New Roman" w:eastAsia="Times New Roman" w:hAnsi="Times New Roman" w:cs="Times New Roman"/>
          <w:sz w:val="28"/>
          <w:szCs w:val="28"/>
          <w:lang w:eastAsia="ru-RU"/>
        </w:rPr>
        <w:t>-инвалид</w:t>
      </w:r>
      <w:r w:rsidR="00F72368" w:rsidRPr="00F72368">
        <w:rPr>
          <w:rFonts w:ascii="Times New Roman" w:eastAsia="Times New Roman" w:hAnsi="Times New Roman" w:cs="Times New Roman"/>
          <w:sz w:val="28"/>
          <w:szCs w:val="28"/>
          <w:lang w:eastAsia="ru-RU"/>
        </w:rPr>
        <w:t>а</w:t>
      </w:r>
      <w:r w:rsidRPr="00F72368">
        <w:rPr>
          <w:rFonts w:ascii="Times New Roman" w:eastAsia="Times New Roman" w:hAnsi="Times New Roman" w:cs="Times New Roman"/>
          <w:sz w:val="28"/>
          <w:szCs w:val="28"/>
          <w:lang w:eastAsia="ru-RU"/>
        </w:rPr>
        <w:t xml:space="preserve"> (2020-2021 уч. г. – 114 чел.), открыты 13 классов для учащихся с задержкой психического развития в МБОУ «СОШ № 1», МБОУ «СОШ № 2 им.А.И.Исаевой», «СОШ № 3 им.А.А.Ивасенко», МБОУ «СОШ № 6», МБОУ «СОШ № 7», МБОУ «СОШ     № 9», МБОУ «СОШ № 10», МБОУ «Школа развития № 24»; 4 класса для детей с нарушениями по слуху, 1 класс для слепых учащихся в МБОУ «СОШ № 8».</w:t>
      </w:r>
    </w:p>
    <w:p w14:paraId="28C62946" w14:textId="77777777" w:rsidR="00E43F91" w:rsidRPr="00F72368"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F72368">
        <w:rPr>
          <w:rFonts w:ascii="Times New Roman" w:eastAsia="Times New Roman" w:hAnsi="Times New Roman" w:cs="Times New Roman"/>
          <w:sz w:val="28"/>
          <w:szCs w:val="28"/>
          <w:lang w:eastAsia="ru-RU"/>
        </w:rPr>
        <w:t>Постановлением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 (с изм. от 29.11.2022 № 2443-п) определены количество и номинал сертификатов персонифицированного финансирования для детей с ОВЗ.</w:t>
      </w:r>
    </w:p>
    <w:p w14:paraId="552A20B2" w14:textId="77777777" w:rsidR="00E43F91" w:rsidRPr="00F72368"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F72368">
        <w:rPr>
          <w:rFonts w:ascii="Times New Roman" w:eastAsia="Times New Roman" w:hAnsi="Times New Roman" w:cs="Times New Roman"/>
          <w:sz w:val="28"/>
          <w:szCs w:val="28"/>
          <w:lang w:eastAsia="ru-RU"/>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14:paraId="4C352454" w14:textId="599E7B5F" w:rsidR="00E43F91" w:rsidRPr="00F72368" w:rsidRDefault="00154F57" w:rsidP="00E43F9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E43F91" w:rsidRPr="00F72368">
        <w:rPr>
          <w:rFonts w:ascii="Times New Roman" w:eastAsia="Times New Roman" w:hAnsi="Times New Roman" w:cs="Times New Roman"/>
          <w:sz w:val="28"/>
          <w:szCs w:val="28"/>
          <w:lang w:eastAsia="ru-RU"/>
        </w:rPr>
        <w:t>азработан  план мероприятий (дорожная карта) на 2022 год по проблеме «Организация получения общего образования и создание условий для детей с ограниченными возможностями здоровья и инвалидностью, проживающих на территории муниципального образования города Нефтеюганск», определены алгоритмы порядка формирования отдельных классов (групп) для обучающихся с ограниченными возможностями здоровья и инвалидностью в зависимости от нозологической группы, проводится оценка условий обучения детей с ограниченными возможностями здоровья и инвалидностью, в том числе инклюзивной образовательной среды в образовательных организациях.</w:t>
      </w:r>
    </w:p>
    <w:p w14:paraId="2DBF9849" w14:textId="77777777" w:rsidR="00E43F91" w:rsidRPr="00F72368"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F72368">
        <w:rPr>
          <w:rFonts w:ascii="Times New Roman" w:eastAsia="Times New Roman" w:hAnsi="Times New Roman" w:cs="Times New Roman"/>
          <w:sz w:val="28"/>
          <w:szCs w:val="28"/>
          <w:lang w:eastAsia="ru-RU"/>
        </w:rPr>
        <w:t>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ДОиМП ХМАО - Югра) от 28.03.2017 № 533), где обучается 38 учащихся с ОВЗ, из них 30 учащихся с ОВЗ, имеющие статус «инвалид». Охвачены разными формами дистанционного образования 100% детей-инвалидов.</w:t>
      </w:r>
    </w:p>
    <w:p w14:paraId="2A420655" w14:textId="77777777" w:rsidR="00E43F91" w:rsidRPr="00F72368"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F72368">
        <w:rPr>
          <w:rFonts w:ascii="Times New Roman" w:eastAsia="Times New Roman" w:hAnsi="Times New Roman" w:cs="Times New Roman"/>
          <w:sz w:val="28"/>
          <w:szCs w:val="28"/>
          <w:lang w:eastAsia="ru-RU"/>
        </w:rPr>
        <w:t xml:space="preserve">Моделями реабилитационно-образовательного сопровождения несовершеннолетних обучающихся, имеющих особенности развития, охвачены 57 учащихся (совместный приказ ДОиМП ХМАО - Югры и Департамента социального развития ХМАО-Югры от 31.08.2016 № 1306/578а-р). </w:t>
      </w:r>
    </w:p>
    <w:p w14:paraId="41F9AE3D" w14:textId="77777777" w:rsidR="00E43F91" w:rsidRPr="00EF4509"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F72368">
        <w:rPr>
          <w:rFonts w:ascii="Times New Roman" w:eastAsia="Times New Roman" w:hAnsi="Times New Roman" w:cs="Times New Roman"/>
          <w:sz w:val="28"/>
          <w:szCs w:val="28"/>
          <w:lang w:eastAsia="ru-RU"/>
        </w:rPr>
        <w:t xml:space="preserve">В рамках реализации муниципальной программа «Доступная среда в городе Нефтеюганске» (постановление администрации города Нефтеюганска от 15.11.2018 №595-п (с изм. от 06.04.2022 № 617-п) в образовательных организациях установлены пандусы, роллопандусы,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ступенькоходы. В 87,8% общеобразовательных организаций создана универсальная безбарьерная среда по оказанию инклюзивного образования, в 100% образовательных </w:t>
      </w:r>
      <w:r w:rsidRPr="00EF4509">
        <w:rPr>
          <w:rFonts w:ascii="Times New Roman" w:eastAsia="Times New Roman" w:hAnsi="Times New Roman" w:cs="Times New Roman"/>
          <w:sz w:val="28"/>
          <w:szCs w:val="28"/>
          <w:lang w:eastAsia="ru-RU"/>
        </w:rPr>
        <w:t>организаций  разработаны паспорта доступности зданий и помещений.</w:t>
      </w:r>
    </w:p>
    <w:p w14:paraId="229E3F51" w14:textId="77777777" w:rsidR="00E43F91" w:rsidRPr="00EF4509"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EF4509">
        <w:rPr>
          <w:rFonts w:ascii="Times New Roman" w:eastAsia="Times New Roman" w:hAnsi="Times New Roman" w:cs="Times New Roman"/>
          <w:sz w:val="28"/>
          <w:szCs w:val="28"/>
          <w:lang w:eastAsia="ru-RU"/>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Успешно в работу волонтёрского объединения «Созидатели» МБОУ «СОШ № 8» вовлечены 87 из них 6  учащихся с ОВЗ. 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14:paraId="2BEFC225" w14:textId="40E95AB0" w:rsidR="00E43F91" w:rsidRPr="002278A0" w:rsidRDefault="00E43F91" w:rsidP="00E43F91">
      <w:pPr>
        <w:widowControl w:val="0"/>
        <w:spacing w:after="0" w:line="240" w:lineRule="auto"/>
        <w:ind w:firstLine="709"/>
        <w:jc w:val="both"/>
        <w:rPr>
          <w:rFonts w:ascii="Times New Roman" w:eastAsia="Times New Roman" w:hAnsi="Times New Roman" w:cs="Times New Roman"/>
          <w:sz w:val="28"/>
          <w:szCs w:val="28"/>
          <w:lang w:eastAsia="ru-RU"/>
        </w:rPr>
      </w:pPr>
      <w:r w:rsidRPr="00EF4509">
        <w:rPr>
          <w:rFonts w:ascii="Times New Roman" w:eastAsia="Times New Roman" w:hAnsi="Times New Roman" w:cs="Times New Roman"/>
          <w:sz w:val="28"/>
          <w:szCs w:val="28"/>
          <w:lang w:eastAsia="ru-RU"/>
        </w:rPr>
        <w:t>Организована работа территориальной психолого-медико-педагогической комиссии города Нефтеюганска (далее - ТПМПК). В период с января по декабрь проведено 40 заседаний, обследованы 273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263 обучающихся получили заключение ТПМПК по адаптированной 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получили 5 учащихся 9</w:t>
      </w:r>
      <w:r w:rsidR="00C030C7">
        <w:rPr>
          <w:rFonts w:ascii="Times New Roman" w:eastAsia="Times New Roman" w:hAnsi="Times New Roman" w:cs="Times New Roman"/>
          <w:sz w:val="28"/>
          <w:szCs w:val="28"/>
          <w:lang w:eastAsia="ru-RU"/>
        </w:rPr>
        <w:t>-х</w:t>
      </w:r>
      <w:r w:rsidRPr="00EF4509">
        <w:rPr>
          <w:rFonts w:ascii="Times New Roman" w:eastAsia="Times New Roman" w:hAnsi="Times New Roman" w:cs="Times New Roman"/>
          <w:sz w:val="28"/>
          <w:szCs w:val="28"/>
          <w:lang w:eastAsia="ru-RU"/>
        </w:rPr>
        <w:t xml:space="preserve"> классов и 3 </w:t>
      </w:r>
      <w:r w:rsidRPr="002278A0">
        <w:rPr>
          <w:rFonts w:ascii="Times New Roman" w:eastAsia="Times New Roman" w:hAnsi="Times New Roman" w:cs="Times New Roman"/>
          <w:sz w:val="28"/>
          <w:szCs w:val="28"/>
          <w:lang w:eastAsia="ru-RU"/>
        </w:rPr>
        <w:t>учащихся 11</w:t>
      </w:r>
      <w:r w:rsidR="00C030C7">
        <w:rPr>
          <w:rFonts w:ascii="Times New Roman" w:eastAsia="Times New Roman" w:hAnsi="Times New Roman" w:cs="Times New Roman"/>
          <w:sz w:val="28"/>
          <w:szCs w:val="28"/>
          <w:lang w:eastAsia="ru-RU"/>
        </w:rPr>
        <w:t>-х</w:t>
      </w:r>
      <w:r w:rsidRPr="002278A0">
        <w:rPr>
          <w:rFonts w:ascii="Times New Roman" w:eastAsia="Times New Roman" w:hAnsi="Times New Roman" w:cs="Times New Roman"/>
          <w:sz w:val="28"/>
          <w:szCs w:val="28"/>
          <w:lang w:eastAsia="ru-RU"/>
        </w:rPr>
        <w:t xml:space="preserve"> классов с ОВЗ. </w:t>
      </w:r>
    </w:p>
    <w:p w14:paraId="27F7D65E" w14:textId="77777777" w:rsidR="00E43F91" w:rsidRPr="002278A0" w:rsidRDefault="00E43F91" w:rsidP="002278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2278A0">
        <w:rPr>
          <w:rFonts w:ascii="Times New Roman" w:eastAsia="Times New Roman" w:hAnsi="Times New Roman" w:cs="Times New Roman"/>
          <w:sz w:val="28"/>
          <w:szCs w:val="28"/>
          <w:u w:val="single"/>
          <w:lang w:eastAsia="ru-RU"/>
        </w:rPr>
        <w:t>Развитие учительского потенциала, обновление содержания образования</w:t>
      </w:r>
    </w:p>
    <w:p w14:paraId="69E78E37" w14:textId="178FBFB9" w:rsidR="00E43F91" w:rsidRPr="002278A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2278A0">
        <w:rPr>
          <w:rFonts w:ascii="Times New Roman" w:eastAsia="Times New Roman" w:hAnsi="Times New Roman" w:cs="Times New Roman"/>
          <w:color w:val="000000"/>
          <w:sz w:val="28"/>
          <w:szCs w:val="28"/>
          <w:lang w:eastAsia="ru-RU"/>
        </w:rPr>
        <w:t>В системе образования города работают 2</w:t>
      </w:r>
      <w:r w:rsidR="002278A0" w:rsidRPr="002278A0">
        <w:rPr>
          <w:rFonts w:ascii="Times New Roman" w:eastAsia="Times New Roman" w:hAnsi="Times New Roman" w:cs="Times New Roman"/>
          <w:color w:val="000000"/>
          <w:sz w:val="28"/>
          <w:szCs w:val="28"/>
          <w:lang w:eastAsia="ru-RU"/>
        </w:rPr>
        <w:t xml:space="preserve"> </w:t>
      </w:r>
      <w:r w:rsidRPr="002278A0">
        <w:rPr>
          <w:rFonts w:ascii="Times New Roman" w:eastAsia="Times New Roman" w:hAnsi="Times New Roman" w:cs="Times New Roman"/>
          <w:color w:val="000000"/>
          <w:sz w:val="28"/>
          <w:szCs w:val="28"/>
          <w:lang w:eastAsia="ru-RU"/>
        </w:rPr>
        <w:t>905 чел., в том числе – 1</w:t>
      </w:r>
      <w:r w:rsidR="002278A0" w:rsidRPr="002278A0">
        <w:rPr>
          <w:rFonts w:ascii="Times New Roman" w:eastAsia="Times New Roman" w:hAnsi="Times New Roman" w:cs="Times New Roman"/>
          <w:color w:val="000000"/>
          <w:sz w:val="28"/>
          <w:szCs w:val="28"/>
          <w:lang w:eastAsia="ru-RU"/>
        </w:rPr>
        <w:t xml:space="preserve"> </w:t>
      </w:r>
      <w:r w:rsidRPr="002278A0">
        <w:rPr>
          <w:rFonts w:ascii="Times New Roman" w:eastAsia="Times New Roman" w:hAnsi="Times New Roman" w:cs="Times New Roman"/>
          <w:color w:val="000000"/>
          <w:sz w:val="28"/>
          <w:szCs w:val="28"/>
          <w:lang w:eastAsia="ru-RU"/>
        </w:rPr>
        <w:t>585 педагогических работников:</w:t>
      </w:r>
    </w:p>
    <w:p w14:paraId="7347CB6A" w14:textId="3490C1AF" w:rsidR="00E43F91" w:rsidRPr="002278A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278A0">
        <w:rPr>
          <w:rFonts w:ascii="Times New Roman" w:eastAsia="Times New Roman" w:hAnsi="Times New Roman" w:cs="Times New Roman"/>
          <w:color w:val="000000"/>
          <w:sz w:val="28"/>
          <w:szCs w:val="28"/>
          <w:lang w:eastAsia="ru-RU"/>
        </w:rPr>
        <w:t>-общеобразовательные</w:t>
      </w:r>
      <w:r w:rsidRPr="002278A0">
        <w:rPr>
          <w:rFonts w:ascii="Times New Roman" w:eastAsia="Times New Roman" w:hAnsi="Times New Roman" w:cs="Times New Roman"/>
          <w:sz w:val="28"/>
          <w:szCs w:val="28"/>
          <w:lang w:eastAsia="ru-RU"/>
        </w:rPr>
        <w:t xml:space="preserve"> организации – 1</w:t>
      </w:r>
      <w:r w:rsidR="002278A0" w:rsidRPr="002278A0">
        <w:rPr>
          <w:rFonts w:ascii="Times New Roman" w:eastAsia="Times New Roman" w:hAnsi="Times New Roman" w:cs="Times New Roman"/>
          <w:sz w:val="28"/>
          <w:szCs w:val="28"/>
          <w:lang w:eastAsia="ru-RU"/>
        </w:rPr>
        <w:t xml:space="preserve"> </w:t>
      </w:r>
      <w:r w:rsidRPr="002278A0">
        <w:rPr>
          <w:rFonts w:ascii="Times New Roman" w:eastAsia="Times New Roman" w:hAnsi="Times New Roman" w:cs="Times New Roman"/>
          <w:sz w:val="28"/>
          <w:szCs w:val="28"/>
          <w:lang w:eastAsia="ru-RU"/>
        </w:rPr>
        <w:t>742 чел. (59,9%), в том числе педагогических работников – 1</w:t>
      </w:r>
      <w:r w:rsidR="002278A0" w:rsidRPr="002278A0">
        <w:rPr>
          <w:rFonts w:ascii="Times New Roman" w:eastAsia="Times New Roman" w:hAnsi="Times New Roman" w:cs="Times New Roman"/>
          <w:sz w:val="28"/>
          <w:szCs w:val="28"/>
          <w:lang w:eastAsia="ru-RU"/>
        </w:rPr>
        <w:t xml:space="preserve"> </w:t>
      </w:r>
      <w:r w:rsidRPr="002278A0">
        <w:rPr>
          <w:rFonts w:ascii="Times New Roman" w:eastAsia="Times New Roman" w:hAnsi="Times New Roman" w:cs="Times New Roman"/>
          <w:sz w:val="28"/>
          <w:szCs w:val="28"/>
          <w:lang w:eastAsia="ru-RU"/>
        </w:rPr>
        <w:t>040 чел. (65,6%);</w:t>
      </w:r>
    </w:p>
    <w:p w14:paraId="24538FE1" w14:textId="063986A5" w:rsidR="00E43F91" w:rsidRPr="002278A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FF0000"/>
          <w:sz w:val="28"/>
          <w:szCs w:val="28"/>
          <w:lang w:eastAsia="ru-RU"/>
        </w:rPr>
      </w:pPr>
      <w:r w:rsidRPr="002278A0">
        <w:rPr>
          <w:rFonts w:ascii="Times New Roman" w:eastAsia="Times New Roman" w:hAnsi="Times New Roman" w:cs="Times New Roman"/>
          <w:sz w:val="28"/>
          <w:szCs w:val="28"/>
          <w:lang w:eastAsia="ru-RU"/>
        </w:rPr>
        <w:t>-дошкольные образовательные организации – 1</w:t>
      </w:r>
      <w:r w:rsidR="002278A0" w:rsidRPr="002278A0">
        <w:rPr>
          <w:rFonts w:ascii="Times New Roman" w:eastAsia="Times New Roman" w:hAnsi="Times New Roman" w:cs="Times New Roman"/>
          <w:sz w:val="28"/>
          <w:szCs w:val="28"/>
          <w:lang w:eastAsia="ru-RU"/>
        </w:rPr>
        <w:t xml:space="preserve"> </w:t>
      </w:r>
      <w:r w:rsidRPr="002278A0">
        <w:rPr>
          <w:rFonts w:ascii="Times New Roman" w:eastAsia="Times New Roman" w:hAnsi="Times New Roman" w:cs="Times New Roman"/>
          <w:sz w:val="28"/>
          <w:szCs w:val="28"/>
          <w:lang w:eastAsia="ru-RU"/>
        </w:rPr>
        <w:t>043 чел. (35,9%), в том числе педагогических работников – 470 чел. (29,6%);</w:t>
      </w:r>
    </w:p>
    <w:p w14:paraId="34C373A5" w14:textId="77777777" w:rsidR="00E43F91" w:rsidRPr="002278A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278A0">
        <w:rPr>
          <w:rFonts w:ascii="Times New Roman" w:eastAsia="Times New Roman" w:hAnsi="Times New Roman" w:cs="Times New Roman"/>
          <w:sz w:val="28"/>
          <w:szCs w:val="28"/>
          <w:lang w:eastAsia="ru-RU"/>
        </w:rPr>
        <w:t>-организации дополнительного образования – 120 чел. (4,1%), в том числе педагогических работников – 75 чел. (4,7%).</w:t>
      </w:r>
    </w:p>
    <w:p w14:paraId="493850AA" w14:textId="4E4E6210" w:rsidR="00E43F91" w:rsidRPr="002278A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278A0">
        <w:rPr>
          <w:rFonts w:ascii="Times New Roman" w:eastAsia="Times New Roman" w:hAnsi="Times New Roman" w:cs="Times New Roman"/>
          <w:sz w:val="28"/>
          <w:szCs w:val="28"/>
          <w:lang w:eastAsia="ru-RU"/>
        </w:rPr>
        <w:t xml:space="preserve">Ежегодно остаётся стабильной численность молодых педагогов в образовательных организациях: 2022-2023 уч.г – 38 чел., 2021-2022 уч.г. – 24 чел., 2020-2021 уч.г. – 27 чел., 2019-2020 уч. г. – 25 чел. Педагогический состав организаций образования имеет высокий уровень профессионального образования: высшее образование </w:t>
      </w:r>
      <w:r w:rsidR="002278A0" w:rsidRPr="002278A0">
        <w:rPr>
          <w:rFonts w:ascii="Times New Roman" w:eastAsia="Times New Roman" w:hAnsi="Times New Roman" w:cs="Times New Roman"/>
          <w:sz w:val="28"/>
          <w:szCs w:val="28"/>
          <w:lang w:eastAsia="ru-RU"/>
        </w:rPr>
        <w:t>–</w:t>
      </w:r>
      <w:r w:rsidRPr="002278A0">
        <w:rPr>
          <w:rFonts w:ascii="Times New Roman" w:eastAsia="Times New Roman" w:hAnsi="Times New Roman" w:cs="Times New Roman"/>
          <w:sz w:val="28"/>
          <w:szCs w:val="28"/>
          <w:lang w:eastAsia="ru-RU"/>
        </w:rPr>
        <w:t xml:space="preserve"> 1</w:t>
      </w:r>
      <w:r w:rsidR="002278A0" w:rsidRPr="002278A0">
        <w:rPr>
          <w:rFonts w:ascii="Times New Roman" w:eastAsia="Times New Roman" w:hAnsi="Times New Roman" w:cs="Times New Roman"/>
          <w:sz w:val="28"/>
          <w:szCs w:val="28"/>
          <w:lang w:eastAsia="ru-RU"/>
        </w:rPr>
        <w:t xml:space="preserve"> </w:t>
      </w:r>
      <w:r w:rsidRPr="002278A0">
        <w:rPr>
          <w:rFonts w:ascii="Times New Roman" w:eastAsia="Times New Roman" w:hAnsi="Times New Roman" w:cs="Times New Roman"/>
          <w:sz w:val="28"/>
          <w:szCs w:val="28"/>
          <w:lang w:eastAsia="ru-RU"/>
        </w:rPr>
        <w:t>375 чел. (86%).</w:t>
      </w:r>
    </w:p>
    <w:p w14:paraId="3594BE17" w14:textId="77777777" w:rsidR="00C36E41" w:rsidRPr="00C36E4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C36E41">
        <w:rPr>
          <w:rFonts w:ascii="Times New Roman" w:eastAsia="Times New Roman" w:hAnsi="Times New Roman" w:cs="Times New Roman"/>
          <w:color w:val="000000"/>
          <w:sz w:val="28"/>
          <w:szCs w:val="28"/>
          <w:lang w:eastAsia="ru-RU"/>
        </w:rPr>
        <w:t>Образовательный процесс в соответствии с ФГОС на уровне начального общего, основного общего, среднего общего образования осуществляется в штатном режиме в 100% общеобразовательных организаций. Для реализации задач по внедрению ФГОС и обесп</w:t>
      </w:r>
      <w:r w:rsidR="00C36E41" w:rsidRPr="00C36E41">
        <w:rPr>
          <w:rFonts w:ascii="Times New Roman" w:eastAsia="Times New Roman" w:hAnsi="Times New Roman" w:cs="Times New Roman"/>
          <w:color w:val="000000"/>
          <w:sz w:val="28"/>
          <w:szCs w:val="28"/>
          <w:lang w:eastAsia="ru-RU"/>
        </w:rPr>
        <w:t xml:space="preserve">ечения доступного качественного </w:t>
      </w:r>
      <w:r w:rsidRPr="00C36E41">
        <w:rPr>
          <w:rFonts w:ascii="Times New Roman" w:eastAsia="Times New Roman" w:hAnsi="Times New Roman" w:cs="Times New Roman"/>
          <w:color w:val="000000"/>
          <w:sz w:val="28"/>
          <w:szCs w:val="28"/>
          <w:lang w:eastAsia="ru-RU"/>
        </w:rPr>
        <w:t>образования организована деятельность:</w:t>
      </w:r>
    </w:p>
    <w:p w14:paraId="6A2FA4AA" w14:textId="71571A31" w:rsidR="00E43F91" w:rsidRPr="00C36E4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C36E41">
        <w:rPr>
          <w:rFonts w:ascii="Times New Roman" w:eastAsia="Times New Roman" w:hAnsi="Times New Roman" w:cs="Times New Roman"/>
          <w:color w:val="000000"/>
          <w:sz w:val="28"/>
          <w:szCs w:val="28"/>
          <w:lang w:eastAsia="ru-RU"/>
        </w:rPr>
        <w:t xml:space="preserve">-3 федеральных инновационных площадок; </w:t>
      </w:r>
    </w:p>
    <w:p w14:paraId="40CCF622" w14:textId="77777777" w:rsidR="00E43F91" w:rsidRPr="00C36E4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C36E41">
        <w:rPr>
          <w:rFonts w:ascii="Times New Roman" w:eastAsia="Times New Roman" w:hAnsi="Times New Roman" w:cs="Times New Roman"/>
          <w:color w:val="000000"/>
          <w:sz w:val="28"/>
          <w:szCs w:val="28"/>
          <w:lang w:eastAsia="ru-RU"/>
        </w:rPr>
        <w:t>-14 региональных  инновационных площадок.</w:t>
      </w:r>
    </w:p>
    <w:p w14:paraId="573597CA" w14:textId="73313C48" w:rsidR="00E43F91" w:rsidRPr="00C36E4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36E41">
        <w:rPr>
          <w:rFonts w:ascii="Times New Roman" w:eastAsia="Times New Roman" w:hAnsi="Times New Roman" w:cs="Times New Roman"/>
          <w:sz w:val="28"/>
          <w:szCs w:val="28"/>
          <w:lang w:eastAsia="ru-RU"/>
        </w:rPr>
        <w:t xml:space="preserve">В целях обеспечения единства образовательного пространства,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ОВЗ, в общеобразовательных организациях  города организована работа по введению обновлённых федеральных государственных образовательных стандартов начального общего и основного общего образования с 1 сентября 2022 года (далее – ФГОС НОО и ООО).Разработан муниципальный план (дорожная карта) мероприятий, организованы: </w:t>
      </w:r>
    </w:p>
    <w:p w14:paraId="3E0D10ED" w14:textId="77777777" w:rsidR="00E43F91" w:rsidRPr="00C36E4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36E41">
        <w:rPr>
          <w:rFonts w:ascii="Times New Roman" w:eastAsia="Times New Roman" w:hAnsi="Times New Roman" w:cs="Times New Roman"/>
          <w:sz w:val="28"/>
          <w:szCs w:val="28"/>
          <w:lang w:eastAsia="ru-RU"/>
        </w:rPr>
        <w:t>-региональная апробация примерных рабочих программ НОО и ООО на базе МБОУ «СОШ № 3 им. А.А.Ивасенко» (охват - 39 чел.);</w:t>
      </w:r>
    </w:p>
    <w:p w14:paraId="164F2732" w14:textId="3D9A0930" w:rsidR="00E43F91" w:rsidRPr="00C36E4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36E41">
        <w:rPr>
          <w:rFonts w:ascii="Times New Roman" w:eastAsia="Times New Roman" w:hAnsi="Times New Roman" w:cs="Times New Roman"/>
          <w:sz w:val="28"/>
          <w:szCs w:val="28"/>
          <w:lang w:eastAsia="ru-RU"/>
        </w:rPr>
        <w:t xml:space="preserve">-повышение квалификации педагогических работников, разрабатывающих и реализующих основные образовательные программы НОО и ООО (охват </w:t>
      </w:r>
      <w:r w:rsidR="00C36E41" w:rsidRPr="00C36E41">
        <w:rPr>
          <w:rFonts w:ascii="Times New Roman" w:eastAsia="Times New Roman" w:hAnsi="Times New Roman" w:cs="Times New Roman"/>
          <w:sz w:val="28"/>
          <w:szCs w:val="28"/>
          <w:lang w:eastAsia="ru-RU"/>
        </w:rPr>
        <w:t>–</w:t>
      </w:r>
      <w:r w:rsidRPr="00C36E41">
        <w:rPr>
          <w:rFonts w:ascii="Times New Roman" w:eastAsia="Times New Roman" w:hAnsi="Times New Roman" w:cs="Times New Roman"/>
          <w:sz w:val="28"/>
          <w:szCs w:val="28"/>
          <w:lang w:eastAsia="ru-RU"/>
        </w:rPr>
        <w:t xml:space="preserve"> 438</w:t>
      </w:r>
      <w:r w:rsidR="00C36E41" w:rsidRPr="00C36E41">
        <w:rPr>
          <w:rFonts w:ascii="Times New Roman" w:eastAsia="Times New Roman" w:hAnsi="Times New Roman" w:cs="Times New Roman"/>
          <w:sz w:val="28"/>
          <w:szCs w:val="28"/>
          <w:lang w:eastAsia="ru-RU"/>
        </w:rPr>
        <w:t xml:space="preserve"> </w:t>
      </w:r>
      <w:r w:rsidRPr="00C36E41">
        <w:rPr>
          <w:rFonts w:ascii="Times New Roman" w:eastAsia="Times New Roman" w:hAnsi="Times New Roman" w:cs="Times New Roman"/>
          <w:sz w:val="28"/>
          <w:szCs w:val="28"/>
          <w:lang w:eastAsia="ru-RU"/>
        </w:rPr>
        <w:t>чел.);</w:t>
      </w:r>
    </w:p>
    <w:p w14:paraId="759F6D7F" w14:textId="72514C49" w:rsidR="00E43F91" w:rsidRPr="00C36E4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36E41">
        <w:rPr>
          <w:rFonts w:ascii="Times New Roman" w:eastAsia="Times New Roman" w:hAnsi="Times New Roman" w:cs="Times New Roman"/>
          <w:sz w:val="28"/>
          <w:szCs w:val="28"/>
          <w:lang w:eastAsia="ru-RU"/>
        </w:rPr>
        <w:t>-участие педагогических и управленческих работников в региональных методических совещаниях по вопросам перехода на обновленные ФГОС НОО и ООО (охват</w:t>
      </w:r>
      <w:r w:rsidR="00C36E41" w:rsidRPr="00C36E41">
        <w:rPr>
          <w:rFonts w:ascii="Times New Roman" w:eastAsia="Times New Roman" w:hAnsi="Times New Roman" w:cs="Times New Roman"/>
          <w:sz w:val="28"/>
          <w:szCs w:val="28"/>
          <w:lang w:eastAsia="ru-RU"/>
        </w:rPr>
        <w:t xml:space="preserve"> </w:t>
      </w:r>
      <w:r w:rsidRPr="00C36E41">
        <w:rPr>
          <w:rFonts w:ascii="Times New Roman" w:eastAsia="Times New Roman" w:hAnsi="Times New Roman" w:cs="Times New Roman"/>
          <w:sz w:val="28"/>
          <w:szCs w:val="28"/>
          <w:lang w:eastAsia="ru-RU"/>
        </w:rPr>
        <w:t>-</w:t>
      </w:r>
      <w:r w:rsidR="00C36E41" w:rsidRPr="00C36E41">
        <w:rPr>
          <w:rFonts w:ascii="Times New Roman" w:eastAsia="Times New Roman" w:hAnsi="Times New Roman" w:cs="Times New Roman"/>
          <w:sz w:val="28"/>
          <w:szCs w:val="28"/>
          <w:lang w:eastAsia="ru-RU"/>
        </w:rPr>
        <w:t xml:space="preserve"> </w:t>
      </w:r>
      <w:r w:rsidRPr="00C36E41">
        <w:rPr>
          <w:rFonts w:ascii="Times New Roman" w:eastAsia="Times New Roman" w:hAnsi="Times New Roman" w:cs="Times New Roman"/>
          <w:sz w:val="28"/>
          <w:szCs w:val="28"/>
          <w:lang w:eastAsia="ru-RU"/>
        </w:rPr>
        <w:t>873</w:t>
      </w:r>
      <w:r w:rsidR="00C36E41" w:rsidRPr="00C36E41">
        <w:rPr>
          <w:rFonts w:ascii="Times New Roman" w:eastAsia="Times New Roman" w:hAnsi="Times New Roman" w:cs="Times New Roman"/>
          <w:sz w:val="28"/>
          <w:szCs w:val="28"/>
          <w:lang w:eastAsia="ru-RU"/>
        </w:rPr>
        <w:t xml:space="preserve"> </w:t>
      </w:r>
      <w:r w:rsidRPr="00C36E41">
        <w:rPr>
          <w:rFonts w:ascii="Times New Roman" w:eastAsia="Times New Roman" w:hAnsi="Times New Roman" w:cs="Times New Roman"/>
          <w:sz w:val="28"/>
          <w:szCs w:val="28"/>
          <w:lang w:eastAsia="ru-RU"/>
        </w:rPr>
        <w:t xml:space="preserve">чел.); </w:t>
      </w:r>
    </w:p>
    <w:p w14:paraId="00389428" w14:textId="16BB2811" w:rsidR="00E43F91" w:rsidRPr="00C36E4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36E41">
        <w:rPr>
          <w:rFonts w:ascii="Times New Roman" w:eastAsia="Times New Roman" w:hAnsi="Times New Roman" w:cs="Times New Roman"/>
          <w:sz w:val="28"/>
          <w:szCs w:val="28"/>
          <w:lang w:eastAsia="ru-RU"/>
        </w:rPr>
        <w:t xml:space="preserve">-участие педагогических работников по программе «Актуальные вопросы организации воспитательной работы в общеобразовательной организации в рамках обновленных ФГОС» (охват </w:t>
      </w:r>
      <w:r w:rsidR="00C36E41" w:rsidRPr="00C36E41">
        <w:rPr>
          <w:rFonts w:ascii="Times New Roman" w:eastAsia="Times New Roman" w:hAnsi="Times New Roman" w:cs="Times New Roman"/>
          <w:sz w:val="28"/>
          <w:szCs w:val="28"/>
          <w:lang w:eastAsia="ru-RU"/>
        </w:rPr>
        <w:t>–</w:t>
      </w:r>
      <w:r w:rsidRPr="00C36E41">
        <w:rPr>
          <w:rFonts w:ascii="Times New Roman" w:eastAsia="Times New Roman" w:hAnsi="Times New Roman" w:cs="Times New Roman"/>
          <w:sz w:val="28"/>
          <w:szCs w:val="28"/>
          <w:lang w:eastAsia="ru-RU"/>
        </w:rPr>
        <w:t xml:space="preserve"> 200</w:t>
      </w:r>
      <w:r w:rsidR="00C36E41" w:rsidRPr="00C36E41">
        <w:rPr>
          <w:rFonts w:ascii="Times New Roman" w:eastAsia="Times New Roman" w:hAnsi="Times New Roman" w:cs="Times New Roman"/>
          <w:sz w:val="28"/>
          <w:szCs w:val="28"/>
          <w:lang w:eastAsia="ru-RU"/>
        </w:rPr>
        <w:t xml:space="preserve"> </w:t>
      </w:r>
      <w:r w:rsidRPr="00C36E41">
        <w:rPr>
          <w:rFonts w:ascii="Times New Roman" w:eastAsia="Times New Roman" w:hAnsi="Times New Roman" w:cs="Times New Roman"/>
          <w:sz w:val="28"/>
          <w:szCs w:val="28"/>
          <w:lang w:eastAsia="ru-RU"/>
        </w:rPr>
        <w:t>чел.);</w:t>
      </w:r>
    </w:p>
    <w:p w14:paraId="15986F1E" w14:textId="77777777" w:rsidR="00E43F91" w:rsidRPr="000F6A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36E41">
        <w:rPr>
          <w:rFonts w:ascii="Times New Roman" w:eastAsia="Times New Roman" w:hAnsi="Times New Roman" w:cs="Times New Roman"/>
          <w:sz w:val="28"/>
          <w:szCs w:val="28"/>
          <w:lang w:eastAsia="ru-RU"/>
        </w:rPr>
        <w:t xml:space="preserve">-представлен опыт успешных практик учителей МБОУ «СОШ №2 им.А.И.Исаевой», МБОУ «Начальная школа № 15», МБОУ «СОКШ №4», МБОУ «СОШ </w:t>
      </w:r>
      <w:r w:rsidRPr="000F6A08">
        <w:rPr>
          <w:rFonts w:ascii="Times New Roman" w:eastAsia="Times New Roman" w:hAnsi="Times New Roman" w:cs="Times New Roman"/>
          <w:sz w:val="28"/>
          <w:szCs w:val="28"/>
          <w:lang w:eastAsia="ru-RU"/>
        </w:rPr>
        <w:t>№3 им.А.А.Ивасенко»,  МБОУ «Школа развития № 24» по разработке рабочих программ на заседаниях регионального методического совета (охват - 11чел.).</w:t>
      </w:r>
    </w:p>
    <w:p w14:paraId="13EB884D" w14:textId="77777777" w:rsidR="00E43F91" w:rsidRPr="000F6A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F6A08">
        <w:rPr>
          <w:rFonts w:ascii="Times New Roman" w:eastAsia="Times New Roman" w:hAnsi="Times New Roman" w:cs="Times New Roman"/>
          <w:color w:val="000000"/>
          <w:sz w:val="28"/>
          <w:szCs w:val="28"/>
          <w:lang w:eastAsia="ru-RU"/>
        </w:rPr>
        <w:t xml:space="preserve">Осуществляется деятельность по формированию функциональной грамотности обучающихся общеобразовательных организаций города. </w:t>
      </w:r>
      <w:r w:rsidRPr="000F6A08">
        <w:rPr>
          <w:rFonts w:ascii="Times New Roman" w:eastAsia="Times New Roman" w:hAnsi="Times New Roman" w:cs="Times New Roman"/>
          <w:sz w:val="28"/>
          <w:szCs w:val="28"/>
          <w:lang w:eastAsia="ru-RU"/>
        </w:rPr>
        <w:t xml:space="preserve">С этой целью в общеобразовательных организациях города организовано: </w:t>
      </w:r>
    </w:p>
    <w:p w14:paraId="4DD8AEDF" w14:textId="77777777" w:rsidR="00E43F91" w:rsidRPr="000F6A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F6A08">
        <w:rPr>
          <w:rFonts w:ascii="Times New Roman" w:eastAsia="Times New Roman" w:hAnsi="Times New Roman" w:cs="Times New Roman"/>
          <w:sz w:val="28"/>
          <w:szCs w:val="28"/>
          <w:lang w:eastAsia="ru-RU"/>
        </w:rPr>
        <w:t>-обучение педагогических работников по программам дополнительного профессионального образования по вопросам эффективного управления процессом формирования и развития функциональной грамотности, а также обучение  технологиям формирования и оценивания функциональной грамотности обучающихся (охват – 365 чел.);</w:t>
      </w:r>
    </w:p>
    <w:p w14:paraId="0CB97631" w14:textId="77777777" w:rsidR="00E43F91" w:rsidRPr="000F6A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F6A08">
        <w:rPr>
          <w:rFonts w:ascii="Times New Roman" w:eastAsia="Times New Roman" w:hAnsi="Times New Roman" w:cs="Times New Roman"/>
          <w:sz w:val="28"/>
          <w:szCs w:val="28"/>
          <w:lang w:eastAsia="ru-RU"/>
        </w:rPr>
        <w:t>-внедрение в образовательный процесс банка заданий для оценки функциональной грамотности, разработанного ФГБНУ «Институт стратегии развития образования Российской академии образования»;</w:t>
      </w:r>
    </w:p>
    <w:p w14:paraId="41F7DEF0" w14:textId="06C012A7" w:rsidR="00E43F91" w:rsidRPr="000F6A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F6A08">
        <w:rPr>
          <w:rFonts w:ascii="Times New Roman" w:eastAsia="Times New Roman" w:hAnsi="Times New Roman" w:cs="Times New Roman"/>
          <w:sz w:val="28"/>
          <w:szCs w:val="28"/>
          <w:lang w:eastAsia="ru-RU"/>
        </w:rPr>
        <w:t>-участие педагогических работников города в еженедельных методических совещаниях по вопросам формирования и оценки функциональной грамотности обучающихся общеобразовательных организаций ХМАО – Югры (руководители городских методических объединений, педагогический актив, ответственные за сопровождение направлений по функциональной грамотности (общее количество мероприятий – 32 ед., охват – 1</w:t>
      </w:r>
      <w:r w:rsidR="000F6A08" w:rsidRPr="000F6A08">
        <w:rPr>
          <w:rFonts w:ascii="Times New Roman" w:eastAsia="Times New Roman" w:hAnsi="Times New Roman" w:cs="Times New Roman"/>
          <w:sz w:val="28"/>
          <w:szCs w:val="28"/>
          <w:lang w:eastAsia="ru-RU"/>
        </w:rPr>
        <w:t xml:space="preserve"> </w:t>
      </w:r>
      <w:r w:rsidRPr="000F6A08">
        <w:rPr>
          <w:rFonts w:ascii="Times New Roman" w:eastAsia="Times New Roman" w:hAnsi="Times New Roman" w:cs="Times New Roman"/>
          <w:sz w:val="28"/>
          <w:szCs w:val="28"/>
          <w:lang w:eastAsia="ru-RU"/>
        </w:rPr>
        <w:t>041 чел.);</w:t>
      </w:r>
    </w:p>
    <w:p w14:paraId="5D306C4F" w14:textId="77777777" w:rsidR="00E43F91" w:rsidRPr="000F6A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F6A08">
        <w:rPr>
          <w:rFonts w:ascii="Times New Roman" w:eastAsia="Times New Roman" w:hAnsi="Times New Roman" w:cs="Times New Roman"/>
          <w:sz w:val="28"/>
          <w:szCs w:val="28"/>
          <w:lang w:eastAsia="ru-RU"/>
        </w:rPr>
        <w:t>-участие педагогических работников города в региональном практико-ориентированном семинаре «Формирование функциональной грамотности обучающихся» (представили опыт педагогические работники МБОУ «СОШ № 3 им.А.А.Ивасенко», МБОУ «Начальная школа № 15», МБОУ «СОШ № 8», МБОУ «СОКШ № 4»);</w:t>
      </w:r>
    </w:p>
    <w:p w14:paraId="259C8D38" w14:textId="77777777" w:rsidR="00AF2A99"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sz w:val="28"/>
          <w:szCs w:val="28"/>
        </w:rPr>
      </w:pPr>
      <w:r w:rsidRPr="000F6A08">
        <w:rPr>
          <w:rFonts w:ascii="Times New Roman" w:eastAsia="Times New Roman" w:hAnsi="Times New Roman" w:cs="Times New Roman"/>
          <w:sz w:val="28"/>
          <w:szCs w:val="28"/>
          <w:lang w:eastAsia="ru-RU"/>
        </w:rPr>
        <w:t>-</w:t>
      </w:r>
      <w:r w:rsidRPr="000F6A08">
        <w:rPr>
          <w:rFonts w:ascii="Times New Roman" w:eastAsia="Calibri" w:hAnsi="Times New Roman" w:cs="Times New Roman"/>
          <w:color w:val="000000"/>
          <w:sz w:val="28"/>
          <w:szCs w:val="28"/>
        </w:rPr>
        <w:t>участие педагогических работников города в Региональном форуме по стратегическому планированию, развитию и сопровождению формирования и оценки функциональной грамотности обучающихся общеобразовательных организаций (представили опыт педагогические работники МБОУ «Начальная школа № 15», общее количество участников - 45 чел.).</w:t>
      </w:r>
    </w:p>
    <w:p w14:paraId="20A60602" w14:textId="75CF1D1B" w:rsidR="00E43F91" w:rsidRPr="00EA2A5E"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A2A5E">
        <w:rPr>
          <w:rFonts w:ascii="Times New Roman" w:eastAsia="Times New Roman" w:hAnsi="Times New Roman" w:cs="Times New Roman"/>
          <w:sz w:val="28"/>
          <w:szCs w:val="28"/>
          <w:lang w:eastAsia="ru-RU"/>
        </w:rPr>
        <w:t xml:space="preserve">По итогам проведённой работы и в соответствии с приказом Департамента образования и науки ХМАО – Югры от 16.06.2022 № 10-П-1188 «О признании образовательных организаций Ханты-Мансийского автономного округа – Югры стажировочными площадками по формированию и оценке функциональной грамотности обучающихся» две школы – МБОУ «Начальная школа № 15» МБОУ «Школа развития № 24» определены стажировочными площадками по формированию и оценке функциональной грамотности обучающихся. </w:t>
      </w:r>
    </w:p>
    <w:p w14:paraId="1C4139BE" w14:textId="03049E2E" w:rsidR="00E43F91" w:rsidRPr="002260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A2A5E">
        <w:rPr>
          <w:rFonts w:ascii="Times New Roman" w:eastAsia="Times New Roman" w:hAnsi="Times New Roman" w:cs="Times New Roman"/>
          <w:sz w:val="28"/>
          <w:szCs w:val="28"/>
          <w:lang w:eastAsia="ru-RU"/>
        </w:rPr>
        <w:t xml:space="preserve">Осуществляется активная апробация и внедрение новых элементов системы научно-методического сопровождения: продолжено масштабное повышение квалификации учителей (81,6% педагогических работников образовательных организаций города прошли курсы повышения квалификации), проведена диагностика учительских дефицитов, составлены индивидуальные образовательные маршруты педагогов. По итогам отбора квалифицированных учителей с высоким уровнем методической компетентности </w:t>
      </w:r>
      <w:r w:rsidRPr="00EA2A5E">
        <w:rPr>
          <w:rFonts w:ascii="Times New Roman" w:eastAsia="Times New Roman" w:hAnsi="Times New Roman" w:cs="Times New Roman"/>
          <w:bCs/>
          <w:sz w:val="28"/>
          <w:szCs w:val="28"/>
          <w:lang w:eastAsia="ru-RU"/>
        </w:rPr>
        <w:t>и</w:t>
      </w:r>
      <w:r w:rsidRPr="00EA2A5E">
        <w:rPr>
          <w:rFonts w:ascii="Times New Roman" w:eastAsia="Times New Roman" w:hAnsi="Times New Roman" w:cs="Times New Roman"/>
          <w:b/>
          <w:bCs/>
          <w:sz w:val="28"/>
          <w:szCs w:val="28"/>
          <w:lang w:eastAsia="ru-RU"/>
        </w:rPr>
        <w:t xml:space="preserve"> </w:t>
      </w:r>
      <w:r w:rsidRPr="00EA2A5E">
        <w:rPr>
          <w:rFonts w:ascii="Times New Roman" w:eastAsia="Times New Roman" w:hAnsi="Times New Roman" w:cs="Times New Roman"/>
          <w:sz w:val="28"/>
          <w:szCs w:val="28"/>
          <w:lang w:eastAsia="ru-RU"/>
        </w:rPr>
        <w:t xml:space="preserve">в соответствии с приказом Департамента образования и науки ХМАО – Югры от 20.05.2022 № 10-П-945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ХМАО - Югры» 4 педагогических работника их МБОУ «СОКШ № 4» и МБОУ «СОШ № 8» вошли в состав методического актива педагогов </w:t>
      </w:r>
      <w:r w:rsidR="00EA2A5E" w:rsidRPr="00EA2A5E">
        <w:rPr>
          <w:rFonts w:ascii="Times New Roman" w:eastAsia="Times New Roman" w:hAnsi="Times New Roman" w:cs="Times New Roman"/>
          <w:sz w:val="28"/>
          <w:szCs w:val="28"/>
          <w:lang w:eastAsia="ru-RU"/>
        </w:rPr>
        <w:t>ХМАО-Югры</w:t>
      </w:r>
      <w:r w:rsidRPr="00EA2A5E">
        <w:rPr>
          <w:rFonts w:ascii="Times New Roman" w:eastAsia="Times New Roman" w:hAnsi="Times New Roman" w:cs="Times New Roman"/>
          <w:sz w:val="28"/>
          <w:szCs w:val="28"/>
          <w:lang w:eastAsia="ru-RU"/>
        </w:rPr>
        <w:t>. Кроме этого, 19 педагогических работников вошли в состав экспертного сообщества ХМАО  - Югры (учителя по учебным предметам: русский  язык, математика, физика, химия, биология, литература, история, обществознание, география, экономика, экология, информатика и ИКТ, право, трудовое обучение (технология), английский  язык, основы  безопасности жизнедеятельности, физическая  культура, искусство (мировая художественная культура), начальная школа), члены городских методических объединений учителей русского языка и литературы «СОКШ №4» выступили тьюторами в рамках реализации курсов повышения квалификации педагогических работников ХМАО-Югры «Школа современного учителя</w:t>
      </w:r>
      <w:r w:rsidR="005D2413">
        <w:rPr>
          <w:rFonts w:ascii="Times New Roman" w:eastAsia="Times New Roman" w:hAnsi="Times New Roman" w:cs="Times New Roman"/>
          <w:sz w:val="28"/>
          <w:szCs w:val="28"/>
          <w:lang w:eastAsia="ru-RU"/>
        </w:rPr>
        <w:t>»</w:t>
      </w:r>
      <w:r w:rsidRPr="00EA2A5E">
        <w:rPr>
          <w:rFonts w:ascii="Times New Roman" w:eastAsia="Times New Roman" w:hAnsi="Times New Roman" w:cs="Times New Roman"/>
          <w:sz w:val="28"/>
          <w:szCs w:val="28"/>
          <w:lang w:eastAsia="ru-RU"/>
        </w:rPr>
        <w:t xml:space="preserve">, в том числе в области формирования функциональной грамотности обучающихся. Организовано участие </w:t>
      </w:r>
      <w:r w:rsidRPr="00226008">
        <w:rPr>
          <w:rFonts w:ascii="Times New Roman" w:eastAsia="Times New Roman" w:hAnsi="Times New Roman" w:cs="Times New Roman"/>
          <w:sz w:val="28"/>
          <w:szCs w:val="28"/>
          <w:lang w:eastAsia="ru-RU"/>
        </w:rPr>
        <w:t>педагогических работников во Всероссийском форуме «Педагоги России: инновации в образовании» (количество участников – 28 чел.).</w:t>
      </w:r>
    </w:p>
    <w:p w14:paraId="0D50FEA6" w14:textId="77777777" w:rsidR="00E43F91" w:rsidRPr="002260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Segoe UI" w:hAnsi="Times New Roman" w:cs="Times New Roman"/>
          <w:color w:val="000000"/>
          <w:sz w:val="28"/>
          <w:szCs w:val="28"/>
          <w:lang w:eastAsia="ru-RU"/>
        </w:rPr>
      </w:pPr>
      <w:r w:rsidRPr="00226008">
        <w:rPr>
          <w:rFonts w:ascii="Times New Roman" w:eastAsia="Segoe UI" w:hAnsi="Times New Roman" w:cs="Times New Roman"/>
          <w:color w:val="000000"/>
          <w:sz w:val="28"/>
          <w:szCs w:val="28"/>
          <w:lang w:eastAsia="ru-RU"/>
        </w:rPr>
        <w:t xml:space="preserve">Продолжается межмуниципальное взаимодействие по </w:t>
      </w:r>
      <w:r w:rsidRPr="00226008">
        <w:rPr>
          <w:rFonts w:ascii="Times New Roman" w:eastAsia="Times New Roman" w:hAnsi="Times New Roman" w:cs="Times New Roman"/>
          <w:color w:val="000000"/>
          <w:sz w:val="28"/>
          <w:szCs w:val="28"/>
          <w:lang w:eastAsia="ru-RU"/>
        </w:rPr>
        <w:t>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14:paraId="7745EADC" w14:textId="77777777" w:rsidR="00E43F91" w:rsidRPr="002260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226008">
        <w:rPr>
          <w:rFonts w:ascii="Times New Roman" w:eastAsia="Segoe UI" w:hAnsi="Times New Roman" w:cs="Times New Roman"/>
          <w:color w:val="000000"/>
          <w:sz w:val="28"/>
          <w:szCs w:val="28"/>
          <w:lang w:eastAsia="ru-RU"/>
        </w:rPr>
        <w:t xml:space="preserve">-реализуются Меморандум о намерениях сотрудничества между администрацией г.Нефтеюганска и Департаментом образования г.Москвы, </w:t>
      </w:r>
      <w:r w:rsidRPr="00226008">
        <w:rPr>
          <w:rFonts w:ascii="Times New Roman" w:eastAsia="Times New Roman" w:hAnsi="Times New Roman" w:cs="Times New Roman"/>
          <w:color w:val="000000"/>
          <w:sz w:val="28"/>
          <w:szCs w:val="28"/>
          <w:lang w:eastAsia="ru-RU"/>
        </w:rPr>
        <w:t>договор о сотрудничестве</w:t>
      </w:r>
      <w:r w:rsidRPr="00226008">
        <w:rPr>
          <w:rFonts w:ascii="Times New Roman" w:eastAsia="Segoe UI" w:hAnsi="Times New Roman" w:cs="Times New Roman"/>
          <w:color w:val="000000"/>
          <w:sz w:val="28"/>
          <w:szCs w:val="28"/>
          <w:lang w:eastAsia="ru-RU"/>
        </w:rPr>
        <w:t xml:space="preserve"> </w:t>
      </w:r>
      <w:r w:rsidRPr="00226008">
        <w:rPr>
          <w:rFonts w:ascii="Times New Roman" w:eastAsia="Times New Roman" w:hAnsi="Times New Roman" w:cs="Times New Roman"/>
          <w:color w:val="000000"/>
          <w:sz w:val="28"/>
          <w:szCs w:val="28"/>
          <w:lang w:eastAsia="ru-RU"/>
        </w:rPr>
        <w:t>между Департаментом образования и молодёжной политики администрации города Нефтеюганска и АУ ПО ХМАО - Югры «Ханты-Мансийский технолого-педагогический колледж»;</w:t>
      </w:r>
    </w:p>
    <w:p w14:paraId="505001D7" w14:textId="77777777" w:rsidR="00E43F91" w:rsidRPr="002260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226008">
        <w:rPr>
          <w:rFonts w:ascii="Times New Roman" w:eastAsia="Times New Roman" w:hAnsi="Times New Roman" w:cs="Times New Roman"/>
          <w:color w:val="000000"/>
          <w:sz w:val="28"/>
          <w:szCs w:val="28"/>
          <w:lang w:eastAsia="ru-RU"/>
        </w:rPr>
        <w:t>-организовано участие в межмуниципальном проекте «Школы городов России-партнеры Москвы», организовано участие образовательных организаций в проекте «Взаимообучение городов».</w:t>
      </w:r>
    </w:p>
    <w:p w14:paraId="28638221" w14:textId="77777777" w:rsidR="00E43F91" w:rsidRPr="00226008"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color w:val="000000"/>
          <w:sz w:val="28"/>
          <w:szCs w:val="28"/>
          <w:lang w:eastAsia="ru-RU"/>
        </w:rPr>
      </w:pPr>
      <w:r w:rsidRPr="00226008">
        <w:rPr>
          <w:rFonts w:ascii="Times New Roman" w:eastAsia="Times New Roman" w:hAnsi="Times New Roman" w:cs="Times New Roman"/>
          <w:color w:val="000000"/>
          <w:sz w:val="28"/>
          <w:szCs w:val="28"/>
          <w:lang w:eastAsia="ru-RU"/>
        </w:rPr>
        <w:t>В рамках реализации регионального проекта «Современная школа», организации работы методического объединения молодых педагогов 100% учителей в возрасте до 35 лет (207 чел.) вовлечены в различные</w:t>
      </w:r>
      <w:r w:rsidRPr="00226008">
        <w:rPr>
          <w:rFonts w:ascii="Times New Roman" w:eastAsia="Times New Roman" w:hAnsi="Times New Roman" w:cs="Times New Roman"/>
          <w:bCs/>
          <w:color w:val="000000"/>
          <w:sz w:val="28"/>
          <w:szCs w:val="28"/>
          <w:lang w:eastAsia="ru-RU"/>
        </w:rPr>
        <w:t xml:space="preserve"> формы поддержки и сопровождения в первые три года работы. </w:t>
      </w:r>
    </w:p>
    <w:p w14:paraId="0C83EA7B" w14:textId="77777777" w:rsidR="00E43F91" w:rsidRPr="00226008" w:rsidRDefault="00E43F91" w:rsidP="00E43F91">
      <w:pPr>
        <w:widowControl w:val="0"/>
        <w:pBdr>
          <w:bottom w:val="single" w:sz="4" w:space="31" w:color="FFFFFF"/>
        </w:pBdr>
        <w:tabs>
          <w:tab w:val="left" w:pos="0"/>
          <w:tab w:val="left" w:pos="8505"/>
        </w:tabs>
        <w:autoSpaceDE w:val="0"/>
        <w:spacing w:after="0" w:line="240" w:lineRule="auto"/>
        <w:ind w:firstLine="709"/>
        <w:jc w:val="both"/>
        <w:rPr>
          <w:rFonts w:ascii="Times New Roman" w:eastAsia="Times New Roman" w:hAnsi="Times New Roman" w:cs="Times New Roman"/>
          <w:sz w:val="28"/>
          <w:szCs w:val="28"/>
          <w:lang w:eastAsia="ru-RU"/>
        </w:rPr>
      </w:pPr>
      <w:r w:rsidRPr="00226008">
        <w:rPr>
          <w:rFonts w:ascii="Times New Roman" w:eastAsia="Times New Roman" w:hAnsi="Times New Roman" w:cs="Times New Roman"/>
          <w:color w:val="000000"/>
          <w:sz w:val="28"/>
          <w:szCs w:val="28"/>
          <w:lang w:eastAsia="ru-RU"/>
        </w:rPr>
        <w:t>Для организации успешной подготовки педагогических работников в конкурсах профессионального мастерства систематически проводятся методические семинары по повышению профессионального мастерства (охват - 88 чел.).</w:t>
      </w:r>
    </w:p>
    <w:p w14:paraId="3BC736E4" w14:textId="77777777"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2525B">
        <w:rPr>
          <w:rFonts w:ascii="Times New Roman" w:eastAsia="Times New Roman" w:hAnsi="Times New Roman" w:cs="Times New Roman"/>
          <w:sz w:val="28"/>
          <w:szCs w:val="28"/>
          <w:lang w:eastAsia="ru-RU"/>
        </w:rPr>
        <w:t>Результат:</w:t>
      </w:r>
    </w:p>
    <w:p w14:paraId="6491AA3C" w14:textId="77777777"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2525B">
        <w:rPr>
          <w:rFonts w:ascii="Times New Roman" w:eastAsia="Times New Roman" w:hAnsi="Times New Roman" w:cs="Times New Roman"/>
          <w:sz w:val="28"/>
          <w:szCs w:val="28"/>
          <w:lang w:eastAsia="ru-RU"/>
        </w:rPr>
        <w:t>-призёр</w:t>
      </w:r>
      <w:r w:rsidRPr="00F2525B">
        <w:rPr>
          <w:rFonts w:ascii="Times New Roman" w:eastAsia="Times New Roman" w:hAnsi="Times New Roman" w:cs="Times New Roman"/>
          <w:sz w:val="28"/>
          <w:szCs w:val="28"/>
          <w:shd w:val="clear" w:color="auto" w:fill="FFFFFF"/>
          <w:lang w:eastAsia="ru-RU"/>
        </w:rPr>
        <w:t xml:space="preserve"> Международного конкурса профессионального мастерства «Содружество молодых педагогов» (МБОУ «СОШ №7»);</w:t>
      </w:r>
    </w:p>
    <w:p w14:paraId="433C9EBB" w14:textId="77777777"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2525B">
        <w:rPr>
          <w:rFonts w:ascii="Times New Roman" w:eastAsia="Times New Roman" w:hAnsi="Times New Roman" w:cs="Times New Roman"/>
          <w:sz w:val="28"/>
          <w:szCs w:val="28"/>
          <w:lang w:eastAsia="ru-RU"/>
        </w:rPr>
        <w:t>-победитель Всероссийского конкурса профессионального мастерства «Сердце отдаю детям» (Ребенок Д.Ю., педагог дополнительного образования МБУ ДО «ЦДО «Поиск»).</w:t>
      </w:r>
    </w:p>
    <w:p w14:paraId="07A24B19" w14:textId="77777777"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F2525B">
        <w:rPr>
          <w:rFonts w:ascii="Times New Roman" w:eastAsia="Times New Roman" w:hAnsi="Times New Roman" w:cs="Times New Roman"/>
          <w:sz w:val="28"/>
          <w:szCs w:val="28"/>
          <w:lang w:eastAsia="ru-RU"/>
        </w:rPr>
        <w:t>-15 победителей конкурсного отбора</w:t>
      </w:r>
      <w:r w:rsidRPr="00F2525B">
        <w:rPr>
          <w:rFonts w:ascii="Times New Roman" w:eastAsia="Times New Roman" w:hAnsi="Times New Roman" w:cs="Times New Roman"/>
          <w:color w:val="000000"/>
          <w:sz w:val="28"/>
          <w:szCs w:val="28"/>
          <w:lang w:eastAsia="ru-RU"/>
        </w:rPr>
        <w:t xml:space="preserve"> Всероссийского конкурса «Навигаторы детства», из них 7 получили статус «Советник по воспитанию» и активно ведут свою деятельность в общеобразовательных организациях города;</w:t>
      </w:r>
    </w:p>
    <w:p w14:paraId="7827A56B" w14:textId="77777777"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F2525B">
        <w:rPr>
          <w:rFonts w:ascii="Times New Roman" w:eastAsia="Times New Roman" w:hAnsi="Times New Roman" w:cs="Times New Roman"/>
          <w:color w:val="000000"/>
          <w:sz w:val="28"/>
          <w:szCs w:val="28"/>
          <w:lang w:eastAsia="ru-RU"/>
        </w:rPr>
        <w:t>-1 команда - финалист Всероссийского профессионального конкурса педагогических команд «Флагманы образования. Школы» президентской платформы «Россия – страна возможностей» (МБОУ «СОКШ № 4»);</w:t>
      </w:r>
    </w:p>
    <w:p w14:paraId="2401E193" w14:textId="77777777"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F2525B">
        <w:rPr>
          <w:rFonts w:ascii="Times New Roman" w:eastAsia="Times New Roman" w:hAnsi="Times New Roman" w:cs="Times New Roman"/>
          <w:color w:val="000000"/>
          <w:sz w:val="28"/>
          <w:szCs w:val="28"/>
          <w:lang w:eastAsia="ru-RU"/>
        </w:rPr>
        <w:t>-3 призёра регионального этапа конкурса профессионального мастерства в сфере образования ХМАО– Югры «Педагог года Югры - 2022» в номинациях «Педагогический дебют» (МБОУ «СОШ № 3 им.А.А.Ивасенко»), «Сердце отдаю детям» (МБУ ДО «Центр дополнительного образования «Поиск»), «От сердца к сердцу» (МБОУ «Школа развития № 24»);</w:t>
      </w:r>
    </w:p>
    <w:p w14:paraId="773786DC" w14:textId="20736745"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F2525B">
        <w:rPr>
          <w:rFonts w:ascii="Times New Roman" w:eastAsia="Times New Roman" w:hAnsi="Times New Roman" w:cs="Times New Roman"/>
          <w:color w:val="000000"/>
          <w:sz w:val="28"/>
          <w:szCs w:val="28"/>
          <w:lang w:eastAsia="ru-RU"/>
        </w:rPr>
        <w:t xml:space="preserve">-4 победителя окружного конкурса на звание лучшего педагога </w:t>
      </w:r>
      <w:r w:rsidR="005D2413">
        <w:rPr>
          <w:rFonts w:ascii="Times New Roman" w:eastAsia="Times New Roman" w:hAnsi="Times New Roman" w:cs="Times New Roman"/>
          <w:color w:val="000000"/>
          <w:sz w:val="28"/>
          <w:szCs w:val="28"/>
          <w:lang w:eastAsia="ru-RU"/>
        </w:rPr>
        <w:t xml:space="preserve">        </w:t>
      </w:r>
      <w:r w:rsidRPr="00F2525B">
        <w:rPr>
          <w:rFonts w:ascii="Times New Roman" w:eastAsia="Times New Roman" w:hAnsi="Times New Roman" w:cs="Times New Roman"/>
          <w:color w:val="000000"/>
          <w:sz w:val="28"/>
          <w:szCs w:val="28"/>
          <w:lang w:eastAsia="ru-RU"/>
        </w:rPr>
        <w:t>ХМАО – Югры в 2022 году: в номинациях «Лучший педагог (преподаватель) общеобразовательной организации» (МБОУ «СОШ № 8», МБОУ «СОШ № 2 им.А.И.Исаевой»), «Лучший педагог (воспитатель) дошкольной образовательной организации» (МАДОУ «Детский сад № 9 «Радуга», «Лучший педагог (преподаватель) дополнительного образования детей» - педагог дополнительного образования (МБУ ДО ЦДО «Поиск»);</w:t>
      </w:r>
    </w:p>
    <w:p w14:paraId="283DAA8C" w14:textId="2514027B"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F2525B">
        <w:rPr>
          <w:rFonts w:ascii="Times New Roman" w:eastAsia="Times New Roman" w:hAnsi="Times New Roman" w:cs="Times New Roman"/>
          <w:color w:val="000000"/>
          <w:sz w:val="28"/>
          <w:szCs w:val="28"/>
          <w:lang w:eastAsia="ru-RU"/>
        </w:rPr>
        <w:t xml:space="preserve">-4 победителя в конкурсе </w:t>
      </w:r>
      <w:r w:rsidRPr="00F2525B">
        <w:rPr>
          <w:rFonts w:ascii="Times New Roman" w:eastAsia="Times New Roman" w:hAnsi="Times New Roman" w:cs="Times New Roman"/>
          <w:sz w:val="28"/>
          <w:szCs w:val="28"/>
          <w:lang w:eastAsia="ru-RU"/>
        </w:rPr>
        <w:t>«Педагог-новатор» на присуждение премии Губернатора Ханты-Мансийского автономного округа – Югры в 2022 году</w:t>
      </w:r>
      <w:r w:rsidRPr="00F2525B">
        <w:rPr>
          <w:rFonts w:ascii="Times New Roman" w:eastAsia="Times New Roman" w:hAnsi="Times New Roman" w:cs="Times New Roman"/>
          <w:color w:val="000000"/>
          <w:sz w:val="28"/>
          <w:szCs w:val="28"/>
          <w:lang w:eastAsia="ru-RU"/>
        </w:rPr>
        <w:t xml:space="preserve"> (МБОУ «СОШ №2 им.А.И.Исаевой», МБОУ «СОШ №</w:t>
      </w:r>
      <w:r w:rsidR="005D2413">
        <w:rPr>
          <w:rFonts w:ascii="Times New Roman" w:eastAsia="Times New Roman" w:hAnsi="Times New Roman" w:cs="Times New Roman"/>
          <w:color w:val="000000"/>
          <w:sz w:val="28"/>
          <w:szCs w:val="28"/>
          <w:lang w:eastAsia="ru-RU"/>
        </w:rPr>
        <w:t xml:space="preserve"> </w:t>
      </w:r>
      <w:r w:rsidRPr="00F2525B">
        <w:rPr>
          <w:rFonts w:ascii="Times New Roman" w:eastAsia="Times New Roman" w:hAnsi="Times New Roman" w:cs="Times New Roman"/>
          <w:color w:val="000000"/>
          <w:sz w:val="28"/>
          <w:szCs w:val="28"/>
          <w:lang w:eastAsia="ru-RU"/>
        </w:rPr>
        <w:t>5», МБОУ «СОШ № 6», МБОУ «СОШ № 8»);</w:t>
      </w:r>
    </w:p>
    <w:p w14:paraId="60C483D1" w14:textId="19AF39B5"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4"/>
          <w:lang w:eastAsia="ru-RU"/>
        </w:rPr>
      </w:pPr>
      <w:r w:rsidRPr="00F2525B">
        <w:rPr>
          <w:rFonts w:ascii="Times New Roman" w:eastAsia="Times New Roman" w:hAnsi="Times New Roman" w:cs="Times New Roman"/>
          <w:color w:val="000000"/>
          <w:sz w:val="28"/>
          <w:szCs w:val="28"/>
          <w:lang w:eastAsia="ru-RU"/>
        </w:rPr>
        <w:t xml:space="preserve">-5 победителей и призеров </w:t>
      </w:r>
      <w:r w:rsidRPr="00F2525B">
        <w:rPr>
          <w:rFonts w:ascii="Times New Roman" w:eastAsia="Times New Roman" w:hAnsi="Times New Roman" w:cs="Times New Roman"/>
          <w:sz w:val="28"/>
          <w:szCs w:val="24"/>
          <w:lang w:eastAsia="ru-RU"/>
        </w:rPr>
        <w:t xml:space="preserve">конкурса педагогических работников </w:t>
      </w:r>
      <w:r w:rsidR="005D2413">
        <w:rPr>
          <w:rFonts w:ascii="Times New Roman" w:eastAsia="Times New Roman" w:hAnsi="Times New Roman" w:cs="Times New Roman"/>
          <w:sz w:val="28"/>
          <w:szCs w:val="24"/>
          <w:lang w:eastAsia="ru-RU"/>
        </w:rPr>
        <w:t xml:space="preserve">    </w:t>
      </w:r>
      <w:r w:rsidRPr="00F2525B">
        <w:rPr>
          <w:rFonts w:ascii="Times New Roman" w:eastAsia="Times New Roman" w:hAnsi="Times New Roman" w:cs="Times New Roman"/>
          <w:sz w:val="28"/>
          <w:szCs w:val="24"/>
          <w:lang w:eastAsia="ru-RU"/>
        </w:rPr>
        <w:t>ХМАО - Югры «Портфолио молодого педагога» (МБОУ «Лицей №1», МБОУ «СОКШ №4», МБУ ДО «ЦДО «Поиск», МБДОУ «Детский сад №10 «Гусельки», МБОУ «СОШ №</w:t>
      </w:r>
      <w:r w:rsidR="005D2413">
        <w:rPr>
          <w:rFonts w:ascii="Times New Roman" w:eastAsia="Times New Roman" w:hAnsi="Times New Roman" w:cs="Times New Roman"/>
          <w:sz w:val="28"/>
          <w:szCs w:val="24"/>
          <w:lang w:eastAsia="ru-RU"/>
        </w:rPr>
        <w:t xml:space="preserve"> </w:t>
      </w:r>
      <w:r w:rsidRPr="00F2525B">
        <w:rPr>
          <w:rFonts w:ascii="Times New Roman" w:eastAsia="Times New Roman" w:hAnsi="Times New Roman" w:cs="Times New Roman"/>
          <w:sz w:val="28"/>
          <w:szCs w:val="24"/>
          <w:lang w:eastAsia="ru-RU"/>
        </w:rPr>
        <w:t>3 им.А.А.Ивасенко»);</w:t>
      </w:r>
    </w:p>
    <w:p w14:paraId="6E01C349" w14:textId="77777777"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2525B">
        <w:rPr>
          <w:rFonts w:ascii="Times New Roman" w:eastAsia="Times New Roman" w:hAnsi="Times New Roman" w:cs="Times New Roman"/>
          <w:sz w:val="28"/>
          <w:szCs w:val="28"/>
          <w:lang w:eastAsia="ru-RU"/>
        </w:rPr>
        <w:t>-победитель регионального конкурса моделей наставничества педагогических работников образовательных организаций Ханты-Мансийского автономного округа – Югры (МБУ ДО «ЦДО «Поиск»);</w:t>
      </w:r>
    </w:p>
    <w:p w14:paraId="54ADC9F8" w14:textId="77777777"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2525B">
        <w:rPr>
          <w:rFonts w:ascii="Times New Roman" w:eastAsia="Times New Roman" w:hAnsi="Times New Roman" w:cs="Times New Roman"/>
          <w:sz w:val="28"/>
          <w:szCs w:val="28"/>
          <w:lang w:eastAsia="ru-RU"/>
        </w:rPr>
        <w:t>-победитель регионального конкурса отбора заявок образовательных организаций на участие в реализации Комплексной программы по развитию личностного потенциала в образовательных организациях Ханты Мансийского автономного округа-Югры» (МАДОУ «Детский сад № 20 «Золушка»);</w:t>
      </w:r>
    </w:p>
    <w:p w14:paraId="2A2A1213" w14:textId="77777777"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2525B">
        <w:rPr>
          <w:rFonts w:ascii="Times New Roman" w:eastAsia="Times New Roman" w:hAnsi="Times New Roman" w:cs="Times New Roman"/>
          <w:sz w:val="28"/>
          <w:szCs w:val="28"/>
          <w:lang w:eastAsia="ru-RU"/>
        </w:rPr>
        <w:t>-победитель регионального этапа Всероссийского конкурса профессионального мастерства педагогов «Мой лучший урок» (МАДОУ «Детский сад № 20 «Золушка»);</w:t>
      </w:r>
    </w:p>
    <w:p w14:paraId="2B043AB8" w14:textId="77777777" w:rsidR="00E43F91" w:rsidRPr="00F2525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2525B">
        <w:rPr>
          <w:rFonts w:ascii="Times New Roman" w:eastAsia="Times New Roman" w:hAnsi="Times New Roman" w:cs="Times New Roman"/>
          <w:sz w:val="28"/>
          <w:szCs w:val="28"/>
          <w:lang w:eastAsia="ru-RU"/>
        </w:rPr>
        <w:t>-победитель регионального этапа Всероссийского конкурса «Мир Талантов» в номинации «Нравственно-патриотическое воспитание» (МАДОУ «Детский сад № 9 «Радуга»);</w:t>
      </w:r>
    </w:p>
    <w:p w14:paraId="5C4D7A30" w14:textId="77777777" w:rsidR="00E43F91" w:rsidRPr="00A415EC"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
          <w:sz w:val="28"/>
          <w:szCs w:val="28"/>
          <w:lang w:eastAsia="ru-RU"/>
        </w:rPr>
      </w:pPr>
      <w:r w:rsidRPr="00F2525B">
        <w:rPr>
          <w:rFonts w:ascii="Times New Roman" w:eastAsia="Times New Roman" w:hAnsi="Times New Roman" w:cs="Times New Roman"/>
          <w:sz w:val="28"/>
          <w:szCs w:val="28"/>
          <w:lang w:eastAsia="ru-RU"/>
        </w:rPr>
        <w:t xml:space="preserve">-победитель профессионального фестиваля «Воспитатель года-2022» в номинации  «100 лучших методических разработок России - 2022» (МАДОУ «Детский </w:t>
      </w:r>
      <w:r w:rsidRPr="00A415EC">
        <w:rPr>
          <w:rFonts w:ascii="Times New Roman" w:eastAsia="Times New Roman" w:hAnsi="Times New Roman" w:cs="Times New Roman"/>
          <w:sz w:val="28"/>
          <w:szCs w:val="28"/>
          <w:lang w:eastAsia="ru-RU"/>
        </w:rPr>
        <w:t xml:space="preserve">сад № 6 «Лукоморье»). </w:t>
      </w:r>
    </w:p>
    <w:p w14:paraId="23555902" w14:textId="77777777" w:rsidR="00E43F91" w:rsidRPr="00A415EC"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415EC">
        <w:rPr>
          <w:rFonts w:ascii="Times New Roman" w:eastAsia="Times New Roman" w:hAnsi="Times New Roman" w:cs="Times New Roman"/>
          <w:sz w:val="28"/>
          <w:szCs w:val="28"/>
          <w:u w:val="single"/>
          <w:lang w:eastAsia="ru-RU"/>
        </w:rPr>
        <w:t>Профессиональная ориентация обучающихся</w:t>
      </w:r>
      <w:r w:rsidRPr="00A415EC">
        <w:rPr>
          <w:rFonts w:ascii="Times New Roman" w:eastAsia="Times New Roman" w:hAnsi="Times New Roman" w:cs="Times New Roman"/>
          <w:sz w:val="28"/>
          <w:szCs w:val="28"/>
          <w:lang w:eastAsia="ru-RU"/>
        </w:rPr>
        <w:t xml:space="preserve"> </w:t>
      </w:r>
    </w:p>
    <w:p w14:paraId="1C4465D7" w14:textId="77777777" w:rsidR="00E43F91" w:rsidRPr="00A415EC"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415EC">
        <w:rPr>
          <w:rFonts w:ascii="Times New Roman" w:eastAsia="Times New Roman" w:hAnsi="Times New Roman" w:cs="Times New Roman"/>
          <w:sz w:val="28"/>
          <w:szCs w:val="28"/>
          <w:lang w:eastAsia="ru-RU"/>
        </w:rPr>
        <w:t>С целью создания системы профориентации учащихся, способствующей формированию у подростков способности к профессиональному самоопределению с учетом социально-экономических запросов рынка труда ХМАО-Югры, на базе МБУ ДО «ЦДО «Поиск» организована работа Ресурсного центра по профессиональной ориентации учащихся образовательных организаций города, которым ежегодно проводится муниципальный фестиваль профессий «Шанс на успех». В рамках реализации мероприятий Фестиваля проведены:</w:t>
      </w:r>
    </w:p>
    <w:p w14:paraId="0703A0DB" w14:textId="77777777" w:rsidR="00E43F91" w:rsidRPr="00A415EC"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415EC">
        <w:rPr>
          <w:rFonts w:ascii="Times New Roman" w:eastAsia="Times New Roman" w:hAnsi="Times New Roman" w:cs="Times New Roman"/>
          <w:sz w:val="28"/>
          <w:szCs w:val="28"/>
          <w:lang w:eastAsia="ru-RU"/>
        </w:rPr>
        <w:t>-муниципальные форумы «Сегодня игра - завтра жизнь», «Моя Югра - моя профессия» (охват - 420 чел.);</w:t>
      </w:r>
    </w:p>
    <w:p w14:paraId="313EAA6E" w14:textId="77777777" w:rsidR="00E43F91" w:rsidRPr="00A415EC"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415EC">
        <w:rPr>
          <w:rFonts w:ascii="Times New Roman" w:eastAsia="Times New Roman" w:hAnsi="Times New Roman" w:cs="Times New Roman"/>
          <w:sz w:val="28"/>
          <w:szCs w:val="28"/>
          <w:lang w:eastAsia="ru-RU"/>
        </w:rPr>
        <w:t>-интерактивная игра для старшеклассников «Марафон профессий» (охват - 270 чел.);</w:t>
      </w:r>
    </w:p>
    <w:p w14:paraId="4C1D12A1" w14:textId="77777777" w:rsidR="00E43F91" w:rsidRPr="00A415EC"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415EC">
        <w:rPr>
          <w:rFonts w:ascii="Times New Roman" w:eastAsia="Times New Roman" w:hAnsi="Times New Roman" w:cs="Times New Roman"/>
          <w:sz w:val="28"/>
          <w:szCs w:val="28"/>
          <w:lang w:eastAsia="ru-RU"/>
        </w:rPr>
        <w:t>-муниципальный конкурс «ПрофГид» (охват - 12 команд общеобразовательных организаций, 120 чел.);</w:t>
      </w:r>
    </w:p>
    <w:p w14:paraId="12608E12" w14:textId="77777777" w:rsidR="00E43F91" w:rsidRPr="00A415EC"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415EC">
        <w:rPr>
          <w:rFonts w:ascii="Times New Roman" w:eastAsia="Times New Roman" w:hAnsi="Times New Roman" w:cs="Times New Roman"/>
          <w:sz w:val="28"/>
          <w:szCs w:val="28"/>
          <w:lang w:eastAsia="ru-RU"/>
        </w:rPr>
        <w:t>-ток-шоу «Профессии XXI века» (охват – 467 чел.);</w:t>
      </w:r>
    </w:p>
    <w:p w14:paraId="1D370B61" w14:textId="77777777" w:rsidR="00E43F91" w:rsidRPr="00A415EC"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415EC">
        <w:rPr>
          <w:rFonts w:ascii="Times New Roman" w:eastAsia="Times New Roman" w:hAnsi="Times New Roman" w:cs="Times New Roman"/>
          <w:sz w:val="28"/>
          <w:szCs w:val="28"/>
          <w:lang w:eastAsia="ru-RU"/>
        </w:rPr>
        <w:t>-муниципальный конкурс для учащихся начальных классов «Сто дорог- твоя одна» (охват - 160 чел.).</w:t>
      </w:r>
    </w:p>
    <w:p w14:paraId="63BC3C9C" w14:textId="4602326D" w:rsidR="00E43F91" w:rsidRPr="00835890" w:rsidRDefault="00EE6F42" w:rsidP="00EE6F42">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43F91" w:rsidRPr="00835890">
        <w:rPr>
          <w:rFonts w:ascii="Times New Roman" w:eastAsia="Times New Roman" w:hAnsi="Times New Roman" w:cs="Times New Roman"/>
          <w:sz w:val="28"/>
          <w:szCs w:val="28"/>
          <w:lang w:eastAsia="ru-RU"/>
        </w:rPr>
        <w:t>С целью популяризации нефтегазовой науки и повышения престижа нефтегазового образования, выявления и поддержки талантливой молодежи в области подготовки кадров для нефтегазовой промышленности города в рамках сетевого взаимодействия организована работа с</w:t>
      </w:r>
      <w:r w:rsidR="00835890" w:rsidRPr="00835890">
        <w:rPr>
          <w:rFonts w:ascii="Times New Roman" w:eastAsia="Times New Roman" w:hAnsi="Times New Roman" w:cs="Times New Roman"/>
          <w:sz w:val="28"/>
          <w:szCs w:val="28"/>
          <w:lang w:eastAsia="ru-RU"/>
        </w:rPr>
        <w:t xml:space="preserve">                                          </w:t>
      </w:r>
      <w:r w:rsidR="00E43F91" w:rsidRPr="00835890">
        <w:rPr>
          <w:rFonts w:ascii="Times New Roman" w:eastAsia="Times New Roman" w:hAnsi="Times New Roman" w:cs="Times New Roman"/>
          <w:sz w:val="28"/>
          <w:szCs w:val="28"/>
          <w:lang w:eastAsia="ru-RU"/>
        </w:rPr>
        <w:t xml:space="preserve"> ОО</w:t>
      </w:r>
      <w:r w:rsidR="00835890" w:rsidRPr="00835890">
        <w:rPr>
          <w:rFonts w:ascii="Times New Roman" w:eastAsia="Times New Roman" w:hAnsi="Times New Roman" w:cs="Times New Roman"/>
          <w:sz w:val="28"/>
          <w:szCs w:val="28"/>
          <w:lang w:eastAsia="ru-RU"/>
        </w:rPr>
        <w:t>О</w:t>
      </w:r>
      <w:r w:rsidR="00E43F91" w:rsidRPr="00835890">
        <w:rPr>
          <w:rFonts w:ascii="Times New Roman" w:eastAsia="Times New Roman" w:hAnsi="Times New Roman" w:cs="Times New Roman"/>
          <w:sz w:val="28"/>
          <w:szCs w:val="28"/>
          <w:lang w:eastAsia="ru-RU"/>
        </w:rPr>
        <w:t xml:space="preserve"> РН-Юганскнефтегаз инновационного проекта «НаСТРОЙсянаБУДУЩЕЕ» (охват – 230 чел.) (2021-2022 - 90 чел.).</w:t>
      </w:r>
    </w:p>
    <w:p w14:paraId="476E2B9A" w14:textId="77777777" w:rsidR="00E43F91" w:rsidRPr="0083589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35890">
        <w:rPr>
          <w:rFonts w:ascii="Times New Roman" w:eastAsia="Times New Roman" w:hAnsi="Times New Roman" w:cs="Times New Roman"/>
          <w:sz w:val="28"/>
          <w:szCs w:val="28"/>
          <w:lang w:eastAsia="ru-RU"/>
        </w:rPr>
        <w:t>Организовано участие педагогов города в муниципальных конкурсах авторских сценариев классных часов, занятий, внеклассных профориентационных мероприятий, профориентационных программ для обучающихся образовательных организаций (охват – 35 педагогов из 14 образовательных организаций).</w:t>
      </w:r>
    </w:p>
    <w:p w14:paraId="688B813E" w14:textId="77777777" w:rsidR="00E43F91" w:rsidRPr="00672D9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Arial Unicode MS" w:hAnsi="Times New Roman" w:cs="Times New Roman"/>
          <w:color w:val="000000"/>
          <w:sz w:val="28"/>
          <w:szCs w:val="28"/>
          <w:lang w:eastAsia="ru-RU"/>
        </w:rPr>
      </w:pPr>
      <w:r w:rsidRPr="00835890">
        <w:rPr>
          <w:rFonts w:ascii="Times New Roman" w:eastAsia="Calibri" w:hAnsi="Times New Roman" w:cs="Times New Roman"/>
          <w:sz w:val="28"/>
          <w:szCs w:val="28"/>
          <w:lang w:eastAsia="ru-RU" w:bidi="hi-IN"/>
        </w:rPr>
        <w:t xml:space="preserve">Программы профильного уровня реализуются для 72% учащихся 10-11 классов, </w:t>
      </w:r>
      <w:r w:rsidRPr="00672D9D">
        <w:rPr>
          <w:rFonts w:ascii="Times New Roman" w:eastAsia="Calibri" w:hAnsi="Times New Roman" w:cs="Times New Roman"/>
          <w:sz w:val="28"/>
          <w:szCs w:val="28"/>
          <w:lang w:eastAsia="ru-RU" w:bidi="hi-IN"/>
        </w:rPr>
        <w:t xml:space="preserve">открыто 29 профильных классов. </w:t>
      </w:r>
    </w:p>
    <w:p w14:paraId="4AEA209B" w14:textId="77777777" w:rsidR="00E43F91" w:rsidRPr="00672D9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672D9D">
        <w:rPr>
          <w:rFonts w:ascii="Times New Roman" w:eastAsia="Times New Roman" w:hAnsi="Times New Roman" w:cs="Times New Roman"/>
          <w:sz w:val="28"/>
          <w:szCs w:val="28"/>
          <w:lang w:eastAsia="ru-RU"/>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по вопросам поступления в высшие учебные заведения в 2022 году, организованы встречи с представителями ВУЗов, онлайн-экскурсии, «Дни открытых дверей».</w:t>
      </w:r>
    </w:p>
    <w:p w14:paraId="12F1C888" w14:textId="7757FF0A" w:rsidR="00E43F91" w:rsidRPr="00672D9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672D9D">
        <w:rPr>
          <w:rFonts w:ascii="Times New Roman" w:eastAsia="Times New Roman" w:hAnsi="Times New Roman" w:cs="Times New Roman"/>
          <w:sz w:val="28"/>
          <w:szCs w:val="28"/>
          <w:lang w:eastAsia="ru-RU"/>
        </w:rPr>
        <w:t xml:space="preserve">С целью повышения финансовой грамотности, эффективного управления личными финансами, формирования предпринимательских навыков организовано участие обучающихся в онлайн – уроках, конкурсах, семинарах, конференциях по финансовой грамотности (охват – 15 688 чел. (100%)). </w:t>
      </w:r>
      <w:r w:rsidRPr="00672D9D">
        <w:rPr>
          <w:rFonts w:ascii="Times New Roman" w:eastAsia="Times New Roman" w:hAnsi="Times New Roman" w:cs="Times New Roman"/>
          <w:color w:val="000000"/>
          <w:sz w:val="28"/>
          <w:szCs w:val="28"/>
          <w:lang w:eastAsia="ru-RU"/>
        </w:rPr>
        <w:t>Обучающиеся МБОУ «СОШ №</w:t>
      </w:r>
      <w:r w:rsidR="00835890" w:rsidRPr="00672D9D">
        <w:rPr>
          <w:rFonts w:ascii="Times New Roman" w:eastAsia="Times New Roman" w:hAnsi="Times New Roman" w:cs="Times New Roman"/>
          <w:color w:val="000000"/>
          <w:sz w:val="28"/>
          <w:szCs w:val="28"/>
          <w:lang w:eastAsia="ru-RU"/>
        </w:rPr>
        <w:t xml:space="preserve"> </w:t>
      </w:r>
      <w:r w:rsidRPr="00672D9D">
        <w:rPr>
          <w:rFonts w:ascii="Times New Roman" w:eastAsia="Times New Roman" w:hAnsi="Times New Roman" w:cs="Times New Roman"/>
          <w:color w:val="000000"/>
          <w:sz w:val="28"/>
          <w:szCs w:val="28"/>
          <w:lang w:eastAsia="ru-RU"/>
        </w:rPr>
        <w:t>3 им.</w:t>
      </w:r>
      <w:r w:rsidR="00835890" w:rsidRPr="00672D9D">
        <w:rPr>
          <w:rFonts w:ascii="Times New Roman" w:eastAsia="Times New Roman" w:hAnsi="Times New Roman" w:cs="Times New Roman"/>
          <w:color w:val="000000"/>
          <w:sz w:val="28"/>
          <w:szCs w:val="28"/>
          <w:lang w:eastAsia="ru-RU"/>
        </w:rPr>
        <w:t xml:space="preserve"> </w:t>
      </w:r>
      <w:r w:rsidRPr="00672D9D">
        <w:rPr>
          <w:rFonts w:ascii="Times New Roman" w:eastAsia="Times New Roman" w:hAnsi="Times New Roman" w:cs="Times New Roman"/>
          <w:color w:val="000000"/>
          <w:sz w:val="28"/>
          <w:szCs w:val="28"/>
          <w:lang w:eastAsia="ru-RU"/>
        </w:rPr>
        <w:t>А.А. Ивасенко» и МБОУ «Школа развития №24» определены призерами и победителями в региональном конкурсе видеороликов «Говорят и показывают Югорские финансы!».</w:t>
      </w:r>
    </w:p>
    <w:p w14:paraId="60A6C44C" w14:textId="77777777" w:rsidR="00E43F91" w:rsidRPr="00672D9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672D9D">
        <w:rPr>
          <w:rFonts w:ascii="Times New Roman" w:eastAsia="Times New Roman" w:hAnsi="Times New Roman" w:cs="Times New Roman"/>
          <w:sz w:val="28"/>
          <w:szCs w:val="28"/>
          <w:lang w:eastAsia="ru-RU"/>
        </w:rPr>
        <w:t>Обучающиеся 8-11 классов принимают участие  в проекте по предоставлению школьникам возможности прохождения дополнительного двухлетнего курса обучения современным языкам программирования (охват - 35 чел.).</w:t>
      </w:r>
    </w:p>
    <w:p w14:paraId="78C58EF8" w14:textId="05A3ADCE" w:rsidR="00E43F91" w:rsidRPr="00672D9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672D9D">
        <w:rPr>
          <w:rFonts w:ascii="Times New Roman" w:eastAsia="Times New Roman" w:hAnsi="Times New Roman" w:cs="Times New Roman"/>
          <w:sz w:val="28"/>
          <w:szCs w:val="28"/>
          <w:lang w:eastAsia="ru-RU"/>
        </w:rPr>
        <w:t>В рамках реализации регионального проекта «Успех каждого ребёнка» к 2024 году 37%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За период январь-декабрь 2</w:t>
      </w:r>
      <w:r w:rsidR="00672D9D" w:rsidRPr="00672D9D">
        <w:rPr>
          <w:rFonts w:ascii="Times New Roman" w:eastAsia="Times New Roman" w:hAnsi="Times New Roman" w:cs="Times New Roman"/>
          <w:sz w:val="28"/>
          <w:szCs w:val="28"/>
          <w:lang w:eastAsia="ru-RU"/>
        </w:rPr>
        <w:t xml:space="preserve"> </w:t>
      </w:r>
      <w:r w:rsidRPr="00672D9D">
        <w:rPr>
          <w:rFonts w:ascii="Times New Roman" w:eastAsia="Times New Roman" w:hAnsi="Times New Roman" w:cs="Times New Roman"/>
          <w:sz w:val="28"/>
          <w:szCs w:val="28"/>
          <w:lang w:eastAsia="ru-RU"/>
        </w:rPr>
        <w:t>560 учащихся 6-11 классов общеобразовательных организаций (30%) приняли дистанционное участие в открытых онлайн-уроках проектов «Проектория», «Открытые уроки», «Уроки настоящего», иных проектах, направленных на раннюю профориентацию учащихся</w:t>
      </w:r>
      <w:r w:rsidRPr="00672D9D">
        <w:rPr>
          <w:rFonts w:ascii="Times New Roman" w:eastAsia="Calibri" w:hAnsi="Times New Roman" w:cs="Times New Roman"/>
          <w:sz w:val="28"/>
          <w:szCs w:val="28"/>
        </w:rPr>
        <w:t xml:space="preserve"> </w:t>
      </w:r>
      <w:r w:rsidRPr="00672D9D">
        <w:rPr>
          <w:rFonts w:ascii="Times New Roman" w:eastAsia="Times New Roman" w:hAnsi="Times New Roman" w:cs="Times New Roman"/>
          <w:sz w:val="28"/>
          <w:szCs w:val="28"/>
          <w:lang w:eastAsia="ru-RU"/>
        </w:rPr>
        <w:t xml:space="preserve">с участием ведущих индустриальных экспертов и бизнес-лидеров на портале «Открытые уроки.рф» </w:t>
      </w:r>
      <w:r w:rsidRPr="00672D9D">
        <w:rPr>
          <w:rFonts w:ascii="Times New Roman" w:eastAsia="Calibri" w:hAnsi="Times New Roman" w:cs="Times New Roman"/>
          <w:sz w:val="28"/>
          <w:szCs w:val="28"/>
        </w:rPr>
        <w:t xml:space="preserve">(план 2022 г. – 30%). </w:t>
      </w:r>
      <w:r w:rsidRPr="00672D9D">
        <w:rPr>
          <w:rFonts w:ascii="Times New Roman" w:eastAsia="Times New Roman" w:hAnsi="Times New Roman" w:cs="Times New Roman"/>
          <w:color w:val="000000"/>
          <w:sz w:val="28"/>
          <w:szCs w:val="28"/>
          <w:lang w:eastAsia="ru-RU" w:bidi="ru-RU"/>
        </w:rPr>
        <w:t>400 учащихся</w:t>
      </w:r>
      <w:r w:rsidRPr="00672D9D">
        <w:rPr>
          <w:rFonts w:ascii="Times New Roman" w:eastAsia="Times New Roman" w:hAnsi="Times New Roman" w:cs="Times New Roman"/>
          <w:color w:val="000000"/>
          <w:sz w:val="28"/>
          <w:szCs w:val="28"/>
          <w:lang w:eastAsia="ru-RU" w:bidi="ru-RU"/>
        </w:rPr>
        <w:tab/>
        <w:t xml:space="preserve">6-11-х классов приняли участие в федеральном профориентационном проекте «Билет в будущее»: в двухэтапной профориентационной онлайн-диагностике, по итогам которой получили рекомендации по построению профессиональной траектории; посещении выставки «Лаборатория будущего», включая федеральную профориентационную пробу на базе «Мультимедийного исторического парка «Моя история» (г.Сургут); </w:t>
      </w:r>
      <w:r w:rsidRPr="00672D9D">
        <w:rPr>
          <w:rFonts w:ascii="Times New Roman" w:eastAsia="Times New Roman" w:hAnsi="Times New Roman" w:cs="Times New Roman"/>
          <w:sz w:val="28"/>
          <w:szCs w:val="28"/>
          <w:lang w:eastAsia="ru-RU"/>
        </w:rPr>
        <w:t xml:space="preserve">в </w:t>
      </w:r>
      <w:r w:rsidRPr="00672D9D">
        <w:rPr>
          <w:rFonts w:ascii="Times New Roman" w:eastAsia="Times New Roman" w:hAnsi="Times New Roman" w:cs="Times New Roman"/>
          <w:color w:val="000000"/>
          <w:sz w:val="28"/>
          <w:szCs w:val="28"/>
          <w:lang w:eastAsia="ru-RU" w:bidi="ru-RU"/>
        </w:rPr>
        <w:t>профессиональных пробах на площадках АУ ПО ХМАО - Югры «Нефтеюганский политехнический колледж» по компетенциям «Мастер слесарных работ», «Повар», «Кондитер (хлебопечение)», «Кондитер (кондитерское дело)», «Разработчик мобильных приложений», «Специалист по технологиям машиностроительного производства», «Лаборант химического анализа».</w:t>
      </w:r>
    </w:p>
    <w:p w14:paraId="4E0AA77F" w14:textId="77777777" w:rsidR="00E43F91" w:rsidRPr="00672D9D" w:rsidRDefault="00E43F91" w:rsidP="00672D9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672D9D">
        <w:rPr>
          <w:rFonts w:ascii="Times New Roman" w:eastAsia="Calibri" w:hAnsi="Times New Roman" w:cs="Times New Roman"/>
          <w:sz w:val="28"/>
          <w:szCs w:val="28"/>
          <w:u w:val="single"/>
          <w:lang w:eastAsia="ru-RU" w:bidi="hi-IN"/>
        </w:rPr>
        <w:t>Муниципальная система оценки качества, организация участия учащихся в государственной итоговой аттестации</w:t>
      </w:r>
    </w:p>
    <w:p w14:paraId="09C88017" w14:textId="77777777" w:rsidR="00E43F91" w:rsidRPr="00672D9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672D9D">
        <w:rPr>
          <w:rFonts w:ascii="Times New Roman" w:eastAsia="Times New Roman" w:hAnsi="Times New Roman" w:cs="Times New Roman"/>
          <w:sz w:val="28"/>
          <w:szCs w:val="28"/>
          <w:lang w:eastAsia="ru-RU"/>
        </w:rPr>
        <w:t>Для выявления одарённых детей реализуется комплекс мероприятий, среди которых важным является всероссийская олимпиада школьников:</w:t>
      </w:r>
    </w:p>
    <w:p w14:paraId="6BE6BABC" w14:textId="090C1CBC" w:rsidR="00E43F91" w:rsidRPr="00672D9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672D9D">
        <w:rPr>
          <w:rFonts w:ascii="Times New Roman" w:eastAsia="Times New Roman" w:hAnsi="Times New Roman" w:cs="Times New Roman"/>
          <w:sz w:val="28"/>
          <w:szCs w:val="28"/>
          <w:lang w:eastAsia="ru-RU"/>
        </w:rPr>
        <w:t xml:space="preserve">-школьный этап </w:t>
      </w:r>
      <w:r w:rsidR="00672D9D" w:rsidRPr="00672D9D">
        <w:rPr>
          <w:rFonts w:ascii="Times New Roman" w:eastAsia="Times New Roman" w:hAnsi="Times New Roman" w:cs="Times New Roman"/>
          <w:sz w:val="28"/>
          <w:szCs w:val="28"/>
          <w:lang w:eastAsia="ru-RU"/>
        </w:rPr>
        <w:t>–</w:t>
      </w:r>
      <w:r w:rsidRPr="00672D9D">
        <w:rPr>
          <w:rFonts w:ascii="Times New Roman" w:eastAsia="Times New Roman" w:hAnsi="Times New Roman" w:cs="Times New Roman"/>
          <w:sz w:val="28"/>
          <w:szCs w:val="28"/>
          <w:lang w:eastAsia="ru-RU"/>
        </w:rPr>
        <w:t xml:space="preserve"> 4</w:t>
      </w:r>
      <w:r w:rsidR="00672D9D" w:rsidRPr="00672D9D">
        <w:rPr>
          <w:rFonts w:ascii="Times New Roman" w:eastAsia="Times New Roman" w:hAnsi="Times New Roman" w:cs="Times New Roman"/>
          <w:sz w:val="28"/>
          <w:szCs w:val="28"/>
          <w:lang w:eastAsia="ru-RU"/>
        </w:rPr>
        <w:t xml:space="preserve"> </w:t>
      </w:r>
      <w:r w:rsidRPr="00672D9D">
        <w:rPr>
          <w:rFonts w:ascii="Times New Roman" w:eastAsia="Times New Roman" w:hAnsi="Times New Roman" w:cs="Times New Roman"/>
          <w:sz w:val="28"/>
          <w:szCs w:val="28"/>
          <w:lang w:eastAsia="ru-RU"/>
        </w:rPr>
        <w:t>823 обучающихся  4 – 11 классов по 20 учебным предметам, из них победителей и  призеров – 3</w:t>
      </w:r>
      <w:r w:rsidR="00672D9D" w:rsidRPr="00672D9D">
        <w:rPr>
          <w:rFonts w:ascii="Times New Roman" w:eastAsia="Times New Roman" w:hAnsi="Times New Roman" w:cs="Times New Roman"/>
          <w:sz w:val="28"/>
          <w:szCs w:val="28"/>
          <w:lang w:eastAsia="ru-RU"/>
        </w:rPr>
        <w:t xml:space="preserve"> </w:t>
      </w:r>
      <w:r w:rsidRPr="00672D9D">
        <w:rPr>
          <w:rFonts w:ascii="Times New Roman" w:eastAsia="Times New Roman" w:hAnsi="Times New Roman" w:cs="Times New Roman"/>
          <w:sz w:val="28"/>
          <w:szCs w:val="28"/>
          <w:lang w:eastAsia="ru-RU"/>
        </w:rPr>
        <w:t>536 чел.;</w:t>
      </w:r>
    </w:p>
    <w:p w14:paraId="0D96A9F9" w14:textId="4397AD50" w:rsidR="00E43F91" w:rsidRPr="00672D9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672D9D">
        <w:rPr>
          <w:rFonts w:ascii="Times New Roman" w:eastAsia="Times New Roman" w:hAnsi="Times New Roman" w:cs="Times New Roman"/>
          <w:sz w:val="28"/>
          <w:szCs w:val="28"/>
          <w:lang w:eastAsia="ru-RU"/>
        </w:rPr>
        <w:t xml:space="preserve">-муниципальный этап </w:t>
      </w:r>
      <w:r w:rsidR="00672D9D" w:rsidRPr="00672D9D">
        <w:rPr>
          <w:rFonts w:ascii="Times New Roman" w:eastAsia="Times New Roman" w:hAnsi="Times New Roman" w:cs="Times New Roman"/>
          <w:sz w:val="28"/>
          <w:szCs w:val="28"/>
          <w:lang w:eastAsia="ru-RU"/>
        </w:rPr>
        <w:t>–</w:t>
      </w:r>
      <w:r w:rsidRPr="00672D9D">
        <w:rPr>
          <w:rFonts w:ascii="Times New Roman" w:eastAsia="Times New Roman" w:hAnsi="Times New Roman" w:cs="Times New Roman"/>
          <w:sz w:val="28"/>
          <w:szCs w:val="28"/>
          <w:lang w:eastAsia="ru-RU"/>
        </w:rPr>
        <w:t xml:space="preserve"> 1</w:t>
      </w:r>
      <w:r w:rsidR="00672D9D" w:rsidRPr="00672D9D">
        <w:rPr>
          <w:rFonts w:ascii="Times New Roman" w:eastAsia="Times New Roman" w:hAnsi="Times New Roman" w:cs="Times New Roman"/>
          <w:sz w:val="28"/>
          <w:szCs w:val="28"/>
          <w:lang w:eastAsia="ru-RU"/>
        </w:rPr>
        <w:t xml:space="preserve"> </w:t>
      </w:r>
      <w:r w:rsidRPr="00672D9D">
        <w:rPr>
          <w:rFonts w:ascii="Times New Roman" w:eastAsia="Times New Roman" w:hAnsi="Times New Roman" w:cs="Times New Roman"/>
          <w:sz w:val="28"/>
          <w:szCs w:val="28"/>
          <w:lang w:eastAsia="ru-RU"/>
        </w:rPr>
        <w:t>099 обучающихся 7 - 11 классов, из них  победители и призеры – 508 чел., 94 обучающихся 9-11 классов набрали достаточное количество баллов для участия в региональном этапе в 2023 году;</w:t>
      </w:r>
    </w:p>
    <w:p w14:paraId="680369AE" w14:textId="77777777" w:rsidR="00E43F91" w:rsidRPr="00672D9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672D9D">
        <w:rPr>
          <w:rFonts w:ascii="Times New Roman" w:eastAsia="Times New Roman" w:hAnsi="Times New Roman" w:cs="Times New Roman"/>
          <w:sz w:val="28"/>
          <w:szCs w:val="28"/>
          <w:lang w:eastAsia="ru-RU"/>
        </w:rPr>
        <w:t>-региональный этап - 111 обучающихся, из них победителей и призёров – 11 чел.</w:t>
      </w:r>
    </w:p>
    <w:p w14:paraId="65FA2933" w14:textId="77777777" w:rsidR="00E43F91" w:rsidRPr="00B047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672D9D">
        <w:rPr>
          <w:rFonts w:ascii="Times New Roman" w:eastAsia="Times New Roman" w:hAnsi="Times New Roman" w:cs="Times New Roman"/>
          <w:sz w:val="28"/>
          <w:szCs w:val="28"/>
          <w:lang w:eastAsia="ru-RU"/>
        </w:rPr>
        <w:t xml:space="preserve">Функционирует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w:t>
      </w:r>
      <w:r w:rsidRPr="00B047A5">
        <w:rPr>
          <w:rFonts w:ascii="Times New Roman" w:eastAsia="Times New Roman" w:hAnsi="Times New Roman" w:cs="Times New Roman"/>
          <w:sz w:val="28"/>
          <w:szCs w:val="28"/>
          <w:lang w:eastAsia="ru-RU"/>
        </w:rPr>
        <w:t>Организовано участие учащихся общеобразовательных организаций в мониторинговых процедурах:</w:t>
      </w:r>
    </w:p>
    <w:p w14:paraId="490B866F" w14:textId="77777777" w:rsidR="00E43F91" w:rsidRPr="00B047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B047A5">
        <w:rPr>
          <w:rFonts w:ascii="Times New Roman" w:eastAsia="Times New Roman" w:hAnsi="Times New Roman" w:cs="Times New Roman"/>
          <w:color w:val="000000"/>
          <w:sz w:val="28"/>
          <w:szCs w:val="28"/>
          <w:lang w:eastAsia="ru-RU"/>
        </w:rPr>
        <w:t>-</w:t>
      </w:r>
      <w:r w:rsidRPr="00B047A5">
        <w:rPr>
          <w:rFonts w:ascii="Times New Roman" w:eastAsia="Times New Roman" w:hAnsi="Times New Roman" w:cs="Times New Roman"/>
          <w:sz w:val="28"/>
          <w:szCs w:val="28"/>
          <w:lang w:eastAsia="ru-RU"/>
        </w:rPr>
        <w:t xml:space="preserve">федерального уровня: </w:t>
      </w:r>
      <w:r w:rsidRPr="00B047A5">
        <w:rPr>
          <w:rFonts w:ascii="Times New Roman" w:eastAsia="Times New Roman" w:hAnsi="Times New Roman" w:cs="Times New Roman"/>
          <w:color w:val="000000"/>
          <w:sz w:val="28"/>
          <w:szCs w:val="28"/>
          <w:lang w:eastAsia="ru-RU"/>
        </w:rPr>
        <w:t>региональная «Оценка по модели «</w:t>
      </w:r>
      <w:r w:rsidRPr="00B047A5">
        <w:rPr>
          <w:rFonts w:ascii="Times New Roman" w:eastAsia="Times New Roman" w:hAnsi="Times New Roman" w:cs="Times New Roman"/>
          <w:color w:val="000000"/>
          <w:sz w:val="28"/>
          <w:szCs w:val="28"/>
          <w:lang w:val="en-US" w:eastAsia="ru-RU"/>
        </w:rPr>
        <w:t>PISA</w:t>
      </w:r>
      <w:r w:rsidRPr="00B047A5">
        <w:rPr>
          <w:rFonts w:ascii="Times New Roman" w:eastAsia="Times New Roman" w:hAnsi="Times New Roman" w:cs="Times New Roman"/>
          <w:color w:val="000000"/>
          <w:sz w:val="28"/>
          <w:szCs w:val="28"/>
          <w:lang w:eastAsia="ru-RU"/>
        </w:rPr>
        <w:t>»</w:t>
      </w:r>
      <w:r w:rsidRPr="00B047A5">
        <w:rPr>
          <w:rFonts w:ascii="Times New Roman" w:eastAsia="Times New Roman" w:hAnsi="Times New Roman" w:cs="Times New Roman"/>
          <w:color w:val="000000"/>
          <w:sz w:val="28"/>
          <w:szCs w:val="28"/>
          <w:lang w:eastAsia="ru-RU"/>
        </w:rPr>
        <w:br/>
        <w:t>(15-летние обучающиеся МБОУ «СОШ №2 им. А.И.Исаевой», МБОУ «СОКШ №4», МБОУ «СОШ №9», МБОУ «СОШ №10», МБОУ «СОШ №13»,</w:t>
      </w:r>
      <w:r w:rsidRPr="00B047A5">
        <w:rPr>
          <w:rFonts w:ascii="Times New Roman" w:eastAsia="Times New Roman" w:hAnsi="Times New Roman" w:cs="Times New Roman"/>
          <w:color w:val="000000"/>
          <w:sz w:val="28"/>
          <w:szCs w:val="28"/>
          <w:lang w:eastAsia="ru-RU"/>
        </w:rPr>
        <w:br/>
        <w:t xml:space="preserve">МБОУ «Лицей №1»); </w:t>
      </w:r>
      <w:r w:rsidRPr="00B047A5">
        <w:rPr>
          <w:rFonts w:ascii="Times New Roman" w:eastAsia="Times New Roman" w:hAnsi="Times New Roman" w:cs="Times New Roman"/>
          <w:sz w:val="28"/>
          <w:szCs w:val="28"/>
          <w:lang w:eastAsia="ru-RU"/>
        </w:rPr>
        <w:t>всероссийские проверочные работы (100% учащихся</w:t>
      </w:r>
      <w:r w:rsidRPr="00B047A5">
        <w:rPr>
          <w:rFonts w:ascii="Times New Roman" w:eastAsia="Times New Roman" w:hAnsi="Times New Roman" w:cs="Times New Roman"/>
          <w:sz w:val="28"/>
          <w:szCs w:val="28"/>
          <w:lang w:eastAsia="ru-RU"/>
        </w:rPr>
        <w:br/>
        <w:t>4-9-х классов по соответствующим учебным предметам, 100% учащихся 11-х классов по предметам, не выбранным для сдачи ГИА (режим апробации);</w:t>
      </w:r>
    </w:p>
    <w:p w14:paraId="5A31224B" w14:textId="77777777" w:rsidR="00E43F91" w:rsidRPr="00E43F9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highlight w:val="lightGray"/>
          <w:lang w:eastAsia="ru-RU"/>
        </w:rPr>
      </w:pPr>
      <w:r w:rsidRPr="00B047A5">
        <w:rPr>
          <w:rFonts w:ascii="Times New Roman" w:eastAsia="Times New Roman" w:hAnsi="Times New Roman" w:cs="Times New Roman"/>
          <w:sz w:val="28"/>
          <w:szCs w:val="28"/>
          <w:lang w:eastAsia="ru-RU"/>
        </w:rPr>
        <w:t>-муниципального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52% обучающихся 11-х классов по учебному предмету «Математика» (профильный уровень).</w:t>
      </w:r>
    </w:p>
    <w:p w14:paraId="29FD8C83" w14:textId="77777777" w:rsidR="00E43F91" w:rsidRPr="00B047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4"/>
          <w:szCs w:val="24"/>
          <w:lang w:eastAsia="ru-RU"/>
        </w:rPr>
      </w:pPr>
      <w:r w:rsidRPr="00B047A5">
        <w:rPr>
          <w:rFonts w:ascii="Times New Roman" w:eastAsia="Times New Roman" w:hAnsi="Times New Roman" w:cs="Times New Roman"/>
          <w:sz w:val="28"/>
          <w:szCs w:val="28"/>
          <w:shd w:val="clear" w:color="auto" w:fill="FFFFFF"/>
          <w:lang w:eastAsia="ru-RU"/>
        </w:rPr>
        <w:t xml:space="preserve">В рамках подготовки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ГИА), с целью проведения технической подготовки, контроля технической готовности пунктов проведения экзамена (далее - ППЭ) организовано участие в федеральных тренировочных мероприятиях по предметам «Английский язык» (устная часть) (май), «Информатика и ИКТ» в компьютерной форм (апрель), «Обществознание» (май), региональных тренировочных мероприятиях – по предмету «Английский язык» (май) с участием обучающихся 11-х классов, во Всероссийской акции «Сдаем вместе. День сдачи ЕГЭ родителями» (март), с использованием технологии передачи экзаменационных материалов по сети «Интернет», печати и сканирования экзаменационных материалов в аудиториях пункта проведения экзаменов по учебным предметам: «Русский язык», «Английский язык (письменная часть)», «Английский язык (устная часть)», «Математика» (базовый уровень), «Информатика и ИКТ» в компьютерной форме (КЕГЭ) (ноябрь), основной государственный экзамен </w:t>
      </w:r>
      <w:r w:rsidRPr="00B047A5">
        <w:rPr>
          <w:rFonts w:ascii="Times New Roman" w:eastAsia="Times New Roman" w:hAnsi="Times New Roman" w:cs="Times New Roman"/>
          <w:color w:val="000000"/>
          <w:sz w:val="28"/>
          <w:szCs w:val="28"/>
          <w:lang w:eastAsia="ru-RU"/>
        </w:rPr>
        <w:t>по иностранным языкам (английский язык, раздел «Говорение») с применением технологии автоматизированной информационной системы программный комплекс «Устный экзамен»  (декабрь).</w:t>
      </w:r>
    </w:p>
    <w:p w14:paraId="7F043B54" w14:textId="77777777" w:rsidR="00E43F91" w:rsidRPr="00B047A5" w:rsidRDefault="00E43F91" w:rsidP="00E43F91">
      <w:pPr>
        <w:widowControl w:val="0"/>
        <w:pBdr>
          <w:bottom w:val="single" w:sz="4" w:space="31" w:color="FFFFFF"/>
        </w:pBdr>
        <w:shd w:val="clear" w:color="auto" w:fill="FFFFFF"/>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B047A5">
        <w:rPr>
          <w:rFonts w:ascii="Times New Roman" w:eastAsia="Calibri" w:hAnsi="Times New Roman" w:cs="Times New Roman"/>
          <w:sz w:val="28"/>
          <w:szCs w:val="28"/>
          <w:lang w:eastAsia="ru-RU" w:bidi="hi-IN"/>
        </w:rPr>
        <w:t>В соответствии с нормативными правовыми актами федерального и регионального уровня на территории города организована ГИА в форме единого государственного экзамена (далее – ЕГЭ) на базе 3 ППЭ (МБОУ «СОШ №2 им. Исаевой А.И.», МБОУ «СОШ №5 «Многопрофильная», МБОУ «СОШ №10»), в форме основного государственного экзамена (далее - ОГЭ) на базе 5 ППЭ (МБОУ «СОШ №2 им. Исаевой А.И.», МБОУ «СОШ №5 «Многопрофильная», МБОУ «СОШ №6», МБОУ «СОШ №10, МБОУ «Лицей №1»).</w:t>
      </w:r>
    </w:p>
    <w:p w14:paraId="6064F921" w14:textId="77777777" w:rsidR="00E43F91" w:rsidRPr="00B047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B047A5">
        <w:rPr>
          <w:rFonts w:ascii="Times New Roman" w:eastAsia="Calibri" w:hAnsi="Times New Roman" w:cs="Times New Roman"/>
          <w:sz w:val="28"/>
          <w:szCs w:val="28"/>
          <w:lang w:eastAsia="ru-RU" w:bidi="hi-IN"/>
        </w:rPr>
        <w:t xml:space="preserve">ЕГЭ в 2022 году сдавали 583 человека. Средний балл результатов ЕГЭ по учебным предметам в городе выше среднего балла по ХМАО - Югре, а по математике (профильный уровень), физике, химии, географии, обществознанию и литературе выше, чем на уровне Российской Федерации. 9 выпускников 11-х классов (МБОУ «СОШ № 2 им. А.И.Исаевой», МБОУ «СОШ № 3 им.А.А.Ивасенко», МБОУ «СОШ № 5 «Многопрофильная», МБОУ «СОШ № 8», МБОУ «СОШ № 10», ЧОУ «Нефтеюганская православная гимназия») получили максимальный результат 100 баллов по учебным предметам «химия», «литература», «русский язык», «физика», «обществознание», из них один учащийся МБОУ «СОШ № 5 «Многопрофильная» максимальный результат 200 баллов по учебным предметам «русский язык» и «физика». </w:t>
      </w:r>
      <w:r w:rsidRPr="00B047A5">
        <w:rPr>
          <w:rFonts w:ascii="Times New Roman" w:eastAsia="Times New Roman" w:hAnsi="Times New Roman" w:cs="Times New Roman"/>
          <w:sz w:val="28"/>
          <w:szCs w:val="28"/>
          <w:lang w:eastAsia="ru-RU"/>
        </w:rPr>
        <w:t xml:space="preserve">Увеличилась доля участников ЕГЭ, получивших от 81 до 100 баллов по химии, информатике, обществознанию, биологии, истории (2021 г. – 6,7%, 2022 г. – 11,5%). </w:t>
      </w:r>
    </w:p>
    <w:p w14:paraId="1CB64B52" w14:textId="77777777" w:rsidR="00E43F91" w:rsidRPr="00B047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B047A5">
        <w:rPr>
          <w:rFonts w:ascii="Times New Roman" w:eastAsia="Times New Roman" w:hAnsi="Times New Roman" w:cs="Times New Roman"/>
          <w:sz w:val="28"/>
          <w:szCs w:val="28"/>
          <w:lang w:eastAsia="ru-RU"/>
        </w:rPr>
        <w:t>Доля обучающихся 11 классов, выбравших для ГИА по образовательным программам среднего общего образования учебные предметы, изучавшиеся на углубленном уровне, составляет по городу 75,08%, 437 из 582 обучающихся профильных классов, выбрали для сдачи ЕГЭ как минимум один, изучаемый на профильном уровне. Медалью Российской Федерации «За особые успехи в учении» награждены 58 учащихся из 12 образовательных организаций, медалью Правительства Ханты-Мансийского автономного округа - Югры «За особые успехи в обучении» - 32 учащихся из 10 образовательных организаций (2021 г. – медаль Российской Федерации - 57 чел., медаль Правительства Ханты-Мансийского автономного округа – Югры – 30 чел.).</w:t>
      </w:r>
    </w:p>
    <w:p w14:paraId="18744496" w14:textId="0532E3EC" w:rsidR="00E43F91" w:rsidRPr="00B047A5" w:rsidRDefault="00E43F91" w:rsidP="00B047A5">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047A5">
        <w:rPr>
          <w:rFonts w:ascii="Times New Roman" w:eastAsia="Times New Roman" w:hAnsi="Times New Roman" w:cs="Times New Roman"/>
          <w:color w:val="000000"/>
          <w:sz w:val="28"/>
          <w:szCs w:val="28"/>
          <w:lang w:eastAsia="ru-RU"/>
        </w:rPr>
        <w:t>ГИА по образовательным программам основного общего образования проходили в форме ОГЭ – 1</w:t>
      </w:r>
      <w:r w:rsidR="00B047A5" w:rsidRPr="00B047A5">
        <w:rPr>
          <w:rFonts w:ascii="Times New Roman" w:eastAsia="Times New Roman" w:hAnsi="Times New Roman" w:cs="Times New Roman"/>
          <w:color w:val="000000"/>
          <w:sz w:val="28"/>
          <w:szCs w:val="28"/>
          <w:lang w:eastAsia="ru-RU"/>
        </w:rPr>
        <w:t xml:space="preserve"> </w:t>
      </w:r>
      <w:r w:rsidRPr="00B047A5">
        <w:rPr>
          <w:rFonts w:ascii="Times New Roman" w:eastAsia="Times New Roman" w:hAnsi="Times New Roman" w:cs="Times New Roman"/>
          <w:color w:val="000000"/>
          <w:sz w:val="28"/>
          <w:szCs w:val="28"/>
          <w:lang w:eastAsia="ru-RU"/>
        </w:rPr>
        <w:t>210 учащихся 9-х классов (2021 г. – 1</w:t>
      </w:r>
      <w:r w:rsidR="00B047A5" w:rsidRPr="00B047A5">
        <w:rPr>
          <w:rFonts w:ascii="Times New Roman" w:eastAsia="Times New Roman" w:hAnsi="Times New Roman" w:cs="Times New Roman"/>
          <w:color w:val="000000"/>
          <w:sz w:val="28"/>
          <w:szCs w:val="28"/>
          <w:lang w:eastAsia="ru-RU"/>
        </w:rPr>
        <w:t xml:space="preserve"> </w:t>
      </w:r>
      <w:r w:rsidRPr="00B047A5">
        <w:rPr>
          <w:rFonts w:ascii="Times New Roman" w:eastAsia="Times New Roman" w:hAnsi="Times New Roman" w:cs="Times New Roman"/>
          <w:color w:val="000000"/>
          <w:sz w:val="28"/>
          <w:szCs w:val="28"/>
          <w:lang w:eastAsia="ru-RU"/>
        </w:rPr>
        <w:t xml:space="preserve">260 учащихся). </w:t>
      </w:r>
      <w:r w:rsidRPr="00B047A5">
        <w:rPr>
          <w:rFonts w:ascii="Times New Roman" w:eastAsia="Times New Roman" w:hAnsi="Times New Roman" w:cs="Times New Roman"/>
          <w:sz w:val="28"/>
          <w:szCs w:val="28"/>
          <w:lang w:eastAsia="ru-RU"/>
        </w:rPr>
        <w:t>Результаты ГИА по образовательным программам основного общего образования по сравнению с 2021 годом показывают незначительное снижение результатов по русскому языку, но увеличение результатов по математике:</w:t>
      </w:r>
    </w:p>
    <w:p w14:paraId="3F77E005" w14:textId="77777777" w:rsidR="00E43F91" w:rsidRPr="00B047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B047A5">
        <w:rPr>
          <w:rFonts w:ascii="Times New Roman" w:eastAsia="Times New Roman" w:hAnsi="Times New Roman" w:cs="Times New Roman"/>
          <w:sz w:val="28"/>
          <w:szCs w:val="28"/>
          <w:lang w:eastAsia="ru-RU"/>
        </w:rPr>
        <w:t xml:space="preserve">-русский язык: на 0,2% снизилась доля учащихся, набравших минимальное количество баллов для сдачи ОГЭ: 2021 г. – 1,5 % (18 чел.), 2022 г. – 1,7 % (21 чел.), на  3,12% снизилась доля учащихся, показавших качество результатов («4», «5»): 2021 г. – 77,78% (963 чел.), 2022 г. – 74,66% (902 чел.), </w:t>
      </w:r>
    </w:p>
    <w:p w14:paraId="74D9FC20" w14:textId="77777777" w:rsidR="00E43F91" w:rsidRPr="00B047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B047A5">
        <w:rPr>
          <w:rFonts w:ascii="Times New Roman" w:eastAsia="Times New Roman" w:hAnsi="Times New Roman" w:cs="Times New Roman"/>
          <w:sz w:val="28"/>
          <w:szCs w:val="28"/>
          <w:lang w:eastAsia="ru-RU"/>
        </w:rPr>
        <w:t>-математика: на 0,6% сократилась доля учащихся, показавших неудовлетворительные результатов по математике (2021 г. - 4,4% (54 чел.), 2022 г. – 3,8% (46 чел.), на 6,16% увеличилась доля учащихся, улучшивших качество результатов по математике: 2021 г. – 24,55% (304 чел.), 2022 г. – 30,71% (371 чел.).</w:t>
      </w:r>
    </w:p>
    <w:p w14:paraId="69AA4F6F" w14:textId="77777777" w:rsidR="00E43F91" w:rsidRPr="00796A8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796A81">
        <w:rPr>
          <w:rFonts w:ascii="Times New Roman" w:eastAsia="Calibri" w:hAnsi="Times New Roman" w:cs="Times New Roman"/>
          <w:sz w:val="28"/>
          <w:szCs w:val="28"/>
          <w:lang w:eastAsia="ru-RU" w:bidi="hi-IN"/>
        </w:rPr>
        <w:t>По итогам ГИА 3 выпускника 11 класса не получили аттестат среднего общего образования (0,52%), количество выпускников 9 классов, не получивших аттестат основного общего образования – 5 чел. (0,42%).</w:t>
      </w:r>
    </w:p>
    <w:p w14:paraId="45B6403F" w14:textId="77777777" w:rsidR="00E43F91" w:rsidRPr="00796A8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796A81">
        <w:rPr>
          <w:rFonts w:ascii="Times New Roman" w:eastAsia="Calibri" w:hAnsi="Times New Roman" w:cs="Times New Roman"/>
          <w:sz w:val="28"/>
          <w:szCs w:val="28"/>
          <w:lang w:eastAsia="ru-RU" w:bidi="hi-IN"/>
        </w:rPr>
        <w:t>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 По результатам проведённой работы в 2022 году в городе на 89% сформирована муниципальная система оценки качества образования (2021 г. – 48%), организована работы по 8-ми направлениям муниципальной оценки качества образования.</w:t>
      </w:r>
    </w:p>
    <w:p w14:paraId="7BCB9271" w14:textId="77777777" w:rsidR="00E43F91" w:rsidRPr="00796A81" w:rsidRDefault="00E43F91" w:rsidP="00796A81">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u w:val="single"/>
          <w:lang w:eastAsia="ru-RU"/>
        </w:rPr>
      </w:pPr>
      <w:r w:rsidRPr="00796A81">
        <w:rPr>
          <w:rFonts w:ascii="Times New Roman" w:eastAsia="Times New Roman" w:hAnsi="Times New Roman" w:cs="Times New Roman"/>
          <w:sz w:val="28"/>
          <w:szCs w:val="28"/>
          <w:u w:val="single"/>
          <w:lang w:eastAsia="ru-RU"/>
        </w:rPr>
        <w:t>Антитеррористическая безопасность</w:t>
      </w:r>
    </w:p>
    <w:p w14:paraId="4BBDE5EC" w14:textId="77777777" w:rsidR="00E43F91" w:rsidRPr="00796A8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796A81">
        <w:rPr>
          <w:rFonts w:ascii="Times New Roman" w:eastAsia="Times New Roman" w:hAnsi="Times New Roman" w:cs="Times New Roman"/>
          <w:sz w:val="28"/>
          <w:szCs w:val="28"/>
          <w:lang w:eastAsia="ru-RU"/>
        </w:rPr>
        <w:t xml:space="preserve">28 образовательных организаций (84,8%) введены в эксплуатацию более 30 лет назад. Ветхие и аварийные здания в системе образования отсутствуют. </w:t>
      </w:r>
    </w:p>
    <w:p w14:paraId="4F2A65BA" w14:textId="77777777" w:rsidR="00E43F91" w:rsidRPr="00796A8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796A81">
        <w:rPr>
          <w:rFonts w:ascii="Times New Roman" w:eastAsia="Times New Roman" w:hAnsi="Times New Roman" w:cs="Times New Roman"/>
          <w:sz w:val="28"/>
          <w:szCs w:val="28"/>
          <w:lang w:eastAsia="ru-RU"/>
        </w:rPr>
        <w:t xml:space="preserve">В целях повышения эффективности мер по организации антитеррористической защищенности 100% образовательных организаций имеют кнопки экстренного вызова, телефоны с автоматическим определителем номера. Установлены системы видеонаблюдения, системы контроля доступа (домофоны, электромагнитные замки, шлагбаум, электронные проходные, рамки металлоискатели), организован контрольно-пропускной режим в 100% образовательных организаций. Защита персонала и учащихся от несанкционированных действий осуществляется лицензированными частными охранными организациями ООО ЧОП «Север-Безопасность», ООО ЧОП «ГАМБИТ», ООО ЧОО «Безопасный квартал», </w:t>
      </w:r>
      <w:r w:rsidRPr="00796A81">
        <w:rPr>
          <w:rFonts w:ascii="Times New Roman" w:eastAsia="Times New Roman" w:hAnsi="Times New Roman" w:cs="Times New Roman"/>
          <w:color w:val="000000"/>
          <w:sz w:val="28"/>
          <w:szCs w:val="28"/>
          <w:lang w:eastAsia="ru-RU"/>
        </w:rPr>
        <w:t>ООО ЧОО «Эвент-Безопасность»</w:t>
      </w:r>
      <w:r w:rsidRPr="00796A81">
        <w:rPr>
          <w:rFonts w:ascii="Times New Roman" w:eastAsia="Times New Roman" w:hAnsi="Times New Roman" w:cs="Times New Roman"/>
          <w:sz w:val="28"/>
          <w:szCs w:val="28"/>
          <w:lang w:eastAsia="ru-RU"/>
        </w:rPr>
        <w:t>, ООО ЧОО «Центурион+», ООО ЧОО «ОЛИМП-БЕЗОПАСНОСТЬ», ООО ЧОП «ДОЗОР», Общество с ограниченной ответственностью Агентство охраны «АРСЕНАЛ».</w:t>
      </w:r>
    </w:p>
    <w:p w14:paraId="288D65FE" w14:textId="77777777" w:rsidR="00E43F91" w:rsidRPr="00796A8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796A81">
        <w:rPr>
          <w:rFonts w:ascii="Times New Roman" w:eastAsia="Times New Roman" w:hAnsi="Times New Roman" w:cs="Times New Roman"/>
          <w:sz w:val="28"/>
          <w:szCs w:val="28"/>
          <w:lang w:eastAsia="ru-RU"/>
        </w:rPr>
        <w:t xml:space="preserve">Утвержден План комплексных мероприятий по профилактике терроризма в образовательных организациях, проведена актуализация сведений о состоянии антитеррористической защищенности объектов (территорий) образовательных организаций, содержащихся в </w:t>
      </w:r>
      <w:r w:rsidRPr="00796A81">
        <w:rPr>
          <w:rFonts w:ascii="Times New Roman" w:eastAsia="Times New Roman" w:hAnsi="Times New Roman" w:cs="Times New Roman"/>
          <w:color w:val="000000"/>
          <w:sz w:val="28"/>
          <w:szCs w:val="28"/>
          <w:lang w:eastAsia="ru-RU"/>
        </w:rPr>
        <w:t xml:space="preserve">Реестре объектов возможных </w:t>
      </w:r>
      <w:r w:rsidRPr="00796A81">
        <w:rPr>
          <w:rFonts w:ascii="Times New Roman" w:eastAsia="Times New Roman" w:hAnsi="Times New Roman" w:cs="Times New Roman"/>
          <w:sz w:val="28"/>
          <w:szCs w:val="28"/>
          <w:lang w:eastAsia="ru-RU"/>
        </w:rPr>
        <w:t>террористических посягательств, расположенных на территории ХМАО-Югры. Осуществляется деятельность по оборудованию образовательных организаций инженерно-техническими средствами и системами охраны, обеспечением бесперебойной и устойчивой связи на объектах (территориях), контроль за состоянием помещений, используемых для проведения мероприятий с массовым пребыванием людей.</w:t>
      </w:r>
    </w:p>
    <w:p w14:paraId="538E7772" w14:textId="5A561F3A" w:rsidR="00E43F91" w:rsidRPr="00796A8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796A81">
        <w:rPr>
          <w:rFonts w:ascii="Times New Roman" w:eastAsia="Times New Roman" w:hAnsi="Times New Roman" w:cs="Times New Roman"/>
          <w:color w:val="000000"/>
          <w:sz w:val="28"/>
          <w:szCs w:val="28"/>
          <w:lang w:eastAsia="ru-RU" w:bidi="ru-RU"/>
        </w:rPr>
        <w:t xml:space="preserve">В целях реализации мероприятий Комплексного плана противодействия идеологии терроризма на территории города на 2019-2023 </w:t>
      </w:r>
      <w:r w:rsidR="002562FE">
        <w:rPr>
          <w:rFonts w:ascii="Times New Roman" w:eastAsia="Times New Roman" w:hAnsi="Times New Roman" w:cs="Times New Roman"/>
          <w:color w:val="000000"/>
          <w:sz w:val="28"/>
          <w:szCs w:val="28"/>
          <w:lang w:eastAsia="ru-RU" w:bidi="ru-RU"/>
        </w:rPr>
        <w:t xml:space="preserve">года </w:t>
      </w:r>
      <w:r w:rsidRPr="00796A81">
        <w:rPr>
          <w:rFonts w:ascii="Times New Roman" w:eastAsia="Times New Roman" w:hAnsi="Times New Roman" w:cs="Times New Roman"/>
          <w:sz w:val="28"/>
          <w:szCs w:val="28"/>
          <w:lang w:eastAsia="ru-RU"/>
        </w:rPr>
        <w:t>в образовательных организациях проводятся мероприятия в соответствии с постановлением администрации города Нефтеюганска от 30.09.2020 №1654-п</w:t>
      </w:r>
      <w:r w:rsidRPr="00796A81">
        <w:rPr>
          <w:rFonts w:ascii="Times New Roman" w:eastAsia="Times New Roman" w:hAnsi="Times New Roman" w:cs="Times New Roman"/>
          <w:color w:val="000000"/>
          <w:sz w:val="28"/>
          <w:szCs w:val="28"/>
          <w:lang w:eastAsia="ru-RU" w:bidi="ru-RU"/>
        </w:rPr>
        <w:t>:</w:t>
      </w:r>
    </w:p>
    <w:p w14:paraId="1B8936C5" w14:textId="77777777"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796A81">
        <w:rPr>
          <w:rFonts w:ascii="Times New Roman" w:eastAsia="Times New Roman" w:hAnsi="Times New Roman" w:cs="Times New Roman"/>
          <w:sz w:val="28"/>
          <w:szCs w:val="28"/>
          <w:lang w:eastAsia="ru-RU"/>
        </w:rPr>
        <w:t>-</w:t>
      </w:r>
      <w:r w:rsidRPr="00796A81">
        <w:rPr>
          <w:rFonts w:ascii="Times New Roman" w:eastAsia="Times New Roman" w:hAnsi="Times New Roman" w:cs="Times New Roman"/>
          <w:bCs/>
          <w:sz w:val="28"/>
          <w:szCs w:val="28"/>
          <w:lang w:eastAsia="ru-RU"/>
        </w:rPr>
        <w:t>проведение профилактической работы, направленной на урегулирование миграционных потоков и противодействие распространению среди мигрантов идеологии терроризма</w:t>
      </w:r>
      <w:r w:rsidRPr="00796A81">
        <w:rPr>
          <w:rFonts w:ascii="Times New Roman" w:eastAsia="Times New Roman" w:hAnsi="Times New Roman" w:cs="Times New Roman"/>
          <w:sz w:val="28"/>
          <w:szCs w:val="28"/>
          <w:lang w:eastAsia="ru-RU"/>
        </w:rPr>
        <w:t xml:space="preserve"> осуществляется в рамках деятельности муниципального центра культурно-языковой адаптации детей – мигрантов (далее - Центр), созданного на базе </w:t>
      </w:r>
      <w:r w:rsidRPr="00796A81">
        <w:rPr>
          <w:rFonts w:ascii="Times New Roman" w:eastAsia="Times New Roman" w:hAnsi="Times New Roman" w:cs="Times New Roman"/>
          <w:bCs/>
          <w:sz w:val="28"/>
          <w:szCs w:val="28"/>
          <w:lang w:eastAsia="ru-RU"/>
        </w:rPr>
        <w:t>МБОУ «</w:t>
      </w:r>
      <w:r w:rsidRPr="000C4EA5">
        <w:rPr>
          <w:rFonts w:ascii="Times New Roman" w:eastAsia="Times New Roman" w:hAnsi="Times New Roman" w:cs="Times New Roman"/>
          <w:bCs/>
          <w:sz w:val="28"/>
          <w:szCs w:val="28"/>
          <w:lang w:eastAsia="ru-RU"/>
        </w:rPr>
        <w:t>СОШ № 7».</w:t>
      </w:r>
      <w:r w:rsidRPr="000C4EA5">
        <w:rPr>
          <w:rFonts w:ascii="Times New Roman" w:eastAsia="Times New Roman" w:hAnsi="Times New Roman" w:cs="Times New Roman"/>
          <w:sz w:val="28"/>
          <w:szCs w:val="28"/>
          <w:lang w:eastAsia="ru-RU"/>
        </w:rPr>
        <w:t xml:space="preserve"> Услугами Центра за весь период 2022 года воспользовались 23 семьи, 28 учащихся;</w:t>
      </w:r>
    </w:p>
    <w:p w14:paraId="7A06DBAF" w14:textId="77777777"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sz w:val="28"/>
          <w:szCs w:val="28"/>
          <w:lang w:eastAsia="ru-RU"/>
        </w:rPr>
      </w:pPr>
      <w:r w:rsidRPr="000C4EA5">
        <w:rPr>
          <w:rFonts w:ascii="Times New Roman" w:eastAsia="Times New Roman" w:hAnsi="Times New Roman" w:cs="Times New Roman"/>
          <w:sz w:val="28"/>
          <w:szCs w:val="28"/>
          <w:lang w:eastAsia="ru-RU"/>
        </w:rPr>
        <w:t>-проведение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 с участием представителей ОДН ОМВД России по г.Нефтеюганску, ОКОН ОМВД по г. Нефтеюганску, ОУР ОМВД России по г. Нефтеюганску с 5-11 классов (256 мероприятий, охват – 8 774 чел.)</w:t>
      </w:r>
      <w:r w:rsidRPr="000C4EA5">
        <w:rPr>
          <w:rFonts w:ascii="Times New Roman" w:eastAsia="Times New Roman" w:hAnsi="Times New Roman" w:cs="Times New Roman"/>
          <w:bCs/>
          <w:sz w:val="28"/>
          <w:szCs w:val="28"/>
          <w:lang w:eastAsia="ru-RU"/>
        </w:rPr>
        <w:t>;</w:t>
      </w:r>
    </w:p>
    <w:p w14:paraId="7426CAA6" w14:textId="77777777"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C4EA5">
        <w:rPr>
          <w:rFonts w:ascii="Times New Roman" w:eastAsia="Times New Roman" w:hAnsi="Times New Roman" w:cs="Times New Roman"/>
          <w:bCs/>
          <w:sz w:val="28"/>
          <w:szCs w:val="28"/>
          <w:lang w:eastAsia="ru-RU"/>
        </w:rPr>
        <w:t>-</w:t>
      </w:r>
      <w:r w:rsidRPr="000C4EA5">
        <w:rPr>
          <w:rFonts w:ascii="Times New Roman" w:eastAsia="Times New Roman" w:hAnsi="Times New Roman" w:cs="Times New Roman"/>
          <w:color w:val="000000"/>
          <w:sz w:val="28"/>
          <w:szCs w:val="28"/>
          <w:lang w:eastAsia="ru-RU" w:bidi="ru-RU"/>
        </w:rPr>
        <w:t>ознакомление ответственных должностных лиц, в чьи должностные обязанности входит реализация полномочий, по вопросам профилактике терроризму, с изменениями в антитеррористическом законодательстве Российской Федерации (</w:t>
      </w:r>
      <w:r w:rsidRPr="000C4EA5">
        <w:rPr>
          <w:rFonts w:ascii="Times New Roman" w:eastAsia="Times New Roman" w:hAnsi="Times New Roman" w:cs="Times New Roman"/>
          <w:sz w:val="28"/>
          <w:szCs w:val="28"/>
          <w:lang w:eastAsia="ru-RU"/>
        </w:rPr>
        <w:t>охват - 88 чел.);</w:t>
      </w:r>
    </w:p>
    <w:p w14:paraId="0F3928BC" w14:textId="599DA960"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C4EA5">
        <w:rPr>
          <w:rFonts w:ascii="Times New Roman" w:eastAsia="Times New Roman" w:hAnsi="Times New Roman" w:cs="Times New Roman"/>
          <w:sz w:val="28"/>
          <w:szCs w:val="28"/>
          <w:lang w:eastAsia="ru-RU"/>
        </w:rPr>
        <w:t xml:space="preserve">-демонстрация фильма «Ответственность несовершеннолетних» и «Безопасность детей вне школы» для родителей (законных представителей)   учащихся 7-11 классов (охват </w:t>
      </w:r>
      <w:r w:rsidR="00796A81" w:rsidRPr="000C4EA5">
        <w:rPr>
          <w:rFonts w:ascii="Times New Roman" w:eastAsia="Times New Roman" w:hAnsi="Times New Roman" w:cs="Times New Roman"/>
          <w:sz w:val="28"/>
          <w:szCs w:val="28"/>
          <w:lang w:eastAsia="ru-RU"/>
        </w:rPr>
        <w:t>–</w:t>
      </w:r>
      <w:r w:rsidRPr="000C4EA5">
        <w:rPr>
          <w:rFonts w:ascii="Times New Roman" w:eastAsia="Times New Roman" w:hAnsi="Times New Roman" w:cs="Times New Roman"/>
          <w:sz w:val="28"/>
          <w:szCs w:val="28"/>
          <w:lang w:eastAsia="ru-RU"/>
        </w:rPr>
        <w:t xml:space="preserve"> 1</w:t>
      </w:r>
      <w:r w:rsidR="00796A81" w:rsidRPr="000C4EA5">
        <w:rPr>
          <w:rFonts w:ascii="Times New Roman" w:eastAsia="Times New Roman" w:hAnsi="Times New Roman" w:cs="Times New Roman"/>
          <w:sz w:val="28"/>
          <w:szCs w:val="28"/>
          <w:lang w:eastAsia="ru-RU"/>
        </w:rPr>
        <w:t xml:space="preserve"> </w:t>
      </w:r>
      <w:r w:rsidRPr="000C4EA5">
        <w:rPr>
          <w:rFonts w:ascii="Times New Roman" w:eastAsia="Times New Roman" w:hAnsi="Times New Roman" w:cs="Times New Roman"/>
          <w:sz w:val="28"/>
          <w:szCs w:val="28"/>
          <w:lang w:eastAsia="ru-RU"/>
        </w:rPr>
        <w:t>329 чел.);</w:t>
      </w:r>
    </w:p>
    <w:p w14:paraId="1EDC7377" w14:textId="702ED9A6"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C4EA5">
        <w:rPr>
          <w:rFonts w:ascii="Times New Roman" w:eastAsia="Times New Roman" w:hAnsi="Times New Roman" w:cs="Times New Roman"/>
          <w:sz w:val="28"/>
          <w:szCs w:val="28"/>
          <w:lang w:eastAsia="ru-RU"/>
        </w:rPr>
        <w:t xml:space="preserve">-участие учащихся 3-11 классов во всероссийском образовательном проекте «Урок Цифры» по теме «Исследование кибератак» (охват </w:t>
      </w:r>
      <w:r w:rsidR="00796A81" w:rsidRPr="000C4EA5">
        <w:rPr>
          <w:rFonts w:ascii="Times New Roman" w:eastAsia="Times New Roman" w:hAnsi="Times New Roman" w:cs="Times New Roman"/>
          <w:sz w:val="28"/>
          <w:szCs w:val="28"/>
          <w:lang w:eastAsia="ru-RU"/>
        </w:rPr>
        <w:t>–</w:t>
      </w:r>
      <w:r w:rsidRPr="000C4EA5">
        <w:rPr>
          <w:rFonts w:ascii="Times New Roman" w:eastAsia="Times New Roman" w:hAnsi="Times New Roman" w:cs="Times New Roman"/>
          <w:sz w:val="28"/>
          <w:szCs w:val="28"/>
          <w:lang w:eastAsia="ru-RU"/>
        </w:rPr>
        <w:t xml:space="preserve"> 2</w:t>
      </w:r>
      <w:r w:rsidR="00796A81" w:rsidRPr="000C4EA5">
        <w:rPr>
          <w:rFonts w:ascii="Times New Roman" w:eastAsia="Times New Roman" w:hAnsi="Times New Roman" w:cs="Times New Roman"/>
          <w:sz w:val="28"/>
          <w:szCs w:val="28"/>
          <w:lang w:eastAsia="ru-RU"/>
        </w:rPr>
        <w:t xml:space="preserve"> </w:t>
      </w:r>
      <w:r w:rsidRPr="000C4EA5">
        <w:rPr>
          <w:rFonts w:ascii="Times New Roman" w:eastAsia="Times New Roman" w:hAnsi="Times New Roman" w:cs="Times New Roman"/>
          <w:sz w:val="28"/>
          <w:szCs w:val="28"/>
          <w:lang w:eastAsia="ru-RU"/>
        </w:rPr>
        <w:t>685 чел.).</w:t>
      </w:r>
    </w:p>
    <w:p w14:paraId="0A46546E" w14:textId="77777777"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C4EA5">
        <w:rPr>
          <w:rFonts w:ascii="Times New Roman" w:eastAsia="Times New Roman" w:hAnsi="Times New Roman" w:cs="Times New Roman"/>
          <w:sz w:val="28"/>
          <w:szCs w:val="28"/>
          <w:lang w:eastAsia="ru-RU"/>
        </w:rPr>
        <w:t xml:space="preserve">Всего за январь – декабрь проведено 956 мероприятий, в том числе </w:t>
      </w:r>
      <w:r w:rsidRPr="000C4EA5">
        <w:rPr>
          <w:rFonts w:ascii="Times New Roman" w:eastAsia="Times New Roman" w:hAnsi="Times New Roman" w:cs="Times New Roman"/>
          <w:bCs/>
          <w:sz w:val="28"/>
          <w:szCs w:val="28"/>
          <w:lang w:eastAsia="ru-RU"/>
        </w:rPr>
        <w:t xml:space="preserve">классные часы, лекции и беседы </w:t>
      </w:r>
      <w:r w:rsidRPr="000C4EA5">
        <w:rPr>
          <w:rFonts w:ascii="Times New Roman" w:eastAsia="Times New Roman" w:hAnsi="Times New Roman" w:cs="Times New Roman"/>
          <w:sz w:val="28"/>
          <w:szCs w:val="28"/>
          <w:lang w:eastAsia="ru-RU"/>
        </w:rPr>
        <w:t xml:space="preserve">для 15 688 </w:t>
      </w:r>
      <w:r w:rsidRPr="000C4EA5">
        <w:rPr>
          <w:rFonts w:ascii="Times New Roman" w:eastAsia="Times New Roman" w:hAnsi="Times New Roman" w:cs="Times New Roman"/>
          <w:bCs/>
          <w:sz w:val="28"/>
          <w:szCs w:val="28"/>
          <w:lang w:eastAsia="ru-RU"/>
        </w:rPr>
        <w:t>учащихся 1-11 классов</w:t>
      </w:r>
      <w:r w:rsidRPr="000C4EA5">
        <w:rPr>
          <w:rFonts w:ascii="Times New Roman" w:eastAsia="Times New Roman" w:hAnsi="Times New Roman" w:cs="Times New Roman"/>
          <w:sz w:val="28"/>
          <w:szCs w:val="28"/>
          <w:lang w:eastAsia="ru-RU"/>
        </w:rPr>
        <w:t xml:space="preserve"> (100%).</w:t>
      </w:r>
    </w:p>
    <w:p w14:paraId="4721BC47" w14:textId="77777777"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iCs/>
          <w:sz w:val="28"/>
          <w:szCs w:val="28"/>
          <w:lang w:eastAsia="ru-RU"/>
        </w:rPr>
      </w:pPr>
      <w:r w:rsidRPr="000C4EA5">
        <w:rPr>
          <w:rFonts w:ascii="Times New Roman" w:eastAsia="Times New Roman" w:hAnsi="Times New Roman" w:cs="Times New Roman"/>
          <w:sz w:val="28"/>
          <w:szCs w:val="28"/>
          <w:lang w:eastAsia="ru-RU"/>
        </w:rPr>
        <w:t>С целью уведомления учащихся, родителей (законных представителей) о комплексе мер, направленных на гармонизацию межнациональных и межконфессиональных отношений</w:t>
      </w:r>
      <w:r w:rsidRPr="000C4EA5">
        <w:rPr>
          <w:rFonts w:ascii="Times New Roman" w:eastAsia="Times New Roman" w:hAnsi="Times New Roman" w:cs="Times New Roman"/>
          <w:iCs/>
          <w:sz w:val="28"/>
          <w:szCs w:val="28"/>
          <w:lang w:eastAsia="ru-RU"/>
        </w:rPr>
        <w:t xml:space="preserve"> </w:t>
      </w:r>
      <w:r w:rsidRPr="000C4EA5">
        <w:rPr>
          <w:rFonts w:ascii="Times New Roman" w:eastAsia="Times New Roman" w:hAnsi="Times New Roman" w:cs="Times New Roman"/>
          <w:sz w:val="28"/>
          <w:szCs w:val="28"/>
          <w:lang w:eastAsia="ru-RU"/>
        </w:rPr>
        <w:t xml:space="preserve">в 100% образовательных организаций </w:t>
      </w:r>
      <w:r w:rsidRPr="000C4EA5">
        <w:rPr>
          <w:rFonts w:ascii="Times New Roman" w:eastAsia="Times New Roman" w:hAnsi="Times New Roman" w:cs="Times New Roman"/>
          <w:iCs/>
          <w:sz w:val="28"/>
          <w:szCs w:val="28"/>
          <w:lang w:eastAsia="ru-RU"/>
        </w:rPr>
        <w:t xml:space="preserve">в первом квартале </w:t>
      </w:r>
      <w:r w:rsidRPr="000C4EA5">
        <w:rPr>
          <w:rFonts w:ascii="Times New Roman" w:eastAsia="Times New Roman" w:hAnsi="Times New Roman" w:cs="Times New Roman"/>
          <w:sz w:val="28"/>
          <w:szCs w:val="28"/>
          <w:lang w:eastAsia="ru-RU"/>
        </w:rPr>
        <w:t>в режиме онлайн проведены</w:t>
      </w:r>
      <w:r w:rsidRPr="000C4EA5">
        <w:rPr>
          <w:rFonts w:ascii="Times New Roman" w:eastAsia="Calibri" w:hAnsi="Times New Roman" w:cs="Times New Roman"/>
          <w:sz w:val="28"/>
          <w:szCs w:val="28"/>
        </w:rPr>
        <w:t xml:space="preserve"> родительские собрания в 3-х классах по выбору модуля курса «Основы религиозных культур и светской этики», с участием священнослужителями </w:t>
      </w:r>
      <w:r w:rsidRPr="000C4EA5">
        <w:rPr>
          <w:rFonts w:ascii="Times New Roman" w:eastAsia="Times New Roman" w:hAnsi="Times New Roman" w:cs="Times New Roman"/>
          <w:sz w:val="28"/>
          <w:szCs w:val="28"/>
          <w:lang w:eastAsia="ru-RU"/>
        </w:rPr>
        <w:t xml:space="preserve">Нефтеюганского благочиния (охват - </w:t>
      </w:r>
      <w:r w:rsidRPr="000C4EA5">
        <w:rPr>
          <w:rFonts w:ascii="Times New Roman" w:eastAsia="Times New Roman" w:hAnsi="Times New Roman" w:cs="Times New Roman"/>
          <w:iCs/>
          <w:sz w:val="28"/>
          <w:szCs w:val="28"/>
          <w:lang w:eastAsia="ru-RU"/>
        </w:rPr>
        <w:t>более 1700 родителей (законных представителей) учащихся.</w:t>
      </w:r>
    </w:p>
    <w:p w14:paraId="7440D219" w14:textId="77777777"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C4EA5">
        <w:rPr>
          <w:rFonts w:ascii="Times New Roman" w:eastAsia="Times New Roman" w:hAnsi="Times New Roman" w:cs="Times New Roman"/>
          <w:sz w:val="28"/>
          <w:szCs w:val="28"/>
          <w:lang w:eastAsia="ru-RU"/>
        </w:rPr>
        <w:t xml:space="preserve">На сайтах образовательных организаций, в социальных сетях актуализированы и размещены: советы, буклеты для родителей, материалы и дополнительные ссылки на сайты по организации безопасного интернета в домашних условиях по возрастным группам, ссылка на программный бесплатный продукт Интернет-Цензор для родительского контроля на домашних компьютерах, информация об ответственности за участие и организацию несанкционированных публичных мероприятий. </w:t>
      </w:r>
    </w:p>
    <w:p w14:paraId="75C8EEE8" w14:textId="77777777"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C4EA5">
        <w:rPr>
          <w:rFonts w:ascii="Times New Roman" w:eastAsia="Calibri" w:hAnsi="Times New Roman" w:cs="Times New Roman"/>
          <w:sz w:val="28"/>
          <w:szCs w:val="28"/>
          <w:lang w:eastAsia="ru-RU"/>
        </w:rPr>
        <w:t>В</w:t>
      </w:r>
      <w:r w:rsidRPr="000C4EA5">
        <w:rPr>
          <w:rFonts w:ascii="Times New Roman" w:eastAsia="Times New Roman" w:hAnsi="Times New Roman" w:cs="Times New Roman"/>
          <w:sz w:val="28"/>
          <w:szCs w:val="28"/>
          <w:lang w:eastAsia="ru-RU"/>
        </w:rPr>
        <w:t xml:space="preserve"> 100% общеобразовательных организаций созданы Кибердружины, в состав которых включены 1 788 человек из числа учащихся, их родителей (законных представителей), педагогических работников. </w:t>
      </w:r>
    </w:p>
    <w:p w14:paraId="388234CA" w14:textId="0263BDE1"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C4EA5">
        <w:rPr>
          <w:rFonts w:ascii="Times New Roman" w:eastAsia="Times New Roman" w:hAnsi="Times New Roman" w:cs="Times New Roman"/>
          <w:sz w:val="28"/>
          <w:szCs w:val="28"/>
          <w:lang w:eastAsia="ru-RU"/>
        </w:rPr>
        <w:t xml:space="preserve">В 100% общеобразовательных организаций установлена автоматизированная информационная система «Поиск» (далее - АИС «Поиск»), а также контент-фильтр, с целью исключения доступа учащихся к запрещенным сайтам в сети Интернет. </w:t>
      </w:r>
      <w:r w:rsidRPr="000C4EA5">
        <w:rPr>
          <w:rFonts w:ascii="Times New Roman" w:eastAsia="Times New Roman" w:hAnsi="Times New Roman" w:cs="Times New Roman"/>
          <w:color w:val="000000"/>
          <w:sz w:val="28"/>
          <w:szCs w:val="28"/>
          <w:lang w:eastAsia="ru-RU"/>
        </w:rPr>
        <w:t xml:space="preserve">Ежеквартально ячейками проверяются информационные ресурсы на наличие неблагоприятного контента по направлениям: экстремизм, пропаганда расовой, религиозной, национальной нетерпимости, распространение наркотических и психотропных веществ, суицидальной направленности. </w:t>
      </w:r>
      <w:r w:rsidRPr="000C4EA5">
        <w:rPr>
          <w:rFonts w:ascii="Times New Roman" w:eastAsia="Times New Roman" w:hAnsi="Times New Roman" w:cs="Times New Roman"/>
          <w:sz w:val="28"/>
          <w:szCs w:val="28"/>
          <w:lang w:eastAsia="ru-RU"/>
        </w:rPr>
        <w:t>Проведены агитационные кампании, направленные на вовлечение новых участников волонтёрского движения «Кибердружина», распространение просветительской печатной продукции, дни единых действий «Кибердружины» по выявлению противоправного контента, акции, индивидуальная профилактическая работа с учащимися.</w:t>
      </w:r>
    </w:p>
    <w:p w14:paraId="7630029F" w14:textId="77777777" w:rsidR="00E43F91" w:rsidRPr="000C4EA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C4EA5">
        <w:rPr>
          <w:rFonts w:ascii="Times New Roman" w:eastAsia="Times New Roman" w:hAnsi="Times New Roman" w:cs="Times New Roman"/>
          <w:sz w:val="28"/>
          <w:szCs w:val="28"/>
          <w:lang w:eastAsia="ru-RU"/>
        </w:rPr>
        <w:t>Организовано проведение проверок:</w:t>
      </w:r>
    </w:p>
    <w:p w14:paraId="2AE1746A" w14:textId="77777777" w:rsidR="00E43F91" w:rsidRPr="00C5066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50661">
        <w:rPr>
          <w:rFonts w:ascii="Times New Roman" w:eastAsia="Times New Roman" w:hAnsi="Times New Roman" w:cs="Times New Roman"/>
          <w:sz w:val="28"/>
          <w:szCs w:val="28"/>
          <w:lang w:eastAsia="ru-RU"/>
        </w:rPr>
        <w:t>-по фактам нарушения требований пункта 24 (м) постановления Правительства от 02.08.2019 № 1006 (17 образовательных организаций);</w:t>
      </w:r>
    </w:p>
    <w:p w14:paraId="263BDAA7" w14:textId="77777777" w:rsidR="00E43F91" w:rsidRPr="00C5066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50661">
        <w:rPr>
          <w:rFonts w:ascii="Times New Roman" w:eastAsia="Times New Roman" w:hAnsi="Times New Roman" w:cs="Times New Roman"/>
          <w:sz w:val="28"/>
          <w:szCs w:val="28"/>
          <w:lang w:eastAsia="ru-RU"/>
        </w:rPr>
        <w:t>-по состоянию физической защиты образовательных организаций (45 объектов, 33 образовательные организации);</w:t>
      </w:r>
    </w:p>
    <w:p w14:paraId="614011D5" w14:textId="7D68B536" w:rsidR="00E43F91" w:rsidRPr="00C5066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50661">
        <w:rPr>
          <w:rFonts w:ascii="Times New Roman" w:eastAsia="Times New Roman" w:hAnsi="Times New Roman" w:cs="Times New Roman"/>
          <w:sz w:val="28"/>
          <w:szCs w:val="28"/>
          <w:lang w:eastAsia="ru-RU"/>
        </w:rPr>
        <w:t>-по вопросу соблюдения правил пожарной, антитеррористической, санитарно-противоэпидемической безопасности и готовности учреждений к проведению новогодних и рождественских мероприятий (33 образовательны</w:t>
      </w:r>
      <w:r w:rsidR="00C50661" w:rsidRPr="00C50661">
        <w:rPr>
          <w:rFonts w:ascii="Times New Roman" w:eastAsia="Times New Roman" w:hAnsi="Times New Roman" w:cs="Times New Roman"/>
          <w:sz w:val="28"/>
          <w:szCs w:val="28"/>
          <w:lang w:eastAsia="ru-RU"/>
        </w:rPr>
        <w:t>е</w:t>
      </w:r>
      <w:r w:rsidRPr="00C50661">
        <w:rPr>
          <w:rFonts w:ascii="Times New Roman" w:eastAsia="Times New Roman" w:hAnsi="Times New Roman" w:cs="Times New Roman"/>
          <w:sz w:val="28"/>
          <w:szCs w:val="28"/>
          <w:lang w:eastAsia="ru-RU"/>
        </w:rPr>
        <w:t xml:space="preserve"> организации).</w:t>
      </w:r>
    </w:p>
    <w:p w14:paraId="71F8F80F" w14:textId="77777777" w:rsidR="00E43F91" w:rsidRPr="00C5066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Courier New" w:hAnsi="Times New Roman" w:cs="Times New Roman"/>
          <w:color w:val="000000"/>
          <w:sz w:val="28"/>
          <w:szCs w:val="28"/>
          <w:lang w:eastAsia="ru-RU" w:bidi="ru-RU"/>
        </w:rPr>
      </w:pPr>
      <w:r w:rsidRPr="00C50661">
        <w:rPr>
          <w:rFonts w:ascii="Times New Roman" w:eastAsia="Courier New" w:hAnsi="Times New Roman" w:cs="Times New Roman"/>
          <w:color w:val="000000"/>
          <w:sz w:val="28"/>
          <w:szCs w:val="28"/>
          <w:lang w:eastAsia="ru-RU" w:bidi="ru-RU"/>
        </w:rPr>
        <w:t>-по проведению тренировочных эвакуаций обучающихся и персонала в случае возникновения пожаров на объектах, террористических угроз (33 образовательные организации);</w:t>
      </w:r>
    </w:p>
    <w:p w14:paraId="775155ED" w14:textId="64A92FEE" w:rsidR="00E43F91" w:rsidRPr="00C5066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Courier New" w:hAnsi="Times New Roman" w:cs="Times New Roman"/>
          <w:color w:val="000000"/>
          <w:sz w:val="28"/>
          <w:szCs w:val="28"/>
          <w:lang w:eastAsia="ru-RU" w:bidi="ru-RU"/>
        </w:rPr>
      </w:pPr>
      <w:r w:rsidRPr="00C50661">
        <w:rPr>
          <w:rFonts w:ascii="Times New Roman" w:eastAsia="Courier New" w:hAnsi="Times New Roman" w:cs="Times New Roman"/>
          <w:color w:val="000000"/>
          <w:sz w:val="28"/>
          <w:szCs w:val="28"/>
          <w:lang w:eastAsia="ru-RU" w:bidi="ru-RU"/>
        </w:rPr>
        <w:t>-по обеспечению пожарной безопасности объектов защиты. Все учреждения соответствуют требованиям Федерального закона от 22.07.2008    № 123-ФЗ «Технический регламент о требованиях пожарной безопасности» (33 образовательны</w:t>
      </w:r>
      <w:r w:rsidR="00C50661" w:rsidRPr="00C50661">
        <w:rPr>
          <w:rFonts w:ascii="Times New Roman" w:eastAsia="Courier New" w:hAnsi="Times New Roman" w:cs="Times New Roman"/>
          <w:color w:val="000000"/>
          <w:sz w:val="28"/>
          <w:szCs w:val="28"/>
          <w:lang w:eastAsia="ru-RU" w:bidi="ru-RU"/>
        </w:rPr>
        <w:t>е</w:t>
      </w:r>
      <w:r w:rsidRPr="00C50661">
        <w:rPr>
          <w:rFonts w:ascii="Times New Roman" w:eastAsia="Courier New" w:hAnsi="Times New Roman" w:cs="Times New Roman"/>
          <w:color w:val="000000"/>
          <w:sz w:val="28"/>
          <w:szCs w:val="28"/>
          <w:lang w:eastAsia="ru-RU" w:bidi="ru-RU"/>
        </w:rPr>
        <w:t xml:space="preserve"> организации).</w:t>
      </w:r>
    </w:p>
    <w:p w14:paraId="065A5651" w14:textId="4C40F5E4" w:rsidR="00E43F91" w:rsidRPr="00C5066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4"/>
          <w:lang w:eastAsia="ru-RU"/>
        </w:rPr>
      </w:pPr>
      <w:r w:rsidRPr="00C50661">
        <w:rPr>
          <w:rFonts w:ascii="Times New Roman" w:eastAsia="Times New Roman" w:hAnsi="Times New Roman" w:cs="Times New Roman"/>
          <w:sz w:val="28"/>
          <w:szCs w:val="28"/>
          <w:lang w:eastAsia="ru-RU"/>
        </w:rPr>
        <w:t xml:space="preserve">С целью разъяснения учащимся сущности терроризма, воспитания </w:t>
      </w:r>
      <w:r w:rsidR="00C50661" w:rsidRPr="00C50661">
        <w:rPr>
          <w:rFonts w:ascii="Times New Roman" w:eastAsia="Times New Roman" w:hAnsi="Times New Roman" w:cs="Times New Roman"/>
          <w:sz w:val="28"/>
          <w:szCs w:val="28"/>
          <w:lang w:eastAsia="ru-RU"/>
        </w:rPr>
        <w:t>толерантности среди</w:t>
      </w:r>
      <w:r w:rsidRPr="00C50661">
        <w:rPr>
          <w:rFonts w:ascii="Times New Roman" w:eastAsia="Times New Roman" w:hAnsi="Times New Roman" w:cs="Times New Roman"/>
          <w:sz w:val="28"/>
          <w:szCs w:val="28"/>
          <w:lang w:eastAsia="ru-RU"/>
        </w:rPr>
        <w:t xml:space="preserve"> подростков, формирования негативного отношения к проявлениям экстремизма и терроризма </w:t>
      </w:r>
      <w:r w:rsidRPr="00C50661">
        <w:rPr>
          <w:rFonts w:ascii="Times New Roman" w:eastAsia="Times New Roman" w:hAnsi="Times New Roman" w:cs="Times New Roman"/>
          <w:sz w:val="28"/>
          <w:szCs w:val="24"/>
          <w:lang w:eastAsia="ru-RU"/>
        </w:rPr>
        <w:t>образовательными организациями</w:t>
      </w:r>
      <w:r w:rsidRPr="00C50661">
        <w:rPr>
          <w:rFonts w:ascii="Times New Roman" w:eastAsia="Times New Roman" w:hAnsi="Times New Roman" w:cs="Times New Roman"/>
          <w:bCs/>
          <w:spacing w:val="-1"/>
          <w:sz w:val="28"/>
          <w:szCs w:val="28"/>
          <w:lang w:eastAsia="ru-RU"/>
        </w:rPr>
        <w:t xml:space="preserve"> в </w:t>
      </w:r>
      <w:r w:rsidR="00C50661" w:rsidRPr="00C50661">
        <w:rPr>
          <w:rFonts w:ascii="Times New Roman" w:eastAsia="Times New Roman" w:hAnsi="Times New Roman" w:cs="Times New Roman"/>
          <w:bCs/>
          <w:spacing w:val="-1"/>
          <w:sz w:val="28"/>
          <w:szCs w:val="28"/>
          <w:lang w:eastAsia="ru-RU"/>
        </w:rPr>
        <w:t>сентябре проведены</w:t>
      </w:r>
      <w:r w:rsidRPr="00C50661">
        <w:rPr>
          <w:rFonts w:ascii="Times New Roman" w:eastAsia="Times New Roman" w:hAnsi="Times New Roman" w:cs="Times New Roman"/>
          <w:bCs/>
          <w:spacing w:val="-1"/>
          <w:sz w:val="28"/>
          <w:szCs w:val="28"/>
          <w:lang w:eastAsia="ru-RU"/>
        </w:rPr>
        <w:t xml:space="preserve"> 134 общественно-политические, культурные и спортивные мероприятия, посвященные Дню солидарности в борьбе с терроризмом с охватом 15 688 чел. (100%), </w:t>
      </w:r>
      <w:r w:rsidRPr="00C50661">
        <w:rPr>
          <w:rFonts w:ascii="Times New Roman" w:eastAsia="Times New Roman" w:hAnsi="Times New Roman" w:cs="Times New Roman"/>
          <w:sz w:val="28"/>
          <w:szCs w:val="24"/>
          <w:lang w:eastAsia="ru-RU"/>
        </w:rPr>
        <w:t>в том числе:</w:t>
      </w:r>
    </w:p>
    <w:p w14:paraId="52AE2695" w14:textId="77777777" w:rsidR="00E43F91" w:rsidRPr="00C5066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0"/>
          <w:szCs w:val="20"/>
          <w:lang w:eastAsia="ru-RU"/>
        </w:rPr>
      </w:pPr>
      <w:r w:rsidRPr="00C50661">
        <w:rPr>
          <w:rFonts w:ascii="Times New Roman" w:eastAsia="Times New Roman" w:hAnsi="Times New Roman" w:cs="Times New Roman"/>
          <w:sz w:val="28"/>
          <w:szCs w:val="28"/>
          <w:lang w:eastAsia="ru-RU"/>
        </w:rPr>
        <w:t>-акции: «Капля жизни», «Мы – за мир! Терроризму - нет!», «Белые ангелы», «Моя Россия без террора», «Свеча памяти», «Мир детям», «Голубь мира», «Мир Без Террора»;</w:t>
      </w:r>
      <w:r w:rsidRPr="00C50661">
        <w:rPr>
          <w:rFonts w:ascii="Times New Roman" w:eastAsia="Times New Roman" w:hAnsi="Times New Roman" w:cs="Times New Roman"/>
          <w:sz w:val="20"/>
          <w:szCs w:val="20"/>
          <w:lang w:eastAsia="ru-RU"/>
        </w:rPr>
        <w:t xml:space="preserve"> </w:t>
      </w:r>
    </w:p>
    <w:p w14:paraId="7E0B1511" w14:textId="77777777" w:rsidR="00E43F91" w:rsidRPr="00C5066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rPr>
      </w:pPr>
      <w:r w:rsidRPr="00C50661">
        <w:rPr>
          <w:rFonts w:ascii="Times New Roman" w:eastAsia="Times New Roman" w:hAnsi="Times New Roman" w:cs="Times New Roman"/>
          <w:sz w:val="28"/>
          <w:szCs w:val="28"/>
        </w:rPr>
        <w:t>-мероприятия</w:t>
      </w:r>
      <w:r w:rsidRPr="00C50661">
        <w:rPr>
          <w:rFonts w:ascii="Times New Roman" w:eastAsia="Times New Roman" w:hAnsi="Times New Roman" w:cs="Times New Roman"/>
          <w:sz w:val="20"/>
          <w:szCs w:val="20"/>
        </w:rPr>
        <w:t xml:space="preserve"> </w:t>
      </w:r>
      <w:r w:rsidRPr="00C50661">
        <w:rPr>
          <w:rFonts w:ascii="Times New Roman" w:eastAsia="Times New Roman" w:hAnsi="Times New Roman" w:cs="Times New Roman"/>
          <w:sz w:val="28"/>
          <w:szCs w:val="28"/>
        </w:rPr>
        <w:t>«Мы за мир, во всем мире!»,</w:t>
      </w:r>
      <w:r w:rsidRPr="00C50661">
        <w:rPr>
          <w:rFonts w:ascii="Times New Roman" w:eastAsia="Times New Roman" w:hAnsi="Times New Roman" w:cs="Times New Roman"/>
          <w:sz w:val="28"/>
          <w:szCs w:val="28"/>
          <w:lang w:eastAsia="ru-RU"/>
        </w:rPr>
        <w:t xml:space="preserve"> «Дети против терроризма», «День солидарности в борьбе с терроризмом»</w:t>
      </w:r>
      <w:r w:rsidRPr="00C50661">
        <w:rPr>
          <w:rFonts w:ascii="Times New Roman" w:eastAsia="Times New Roman" w:hAnsi="Times New Roman" w:cs="Times New Roman"/>
          <w:sz w:val="28"/>
          <w:szCs w:val="28"/>
        </w:rPr>
        <w:t>, в том числе в онлайн – челленджер;</w:t>
      </w:r>
    </w:p>
    <w:p w14:paraId="0A341F72" w14:textId="16B3EBC7" w:rsidR="00E43F91" w:rsidRPr="00C5066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50661">
        <w:rPr>
          <w:rFonts w:ascii="Times New Roman" w:eastAsia="Times New Roman" w:hAnsi="Times New Roman" w:cs="Times New Roman"/>
          <w:sz w:val="28"/>
          <w:szCs w:val="28"/>
          <w:lang w:eastAsia="ru-RU"/>
        </w:rPr>
        <w:t xml:space="preserve">-конкурсы, выставки </w:t>
      </w:r>
      <w:r w:rsidR="00C50661" w:rsidRPr="00C50661">
        <w:rPr>
          <w:rFonts w:ascii="Times New Roman" w:eastAsia="Times New Roman" w:hAnsi="Times New Roman" w:cs="Times New Roman"/>
          <w:sz w:val="28"/>
          <w:szCs w:val="28"/>
          <w:lang w:eastAsia="ru-RU"/>
        </w:rPr>
        <w:t>рисунков «</w:t>
      </w:r>
      <w:r w:rsidRPr="00C50661">
        <w:rPr>
          <w:rFonts w:ascii="Times New Roman" w:eastAsia="Times New Roman" w:hAnsi="Times New Roman" w:cs="Times New Roman"/>
          <w:sz w:val="28"/>
          <w:szCs w:val="28"/>
          <w:lang w:eastAsia="ru-RU"/>
        </w:rPr>
        <w:t>Пусть всегда будет солнце!»,</w:t>
      </w:r>
      <w:r w:rsidRPr="00C50661">
        <w:rPr>
          <w:rFonts w:ascii="Times New Roman" w:eastAsia="Times New Roman" w:hAnsi="Times New Roman" w:cs="Times New Roman"/>
          <w:sz w:val="28"/>
          <w:szCs w:val="28"/>
        </w:rPr>
        <w:t xml:space="preserve"> «Дети против терроризма»</w:t>
      </w:r>
      <w:r w:rsidRPr="00C50661">
        <w:rPr>
          <w:rFonts w:ascii="Times New Roman" w:eastAsia="Times New Roman" w:hAnsi="Times New Roman" w:cs="Times New Roman"/>
          <w:sz w:val="28"/>
          <w:szCs w:val="28"/>
          <w:lang w:eastAsia="ru-RU"/>
        </w:rPr>
        <w:t>, «Мы за добро во всем мире!» «Мы против терроризма и экстремизма», в том числе конкурс рисунков на асфальте «Мирное небо над головой»,</w:t>
      </w:r>
      <w:r w:rsidRPr="00C50661">
        <w:rPr>
          <w:rFonts w:ascii="Times New Roman" w:eastAsia="Times New Roman" w:hAnsi="Times New Roman" w:cs="Times New Roman"/>
          <w:bCs/>
          <w:sz w:val="28"/>
          <w:szCs w:val="28"/>
          <w:lang w:eastAsia="ru-RU"/>
        </w:rPr>
        <w:t xml:space="preserve"> «Мы за мир и дружбу»,</w:t>
      </w:r>
      <w:r w:rsidRPr="00C50661">
        <w:rPr>
          <w:rFonts w:ascii="Times New Roman" w:eastAsia="Times New Roman" w:hAnsi="Times New Roman" w:cs="Times New Roman"/>
          <w:sz w:val="28"/>
          <w:szCs w:val="28"/>
          <w:lang w:eastAsia="ru-RU"/>
        </w:rPr>
        <w:t xml:space="preserve"> «</w:t>
      </w:r>
      <w:r w:rsidR="00C50661" w:rsidRPr="00C50661">
        <w:rPr>
          <w:rFonts w:ascii="Times New Roman" w:eastAsia="Times New Roman" w:hAnsi="Times New Roman" w:cs="Times New Roman"/>
          <w:sz w:val="28"/>
          <w:szCs w:val="28"/>
          <w:lang w:eastAsia="ru-RU"/>
        </w:rPr>
        <w:t>Нам нужен</w:t>
      </w:r>
      <w:r w:rsidRPr="00C50661">
        <w:rPr>
          <w:rFonts w:ascii="Times New Roman" w:eastAsia="Times New Roman" w:hAnsi="Times New Roman" w:cs="Times New Roman"/>
          <w:sz w:val="28"/>
          <w:szCs w:val="28"/>
          <w:lang w:eastAsia="ru-RU"/>
        </w:rPr>
        <w:t xml:space="preserve"> Мир!», «Вечная память тебе, Беслан!»;</w:t>
      </w:r>
    </w:p>
    <w:p w14:paraId="0CA70C0B" w14:textId="77777777" w:rsidR="00E43F91" w:rsidRPr="00C5066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50661">
        <w:rPr>
          <w:rFonts w:ascii="Times New Roman" w:eastAsia="Calibri" w:hAnsi="Times New Roman" w:cs="Times New Roman"/>
          <w:sz w:val="28"/>
          <w:szCs w:val="28"/>
          <w:lang w:eastAsia="ru-RU"/>
        </w:rPr>
        <w:t xml:space="preserve">-флеш-моб </w:t>
      </w:r>
      <w:r w:rsidRPr="00C50661">
        <w:rPr>
          <w:rFonts w:ascii="Times New Roman" w:eastAsia="Times New Roman" w:hAnsi="Times New Roman" w:cs="Times New Roman"/>
          <w:sz w:val="28"/>
          <w:szCs w:val="28"/>
          <w:lang w:eastAsia="ru-RU"/>
        </w:rPr>
        <w:t>«Пусть всегда будет солнце», «Голубь мира»;</w:t>
      </w:r>
    </w:p>
    <w:p w14:paraId="7F85BB3D" w14:textId="02BEAC6E" w:rsidR="00E43F91" w:rsidRPr="00EB2EB3"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50661">
        <w:rPr>
          <w:rFonts w:ascii="Times New Roman" w:eastAsia="Times New Roman" w:hAnsi="Times New Roman" w:cs="Times New Roman"/>
          <w:sz w:val="28"/>
          <w:szCs w:val="28"/>
          <w:lang w:eastAsia="ru-RU"/>
        </w:rPr>
        <w:t xml:space="preserve">-единые классные </w:t>
      </w:r>
      <w:r w:rsidR="00C50661" w:rsidRPr="00C50661">
        <w:rPr>
          <w:rFonts w:ascii="Times New Roman" w:eastAsia="Times New Roman" w:hAnsi="Times New Roman" w:cs="Times New Roman"/>
          <w:sz w:val="28"/>
          <w:szCs w:val="28"/>
          <w:lang w:eastAsia="ru-RU"/>
        </w:rPr>
        <w:t xml:space="preserve">часы, </w:t>
      </w:r>
      <w:r w:rsidR="00C50661" w:rsidRPr="00C50661">
        <w:rPr>
          <w:rFonts w:ascii="Times New Roman" w:eastAsia="Times New Roman" w:hAnsi="Times New Roman" w:cs="Times New Roman"/>
          <w:sz w:val="28"/>
          <w:szCs w:val="28"/>
        </w:rPr>
        <w:t>уроки памяти</w:t>
      </w:r>
      <w:r w:rsidRPr="00C50661">
        <w:rPr>
          <w:rFonts w:ascii="Times New Roman" w:eastAsia="Times New Roman" w:hAnsi="Times New Roman" w:cs="Times New Roman"/>
          <w:sz w:val="28"/>
          <w:szCs w:val="28"/>
        </w:rPr>
        <w:t>:</w:t>
      </w:r>
      <w:r w:rsidRPr="00C50661">
        <w:rPr>
          <w:rFonts w:ascii="Times New Roman" w:eastAsia="Times New Roman" w:hAnsi="Times New Roman" w:cs="Times New Roman"/>
          <w:sz w:val="28"/>
          <w:szCs w:val="28"/>
          <w:lang w:eastAsia="ru-RU"/>
        </w:rPr>
        <w:t xml:space="preserve"> «Это забыть нельзя» «Беслан в наших сердцах», «Скажем НЕТ! терроризму», «Терроризму </w:t>
      </w:r>
      <w:r w:rsidR="00C50661" w:rsidRPr="00C50661">
        <w:rPr>
          <w:rFonts w:ascii="Times New Roman" w:eastAsia="Times New Roman" w:hAnsi="Times New Roman" w:cs="Times New Roman"/>
          <w:sz w:val="28"/>
          <w:szCs w:val="28"/>
          <w:lang w:eastAsia="ru-RU"/>
        </w:rPr>
        <w:t>прощения нет</w:t>
      </w:r>
      <w:r w:rsidRPr="00C50661">
        <w:rPr>
          <w:rFonts w:ascii="Times New Roman" w:eastAsia="Times New Roman" w:hAnsi="Times New Roman" w:cs="Times New Roman"/>
          <w:sz w:val="28"/>
          <w:szCs w:val="28"/>
          <w:lang w:eastAsia="ru-RU"/>
        </w:rPr>
        <w:t>!», «Помнить, чтобы жизнь продолжалась…», «</w:t>
      </w:r>
      <w:r w:rsidR="00C50661" w:rsidRPr="00C50661">
        <w:rPr>
          <w:rFonts w:ascii="Times New Roman" w:eastAsia="Times New Roman" w:hAnsi="Times New Roman" w:cs="Times New Roman"/>
          <w:sz w:val="28"/>
          <w:szCs w:val="28"/>
          <w:lang w:eastAsia="ru-RU"/>
        </w:rPr>
        <w:t>Дорогой мира и добра</w:t>
      </w:r>
      <w:r w:rsidRPr="00C50661">
        <w:rPr>
          <w:rFonts w:ascii="Times New Roman" w:eastAsia="Times New Roman" w:hAnsi="Times New Roman" w:cs="Times New Roman"/>
          <w:sz w:val="28"/>
          <w:szCs w:val="28"/>
          <w:lang w:eastAsia="ru-RU"/>
        </w:rPr>
        <w:t xml:space="preserve">», «Дети  </w:t>
      </w:r>
      <w:r w:rsidRPr="00EB2EB3">
        <w:rPr>
          <w:rFonts w:ascii="Times New Roman" w:eastAsia="Times New Roman" w:hAnsi="Times New Roman" w:cs="Times New Roman"/>
          <w:sz w:val="28"/>
          <w:szCs w:val="28"/>
          <w:lang w:eastAsia="ru-RU"/>
        </w:rPr>
        <w:t>против  террора»;</w:t>
      </w:r>
    </w:p>
    <w:p w14:paraId="486D0AAC" w14:textId="77777777" w:rsidR="00E43F91" w:rsidRPr="00EB2EB3"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EB2EB3">
        <w:rPr>
          <w:rFonts w:ascii="Times New Roman" w:eastAsia="Times New Roman" w:hAnsi="Times New Roman" w:cs="Times New Roman"/>
          <w:sz w:val="28"/>
          <w:szCs w:val="28"/>
          <w:lang w:eastAsia="ru-RU"/>
        </w:rPr>
        <w:t>-</w:t>
      </w:r>
      <w:r w:rsidRPr="00EB2EB3">
        <w:rPr>
          <w:rFonts w:ascii="Times New Roman" w:eastAsia="Calibri" w:hAnsi="Times New Roman" w:cs="Times New Roman"/>
          <w:sz w:val="28"/>
          <w:szCs w:val="28"/>
          <w:lang w:eastAsia="ru-RU"/>
        </w:rPr>
        <w:t>спортивные соревнования «Спорт - это мир!»,</w:t>
      </w:r>
      <w:r w:rsidRPr="00EB2EB3">
        <w:rPr>
          <w:rFonts w:ascii="Times New Roman" w:eastAsia="Times New Roman" w:hAnsi="Times New Roman" w:cs="Times New Roman"/>
          <w:color w:val="000000"/>
          <w:sz w:val="28"/>
          <w:szCs w:val="28"/>
          <w:lang w:eastAsia="ru-RU" w:bidi="ru-RU"/>
        </w:rPr>
        <w:t xml:space="preserve"> «Дети против террора»;</w:t>
      </w:r>
    </w:p>
    <w:p w14:paraId="1A3F3789" w14:textId="7D4D8309" w:rsidR="00E43F91" w:rsidRPr="00EB2EB3"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B2EB3">
        <w:rPr>
          <w:rFonts w:ascii="Times New Roman" w:eastAsia="Times New Roman" w:hAnsi="Times New Roman" w:cs="Times New Roman"/>
          <w:sz w:val="28"/>
          <w:szCs w:val="28"/>
          <w:lang w:eastAsia="ru-RU"/>
        </w:rPr>
        <w:t>-</w:t>
      </w:r>
      <w:r w:rsidR="00EB2EB3" w:rsidRPr="00EB2EB3">
        <w:rPr>
          <w:rFonts w:ascii="Times New Roman" w:eastAsia="Times New Roman" w:hAnsi="Times New Roman" w:cs="Times New Roman"/>
          <w:sz w:val="28"/>
          <w:szCs w:val="28"/>
          <w:lang w:eastAsia="ru-RU"/>
        </w:rPr>
        <w:t>квест «</w:t>
      </w:r>
      <w:r w:rsidRPr="00EB2EB3">
        <w:rPr>
          <w:rFonts w:ascii="Times New Roman" w:eastAsia="Times New Roman" w:hAnsi="Times New Roman" w:cs="Times New Roman"/>
          <w:sz w:val="28"/>
          <w:szCs w:val="28"/>
          <w:lang w:eastAsia="ru-RU"/>
        </w:rPr>
        <w:t>Предупреждён – значит вооружен».</w:t>
      </w:r>
    </w:p>
    <w:p w14:paraId="06424E73" w14:textId="6A1278A2" w:rsidR="00E43F91" w:rsidRPr="00EB2EB3" w:rsidRDefault="00EB2EB3"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4"/>
          <w:lang w:eastAsia="ru-RU"/>
        </w:rPr>
      </w:pPr>
      <w:r w:rsidRPr="00EB2EB3">
        <w:rPr>
          <w:rFonts w:ascii="Times New Roman" w:eastAsia="Times New Roman" w:hAnsi="Times New Roman" w:cs="Times New Roman"/>
          <w:color w:val="000000"/>
          <w:sz w:val="28"/>
          <w:szCs w:val="28"/>
          <w:lang w:eastAsia="ru-RU"/>
        </w:rPr>
        <w:t>Направлены 3</w:t>
      </w:r>
      <w:r w:rsidR="00E43F91" w:rsidRPr="00EB2EB3">
        <w:rPr>
          <w:rFonts w:ascii="Times New Roman" w:eastAsia="Times New Roman" w:hAnsi="Times New Roman" w:cs="Times New Roman"/>
          <w:color w:val="000000"/>
          <w:sz w:val="28"/>
          <w:szCs w:val="28"/>
          <w:lang w:eastAsia="ru-RU"/>
        </w:rPr>
        <w:t xml:space="preserve"> конкурсные работы для участия в региональном конкурсе лучших практик в сфере идеологии терроризма, </w:t>
      </w:r>
      <w:r w:rsidR="00E43F91" w:rsidRPr="00EB2EB3">
        <w:rPr>
          <w:rFonts w:ascii="Times New Roman" w:eastAsia="Times New Roman" w:hAnsi="Times New Roman" w:cs="Times New Roman"/>
          <w:sz w:val="28"/>
          <w:szCs w:val="24"/>
          <w:lang w:eastAsia="ru-RU"/>
        </w:rPr>
        <w:t>номинации:</w:t>
      </w:r>
    </w:p>
    <w:p w14:paraId="38C856C9" w14:textId="77777777" w:rsidR="00E43F91" w:rsidRPr="00EB2EB3"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B2EB3">
        <w:rPr>
          <w:rFonts w:ascii="Times New Roman" w:eastAsia="Times New Roman" w:hAnsi="Times New Roman" w:cs="Times New Roman"/>
          <w:sz w:val="28"/>
          <w:szCs w:val="24"/>
          <w:lang w:eastAsia="ru-RU"/>
        </w:rPr>
        <w:t xml:space="preserve">-лучший информационно-аналитический материал по противодействию идеологии терроризма (статья): </w:t>
      </w:r>
      <w:r w:rsidRPr="00EB2EB3">
        <w:rPr>
          <w:rFonts w:ascii="Times New Roman" w:eastAsia="Times New Roman" w:hAnsi="Times New Roman" w:cs="Times New Roman"/>
          <w:color w:val="000000"/>
          <w:sz w:val="28"/>
          <w:szCs w:val="28"/>
          <w:lang w:eastAsia="ru-RU"/>
        </w:rPr>
        <w:t xml:space="preserve">МБОУ «СОШ № 7» с конкурсной работой - статья «Дорога к миру: по следам реализации проекта «Мир во всем мире и я в этом мире»;  </w:t>
      </w:r>
    </w:p>
    <w:p w14:paraId="78B64205" w14:textId="726A1732" w:rsidR="00E43F91" w:rsidRPr="00EB2EB3"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B2EB3">
        <w:rPr>
          <w:rFonts w:ascii="Times New Roman" w:eastAsia="Times New Roman" w:hAnsi="Times New Roman" w:cs="Times New Roman"/>
          <w:color w:val="000000"/>
          <w:sz w:val="28"/>
          <w:szCs w:val="28"/>
          <w:lang w:eastAsia="ru-RU"/>
        </w:rPr>
        <w:t>-</w:t>
      </w:r>
      <w:r w:rsidRPr="00EB2EB3">
        <w:rPr>
          <w:rFonts w:ascii="Times New Roman" w:eastAsia="Times New Roman" w:hAnsi="Times New Roman" w:cs="Times New Roman"/>
          <w:sz w:val="28"/>
          <w:szCs w:val="24"/>
          <w:lang w:eastAsia="ru-RU"/>
        </w:rPr>
        <w:t xml:space="preserve">лучшее профилактическое мероприятие (сценарий массового мероприятия, учебно-методическая разработка): </w:t>
      </w:r>
      <w:r w:rsidRPr="00EB2EB3">
        <w:rPr>
          <w:rFonts w:ascii="Times New Roman" w:eastAsia="Times New Roman" w:hAnsi="Times New Roman" w:cs="Times New Roman"/>
          <w:color w:val="000000"/>
          <w:sz w:val="28"/>
          <w:szCs w:val="28"/>
          <w:lang w:eastAsia="ru-RU"/>
        </w:rPr>
        <w:t xml:space="preserve">МБДОУ «Детский </w:t>
      </w:r>
      <w:r w:rsidR="00EB2EB3" w:rsidRPr="00EB2EB3">
        <w:rPr>
          <w:rFonts w:ascii="Times New Roman" w:eastAsia="Times New Roman" w:hAnsi="Times New Roman" w:cs="Times New Roman"/>
          <w:color w:val="000000"/>
          <w:sz w:val="28"/>
          <w:szCs w:val="28"/>
          <w:lang w:eastAsia="ru-RU"/>
        </w:rPr>
        <w:t>сад №</w:t>
      </w:r>
      <w:r w:rsidRPr="00EB2EB3">
        <w:rPr>
          <w:rFonts w:ascii="Times New Roman" w:eastAsia="Times New Roman" w:hAnsi="Times New Roman" w:cs="Times New Roman"/>
          <w:color w:val="000000"/>
          <w:sz w:val="28"/>
          <w:szCs w:val="28"/>
          <w:lang w:eastAsia="ru-RU"/>
        </w:rPr>
        <w:t xml:space="preserve"> 2 «Колосок» с конкурсной работой – сценарий массового мероприятия «Дорогой мири и добра», МАУ «ЦМИ» с конкурсной работой –</w:t>
      </w:r>
      <w:r w:rsidRPr="00EB2EB3">
        <w:rPr>
          <w:rFonts w:ascii="Times New Roman" w:eastAsia="Times New Roman" w:hAnsi="Times New Roman" w:cs="Times New Roman"/>
          <w:sz w:val="24"/>
          <w:szCs w:val="24"/>
          <w:lang w:eastAsia="ru-RU"/>
        </w:rPr>
        <w:t xml:space="preserve"> «</w:t>
      </w:r>
      <w:r w:rsidRPr="00EB2EB3">
        <w:rPr>
          <w:rFonts w:ascii="Times New Roman" w:eastAsia="Times New Roman" w:hAnsi="Times New Roman" w:cs="Times New Roman"/>
          <w:color w:val="000000"/>
          <w:sz w:val="28"/>
          <w:szCs w:val="28"/>
          <w:lang w:eastAsia="ru-RU"/>
        </w:rPr>
        <w:t xml:space="preserve">Профилактика экстремизма, терроризма и ксенофобии в подростково-молодёжной среде. Сборник методических материалов для педагогов образовательных учреждений и для родителей подростков». </w:t>
      </w:r>
    </w:p>
    <w:p w14:paraId="030FB454" w14:textId="77777777" w:rsidR="00E43F91" w:rsidRPr="00EB2EB3"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r w:rsidRPr="00EB2EB3">
        <w:rPr>
          <w:rFonts w:ascii="Times New Roman" w:eastAsia="Times New Roman" w:hAnsi="Times New Roman" w:cs="Times New Roman"/>
          <w:sz w:val="28"/>
          <w:szCs w:val="28"/>
          <w:u w:val="single"/>
          <w:lang w:eastAsia="ru-RU"/>
        </w:rPr>
        <w:t>Противопожарная безопасность</w:t>
      </w:r>
    </w:p>
    <w:p w14:paraId="0C85AD65" w14:textId="77777777" w:rsidR="00E43F91" w:rsidRPr="00EB2EB3"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B2EB3">
        <w:rPr>
          <w:rFonts w:ascii="Times New Roman" w:eastAsia="Times New Roman" w:hAnsi="Times New Roman" w:cs="Times New Roman"/>
          <w:sz w:val="28"/>
          <w:szCs w:val="28"/>
          <w:lang w:eastAsia="ru-RU"/>
        </w:rPr>
        <w:t xml:space="preserve">В рамках обеспечения пожарной безопасности 100% образовательных организаций оснащены системами современной пожарной сигнализации, прямой телефонной связью с пожарной частью, обеспечены первичными средствами пожаротушения, установлена и подключена на пульт подразделения пожарной охраны г.Нефтеюганска объектовая станция «Стрелец-мониторинг», приведены в соответствие с требованиями эвакуационные и запасные выходы, установлены отсекающие дверные блоки и сертифицированные двери на пожароопасных помещениях. </w:t>
      </w:r>
    </w:p>
    <w:p w14:paraId="7F59BBFB" w14:textId="7175A143" w:rsidR="00E43F91" w:rsidRPr="00EB2EB3"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B2EB3">
        <w:rPr>
          <w:rFonts w:ascii="Times New Roman" w:eastAsia="Times New Roman" w:hAnsi="Times New Roman" w:cs="Times New Roman"/>
          <w:sz w:val="28"/>
          <w:szCs w:val="28"/>
          <w:lang w:eastAsia="ru-RU"/>
        </w:rPr>
        <w:t xml:space="preserve">С целью профилактики пожарной безопасности в образовательных организациях проводится разъяснительная работа с обучающимися и работниками: классные часы, беседы, инструктажи о соблюдении мер пожарной безопасности, с использованием информационных материалов, распространены тематические памятки, буклеты о мерах пожарной безопасности, о безопасности в быту (охват </w:t>
      </w:r>
      <w:r w:rsidR="00EB2EB3" w:rsidRPr="00EB2EB3">
        <w:rPr>
          <w:rFonts w:ascii="Times New Roman" w:eastAsia="Times New Roman" w:hAnsi="Times New Roman" w:cs="Times New Roman"/>
          <w:sz w:val="28"/>
          <w:szCs w:val="28"/>
          <w:lang w:eastAsia="ru-RU"/>
        </w:rPr>
        <w:t>–</w:t>
      </w:r>
      <w:r w:rsidRPr="00EB2EB3">
        <w:rPr>
          <w:rFonts w:ascii="Times New Roman" w:eastAsia="Times New Roman" w:hAnsi="Times New Roman" w:cs="Times New Roman"/>
          <w:sz w:val="28"/>
          <w:szCs w:val="28"/>
          <w:lang w:eastAsia="ru-RU"/>
        </w:rPr>
        <w:t xml:space="preserve"> 15</w:t>
      </w:r>
      <w:r w:rsidR="00EB2EB3" w:rsidRPr="00EB2EB3">
        <w:rPr>
          <w:rFonts w:ascii="Times New Roman" w:eastAsia="Times New Roman" w:hAnsi="Times New Roman" w:cs="Times New Roman"/>
          <w:sz w:val="28"/>
          <w:szCs w:val="28"/>
          <w:lang w:eastAsia="ru-RU"/>
        </w:rPr>
        <w:t xml:space="preserve"> </w:t>
      </w:r>
      <w:r w:rsidRPr="00EB2EB3">
        <w:rPr>
          <w:rFonts w:ascii="Times New Roman" w:eastAsia="Times New Roman" w:hAnsi="Times New Roman" w:cs="Times New Roman"/>
          <w:sz w:val="28"/>
          <w:szCs w:val="28"/>
          <w:lang w:eastAsia="ru-RU"/>
        </w:rPr>
        <w:t xml:space="preserve">688 чел.). </w:t>
      </w:r>
    </w:p>
    <w:p w14:paraId="308D772C" w14:textId="77777777" w:rsidR="00E43F91" w:rsidRPr="00EB2EB3"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r w:rsidRPr="00EB2EB3">
        <w:rPr>
          <w:rFonts w:ascii="Times New Roman" w:eastAsia="Times New Roman" w:hAnsi="Times New Roman" w:cs="Times New Roman"/>
          <w:sz w:val="28"/>
          <w:szCs w:val="28"/>
          <w:u w:val="single"/>
          <w:lang w:eastAsia="ru-RU"/>
        </w:rPr>
        <w:t>Формирование навыков здорового образа жизни</w:t>
      </w:r>
    </w:p>
    <w:p w14:paraId="3E21AC60" w14:textId="681E9376" w:rsidR="00E43F91" w:rsidRPr="00EC3F5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B2EB3">
        <w:rPr>
          <w:rFonts w:ascii="Times New Roman" w:eastAsia="Times New Roman" w:hAnsi="Times New Roman" w:cs="Times New Roman"/>
          <w:sz w:val="28"/>
          <w:szCs w:val="28"/>
          <w:lang w:eastAsia="ru-RU"/>
        </w:rPr>
        <w:t>100% 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10</w:t>
      </w:r>
      <w:r w:rsidR="00EB2EB3" w:rsidRPr="00EB2EB3">
        <w:rPr>
          <w:rFonts w:ascii="Times New Roman" w:eastAsia="Times New Roman" w:hAnsi="Times New Roman" w:cs="Times New Roman"/>
          <w:sz w:val="28"/>
          <w:szCs w:val="28"/>
          <w:lang w:eastAsia="ru-RU"/>
        </w:rPr>
        <w:t xml:space="preserve"> </w:t>
      </w:r>
      <w:r w:rsidRPr="00EB2EB3">
        <w:rPr>
          <w:rFonts w:ascii="Times New Roman" w:eastAsia="Times New Roman" w:hAnsi="Times New Roman" w:cs="Times New Roman"/>
          <w:sz w:val="28"/>
          <w:szCs w:val="28"/>
          <w:lang w:eastAsia="ru-RU"/>
        </w:rPr>
        <w:t>597 детей, из них 8</w:t>
      </w:r>
      <w:r w:rsidR="00EB2EB3" w:rsidRPr="00EB2EB3">
        <w:rPr>
          <w:rFonts w:ascii="Times New Roman" w:eastAsia="Times New Roman" w:hAnsi="Times New Roman" w:cs="Times New Roman"/>
          <w:sz w:val="28"/>
          <w:szCs w:val="28"/>
          <w:lang w:eastAsia="ru-RU"/>
        </w:rPr>
        <w:t xml:space="preserve"> </w:t>
      </w:r>
      <w:r w:rsidRPr="00EB2EB3">
        <w:rPr>
          <w:rFonts w:ascii="Times New Roman" w:eastAsia="Times New Roman" w:hAnsi="Times New Roman" w:cs="Times New Roman"/>
          <w:sz w:val="28"/>
          <w:szCs w:val="28"/>
          <w:lang w:eastAsia="ru-RU"/>
        </w:rPr>
        <w:t>147 школьного возраста, 2</w:t>
      </w:r>
      <w:r w:rsidR="00EB2EB3" w:rsidRPr="00EB2EB3">
        <w:rPr>
          <w:rFonts w:ascii="Times New Roman" w:eastAsia="Times New Roman" w:hAnsi="Times New Roman" w:cs="Times New Roman"/>
          <w:sz w:val="28"/>
          <w:szCs w:val="28"/>
          <w:lang w:eastAsia="ru-RU"/>
        </w:rPr>
        <w:t xml:space="preserve"> </w:t>
      </w:r>
      <w:r w:rsidRPr="00EB2EB3">
        <w:rPr>
          <w:rFonts w:ascii="Times New Roman" w:eastAsia="Times New Roman" w:hAnsi="Times New Roman" w:cs="Times New Roman"/>
          <w:sz w:val="28"/>
          <w:szCs w:val="28"/>
          <w:lang w:eastAsia="ru-RU"/>
        </w:rPr>
        <w:t>450 дошкольного возраста. В целях активизации физкультурно - спортивной работы в школе, развития детско-юношеского спорта и приобщения учащихся к систематическим занятиям физ</w:t>
      </w:r>
      <w:r w:rsidR="002562FE">
        <w:rPr>
          <w:rFonts w:ascii="Times New Roman" w:eastAsia="Times New Roman" w:hAnsi="Times New Roman" w:cs="Times New Roman"/>
          <w:sz w:val="28"/>
          <w:szCs w:val="28"/>
          <w:lang w:eastAsia="ru-RU"/>
        </w:rPr>
        <w:t xml:space="preserve">ической культурой и спортом в 3-х </w:t>
      </w:r>
      <w:r w:rsidRPr="00EB2EB3">
        <w:rPr>
          <w:rFonts w:ascii="Times New Roman" w:eastAsia="Times New Roman" w:hAnsi="Times New Roman" w:cs="Times New Roman"/>
          <w:sz w:val="28"/>
          <w:szCs w:val="28"/>
          <w:lang w:eastAsia="ru-RU"/>
        </w:rPr>
        <w:t xml:space="preserve">общеобразовательных организациях созданы школьные спортивные клубы (далее - ШСК), на базе которых организована работа спортивных секций «Баскетбол», «Волейбол», «Легкая атлетика», «Киберспорт», «Русский хоккей», «Игровое ГТО», «Шахматы», «Юный спасатель», «Будущие олимпийцы», «ОФП «Быстрее, выше, сильнее» (охват </w:t>
      </w:r>
      <w:r w:rsidR="00EB2EB3" w:rsidRPr="00EB2EB3">
        <w:rPr>
          <w:rFonts w:ascii="Times New Roman" w:eastAsia="Times New Roman" w:hAnsi="Times New Roman" w:cs="Times New Roman"/>
          <w:sz w:val="28"/>
          <w:szCs w:val="28"/>
          <w:lang w:eastAsia="ru-RU"/>
        </w:rPr>
        <w:t>–</w:t>
      </w:r>
      <w:r w:rsidRPr="00EB2EB3">
        <w:rPr>
          <w:rFonts w:ascii="Times New Roman" w:eastAsia="Times New Roman" w:hAnsi="Times New Roman" w:cs="Times New Roman"/>
          <w:sz w:val="28"/>
          <w:szCs w:val="28"/>
          <w:lang w:eastAsia="ru-RU"/>
        </w:rPr>
        <w:t xml:space="preserve"> </w:t>
      </w:r>
      <w:r w:rsidRPr="00EC3F51">
        <w:rPr>
          <w:rFonts w:ascii="Times New Roman" w:eastAsia="Times New Roman" w:hAnsi="Times New Roman" w:cs="Times New Roman"/>
          <w:sz w:val="28"/>
          <w:szCs w:val="28"/>
          <w:lang w:eastAsia="ru-RU"/>
        </w:rPr>
        <w:t>1</w:t>
      </w:r>
      <w:r w:rsidR="00EB2EB3" w:rsidRPr="00EC3F51">
        <w:rPr>
          <w:rFonts w:ascii="Times New Roman" w:eastAsia="Times New Roman" w:hAnsi="Times New Roman" w:cs="Times New Roman"/>
          <w:sz w:val="28"/>
          <w:szCs w:val="28"/>
          <w:lang w:eastAsia="ru-RU"/>
        </w:rPr>
        <w:t xml:space="preserve"> </w:t>
      </w:r>
      <w:r w:rsidRPr="00EC3F51">
        <w:rPr>
          <w:rFonts w:ascii="Times New Roman" w:eastAsia="Times New Roman" w:hAnsi="Times New Roman" w:cs="Times New Roman"/>
          <w:sz w:val="28"/>
          <w:szCs w:val="28"/>
          <w:lang w:eastAsia="ru-RU"/>
        </w:rPr>
        <w:t>053 чел.).</w:t>
      </w:r>
    </w:p>
    <w:p w14:paraId="2CDEAD1A" w14:textId="77777777" w:rsidR="00E43F91" w:rsidRPr="00EC3F5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C3F51">
        <w:rPr>
          <w:rFonts w:ascii="Times New Roman" w:eastAsia="Times New Roman" w:hAnsi="Times New Roman" w:cs="Times New Roman"/>
          <w:sz w:val="28"/>
          <w:szCs w:val="28"/>
          <w:lang w:eastAsia="ru-RU"/>
        </w:rPr>
        <w:t>В целях пропаганды здорового образа жизни, совершенствования физического развития учащихся проведены:</w:t>
      </w:r>
    </w:p>
    <w:p w14:paraId="75A38A32" w14:textId="77777777" w:rsidR="00E43F91" w:rsidRPr="00EC3F5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C3F51">
        <w:rPr>
          <w:rFonts w:ascii="Times New Roman" w:eastAsia="Times New Roman" w:hAnsi="Times New Roman" w:cs="Times New Roman"/>
          <w:sz w:val="28"/>
          <w:szCs w:val="28"/>
          <w:lang w:eastAsia="ru-RU"/>
        </w:rPr>
        <w:t>-конкурс по физической культуре «Быстрее, выше, сильнее» для учащихся 3-6 классов (охват - 221 чел.);</w:t>
      </w:r>
    </w:p>
    <w:p w14:paraId="1DF99282" w14:textId="77777777" w:rsidR="00E43F91" w:rsidRPr="00EC3F5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C3F51">
        <w:rPr>
          <w:rFonts w:ascii="Times New Roman" w:eastAsia="Times New Roman" w:hAnsi="Times New Roman" w:cs="Times New Roman"/>
          <w:sz w:val="28"/>
          <w:szCs w:val="28"/>
          <w:lang w:eastAsia="ru-RU"/>
        </w:rPr>
        <w:t>-месячник оборонно-массовой и спортивной работы (охват - 15 002 чел.);</w:t>
      </w:r>
    </w:p>
    <w:p w14:paraId="0A763FE6" w14:textId="77777777" w:rsidR="00E43F91" w:rsidRPr="00EC3F5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C3F51">
        <w:rPr>
          <w:rFonts w:ascii="Times New Roman" w:eastAsia="Times New Roman" w:hAnsi="Times New Roman" w:cs="Times New Roman"/>
          <w:sz w:val="28"/>
          <w:szCs w:val="28"/>
          <w:lang w:eastAsia="ru-RU"/>
        </w:rPr>
        <w:t xml:space="preserve">-муниципальный этап военно-спортивной игры «Зарница» </w:t>
      </w:r>
      <w:r w:rsidRPr="00EC3F51">
        <w:rPr>
          <w:rFonts w:ascii="Times New Roman" w:eastAsia="Times New Roman" w:hAnsi="Times New Roman" w:cs="Times New Roman"/>
          <w:bCs/>
          <w:noProof/>
          <w:sz w:val="28"/>
          <w:szCs w:val="28"/>
          <w:lang w:eastAsia="ru-RU"/>
        </w:rPr>
        <w:t>среди Юнармейцев Нефтеюганского местного отделения ВВП ОД «Юнармия»</w:t>
      </w:r>
      <w:r w:rsidRPr="00EC3F51">
        <w:rPr>
          <w:rFonts w:ascii="Times New Roman" w:eastAsia="Times New Roman" w:hAnsi="Times New Roman" w:cs="Times New Roman"/>
          <w:sz w:val="28"/>
          <w:szCs w:val="28"/>
          <w:lang w:eastAsia="ru-RU"/>
        </w:rPr>
        <w:t xml:space="preserve"> (охват - 170 чел.);</w:t>
      </w:r>
    </w:p>
    <w:p w14:paraId="757E16A5" w14:textId="77777777" w:rsidR="00E43F91" w:rsidRPr="00EC3F5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C3F51">
        <w:rPr>
          <w:rFonts w:ascii="Times New Roman" w:eastAsia="Times New Roman" w:hAnsi="Times New Roman" w:cs="Times New Roman"/>
          <w:sz w:val="28"/>
          <w:szCs w:val="28"/>
          <w:lang w:eastAsia="ru-RU"/>
        </w:rPr>
        <w:t xml:space="preserve">-муниципальный этап военно-спортивной игры «Орленок» </w:t>
      </w:r>
      <w:r w:rsidRPr="00EC3F51">
        <w:rPr>
          <w:rFonts w:ascii="Times New Roman" w:eastAsia="Times New Roman" w:hAnsi="Times New Roman" w:cs="Times New Roman"/>
          <w:bCs/>
          <w:noProof/>
          <w:sz w:val="28"/>
          <w:szCs w:val="28"/>
          <w:lang w:eastAsia="ru-RU"/>
        </w:rPr>
        <w:t>среди Юнармейцев Нефтеюганского местного отделения ВВП ОД «Юнармия»</w:t>
      </w:r>
      <w:r w:rsidRPr="00EC3F51">
        <w:rPr>
          <w:rFonts w:ascii="Times New Roman" w:eastAsia="Times New Roman" w:hAnsi="Times New Roman" w:cs="Times New Roman"/>
          <w:sz w:val="28"/>
          <w:szCs w:val="28"/>
          <w:lang w:eastAsia="ru-RU"/>
        </w:rPr>
        <w:t xml:space="preserve"> (охват -48 чел.);</w:t>
      </w:r>
    </w:p>
    <w:p w14:paraId="0137ABB6" w14:textId="77777777" w:rsidR="00E43F91" w:rsidRPr="00EC3F5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noProof/>
          <w:sz w:val="28"/>
          <w:szCs w:val="28"/>
          <w:lang w:eastAsia="ru-RU"/>
        </w:rPr>
      </w:pPr>
      <w:r w:rsidRPr="00EC3F51">
        <w:rPr>
          <w:rFonts w:ascii="Times New Roman" w:eastAsia="Times New Roman" w:hAnsi="Times New Roman" w:cs="Times New Roman"/>
          <w:sz w:val="28"/>
          <w:szCs w:val="28"/>
          <w:lang w:eastAsia="ru-RU"/>
        </w:rPr>
        <w:t xml:space="preserve">-муниципальный этап военно-спортивной игры «Победа» </w:t>
      </w:r>
      <w:r w:rsidRPr="00EC3F51">
        <w:rPr>
          <w:rFonts w:ascii="Times New Roman" w:eastAsia="Times New Roman" w:hAnsi="Times New Roman" w:cs="Times New Roman"/>
          <w:bCs/>
          <w:noProof/>
          <w:sz w:val="28"/>
          <w:szCs w:val="28"/>
          <w:lang w:eastAsia="ru-RU"/>
        </w:rPr>
        <w:t>среди Юнармейцев Нефтеюганского местного отделения ВВП ОД «Юнармия» (охват - 42 чел.);</w:t>
      </w:r>
    </w:p>
    <w:p w14:paraId="6E217E52" w14:textId="77777777" w:rsidR="00E017F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C3F51">
        <w:rPr>
          <w:rFonts w:ascii="Times New Roman" w:eastAsia="Times New Roman" w:hAnsi="Times New Roman" w:cs="Times New Roman"/>
          <w:sz w:val="28"/>
          <w:szCs w:val="28"/>
          <w:lang w:eastAsia="ru-RU"/>
        </w:rPr>
        <w:t>-участие в региональном этапе военно-спортивной игры «Зарница» (охват - 10 чел.);</w:t>
      </w:r>
    </w:p>
    <w:p w14:paraId="087CA8F3" w14:textId="0FCAB229" w:rsidR="00E43F91" w:rsidRPr="00EC3F5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EC3F51">
        <w:rPr>
          <w:rFonts w:ascii="Times New Roman" w:eastAsia="Times New Roman" w:hAnsi="Times New Roman" w:cs="Times New Roman"/>
          <w:sz w:val="28"/>
          <w:szCs w:val="28"/>
          <w:lang w:eastAsia="ru-RU"/>
        </w:rPr>
        <w:t xml:space="preserve">-участие в </w:t>
      </w:r>
      <w:r w:rsidRPr="00EC3F51">
        <w:rPr>
          <w:rFonts w:ascii="Times New Roman" w:eastAsia="Times New Roman" w:hAnsi="Times New Roman" w:cs="Times New Roman"/>
          <w:color w:val="000000"/>
          <w:sz w:val="28"/>
          <w:szCs w:val="28"/>
          <w:lang w:eastAsia="ru-RU"/>
        </w:rPr>
        <w:t xml:space="preserve">пятидневных учебных сборах на территории </w:t>
      </w:r>
      <w:r w:rsidRPr="00EC3F51">
        <w:rPr>
          <w:rFonts w:ascii="Times New Roman" w:eastAsia="Times New Roman" w:hAnsi="Times New Roman" w:cs="Times New Roman"/>
          <w:color w:val="000000"/>
          <w:sz w:val="28"/>
          <w:szCs w:val="28"/>
          <w:lang w:eastAsia="ru-RU" w:bidi="ru-RU"/>
        </w:rPr>
        <w:t>Центр подготовки к военной службе (охват - 70 чел.);</w:t>
      </w:r>
    </w:p>
    <w:p w14:paraId="316A3005" w14:textId="77777777" w:rsidR="00E43F91" w:rsidRPr="00EC3F5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C3F51">
        <w:rPr>
          <w:rFonts w:ascii="Times New Roman" w:eastAsia="Times New Roman" w:hAnsi="Times New Roman" w:cs="Times New Roman"/>
          <w:sz w:val="28"/>
          <w:szCs w:val="28"/>
          <w:lang w:eastAsia="ru-RU"/>
        </w:rPr>
        <w:t>-участие в региональном этапе Школьной баскетбольной лиги «КЭС-БАСКЕТ» в г. Нижневартовске (охват - 9 чел.);</w:t>
      </w:r>
    </w:p>
    <w:p w14:paraId="51C0FD11" w14:textId="77777777" w:rsidR="00E43F91" w:rsidRPr="008874D7"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EC3F51">
        <w:rPr>
          <w:rFonts w:ascii="Times New Roman" w:eastAsia="Times New Roman" w:hAnsi="Times New Roman" w:cs="Times New Roman"/>
          <w:sz w:val="28"/>
          <w:szCs w:val="28"/>
          <w:lang w:eastAsia="ru-RU"/>
        </w:rPr>
        <w:t xml:space="preserve">-муниципальный этап Всероссийских спортивных соревнований </w:t>
      </w:r>
      <w:r w:rsidRPr="008874D7">
        <w:rPr>
          <w:rFonts w:ascii="Times New Roman" w:eastAsia="Times New Roman" w:hAnsi="Times New Roman" w:cs="Times New Roman"/>
          <w:sz w:val="28"/>
          <w:szCs w:val="28"/>
          <w:lang w:eastAsia="ru-RU"/>
        </w:rPr>
        <w:t>школьников «Президентские состязания» - соревнования по спортивному многоборью среди 3-6 классов (охват - 364 чел.).</w:t>
      </w:r>
    </w:p>
    <w:p w14:paraId="73B9596D" w14:textId="219EF66F" w:rsidR="00E43F91" w:rsidRPr="008874D7"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874D7">
        <w:rPr>
          <w:rFonts w:ascii="Times New Roman" w:eastAsia="Times New Roman" w:hAnsi="Times New Roman" w:cs="Times New Roman"/>
          <w:sz w:val="28"/>
          <w:szCs w:val="28"/>
          <w:lang w:eastAsia="ru-RU"/>
        </w:rPr>
        <w:t xml:space="preserve">С целью профилактики и предупреждения употребления несовершеннолетними и молодежью наркотических средств, психоактивных веществ, формирования законопослушного поведения, духовно-нравственных </w:t>
      </w:r>
      <w:r w:rsidR="008874D7" w:rsidRPr="008874D7">
        <w:rPr>
          <w:rFonts w:ascii="Times New Roman" w:eastAsia="Times New Roman" w:hAnsi="Times New Roman" w:cs="Times New Roman"/>
          <w:sz w:val="28"/>
          <w:szCs w:val="28"/>
          <w:lang w:eastAsia="ru-RU"/>
        </w:rPr>
        <w:t>качеств, проведены</w:t>
      </w:r>
      <w:r w:rsidRPr="008874D7">
        <w:rPr>
          <w:rFonts w:ascii="Times New Roman" w:eastAsia="Times New Roman" w:hAnsi="Times New Roman" w:cs="Times New Roman"/>
          <w:sz w:val="28"/>
          <w:szCs w:val="28"/>
          <w:lang w:eastAsia="ru-RU"/>
        </w:rPr>
        <w:t>:</w:t>
      </w:r>
    </w:p>
    <w:p w14:paraId="28A8AC27" w14:textId="1045DE95" w:rsidR="00E43F91" w:rsidRPr="008874D7"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874D7">
        <w:rPr>
          <w:rFonts w:ascii="Times New Roman" w:eastAsia="Times New Roman" w:hAnsi="Times New Roman" w:cs="Times New Roman"/>
          <w:sz w:val="28"/>
          <w:szCs w:val="28"/>
          <w:lang w:eastAsia="ru-RU"/>
        </w:rPr>
        <w:t>-единое родительское собрание с участием специалистов ОУУПиДН, ОДН ОМВ</w:t>
      </w:r>
      <w:r w:rsidR="008874D7" w:rsidRPr="008874D7">
        <w:rPr>
          <w:rFonts w:ascii="Times New Roman" w:eastAsia="Times New Roman" w:hAnsi="Times New Roman" w:cs="Times New Roman"/>
          <w:sz w:val="28"/>
          <w:szCs w:val="28"/>
          <w:lang w:eastAsia="ru-RU"/>
        </w:rPr>
        <w:t>Д</w:t>
      </w:r>
      <w:r w:rsidRPr="008874D7">
        <w:rPr>
          <w:rFonts w:ascii="Times New Roman" w:eastAsia="Times New Roman" w:hAnsi="Times New Roman" w:cs="Times New Roman"/>
          <w:sz w:val="28"/>
          <w:szCs w:val="28"/>
          <w:lang w:eastAsia="ru-RU"/>
        </w:rPr>
        <w:t xml:space="preserve"> по г.Нефтеюганску, КДНиЗП, отдела по профилактике правонарушений и связям с правоохранительными органами администрации города по теме: «Об ответственности несовершеннолетних за совершение преступлений в сфере незаконного оборота наркотиков» в формате онлайн (охват </w:t>
      </w:r>
      <w:r w:rsidR="008874D7" w:rsidRPr="008874D7">
        <w:rPr>
          <w:rFonts w:ascii="Times New Roman" w:eastAsia="Times New Roman" w:hAnsi="Times New Roman" w:cs="Times New Roman"/>
          <w:sz w:val="28"/>
          <w:szCs w:val="28"/>
          <w:lang w:eastAsia="ru-RU"/>
        </w:rPr>
        <w:t>–</w:t>
      </w:r>
      <w:r w:rsidRPr="008874D7">
        <w:rPr>
          <w:rFonts w:ascii="Times New Roman" w:eastAsia="Times New Roman" w:hAnsi="Times New Roman" w:cs="Times New Roman"/>
          <w:sz w:val="28"/>
          <w:szCs w:val="28"/>
          <w:lang w:eastAsia="ru-RU"/>
        </w:rPr>
        <w:t xml:space="preserve"> 2</w:t>
      </w:r>
      <w:r w:rsidR="008874D7" w:rsidRPr="008874D7">
        <w:rPr>
          <w:rFonts w:ascii="Times New Roman" w:eastAsia="Times New Roman" w:hAnsi="Times New Roman" w:cs="Times New Roman"/>
          <w:sz w:val="28"/>
          <w:szCs w:val="28"/>
          <w:lang w:eastAsia="ru-RU"/>
        </w:rPr>
        <w:t xml:space="preserve"> </w:t>
      </w:r>
      <w:r w:rsidRPr="008874D7">
        <w:rPr>
          <w:rFonts w:ascii="Times New Roman" w:eastAsia="Times New Roman" w:hAnsi="Times New Roman" w:cs="Times New Roman"/>
          <w:sz w:val="28"/>
          <w:szCs w:val="28"/>
          <w:lang w:eastAsia="ru-RU"/>
        </w:rPr>
        <w:t>729 родителей);</w:t>
      </w:r>
    </w:p>
    <w:p w14:paraId="69E109E4" w14:textId="77777777" w:rsidR="00E43F91" w:rsidRPr="008874D7"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874D7">
        <w:rPr>
          <w:rFonts w:ascii="Times New Roman" w:eastAsia="Times New Roman" w:hAnsi="Times New Roman" w:cs="Times New Roman"/>
          <w:sz w:val="28"/>
          <w:szCs w:val="28"/>
          <w:lang w:eastAsia="ru-RU"/>
        </w:rPr>
        <w:t>-мероприятия, направленные на пропаганду здорового образа жизни, в том числе в формате онлайн (130 мероприятий, охват - 12 254 чел.);</w:t>
      </w:r>
    </w:p>
    <w:p w14:paraId="794552BB" w14:textId="1159483C" w:rsidR="00E43F91" w:rsidRPr="008874D7"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874D7">
        <w:rPr>
          <w:rFonts w:ascii="Times New Roman" w:eastAsia="Calibri" w:hAnsi="Times New Roman" w:cs="Times New Roman"/>
          <w:sz w:val="28"/>
          <w:szCs w:val="28"/>
          <w:lang w:eastAsia="ru-RU"/>
        </w:rPr>
        <w:t xml:space="preserve">-классные часы и профилактические беседы с учащимися с участием социальных педагогов, специалистов системы профилактики </w:t>
      </w:r>
      <w:r w:rsidRPr="008874D7">
        <w:rPr>
          <w:rFonts w:ascii="Times New Roman" w:eastAsia="Times New Roman" w:hAnsi="Times New Roman" w:cs="Times New Roman"/>
          <w:sz w:val="28"/>
          <w:szCs w:val="28"/>
          <w:lang w:eastAsia="ru-RU"/>
        </w:rPr>
        <w:t xml:space="preserve">с раздачей буклетов (охват </w:t>
      </w:r>
      <w:r w:rsidR="008874D7" w:rsidRPr="008874D7">
        <w:rPr>
          <w:rFonts w:ascii="Times New Roman" w:eastAsia="Times New Roman" w:hAnsi="Times New Roman" w:cs="Times New Roman"/>
          <w:sz w:val="28"/>
          <w:szCs w:val="28"/>
          <w:lang w:eastAsia="ru-RU"/>
        </w:rPr>
        <w:t>–</w:t>
      </w:r>
      <w:r w:rsidRPr="008874D7">
        <w:rPr>
          <w:rFonts w:ascii="Times New Roman" w:eastAsia="Times New Roman" w:hAnsi="Times New Roman" w:cs="Times New Roman"/>
          <w:sz w:val="28"/>
          <w:szCs w:val="28"/>
          <w:lang w:eastAsia="ru-RU"/>
        </w:rPr>
        <w:t xml:space="preserve"> 5</w:t>
      </w:r>
      <w:r w:rsidR="008874D7" w:rsidRPr="008874D7">
        <w:rPr>
          <w:rFonts w:ascii="Times New Roman" w:eastAsia="Times New Roman" w:hAnsi="Times New Roman" w:cs="Times New Roman"/>
          <w:sz w:val="28"/>
          <w:szCs w:val="28"/>
          <w:lang w:eastAsia="ru-RU"/>
        </w:rPr>
        <w:t xml:space="preserve"> </w:t>
      </w:r>
      <w:r w:rsidRPr="008874D7">
        <w:rPr>
          <w:rFonts w:ascii="Times New Roman" w:eastAsia="Times New Roman" w:hAnsi="Times New Roman" w:cs="Times New Roman"/>
          <w:sz w:val="28"/>
          <w:szCs w:val="28"/>
          <w:lang w:eastAsia="ru-RU"/>
        </w:rPr>
        <w:t>547 чел.);</w:t>
      </w:r>
    </w:p>
    <w:p w14:paraId="7383C724" w14:textId="77777777" w:rsidR="00E43F91" w:rsidRPr="008874D7"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874D7">
        <w:rPr>
          <w:rFonts w:ascii="Times New Roman" w:eastAsia="Times New Roman" w:hAnsi="Times New Roman" w:cs="Times New Roman"/>
          <w:bCs/>
          <w:sz w:val="28"/>
          <w:szCs w:val="28"/>
          <w:lang w:eastAsia="ru-RU"/>
        </w:rPr>
        <w:t xml:space="preserve">-акции: </w:t>
      </w:r>
      <w:r w:rsidRPr="008874D7">
        <w:rPr>
          <w:rFonts w:ascii="Times New Roman" w:eastAsia="Calibri" w:hAnsi="Times New Roman" w:cs="Times New Roman"/>
          <w:sz w:val="28"/>
          <w:szCs w:val="28"/>
          <w:lang w:eastAsia="ru-RU"/>
        </w:rPr>
        <w:t>«Мы за здоровый образ жизни»,</w:t>
      </w:r>
      <w:r w:rsidRPr="008874D7">
        <w:rPr>
          <w:rFonts w:ascii="Times New Roman" w:eastAsia="Times New Roman" w:hAnsi="Times New Roman" w:cs="Times New Roman"/>
          <w:color w:val="000000"/>
          <w:sz w:val="28"/>
          <w:szCs w:val="28"/>
          <w:shd w:val="clear" w:color="auto" w:fill="FFFFFF"/>
          <w:lang w:eastAsia="ru-RU"/>
        </w:rPr>
        <w:t xml:space="preserve"> «В здоровом теле – здоровый дух»,</w:t>
      </w:r>
      <w:r w:rsidRPr="008874D7">
        <w:rPr>
          <w:rFonts w:ascii="Times New Roman" w:eastAsia="Calibri" w:hAnsi="Times New Roman" w:cs="Times New Roman"/>
          <w:sz w:val="28"/>
          <w:szCs w:val="28"/>
          <w:lang w:eastAsia="ru-RU"/>
        </w:rPr>
        <w:t xml:space="preserve"> «Профилактика табакокурения», «Формула здоровья»,</w:t>
      </w:r>
      <w:r w:rsidRPr="008874D7">
        <w:rPr>
          <w:rFonts w:ascii="Times New Roman" w:eastAsia="Times New Roman" w:hAnsi="Times New Roman" w:cs="Times New Roman"/>
          <w:sz w:val="28"/>
          <w:szCs w:val="28"/>
          <w:lang w:eastAsia="ru-RU"/>
        </w:rPr>
        <w:t xml:space="preserve"> </w:t>
      </w:r>
      <w:r w:rsidRPr="008874D7">
        <w:rPr>
          <w:rFonts w:ascii="Times New Roman" w:eastAsia="Calibri" w:hAnsi="Times New Roman" w:cs="Times New Roman"/>
          <w:sz w:val="28"/>
          <w:szCs w:val="28"/>
          <w:lang w:eastAsia="ru-RU"/>
        </w:rPr>
        <w:t>«Даешь бой, дряни любой» (о</w:t>
      </w:r>
      <w:r w:rsidRPr="008874D7">
        <w:rPr>
          <w:rFonts w:ascii="Times New Roman" w:eastAsia="Times New Roman" w:hAnsi="Times New Roman" w:cs="Times New Roman"/>
          <w:color w:val="000000"/>
          <w:sz w:val="28"/>
          <w:szCs w:val="28"/>
          <w:shd w:val="clear" w:color="auto" w:fill="FFFFFF"/>
          <w:lang w:eastAsia="ru-RU"/>
        </w:rPr>
        <w:t>хват – 1 171 чел.);</w:t>
      </w:r>
    </w:p>
    <w:p w14:paraId="217BAFFC" w14:textId="07E47558" w:rsidR="00E43F91" w:rsidRPr="008874D7"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874D7">
        <w:rPr>
          <w:rFonts w:ascii="Times New Roman" w:eastAsia="Calibri" w:hAnsi="Times New Roman" w:cs="Times New Roman"/>
          <w:sz w:val="28"/>
          <w:szCs w:val="28"/>
          <w:lang w:eastAsia="ru-RU"/>
        </w:rPr>
        <w:t xml:space="preserve">-конкурс рисунков, </w:t>
      </w:r>
      <w:r w:rsidR="008874D7" w:rsidRPr="008874D7">
        <w:rPr>
          <w:rFonts w:ascii="Times New Roman" w:eastAsia="Calibri" w:hAnsi="Times New Roman" w:cs="Times New Roman"/>
          <w:sz w:val="28"/>
          <w:szCs w:val="28"/>
          <w:lang w:eastAsia="ru-RU"/>
        </w:rPr>
        <w:t>плакатов по</w:t>
      </w:r>
      <w:r w:rsidRPr="008874D7">
        <w:rPr>
          <w:rFonts w:ascii="Times New Roman" w:eastAsia="Calibri" w:hAnsi="Times New Roman" w:cs="Times New Roman"/>
          <w:sz w:val="28"/>
          <w:szCs w:val="28"/>
          <w:lang w:eastAsia="ru-RU"/>
        </w:rPr>
        <w:t xml:space="preserve"> теме: «Нет наркотикам». «Здоровый Я», «Наркотики - зло!», </w:t>
      </w:r>
      <w:r w:rsidRPr="008874D7">
        <w:rPr>
          <w:rFonts w:ascii="Times New Roman" w:eastAsia="Times New Roman" w:hAnsi="Times New Roman" w:cs="Times New Roman"/>
          <w:sz w:val="28"/>
          <w:szCs w:val="28"/>
          <w:lang w:eastAsia="ru-RU"/>
        </w:rPr>
        <w:t xml:space="preserve">«Мой здоровый день», </w:t>
      </w:r>
      <w:r w:rsidRPr="008874D7">
        <w:rPr>
          <w:rFonts w:ascii="Times New Roman" w:eastAsia="Calibri" w:hAnsi="Times New Roman" w:cs="Times New Roman"/>
          <w:sz w:val="28"/>
          <w:szCs w:val="28"/>
          <w:lang w:eastAsia="ru-RU"/>
        </w:rPr>
        <w:t>«Мы за здоровый образ жизни»,</w:t>
      </w:r>
      <w:r w:rsidRPr="008874D7">
        <w:rPr>
          <w:rFonts w:ascii="Times New Roman" w:eastAsia="Times New Roman" w:hAnsi="Times New Roman" w:cs="Times New Roman"/>
          <w:sz w:val="28"/>
          <w:szCs w:val="28"/>
          <w:lang w:eastAsia="ru-RU"/>
        </w:rPr>
        <w:t xml:space="preserve"> </w:t>
      </w:r>
      <w:r w:rsidRPr="008874D7">
        <w:rPr>
          <w:rFonts w:ascii="Times New Roman" w:eastAsia="Calibri" w:hAnsi="Times New Roman" w:cs="Times New Roman"/>
          <w:sz w:val="28"/>
          <w:szCs w:val="28"/>
          <w:lang w:eastAsia="ru-RU"/>
        </w:rPr>
        <w:t xml:space="preserve">«Выбери здоровый жизненный путь», «Вместе против наркотиков», </w:t>
      </w:r>
      <w:r w:rsidRPr="008874D7">
        <w:rPr>
          <w:rFonts w:ascii="Times New Roman" w:eastAsia="Times New Roman" w:hAnsi="Times New Roman" w:cs="Times New Roman"/>
          <w:sz w:val="28"/>
          <w:szCs w:val="28"/>
          <w:lang w:eastAsia="ru-RU"/>
        </w:rPr>
        <w:t xml:space="preserve">«Мы против наркотиков», «Радужный мир без </w:t>
      </w:r>
      <w:r w:rsidR="008874D7" w:rsidRPr="008874D7">
        <w:rPr>
          <w:rFonts w:ascii="Times New Roman" w:eastAsia="Times New Roman" w:hAnsi="Times New Roman" w:cs="Times New Roman"/>
          <w:sz w:val="28"/>
          <w:szCs w:val="28"/>
          <w:lang w:eastAsia="ru-RU"/>
        </w:rPr>
        <w:t>наркотиков» (</w:t>
      </w:r>
      <w:r w:rsidRPr="008874D7">
        <w:rPr>
          <w:rFonts w:ascii="Times New Roman" w:eastAsia="Times New Roman" w:hAnsi="Times New Roman" w:cs="Times New Roman"/>
          <w:sz w:val="28"/>
          <w:szCs w:val="28"/>
          <w:lang w:eastAsia="ru-RU"/>
        </w:rPr>
        <w:t>охват - 425 чел.);</w:t>
      </w:r>
    </w:p>
    <w:p w14:paraId="211B0C6C" w14:textId="77777777" w:rsidR="00E43F91" w:rsidRPr="008874D7"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874D7">
        <w:rPr>
          <w:rFonts w:ascii="Times New Roman" w:eastAsia="Times New Roman" w:hAnsi="Times New Roman" w:cs="Times New Roman"/>
          <w:sz w:val="28"/>
          <w:szCs w:val="28"/>
          <w:lang w:eastAsia="ru-RU"/>
        </w:rPr>
        <w:t>-городской конкурс «Мой здоровый день» для учащихся 1-11 классов (охват - 54 человека);</w:t>
      </w:r>
    </w:p>
    <w:p w14:paraId="25B855B7" w14:textId="77777777" w:rsidR="00E43F91" w:rsidRPr="00D4789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D47895">
        <w:rPr>
          <w:rFonts w:ascii="Times New Roman" w:eastAsia="Times New Roman" w:hAnsi="Times New Roman" w:cs="Times New Roman"/>
          <w:sz w:val="28"/>
          <w:szCs w:val="28"/>
          <w:lang w:eastAsia="ru-RU"/>
        </w:rPr>
        <w:t>-участие во Всероссийской антинаркотической акции «Сообщи, где торгуют смертью» (охват - 393 чел.);</w:t>
      </w:r>
    </w:p>
    <w:p w14:paraId="2BBD1616" w14:textId="77777777" w:rsidR="00E43F91" w:rsidRPr="00D4789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rPr>
      </w:pPr>
      <w:r w:rsidRPr="00D47895">
        <w:rPr>
          <w:rFonts w:ascii="Times New Roman" w:eastAsia="Times New Roman" w:hAnsi="Times New Roman" w:cs="Times New Roman"/>
          <w:sz w:val="28"/>
          <w:szCs w:val="28"/>
          <w:lang w:eastAsia="ru-RU"/>
        </w:rPr>
        <w:t xml:space="preserve">-участие в оперативно-профилактическом мероприятии «Здоровье» (охват - </w:t>
      </w:r>
      <w:r w:rsidRPr="00D47895">
        <w:rPr>
          <w:rFonts w:ascii="Times New Roman" w:eastAsia="Times New Roman" w:hAnsi="Times New Roman" w:cs="Times New Roman"/>
          <w:color w:val="000000"/>
          <w:sz w:val="28"/>
          <w:szCs w:val="28"/>
        </w:rPr>
        <w:t>181 чел.);</w:t>
      </w:r>
    </w:p>
    <w:p w14:paraId="10052436" w14:textId="77777777" w:rsidR="00E43F91" w:rsidRPr="00D47895"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D47895">
        <w:rPr>
          <w:rFonts w:ascii="Times New Roman" w:eastAsia="Times New Roman" w:hAnsi="Times New Roman" w:cs="Times New Roman"/>
          <w:color w:val="000000"/>
          <w:sz w:val="28"/>
          <w:szCs w:val="28"/>
        </w:rPr>
        <w:t xml:space="preserve">-участие </w:t>
      </w:r>
      <w:r w:rsidRPr="00D47895">
        <w:rPr>
          <w:rFonts w:ascii="Times New Roman" w:eastAsia="Times New Roman" w:hAnsi="Times New Roman" w:cs="Times New Roman"/>
          <w:sz w:val="28"/>
          <w:szCs w:val="28"/>
          <w:lang w:eastAsia="ru-RU"/>
        </w:rPr>
        <w:t xml:space="preserve">представителей родительских патрулей МБОУ «СОШ № 2 им. А.И. Исаевой», МБОУ «СОШ № 8» </w:t>
      </w:r>
      <w:r w:rsidRPr="00D47895">
        <w:rPr>
          <w:rFonts w:ascii="Times New Roman" w:eastAsia="Times New Roman" w:hAnsi="Times New Roman" w:cs="Times New Roman"/>
          <w:color w:val="000000"/>
          <w:sz w:val="28"/>
          <w:szCs w:val="28"/>
        </w:rPr>
        <w:t>в</w:t>
      </w:r>
      <w:r w:rsidRPr="00D47895">
        <w:rPr>
          <w:rFonts w:ascii="Times New Roman" w:eastAsia="Times New Roman" w:hAnsi="Times New Roman" w:cs="Times New Roman"/>
          <w:sz w:val="28"/>
          <w:szCs w:val="28"/>
          <w:lang w:eastAsia="ru-RU"/>
        </w:rPr>
        <w:t xml:space="preserve"> межведомственных рейдовых мероприятиях в рамках проведения месячника антинаркотической направленности и популяризации здорового образа жизни (охват – 7 чел.). </w:t>
      </w:r>
    </w:p>
    <w:p w14:paraId="304AD368" w14:textId="77777777" w:rsidR="00E43F91" w:rsidRPr="00E017FB"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Arial Unicode MS" w:hAnsi="Times New Roman" w:cs="Times New Roman"/>
          <w:color w:val="000000"/>
          <w:sz w:val="28"/>
          <w:szCs w:val="28"/>
          <w:lang w:eastAsia="ru-RU" w:bidi="ru-RU"/>
        </w:rPr>
      </w:pPr>
      <w:r w:rsidRPr="00D47895">
        <w:rPr>
          <w:rFonts w:ascii="Times New Roman" w:eastAsia="Calibri" w:hAnsi="Times New Roman" w:cs="Times New Roman"/>
          <w:sz w:val="28"/>
          <w:szCs w:val="28"/>
        </w:rPr>
        <w:t xml:space="preserve">Организовано участие </w:t>
      </w:r>
      <w:r w:rsidRPr="00D47895">
        <w:rPr>
          <w:rFonts w:ascii="Times New Roman" w:eastAsia="Arial Unicode MS" w:hAnsi="Times New Roman" w:cs="Times New Roman"/>
          <w:color w:val="000000"/>
          <w:sz w:val="28"/>
          <w:szCs w:val="28"/>
          <w:lang w:eastAsia="ru-RU" w:bidi="ru-RU"/>
        </w:rPr>
        <w:t xml:space="preserve">сборной команды города Нефтеюганска из 16 учащихся </w:t>
      </w:r>
      <w:r w:rsidRPr="00D47895">
        <w:rPr>
          <w:rFonts w:ascii="Times New Roman" w:eastAsia="Calibri" w:hAnsi="Times New Roman" w:cs="Times New Roman"/>
          <w:sz w:val="28"/>
          <w:szCs w:val="28"/>
        </w:rPr>
        <w:t xml:space="preserve">5-8 классов в окружных соревнованиях «Школа безопасности» в </w:t>
      </w:r>
      <w:r w:rsidRPr="00D47895">
        <w:rPr>
          <w:rFonts w:ascii="Times New Roman" w:eastAsia="Arial Unicode MS" w:hAnsi="Times New Roman" w:cs="Arial Unicode MS"/>
          <w:color w:val="000000"/>
          <w:sz w:val="28"/>
          <w:szCs w:val="28"/>
          <w:lang w:eastAsia="ru-RU" w:bidi="ru-RU"/>
        </w:rPr>
        <w:t xml:space="preserve">г. Нягань с 19 по 24 сентября 2022 года. </w:t>
      </w:r>
      <w:r w:rsidRPr="00E017FB">
        <w:rPr>
          <w:rFonts w:ascii="Times New Roman" w:eastAsia="Arial Unicode MS" w:hAnsi="Times New Roman" w:cs="Times New Roman"/>
          <w:color w:val="000000"/>
          <w:sz w:val="28"/>
          <w:szCs w:val="28"/>
          <w:lang w:eastAsia="ru-RU" w:bidi="ru-RU"/>
        </w:rPr>
        <w:t>Результат участия:</w:t>
      </w:r>
    </w:p>
    <w:p w14:paraId="419D0191" w14:textId="2FC0668C" w:rsidR="00E43F91" w:rsidRPr="00223A6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Arial Unicode MS" w:hAnsi="Times New Roman" w:cs="Times New Roman"/>
          <w:color w:val="000000"/>
          <w:sz w:val="28"/>
          <w:szCs w:val="28"/>
          <w:lang w:eastAsia="ru-RU" w:bidi="ru-RU"/>
        </w:rPr>
      </w:pPr>
      <w:r w:rsidRPr="00E017FB">
        <w:rPr>
          <w:rFonts w:ascii="Times New Roman" w:eastAsia="Arial Unicode MS" w:hAnsi="Times New Roman" w:cs="Times New Roman"/>
          <w:color w:val="000000"/>
          <w:sz w:val="28"/>
          <w:szCs w:val="28"/>
          <w:lang w:eastAsia="ru-RU" w:bidi="ru-RU"/>
        </w:rPr>
        <w:t>-поисково-спасательные работы - 3 место, маршрут выживания - 3 место, комбинированная пожарная эстафета - 1 место, конкурсная</w:t>
      </w:r>
      <w:r w:rsidRPr="00D47895">
        <w:rPr>
          <w:rFonts w:ascii="Times New Roman" w:eastAsia="Arial Unicode MS" w:hAnsi="Times New Roman" w:cs="Times New Roman"/>
          <w:color w:val="000000"/>
          <w:sz w:val="28"/>
          <w:szCs w:val="28"/>
          <w:lang w:eastAsia="ru-RU" w:bidi="ru-RU"/>
        </w:rPr>
        <w:t xml:space="preserve"> программа - 3 место, краеведение – 1 место, информационное обеспечение - 2 место, </w:t>
      </w:r>
      <w:r w:rsidRPr="00223A60">
        <w:rPr>
          <w:rFonts w:ascii="Times New Roman" w:eastAsia="Arial Unicode MS" w:hAnsi="Times New Roman" w:cs="Times New Roman"/>
          <w:color w:val="000000"/>
          <w:sz w:val="28"/>
          <w:szCs w:val="28"/>
          <w:lang w:eastAsia="ru-RU" w:bidi="ru-RU"/>
        </w:rPr>
        <w:t>тоговое общекомандное место – 4 место.</w:t>
      </w:r>
    </w:p>
    <w:p w14:paraId="44357770" w14:textId="5775821F" w:rsidR="00E43F91" w:rsidRPr="00223A6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23A60">
        <w:rPr>
          <w:rFonts w:ascii="Times New Roman" w:eastAsia="Times New Roman" w:hAnsi="Times New Roman" w:cs="Times New Roman"/>
          <w:sz w:val="28"/>
          <w:szCs w:val="28"/>
          <w:lang w:eastAsia="ru-RU"/>
        </w:rPr>
        <w:t xml:space="preserve">В целях сохранения жизни и здоровья обучающихся во время пребывания их в образовательной организации, </w:t>
      </w:r>
      <w:r w:rsidRPr="00223A60">
        <w:rPr>
          <w:rFonts w:ascii="Times New Roman" w:eastAsia="Times New Roman" w:hAnsi="Times New Roman" w:cs="Times New Roman"/>
          <w:color w:val="000000"/>
          <w:sz w:val="28"/>
          <w:szCs w:val="28"/>
          <w:lang w:eastAsia="ru-RU"/>
        </w:rPr>
        <w:t>осуществляющей образовательную деятельность,</w:t>
      </w:r>
      <w:r w:rsidRPr="00223A60">
        <w:rPr>
          <w:rFonts w:ascii="Times New Roman" w:eastAsia="Times New Roman" w:hAnsi="Times New Roman" w:cs="Times New Roman"/>
          <w:sz w:val="28"/>
          <w:szCs w:val="28"/>
          <w:lang w:eastAsia="ru-RU"/>
        </w:rPr>
        <w:t xml:space="preserve"> осуществляется:</w:t>
      </w:r>
    </w:p>
    <w:p w14:paraId="5233DBBA" w14:textId="77777777" w:rsidR="00E43F91" w:rsidRPr="00223A6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23A60">
        <w:rPr>
          <w:rFonts w:ascii="Times New Roman" w:eastAsia="Times New Roman" w:hAnsi="Times New Roman" w:cs="Times New Roman"/>
          <w:sz w:val="28"/>
          <w:szCs w:val="28"/>
          <w:lang w:eastAsia="ru-RU"/>
        </w:rPr>
        <w:t xml:space="preserve">-координация деятельности образовательных организаций по соблюдению требований действующего законодательства по обеспечению создания условий безопасной среды для обучающихся и работников, вопросам охраны жизни и укрепления их здоровья, безопасности при проведении физкультурных, спортивно-массовых мероприятий; соблюдению </w:t>
      </w:r>
      <w:r w:rsidRPr="00223A60">
        <w:rPr>
          <w:rFonts w:ascii="Times New Roman" w:eastAsia="Times New Roman" w:hAnsi="Times New Roman" w:cs="Times New Roman"/>
          <w:bCs/>
          <w:sz w:val="28"/>
          <w:szCs w:val="28"/>
          <w:lang w:eastAsia="ru-RU"/>
        </w:rPr>
        <w:t xml:space="preserve">требований безопасности к физкультурно-спортивным, игровым зонам и безопасной эксплуатации спортивного оборудования, детских игровых площадок; </w:t>
      </w:r>
      <w:r w:rsidRPr="00223A60">
        <w:rPr>
          <w:rFonts w:ascii="Times New Roman" w:eastAsia="Times New Roman" w:hAnsi="Times New Roman" w:cs="Times New Roman"/>
          <w:sz w:val="28"/>
          <w:szCs w:val="28"/>
          <w:lang w:eastAsia="ru-RU"/>
        </w:rPr>
        <w:t>санитарно-противоэпидемиологической безопасности, в том числе и в период проведения  каникул;</w:t>
      </w:r>
    </w:p>
    <w:p w14:paraId="2A8158D2" w14:textId="77777777" w:rsidR="00E43F91" w:rsidRPr="00223A6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23A60">
        <w:rPr>
          <w:rFonts w:ascii="Times New Roman" w:eastAsia="Times New Roman" w:hAnsi="Times New Roman" w:cs="Times New Roman"/>
          <w:sz w:val="28"/>
          <w:szCs w:val="28"/>
          <w:lang w:eastAsia="ru-RU"/>
        </w:rPr>
        <w:t>-контроль за своевременным расследованием и учетом несчастных случаев с обучающимися в образовательных организациях, а также выполнением мероприятий по устранению причин, вызвавших несчастный случай;</w:t>
      </w:r>
    </w:p>
    <w:p w14:paraId="3F39397F" w14:textId="77777777" w:rsidR="00E43F91" w:rsidRPr="00223A6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23A60">
        <w:rPr>
          <w:rFonts w:ascii="Times New Roman" w:eastAsia="Times New Roman" w:hAnsi="Times New Roman" w:cs="Times New Roman"/>
          <w:sz w:val="28"/>
          <w:szCs w:val="28"/>
          <w:lang w:eastAsia="ru-RU"/>
        </w:rPr>
        <w:t xml:space="preserve">-мониторинг всех происшествий с обучающимися и работниками образовательных организаций, а также учёт несчастных случаев с несовершеннолетними и принимаются меры по устранению причин, вызвавших несчастный случай; </w:t>
      </w:r>
    </w:p>
    <w:p w14:paraId="115F8260" w14:textId="77777777" w:rsidR="00E43F91" w:rsidRPr="00223A6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23A60">
        <w:rPr>
          <w:rFonts w:ascii="Times New Roman" w:eastAsia="Times New Roman" w:hAnsi="Times New Roman" w:cs="Times New Roman"/>
          <w:sz w:val="28"/>
          <w:szCs w:val="28"/>
          <w:lang w:eastAsia="ru-RU"/>
        </w:rPr>
        <w:t xml:space="preserve">-проведение плановых, а в чрезвычайных ситуациях внеплановые проверки по соблюдению требований комплексной безопасности во время пребывания обучающихся в образовательной организации. </w:t>
      </w:r>
    </w:p>
    <w:p w14:paraId="5F5EACFA" w14:textId="77777777" w:rsidR="00E017FB" w:rsidRDefault="00E017FB"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p>
    <w:p w14:paraId="18194A0F" w14:textId="0D5A6198" w:rsidR="00E43F91" w:rsidRPr="00223A6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r w:rsidRPr="00223A60">
        <w:rPr>
          <w:rFonts w:ascii="Times New Roman" w:eastAsia="Times New Roman" w:hAnsi="Times New Roman" w:cs="Times New Roman"/>
          <w:sz w:val="28"/>
          <w:szCs w:val="28"/>
          <w:u w:val="single"/>
          <w:lang w:eastAsia="ru-RU"/>
        </w:rPr>
        <w:t>Организация обеспечения питанием</w:t>
      </w:r>
    </w:p>
    <w:p w14:paraId="1D3AE93C" w14:textId="77777777" w:rsidR="00E43F91" w:rsidRPr="00223A6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23A60">
        <w:rPr>
          <w:rFonts w:ascii="Times New Roman" w:eastAsia="Times New Roman" w:hAnsi="Times New Roman" w:cs="Times New Roman"/>
          <w:sz w:val="28"/>
          <w:szCs w:val="28"/>
          <w:lang w:eastAsia="ru-RU"/>
        </w:rPr>
        <w:t>В соответствии с принятыми нормативными правовыми актами в 16 общеобразовательных организациях города 100% учащихся обеспечены горячим питанием, в том числе:</w:t>
      </w:r>
    </w:p>
    <w:p w14:paraId="781256B8" w14:textId="77777777" w:rsidR="00E43F91" w:rsidRPr="00223A60"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23A60">
        <w:rPr>
          <w:rFonts w:ascii="Times New Roman" w:eastAsia="Times New Roman" w:hAnsi="Times New Roman" w:cs="Times New Roman"/>
          <w:sz w:val="28"/>
          <w:szCs w:val="28"/>
          <w:lang w:eastAsia="ru-RU"/>
        </w:rPr>
        <w:t>-5 163 обучающихся по образовательным программам начального общего образования - одноразовым горячим питанием на сумму 152 рублей в день на 1 ребёнка (100%);</w:t>
      </w:r>
    </w:p>
    <w:p w14:paraId="7295CC53" w14:textId="77777777" w:rsidR="00E43F91" w:rsidRPr="008A640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A640D">
        <w:rPr>
          <w:rFonts w:ascii="Times New Roman" w:eastAsia="Times New Roman" w:hAnsi="Times New Roman" w:cs="Times New Roman"/>
          <w:sz w:val="28"/>
          <w:szCs w:val="28"/>
          <w:shd w:val="clear" w:color="auto" w:fill="FFFFFF"/>
          <w:lang w:eastAsia="ru-RU"/>
        </w:rPr>
        <w:t>-3 979 человека - отдельные категории обучающихся (дети-сироты и дети, оставшиеся без попечения родителей, лица из числа детей-сирот и дети, оставшиеся без попечения родителей, дети из многодетных семей, дети из малоимущих семей, обучающиеся с ограниченными возможностями здоровья, дети-инвалиды, не относящиеся к обучающимся с ограниченными возможностями здоровья) – горячим двухразовым питанием на сумму 356 рублей в день на 1 ребёнка;</w:t>
      </w:r>
    </w:p>
    <w:p w14:paraId="77CC732D" w14:textId="77777777" w:rsidR="00E43F91" w:rsidRPr="008A640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A640D">
        <w:rPr>
          <w:rFonts w:ascii="Times New Roman" w:eastAsia="Times New Roman" w:hAnsi="Times New Roman" w:cs="Times New Roman"/>
          <w:sz w:val="28"/>
          <w:szCs w:val="28"/>
          <w:lang w:eastAsia="ru-RU"/>
        </w:rPr>
        <w:t>-49 учащихся с ОВЗ, дети-инвалиды, обучение которых организовано на дому, получают денежную компенсацию в размере 178 рублей на одного человека за каждый день обучения.</w:t>
      </w:r>
    </w:p>
    <w:p w14:paraId="796B7C41" w14:textId="77777777" w:rsidR="00E43F91" w:rsidRPr="008A640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A640D">
        <w:rPr>
          <w:rFonts w:ascii="Times New Roman" w:eastAsia="Times New Roman" w:hAnsi="Times New Roman" w:cs="Times New Roman"/>
          <w:sz w:val="28"/>
          <w:szCs w:val="28"/>
          <w:lang w:eastAsia="ru-RU"/>
        </w:rPr>
        <w:t>В соответствии с постановлением администрации города Нефтеюганска от 24.12.2018 № 177-нп «О расходах на обеспечение деятельности (оказание услуги) общеобразовательных организаций, расположенных на территории города Нефтеюганска, в части обеспечения мероприятий по организации питания» 100% учащихся 5-11 классов (6 546 человек) обеспечены бесплатными завтраками на сумму 67 рублей в день на 1 человека.</w:t>
      </w:r>
    </w:p>
    <w:p w14:paraId="2B8AD402" w14:textId="77777777" w:rsidR="00E43F91" w:rsidRPr="008A640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A640D">
        <w:rPr>
          <w:rFonts w:ascii="Times New Roman" w:eastAsia="Times New Roman" w:hAnsi="Times New Roman" w:cs="Times New Roman"/>
          <w:sz w:val="28"/>
          <w:szCs w:val="28"/>
          <w:lang w:eastAsia="ru-RU"/>
        </w:rPr>
        <w:t>С целью усиления контроля за организацией питания обучающихся в детских образовательных учреждениях города сформирован комплекс мероприятий, направленных на:</w:t>
      </w:r>
    </w:p>
    <w:p w14:paraId="07F41717" w14:textId="77777777" w:rsidR="00E43F91" w:rsidRPr="008A640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A640D">
        <w:rPr>
          <w:rFonts w:ascii="Times New Roman" w:eastAsia="Times New Roman" w:hAnsi="Times New Roman" w:cs="Times New Roman"/>
          <w:sz w:val="28"/>
          <w:szCs w:val="28"/>
          <w:lang w:eastAsia="ru-RU"/>
        </w:rPr>
        <w:t>-организацию питания обучающихся в соответствии с установленными законодательством требованиями и санитарно-эпидемиологическими нормами;</w:t>
      </w:r>
    </w:p>
    <w:p w14:paraId="3A266FF9" w14:textId="77777777" w:rsidR="00E43F91" w:rsidRPr="008A640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A640D">
        <w:rPr>
          <w:rFonts w:ascii="Times New Roman" w:eastAsia="Times New Roman" w:hAnsi="Times New Roman" w:cs="Times New Roman"/>
          <w:sz w:val="28"/>
          <w:szCs w:val="28"/>
          <w:lang w:eastAsia="ru-RU"/>
        </w:rPr>
        <w:t>-реализацию принципов здорового питания;</w:t>
      </w:r>
    </w:p>
    <w:p w14:paraId="6FA27A25" w14:textId="77777777" w:rsidR="00E43F91" w:rsidRPr="008A640D"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8A640D">
        <w:rPr>
          <w:rFonts w:ascii="Times New Roman" w:eastAsia="Times New Roman" w:hAnsi="Times New Roman" w:cs="Times New Roman"/>
          <w:sz w:val="28"/>
          <w:szCs w:val="28"/>
          <w:lang w:eastAsia="ru-RU"/>
        </w:rPr>
        <w:t>-усиление контроля за качеством питания обучающихся, в том числе с привлечением общественности.</w:t>
      </w:r>
    </w:p>
    <w:p w14:paraId="4734E3B6" w14:textId="77777777" w:rsidR="00E43F91" w:rsidRPr="00E43F91" w:rsidRDefault="00E43F91" w:rsidP="00E43F9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
          <w:color w:val="000000"/>
          <w:sz w:val="28"/>
          <w:szCs w:val="28"/>
          <w:lang w:eastAsia="ru-RU"/>
        </w:rPr>
      </w:pPr>
      <w:r w:rsidRPr="008A640D">
        <w:rPr>
          <w:rFonts w:ascii="Times New Roman" w:eastAsia="Times New Roman" w:hAnsi="Times New Roman" w:cs="Times New Roman"/>
          <w:sz w:val="28"/>
          <w:szCs w:val="28"/>
          <w:lang w:eastAsia="ru-RU"/>
        </w:rPr>
        <w:t>Разработаны два варианта школьного меню с визуализацией блюд на официальных сайтах учреждений.</w:t>
      </w:r>
      <w:r w:rsidRPr="008A640D">
        <w:rPr>
          <w:rFonts w:ascii="Times New Roman" w:eastAsia="Times New Roman" w:hAnsi="Times New Roman" w:cs="Times New Roman"/>
          <w:sz w:val="28"/>
          <w:szCs w:val="28"/>
          <w:shd w:val="clear" w:color="auto" w:fill="FFFFFF"/>
          <w:lang w:eastAsia="ru-RU"/>
        </w:rPr>
        <w:t xml:space="preserve"> В «Личном кабинете родителя» цифровой образовательной платформы ГИС «Образование Югры» функционирует модуль «Школьное питание» обеспечивающий условия</w:t>
      </w:r>
      <w:r w:rsidRPr="008A640D">
        <w:rPr>
          <w:rFonts w:ascii="Times New Roman" w:eastAsia="Times New Roman" w:hAnsi="Times New Roman" w:cs="Times New Roman"/>
          <w:sz w:val="28"/>
          <w:szCs w:val="28"/>
          <w:lang w:eastAsia="ru-RU"/>
        </w:rPr>
        <w:t xml:space="preserve"> разнообразия выбора меню для питания детей (выбор из двух вариантов комплексного меню, выбор блюд дополнительного меню), обеспечение для родителей прозрачности всех операций по оплате и заказам питания, списанию денежных средств, </w:t>
      </w:r>
      <w:r w:rsidRPr="008A640D">
        <w:rPr>
          <w:rFonts w:ascii="Times New Roman" w:eastAsia="Times New Roman" w:hAnsi="Times New Roman" w:cs="Times New Roman"/>
          <w:sz w:val="28"/>
          <w:szCs w:val="28"/>
          <w:shd w:val="clear" w:color="auto" w:fill="FFFFFF"/>
          <w:lang w:eastAsia="ru-RU"/>
        </w:rPr>
        <w:t>оперативную обратную связь по вопросам качества предоставляемого питания и многое другое.</w:t>
      </w:r>
      <w:r w:rsidRPr="008A640D">
        <w:rPr>
          <w:rFonts w:ascii="Times New Roman" w:eastAsia="Times New Roman" w:hAnsi="Times New Roman" w:cs="Times New Roman"/>
          <w:b/>
          <w:bCs/>
          <w:sz w:val="24"/>
          <w:szCs w:val="24"/>
          <w:lang w:eastAsia="ru-RU"/>
        </w:rPr>
        <w:t xml:space="preserve"> </w:t>
      </w:r>
      <w:r w:rsidRPr="008A640D">
        <w:rPr>
          <w:rFonts w:ascii="Times New Roman" w:eastAsia="Times New Roman" w:hAnsi="Times New Roman" w:cs="Times New Roman"/>
          <w:sz w:val="28"/>
          <w:szCs w:val="28"/>
          <w:lang w:eastAsia="ru-RU"/>
        </w:rPr>
        <w:t>С использованием специального сервиса Министерства просвещения РФ осуществляется мониторинг ежедневного меню горячего питания на сайте</w:t>
      </w:r>
      <w:r w:rsidRPr="008A640D">
        <w:rPr>
          <w:rFonts w:ascii="Times New Roman" w:eastAsia="Times New Roman" w:hAnsi="Times New Roman" w:cs="Times New Roman"/>
          <w:sz w:val="24"/>
          <w:szCs w:val="24"/>
          <w:lang w:eastAsia="ru-RU"/>
        </w:rPr>
        <w:t> </w:t>
      </w:r>
      <w:r w:rsidRPr="008A640D">
        <w:rPr>
          <w:rFonts w:ascii="Times New Roman" w:eastAsia="Times New Roman" w:hAnsi="Times New Roman" w:cs="Times New Roman"/>
          <w:sz w:val="28"/>
          <w:szCs w:val="28"/>
          <w:lang w:eastAsia="ru-RU"/>
        </w:rPr>
        <w:t>общеобразовательной организации.</w:t>
      </w:r>
    </w:p>
    <w:p w14:paraId="5662C2B7" w14:textId="77777777" w:rsidR="00E43F91" w:rsidRPr="0037796B" w:rsidRDefault="00E43F91" w:rsidP="00326CA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i/>
          <w:color w:val="000000"/>
          <w:sz w:val="28"/>
          <w:szCs w:val="28"/>
          <w:lang w:eastAsia="ru-RU"/>
        </w:rPr>
      </w:pPr>
    </w:p>
    <w:p w14:paraId="4C059086" w14:textId="77777777" w:rsidR="00EE6F42" w:rsidRPr="004A3EB3" w:rsidRDefault="00063B11" w:rsidP="00EE6F42">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i/>
          <w:color w:val="000000"/>
          <w:sz w:val="28"/>
          <w:szCs w:val="28"/>
          <w:u w:val="single"/>
          <w:lang w:eastAsia="ru-RU"/>
        </w:rPr>
      </w:pPr>
      <w:r w:rsidRPr="004A3EB3">
        <w:rPr>
          <w:rFonts w:ascii="Times New Roman" w:eastAsia="Times New Roman" w:hAnsi="Times New Roman" w:cs="Times New Roman"/>
          <w:bCs/>
          <w:i/>
          <w:color w:val="000000"/>
          <w:sz w:val="28"/>
          <w:szCs w:val="28"/>
          <w:u w:val="single"/>
          <w:lang w:eastAsia="ru-RU"/>
        </w:rPr>
        <w:t>Организация предоставления дополнительного образования детям</w:t>
      </w:r>
    </w:p>
    <w:p w14:paraId="48900407" w14:textId="48F9C043" w:rsidR="006A0F8B" w:rsidRDefault="00EE6F42" w:rsidP="006A0F8B">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color w:val="000000"/>
          <w:sz w:val="28"/>
          <w:szCs w:val="28"/>
          <w:lang w:eastAsia="ru-RU"/>
        </w:rPr>
        <w:tab/>
      </w:r>
      <w:r w:rsidR="005E07B8" w:rsidRPr="0037796B">
        <w:rPr>
          <w:rFonts w:ascii="Times New Roman" w:eastAsia="Times New Roman" w:hAnsi="Times New Roman" w:cs="Times New Roman"/>
          <w:sz w:val="28"/>
          <w:szCs w:val="28"/>
          <w:lang w:eastAsia="ru-RU"/>
        </w:rPr>
        <w:t xml:space="preserve">Дополнительное образование осуществляется на базе организаций дополнительного образования, в общеобразовательных организациях, дошкольных образовательных организациях. Общее количество дополнительных общеразвивающих программ - 580 ед. Численность детей в возрасте 5-18 лет, получающих услуги по дополнительному образованию – 20 820 чел., в том числе в общеобразовательных организациях в кружках и секциях - 13 838 чел. (66,4 %), в дошкольных организациях – 2 566 чел. </w:t>
      </w:r>
      <w:r>
        <w:rPr>
          <w:rFonts w:ascii="Times New Roman" w:eastAsia="Times New Roman" w:hAnsi="Times New Roman" w:cs="Times New Roman"/>
          <w:sz w:val="28"/>
          <w:szCs w:val="28"/>
          <w:lang w:eastAsia="ru-RU"/>
        </w:rPr>
        <w:t>(12,3%), в организациях дополнительного образования – 4 416 чел.</w:t>
      </w:r>
      <w:r w:rsidR="006A0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(21,27%).</w:t>
      </w:r>
    </w:p>
    <w:p w14:paraId="3E62A023" w14:textId="77777777" w:rsidR="004A3EB3" w:rsidRDefault="006A0F8B" w:rsidP="004A3EB3">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07B8" w:rsidRPr="0037796B">
        <w:rPr>
          <w:rFonts w:ascii="Times New Roman" w:eastAsia="Times New Roman" w:hAnsi="Times New Roman" w:cs="Times New Roman"/>
          <w:sz w:val="28"/>
          <w:szCs w:val="28"/>
          <w:lang w:eastAsia="ru-RU"/>
        </w:rPr>
        <w:t>Организовано участие в реализации регионального проекта «Успех каждого ребёнка» в рамках Национального проекта «Образование».</w:t>
      </w:r>
    </w:p>
    <w:p w14:paraId="176BBC2B" w14:textId="77777777" w:rsidR="004A3EB3" w:rsidRDefault="004A3EB3" w:rsidP="004A3EB3">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07B8" w:rsidRPr="0037796B">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454EE5" w:rsidRPr="0037796B">
        <w:rPr>
          <w:rFonts w:ascii="Times New Roman" w:eastAsia="Times New Roman" w:hAnsi="Times New Roman" w:cs="Times New Roman"/>
          <w:sz w:val="28"/>
          <w:szCs w:val="28"/>
          <w:lang w:eastAsia="ru-RU"/>
        </w:rPr>
        <w:t>07.05.2012 №</w:t>
      </w:r>
      <w:r w:rsidR="005E07B8" w:rsidRPr="0037796B">
        <w:rPr>
          <w:rFonts w:ascii="Times New Roman" w:eastAsia="Times New Roman" w:hAnsi="Times New Roman" w:cs="Times New Roman"/>
          <w:sz w:val="28"/>
          <w:szCs w:val="28"/>
          <w:lang w:eastAsia="ru-RU"/>
        </w:rPr>
        <w:t xml:space="preserve"> 599 «О мерах по реализации государственной политики в области образования и науки» обеспечен фактический охват 20 820 детей в возрасте от </w:t>
      </w:r>
      <w:r>
        <w:rPr>
          <w:rFonts w:ascii="Times New Roman" w:eastAsia="Times New Roman" w:hAnsi="Times New Roman" w:cs="Times New Roman"/>
          <w:sz w:val="28"/>
          <w:szCs w:val="28"/>
          <w:lang w:eastAsia="ru-RU"/>
        </w:rPr>
        <w:t>5 до 18 лет дополнительными общеразвивающими программами  (91,2%).</w:t>
      </w:r>
    </w:p>
    <w:p w14:paraId="214729D4" w14:textId="77777777" w:rsidR="004A3EB3" w:rsidRDefault="004A3EB3" w:rsidP="004A3EB3">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07B8" w:rsidRPr="0037796B">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454EE5" w:rsidRPr="0037796B">
        <w:rPr>
          <w:rFonts w:ascii="Times New Roman" w:eastAsia="Times New Roman" w:hAnsi="Times New Roman" w:cs="Times New Roman"/>
          <w:sz w:val="28"/>
          <w:szCs w:val="28"/>
          <w:lang w:eastAsia="ru-RU"/>
        </w:rPr>
        <w:t>29.05.2017 №</w:t>
      </w:r>
      <w:r w:rsidR="005E07B8" w:rsidRPr="0037796B">
        <w:rPr>
          <w:rFonts w:ascii="Times New Roman" w:eastAsia="Times New Roman" w:hAnsi="Times New Roman" w:cs="Times New Roman"/>
          <w:sz w:val="28"/>
          <w:szCs w:val="28"/>
          <w:lang w:eastAsia="ru-RU"/>
        </w:rPr>
        <w:t xml:space="preserve"> 240, распоряжения Правительства ХМАО-Югры от 22.09.2017 № 560-рп реализуются мероприятия по проведению в городе Десятилетия детства.</w:t>
      </w:r>
    </w:p>
    <w:p w14:paraId="6B29205E" w14:textId="77777777" w:rsidR="004A3EB3" w:rsidRDefault="004A3EB3" w:rsidP="004A3EB3">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07B8" w:rsidRPr="0037796B">
        <w:rPr>
          <w:rFonts w:ascii="Times New Roman" w:eastAsia="Times New Roman" w:hAnsi="Times New Roman" w:cs="Times New Roman"/>
          <w:sz w:val="28"/>
          <w:szCs w:val="28"/>
          <w:lang w:eastAsia="ru-RU"/>
        </w:rPr>
        <w:t xml:space="preserve">В соответствии с постановлением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 (с изм. от 29.11.2022 № 2443-п) реализуется проект по персонифицированному финансированию дополнительного образования детей. В реестре поставщиков Нефтеюганска, оказывающих услуги по сертификату персонифицированного </w:t>
      </w:r>
      <w:r w:rsidR="005E07B8" w:rsidRPr="00454EE5">
        <w:rPr>
          <w:rFonts w:ascii="Times New Roman" w:eastAsia="Times New Roman" w:hAnsi="Times New Roman" w:cs="Times New Roman"/>
          <w:sz w:val="28"/>
          <w:szCs w:val="28"/>
          <w:lang w:eastAsia="ru-RU"/>
        </w:rPr>
        <w:t>финансирования, состоят 11 организаций – 4 муниципальных и 7 негосударственных.</w:t>
      </w:r>
    </w:p>
    <w:p w14:paraId="07AB98E9" w14:textId="77777777" w:rsidR="004A3EB3" w:rsidRDefault="004A3EB3" w:rsidP="004A3EB3">
      <w:pPr>
        <w:widowControl w:val="0"/>
        <w:pBdr>
          <w:bottom w:val="single" w:sz="4" w:space="31" w:color="FFFFFF"/>
        </w:pBdr>
        <w:tabs>
          <w:tab w:val="left" w:pos="0"/>
        </w:tabs>
        <w:autoSpaceDE w:val="0"/>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5E07B8" w:rsidRPr="00454EE5">
        <w:rPr>
          <w:rFonts w:ascii="Times New Roman" w:eastAsia="Calibri" w:hAnsi="Times New Roman" w:cs="Times New Roman"/>
          <w:sz w:val="28"/>
          <w:szCs w:val="28"/>
        </w:rPr>
        <w:t>На портале персонифицированного дополнительного образования находится 492 программ</w:t>
      </w:r>
      <w:r w:rsidR="00454EE5" w:rsidRPr="00454EE5">
        <w:rPr>
          <w:rFonts w:ascii="Times New Roman" w:eastAsia="Calibri" w:hAnsi="Times New Roman" w:cs="Times New Roman"/>
          <w:sz w:val="28"/>
          <w:szCs w:val="28"/>
        </w:rPr>
        <w:t>ы</w:t>
      </w:r>
      <w:r w:rsidR="005E07B8" w:rsidRPr="00454EE5">
        <w:rPr>
          <w:rFonts w:ascii="Times New Roman" w:eastAsia="Calibri" w:hAnsi="Times New Roman" w:cs="Times New Roman"/>
          <w:sz w:val="28"/>
          <w:szCs w:val="28"/>
        </w:rPr>
        <w:t xml:space="preserve"> дополнительного образования, прошедши</w:t>
      </w:r>
      <w:r w:rsidR="00454EE5" w:rsidRPr="00454EE5">
        <w:rPr>
          <w:rFonts w:ascii="Times New Roman" w:eastAsia="Calibri" w:hAnsi="Times New Roman" w:cs="Times New Roman"/>
          <w:sz w:val="28"/>
          <w:szCs w:val="28"/>
        </w:rPr>
        <w:t>е</w:t>
      </w:r>
      <w:r w:rsidR="005E07B8" w:rsidRPr="00454EE5">
        <w:rPr>
          <w:rFonts w:ascii="Times New Roman" w:eastAsia="Calibri" w:hAnsi="Times New Roman" w:cs="Times New Roman"/>
          <w:sz w:val="28"/>
          <w:szCs w:val="28"/>
        </w:rPr>
        <w:t xml:space="preserve"> сертификацию. Поставщиками услуг являются организации дополнительного образования в сфере образования, культуры и спорта. </w:t>
      </w:r>
    </w:p>
    <w:p w14:paraId="18AA4895" w14:textId="77777777" w:rsidR="00E017FB" w:rsidRDefault="004A3EB3" w:rsidP="00E017FB">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5E07B8" w:rsidRPr="00454EE5">
        <w:rPr>
          <w:rFonts w:ascii="Times New Roman" w:eastAsia="Times New Roman" w:hAnsi="Times New Roman" w:cs="Times New Roman"/>
          <w:sz w:val="28"/>
          <w:szCs w:val="28"/>
          <w:lang w:eastAsia="ru-RU"/>
        </w:rPr>
        <w:t xml:space="preserve">Заключены договоры на оказание услуг негосударственного сектора: </w:t>
      </w:r>
    </w:p>
    <w:p w14:paraId="5C979062" w14:textId="77777777" w:rsidR="00E017FB" w:rsidRDefault="005E07B8" w:rsidP="00E017FB">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sidRPr="00454EE5">
        <w:rPr>
          <w:rFonts w:ascii="Times New Roman" w:eastAsia="Times New Roman" w:hAnsi="Times New Roman" w:cs="Times New Roman"/>
          <w:bCs/>
          <w:sz w:val="28"/>
          <w:szCs w:val="28"/>
          <w:lang w:eastAsia="ru-RU"/>
        </w:rPr>
        <w:t xml:space="preserve">-программы социально-педагогической направленности: </w:t>
      </w:r>
      <w:r w:rsidRPr="00454EE5">
        <w:rPr>
          <w:rFonts w:ascii="Times New Roman" w:eastAsia="Times New Roman" w:hAnsi="Times New Roman" w:cs="Times New Roman"/>
          <w:sz w:val="28"/>
          <w:szCs w:val="28"/>
          <w:lang w:eastAsia="ru-RU"/>
        </w:rPr>
        <w:t>ООО «Инновационные образовательные технологии» (Афанасьева Е.А.), ООО «Сибирский лекарь» (Башкирова Е.С.), ИП Сибагатуллин Д.А.</w:t>
      </w:r>
      <w:r w:rsidR="00454EE5" w:rsidRPr="00454EE5">
        <w:rPr>
          <w:rFonts w:ascii="Times New Roman" w:eastAsia="Times New Roman" w:hAnsi="Times New Roman" w:cs="Times New Roman"/>
          <w:sz w:val="28"/>
          <w:szCs w:val="28"/>
          <w:lang w:eastAsia="ru-RU"/>
        </w:rPr>
        <w:t>, АНО</w:t>
      </w:r>
      <w:r w:rsidRPr="00454EE5">
        <w:rPr>
          <w:rFonts w:ascii="Times New Roman" w:eastAsia="Times New Roman" w:hAnsi="Times New Roman" w:cs="Times New Roman"/>
          <w:sz w:val="28"/>
          <w:szCs w:val="28"/>
          <w:lang w:eastAsia="ru-RU"/>
        </w:rPr>
        <w:t xml:space="preserve"> ДОД «Стартум» (Кеня Н.А.), И, Кокшарова М.А.;</w:t>
      </w:r>
    </w:p>
    <w:p w14:paraId="4259FE87" w14:textId="77777777" w:rsidR="00E017FB" w:rsidRDefault="005E07B8" w:rsidP="00E017FB">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sidRPr="00454EE5">
        <w:rPr>
          <w:rFonts w:ascii="Times New Roman" w:eastAsia="Times New Roman" w:hAnsi="Times New Roman" w:cs="Times New Roman"/>
          <w:sz w:val="28"/>
          <w:szCs w:val="28"/>
          <w:lang w:eastAsia="ru-RU"/>
        </w:rPr>
        <w:t>-программы по изучению информатики - ИП Бутаков Анатолий Николаевич «Алгоритмика»;</w:t>
      </w:r>
    </w:p>
    <w:p w14:paraId="089DF217" w14:textId="77777777" w:rsidR="00E017FB" w:rsidRDefault="005E07B8" w:rsidP="00E017FB">
      <w:pPr>
        <w:widowControl w:val="0"/>
        <w:pBdr>
          <w:bottom w:val="single" w:sz="4" w:space="31" w:color="FFFFFF"/>
        </w:pBdr>
        <w:tabs>
          <w:tab w:val="left" w:pos="0"/>
        </w:tabs>
        <w:autoSpaceDE w:val="0"/>
        <w:spacing w:after="0" w:line="240" w:lineRule="auto"/>
        <w:contextualSpacing/>
        <w:jc w:val="both"/>
        <w:rPr>
          <w:rFonts w:ascii="Times New Roman" w:eastAsia="Calibri" w:hAnsi="Times New Roman" w:cs="Times New Roman"/>
          <w:sz w:val="28"/>
          <w:szCs w:val="28"/>
          <w:lang w:eastAsia="ru-RU" w:bidi="hi-IN"/>
        </w:rPr>
      </w:pPr>
      <w:r w:rsidRPr="00454EE5">
        <w:rPr>
          <w:rFonts w:ascii="Times New Roman" w:eastAsia="Times New Roman" w:hAnsi="Times New Roman" w:cs="Times New Roman"/>
          <w:bCs/>
          <w:sz w:val="28"/>
          <w:szCs w:val="28"/>
          <w:lang w:eastAsia="ru-RU"/>
        </w:rPr>
        <w:t>-программы спортивно-оздоровительной направленности и спортивной подготовки: спортивно-оздоровительный клуб «Грация», МБУ ЦФКИС «Жемчужина Югры»</w:t>
      </w:r>
      <w:r w:rsidRPr="00454EE5">
        <w:rPr>
          <w:rFonts w:ascii="Times New Roman" w:eastAsia="Calibri" w:hAnsi="Times New Roman" w:cs="Times New Roman"/>
          <w:sz w:val="28"/>
          <w:szCs w:val="28"/>
          <w:lang w:eastAsia="ru-RU" w:bidi="hi-IN"/>
        </w:rPr>
        <w:t>.</w:t>
      </w:r>
    </w:p>
    <w:p w14:paraId="6A28F53E" w14:textId="77777777" w:rsidR="00E017FB" w:rsidRDefault="00E017FB" w:rsidP="00E017FB">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bidi="hi-IN"/>
        </w:rPr>
        <w:tab/>
      </w:r>
      <w:r w:rsidR="005E07B8" w:rsidRPr="00454EE5">
        <w:rPr>
          <w:rFonts w:ascii="Times New Roman" w:eastAsia="Times New Roman" w:hAnsi="Times New Roman" w:cs="Times New Roman"/>
          <w:sz w:val="28"/>
          <w:szCs w:val="28"/>
          <w:lang w:eastAsia="ru-RU"/>
        </w:rPr>
        <w:t>В соответствии «дорожной картой» по поддержке доступа негосударственных организаций к предоставлению услуг в социальной сфере, утверждённой  постановлением администрации города Нефтеюганска от 06.04.2021 № 470-п  «О плане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муниципальном образовании город Нефтеюганск на 2021-2025 годы» установлены и выполнены в 2022 г. целевые показатели:</w:t>
      </w:r>
    </w:p>
    <w:p w14:paraId="606B1B0D" w14:textId="11EE4F57" w:rsidR="00E017FB" w:rsidRDefault="00E017FB" w:rsidP="00E017FB">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07B8" w:rsidRPr="00454EE5">
        <w:rPr>
          <w:rFonts w:ascii="Times New Roman" w:eastAsia="Times New Roman" w:hAnsi="Times New Roman" w:cs="Times New Roman"/>
          <w:sz w:val="28"/>
          <w:szCs w:val="28"/>
          <w:lang w:eastAsia="ru-RU"/>
        </w:rPr>
        <w:t>-доля средств местного бюджета, выделяемых негосударственным организациям в общем объёме средств местного бюджета, выделяемых на предоставление услуг в социальной сфере – 21,6% (план 2022 г. – 15,6%) (2021 г.: факт – 25,7%, план – 15,3%);</w:t>
      </w:r>
    </w:p>
    <w:p w14:paraId="4D8FE04B" w14:textId="6B7EE794" w:rsidR="00E017FB" w:rsidRDefault="00E017FB" w:rsidP="00E017FB">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07B8" w:rsidRPr="00454EE5">
        <w:rPr>
          <w:rFonts w:ascii="Times New Roman" w:eastAsia="Times New Roman" w:hAnsi="Times New Roman" w:cs="Times New Roman"/>
          <w:sz w:val="28"/>
          <w:szCs w:val="28"/>
          <w:lang w:eastAsia="ru-RU"/>
        </w:rPr>
        <w:t>-доля негосударственных организаций, реализующих дополнительные общеобразовательные программы, получивших поддержку из средств регионального и муниципального бюджетов, в общей численности организаций, реализующих дополнительные общеобразовательные программы – 58% (план 2022 г. – 40%) (2021 г.: факт – 53,8%, план – 32%).</w:t>
      </w:r>
    </w:p>
    <w:p w14:paraId="074E1727" w14:textId="77777777" w:rsidR="00E017FB" w:rsidRDefault="00E017FB" w:rsidP="00E017FB">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bidi="hi-IN"/>
        </w:rPr>
      </w:pPr>
      <w:r>
        <w:rPr>
          <w:rFonts w:ascii="Times New Roman" w:eastAsia="Times New Roman" w:hAnsi="Times New Roman" w:cs="Times New Roman"/>
          <w:sz w:val="28"/>
          <w:szCs w:val="28"/>
          <w:lang w:eastAsia="ru-RU" w:bidi="hi-IN"/>
        </w:rPr>
        <w:tab/>
      </w:r>
      <w:r w:rsidR="005E07B8" w:rsidRPr="00454EE5">
        <w:rPr>
          <w:rFonts w:ascii="Times New Roman" w:eastAsia="Times New Roman" w:hAnsi="Times New Roman" w:cs="Times New Roman"/>
          <w:sz w:val="28"/>
          <w:szCs w:val="28"/>
          <w:lang w:eastAsia="ru-RU" w:bidi="hi-IN"/>
        </w:rPr>
        <w:t xml:space="preserve">В рамках реализации регионального проекта «Успех каждого ребенка» на базе МБУ ДО ЦДО «Поиск» организована работа муниципального опорного </w:t>
      </w:r>
      <w:r w:rsidR="00454EE5" w:rsidRPr="00454EE5">
        <w:rPr>
          <w:rFonts w:ascii="Times New Roman" w:eastAsia="Times New Roman" w:hAnsi="Times New Roman" w:cs="Times New Roman"/>
          <w:sz w:val="28"/>
          <w:szCs w:val="28"/>
          <w:lang w:eastAsia="ru-RU" w:bidi="hi-IN"/>
        </w:rPr>
        <w:t>центра дополнительного</w:t>
      </w:r>
      <w:r w:rsidR="005E07B8" w:rsidRPr="00454EE5">
        <w:rPr>
          <w:rFonts w:ascii="Times New Roman" w:eastAsia="Times New Roman" w:hAnsi="Times New Roman" w:cs="Times New Roman"/>
          <w:sz w:val="28"/>
          <w:szCs w:val="28"/>
          <w:lang w:eastAsia="ru-RU" w:bidi="hi-IN"/>
        </w:rPr>
        <w:t xml:space="preserve"> образования (постановление администрации города Нефтеюганска от 20.09.2019 № 957-п «О создании муниципального (опорного) центра дополнительного образования» (с изм. от 20.11.2020 №2013-п) (далее - Центр):</w:t>
      </w:r>
    </w:p>
    <w:p w14:paraId="10233893" w14:textId="77777777" w:rsidR="00E017FB" w:rsidRDefault="00E017FB" w:rsidP="00E017FB">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bidi="hi-IN"/>
        </w:rPr>
      </w:pPr>
      <w:r>
        <w:rPr>
          <w:rFonts w:ascii="Times New Roman" w:eastAsia="Times New Roman" w:hAnsi="Times New Roman" w:cs="Times New Roman"/>
          <w:sz w:val="28"/>
          <w:szCs w:val="28"/>
          <w:lang w:eastAsia="ru-RU" w:bidi="hi-IN"/>
        </w:rPr>
        <w:tab/>
      </w:r>
      <w:r w:rsidR="005E07B8" w:rsidRPr="00454EE5">
        <w:rPr>
          <w:rFonts w:ascii="Times New Roman" w:eastAsia="Times New Roman" w:hAnsi="Times New Roman" w:cs="Times New Roman"/>
          <w:sz w:val="28"/>
          <w:szCs w:val="28"/>
          <w:lang w:eastAsia="ru-RU" w:bidi="hi-IN"/>
        </w:rPr>
        <w:t>-проведены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в рамках проекта «Методическая среда» (еженедельно), муниципальная кадровая школа для педагогов дополнительного образования «Организация дополнительного образования в современных условиях», «Миссия дополнительного образования: честный аспект», семинар «Апробация технологии зачёта результатов освоения обучающимися дополнительных общеобразовательных программ и программ спортивной подготовки при освоении основных общеобразовательных программ», семинар в рамках августовского совещания «Концепция развития дополнительного образования до 2030 года: возможности и вызовы для профессионалов»; «Организация мероприятия в детском объединении как образовательного события»;</w:t>
      </w:r>
    </w:p>
    <w:p w14:paraId="0D7E86FE" w14:textId="77777777" w:rsidR="00A20E3E" w:rsidRDefault="00E017FB" w:rsidP="00A20E3E">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hi-IN"/>
        </w:rPr>
        <w:tab/>
      </w:r>
      <w:r w:rsidR="005E07B8" w:rsidRPr="00454EE5">
        <w:rPr>
          <w:rFonts w:ascii="Times New Roman" w:eastAsia="Times New Roman" w:hAnsi="Times New Roman" w:cs="Times New Roman"/>
          <w:sz w:val="28"/>
          <w:szCs w:val="28"/>
          <w:lang w:eastAsia="ru-RU"/>
        </w:rPr>
        <w:t xml:space="preserve">-организовано проведение муниципального этапа регионального конкурса лучших практик дополнительного образования «Педагогический потенциал Югры», подготовка к региональному этапу данного конкурса (март), участие в региональном этапе конкурса (ноябрь) (6 победителей и призёров из 12 участников). </w:t>
      </w:r>
    </w:p>
    <w:p w14:paraId="35367CED" w14:textId="68D9FAFC" w:rsidR="006B0020" w:rsidRDefault="00E017FB" w:rsidP="00A20E3E">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07B8" w:rsidRPr="00454EE5">
        <w:rPr>
          <w:rFonts w:ascii="Times New Roman" w:eastAsia="Times New Roman" w:hAnsi="Times New Roman" w:cs="Times New Roman"/>
          <w:sz w:val="28"/>
          <w:szCs w:val="28"/>
          <w:lang w:eastAsia="ru-RU" w:bidi="hi-IN"/>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w:t>
      </w:r>
      <w:r w:rsidR="005E07B8" w:rsidRPr="00454EE5">
        <w:rPr>
          <w:rFonts w:ascii="Times New Roman" w:eastAsia="Times New Roman" w:hAnsi="Times New Roman" w:cs="Times New Roman"/>
          <w:sz w:val="28"/>
          <w:szCs w:val="28"/>
          <w:lang w:eastAsia="ru-RU"/>
        </w:rPr>
        <w:t xml:space="preserve"> ООО «Сибирский лекарь»</w:t>
      </w:r>
      <w:r w:rsidR="005E07B8" w:rsidRPr="00454EE5">
        <w:rPr>
          <w:rFonts w:ascii="Times New Roman" w:eastAsia="Times New Roman" w:hAnsi="Times New Roman" w:cs="Times New Roman"/>
          <w:sz w:val="28"/>
          <w:szCs w:val="28"/>
          <w:lang w:eastAsia="ru-RU" w:bidi="hi-IN"/>
        </w:rPr>
        <w:t>.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 МБУ ДО ЦДО «Поиск» разработана и с 01.01.2023 начнётся реализация дополнительной общеразвивающей программы для детей с нарушениями опорно-двигательного аппарата «Медиашкола» для детей 12-16 лет, МБУ ДО «Дом детского творчества» - программа «Студия развития моторики «АйДаЯ» для детей 5 - 7 лет.</w:t>
      </w:r>
    </w:p>
    <w:p w14:paraId="09387581" w14:textId="77777777" w:rsidR="00A20E3E" w:rsidRDefault="00A20E3E" w:rsidP="00A20E3E">
      <w:pPr>
        <w:keepLines/>
        <w:widowControl w:val="0"/>
        <w:pBdr>
          <w:bottom w:val="single" w:sz="4" w:space="31" w:color="FFFFFF"/>
        </w:pBdr>
        <w:autoSpaceDE w:val="0"/>
        <w:spacing w:after="0" w:line="240" w:lineRule="auto"/>
        <w:jc w:val="both"/>
        <w:rPr>
          <w:rFonts w:ascii="Times New Roman" w:eastAsia="Times New Roman" w:hAnsi="Times New Roman" w:cs="Times New Roman"/>
          <w:sz w:val="28"/>
          <w:szCs w:val="28"/>
          <w:u w:val="single"/>
          <w:lang w:eastAsia="ru-RU"/>
        </w:rPr>
      </w:pPr>
    </w:p>
    <w:p w14:paraId="16387414" w14:textId="77777777" w:rsidR="00A20E3E" w:rsidRDefault="005E07B8" w:rsidP="00A20E3E">
      <w:pPr>
        <w:keepLines/>
        <w:widowControl w:val="0"/>
        <w:pBdr>
          <w:bottom w:val="single" w:sz="4" w:space="31" w:color="FFFFFF"/>
        </w:pBdr>
        <w:autoSpaceDE w:val="0"/>
        <w:spacing w:after="0" w:line="240" w:lineRule="auto"/>
        <w:jc w:val="both"/>
        <w:rPr>
          <w:rFonts w:ascii="Times New Roman" w:eastAsia="Times New Roman" w:hAnsi="Times New Roman" w:cs="Times New Roman"/>
          <w:sz w:val="28"/>
          <w:szCs w:val="28"/>
          <w:u w:val="single"/>
          <w:lang w:eastAsia="ru-RU"/>
        </w:rPr>
      </w:pPr>
      <w:r w:rsidRPr="0007326D">
        <w:rPr>
          <w:rFonts w:ascii="Times New Roman" w:eastAsia="Times New Roman" w:hAnsi="Times New Roman" w:cs="Times New Roman"/>
          <w:sz w:val="28"/>
          <w:szCs w:val="28"/>
          <w:u w:val="single"/>
          <w:lang w:eastAsia="ru-RU"/>
        </w:rPr>
        <w:t>Военно-патриотическое воспитание.</w:t>
      </w:r>
    </w:p>
    <w:p w14:paraId="5E1669B2" w14:textId="77777777" w:rsidR="00A20E3E" w:rsidRDefault="005E07B8" w:rsidP="00A20E3E">
      <w:pPr>
        <w:keepLines/>
        <w:widowControl w:val="0"/>
        <w:pBdr>
          <w:bottom w:val="single" w:sz="4" w:space="31" w:color="FFFFFF"/>
        </w:pBdr>
        <w:autoSpaceDE w:val="0"/>
        <w:spacing w:after="0" w:line="240" w:lineRule="auto"/>
        <w:ind w:firstLine="709"/>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bidi="hi-IN"/>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(охват - 780 чел. детей и молодежи), которым проведены:</w:t>
      </w:r>
    </w:p>
    <w:p w14:paraId="029E618E" w14:textId="77777777" w:rsidR="00A20E3E" w:rsidRDefault="005E07B8" w:rsidP="00A20E3E">
      <w:pPr>
        <w:keepLines/>
        <w:widowControl w:val="0"/>
        <w:pBdr>
          <w:bottom w:val="single" w:sz="4" w:space="31" w:color="FFFFFF"/>
        </w:pBdr>
        <w:autoSpaceDE w:val="0"/>
        <w:spacing w:after="0" w:line="240" w:lineRule="auto"/>
        <w:ind w:firstLine="709"/>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bidi="hi-IN"/>
        </w:rPr>
        <w:t>-урок мужества «Ратная слава героев российской земли» с участием депутата Тюменской областной Думы Винникова И.В., участников Нефтеюганского городского отделения Российского Союза ветеранов Афганистана (охват – 30 чел.);</w:t>
      </w:r>
    </w:p>
    <w:p w14:paraId="759908DF" w14:textId="77777777" w:rsidR="00A20E3E" w:rsidRDefault="005E07B8" w:rsidP="00A20E3E">
      <w:pPr>
        <w:keepLines/>
        <w:widowControl w:val="0"/>
        <w:pBdr>
          <w:bottom w:val="single" w:sz="4" w:space="31" w:color="FFFFFF"/>
        </w:pBdr>
        <w:autoSpaceDE w:val="0"/>
        <w:spacing w:after="0" w:line="240" w:lineRule="auto"/>
        <w:ind w:firstLine="709"/>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bidi="hi-IN"/>
        </w:rPr>
        <w:t>-участие в окружном конкурсе творческих работ «Служу России!» посвященному Дню защитника Отечества (охват – 9 чел.);</w:t>
      </w:r>
    </w:p>
    <w:p w14:paraId="5F60ACEE" w14:textId="77777777" w:rsidR="00A20E3E" w:rsidRDefault="005E07B8" w:rsidP="00AC7404">
      <w:pPr>
        <w:keepLines/>
        <w:widowControl w:val="0"/>
        <w:pBdr>
          <w:bottom w:val="single" w:sz="4" w:space="31" w:color="FFFFFF"/>
        </w:pBdr>
        <w:autoSpaceDE w:val="0"/>
        <w:spacing w:after="0" w:line="240" w:lineRule="auto"/>
        <w:ind w:firstLine="709"/>
        <w:contextualSpacing/>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bidi="hi-IN"/>
        </w:rPr>
        <w:t>-муниципальный смотр строя и песни среди обучающихся образовательных организаций, подведомственных</w:t>
      </w:r>
      <w:r w:rsidRPr="0007326D">
        <w:rPr>
          <w:rFonts w:ascii="Times New Roman" w:eastAsia="Times New Roman" w:hAnsi="Times New Roman" w:cs="Times New Roman"/>
          <w:sz w:val="28"/>
          <w:szCs w:val="28"/>
          <w:lang w:eastAsia="ru-RU"/>
        </w:rPr>
        <w:t xml:space="preserve"> департаменту образования и молодежной политики администрации города Нефтеюганска, посвящённого памяти Сергея Васильевича Андреева </w:t>
      </w:r>
      <w:r w:rsidRPr="0007326D">
        <w:rPr>
          <w:rFonts w:ascii="Times New Roman" w:eastAsia="Times New Roman" w:hAnsi="Times New Roman" w:cs="Times New Roman"/>
          <w:sz w:val="28"/>
          <w:szCs w:val="28"/>
          <w:lang w:eastAsia="ru-RU" w:bidi="hi-IN"/>
        </w:rPr>
        <w:t xml:space="preserve">(охват –710 чел.); </w:t>
      </w:r>
    </w:p>
    <w:p w14:paraId="7BBE4C29" w14:textId="03D00BC8" w:rsidR="005E07B8" w:rsidRPr="0007326D" w:rsidRDefault="005E07B8" w:rsidP="00AC7404">
      <w:pPr>
        <w:keepLines/>
        <w:widowControl w:val="0"/>
        <w:pBdr>
          <w:bottom w:val="single" w:sz="4" w:space="31" w:color="FFFFFF"/>
        </w:pBdr>
        <w:autoSpaceDE w:val="0"/>
        <w:spacing w:after="0" w:line="240" w:lineRule="auto"/>
        <w:ind w:firstLine="709"/>
        <w:contextualSpacing/>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bidi="hi-IN"/>
        </w:rPr>
        <w:t>-военно-тактическая игра «Юнармеец. Волонтер. Спасатель» (охват – 120 чел.);</w:t>
      </w:r>
    </w:p>
    <w:p w14:paraId="4E7CAD8A" w14:textId="77777777" w:rsidR="005E07B8" w:rsidRPr="0007326D" w:rsidRDefault="005E07B8" w:rsidP="00AC7404">
      <w:pPr>
        <w:widowControl w:val="0"/>
        <w:spacing w:after="0" w:line="240" w:lineRule="auto"/>
        <w:ind w:firstLine="709"/>
        <w:contextualSpacing/>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bidi="hi-IN"/>
        </w:rPr>
        <w:t>-городской турнир по армейскому рукопашному бою среди Юнармейцев «Герой среди нас» (охват - 150 чел.);</w:t>
      </w:r>
    </w:p>
    <w:p w14:paraId="201A6FA9" w14:textId="77777777" w:rsidR="005E07B8" w:rsidRPr="0007326D" w:rsidRDefault="005E07B8" w:rsidP="00AC7404">
      <w:pPr>
        <w:widowControl w:val="0"/>
        <w:spacing w:after="0" w:line="240" w:lineRule="auto"/>
        <w:ind w:firstLine="709"/>
        <w:contextualSpacing/>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bidi="hi-IN"/>
        </w:rPr>
        <w:t>-«Классная встреча» активистов Российского движения школьников с членами местной общественной организации пограничников «Пограничное братство города Нефтеюганска» (охват – 43 чел.);</w:t>
      </w:r>
    </w:p>
    <w:p w14:paraId="313A68C8" w14:textId="77777777" w:rsidR="005E07B8" w:rsidRPr="0007326D" w:rsidRDefault="005E07B8" w:rsidP="005E07B8">
      <w:pPr>
        <w:widowControl w:val="0"/>
        <w:spacing w:after="0" w:line="240" w:lineRule="auto"/>
        <w:ind w:firstLine="709"/>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bidi="hi-IN"/>
        </w:rPr>
        <w:t>-</w:t>
      </w:r>
      <w:r w:rsidRPr="0007326D">
        <w:rPr>
          <w:rFonts w:ascii="Times New Roman" w:eastAsia="Times New Roman" w:hAnsi="Times New Roman" w:cs="Times New Roman"/>
          <w:sz w:val="28"/>
          <w:szCs w:val="28"/>
          <w:lang w:eastAsia="ru-RU"/>
        </w:rPr>
        <w:t>экскурсии «Герой нашего времени», посвящённые выпускнику МБОУ «СОШ № 8», волонтеру, активисту городской площадки «Доброе сердце» Максиму Захарчуку (охват – 373 чел.).</w:t>
      </w:r>
    </w:p>
    <w:p w14:paraId="28D297F3" w14:textId="77777777" w:rsidR="005E07B8" w:rsidRPr="0007326D" w:rsidRDefault="005E07B8" w:rsidP="005E07B8">
      <w:pPr>
        <w:widowControl w:val="0"/>
        <w:spacing w:after="0" w:line="240" w:lineRule="auto"/>
        <w:ind w:firstLine="709"/>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bidi="hi-IN"/>
        </w:rPr>
        <w:t>Разработан Комплекс мер (дорожная карта) по созданию в городе Нефтеюганске в 2023 году учебно-методического центра военно-патриотического воспитания и Юнармейской подготовки «Нефтеюганский Авангард».</w:t>
      </w:r>
    </w:p>
    <w:p w14:paraId="321C1035" w14:textId="702F1E4E" w:rsidR="005E07B8" w:rsidRPr="0007326D" w:rsidRDefault="005E07B8" w:rsidP="005E07B8">
      <w:pPr>
        <w:widowControl w:val="0"/>
        <w:spacing w:after="0" w:line="240" w:lineRule="auto"/>
        <w:ind w:firstLine="709"/>
        <w:jc w:val="both"/>
        <w:rPr>
          <w:rFonts w:ascii="Times New Roman" w:eastAsia="Segoe UI" w:hAnsi="Times New Roman" w:cs="Times New Roman"/>
          <w:sz w:val="28"/>
          <w:szCs w:val="28"/>
          <w:lang w:eastAsia="ru-RU"/>
        </w:rPr>
      </w:pPr>
      <w:r w:rsidRPr="0007326D">
        <w:rPr>
          <w:rFonts w:ascii="Times New Roman" w:eastAsia="Times New Roman" w:hAnsi="Times New Roman" w:cs="Times New Roman"/>
          <w:sz w:val="28"/>
          <w:szCs w:val="28"/>
          <w:lang w:eastAsia="ru-RU" w:bidi="hi-IN"/>
        </w:rPr>
        <w:t xml:space="preserve">Развивается кадетское движение на базе МБОУ «СОКШ № 4», которая подтвердила </w:t>
      </w:r>
      <w:r w:rsidRPr="0007326D">
        <w:rPr>
          <w:rFonts w:ascii="Times New Roman" w:eastAsia="Segoe UI" w:hAnsi="Times New Roman" w:cs="Times New Roman"/>
          <w:sz w:val="28"/>
          <w:szCs w:val="28"/>
          <w:lang w:eastAsia="ru-RU"/>
        </w:rPr>
        <w:t xml:space="preserve">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w:t>
      </w:r>
      <w:r w:rsidR="0007326D" w:rsidRPr="0007326D">
        <w:rPr>
          <w:rFonts w:ascii="Times New Roman" w:eastAsia="Segoe UI" w:hAnsi="Times New Roman" w:cs="Times New Roman"/>
          <w:sz w:val="28"/>
          <w:szCs w:val="28"/>
          <w:lang w:eastAsia="ru-RU"/>
        </w:rPr>
        <w:t>регионального этапа</w:t>
      </w:r>
      <w:r w:rsidRPr="0007326D">
        <w:rPr>
          <w:rFonts w:ascii="Times New Roman" w:eastAsia="Segoe UI" w:hAnsi="Times New Roman" w:cs="Times New Roman"/>
          <w:sz w:val="28"/>
          <w:szCs w:val="28"/>
          <w:lang w:eastAsia="ru-RU"/>
        </w:rPr>
        <w:t xml:space="preserve"> военно-спортивной игры «Казачий сполох». </w:t>
      </w:r>
    </w:p>
    <w:p w14:paraId="79A68D4E" w14:textId="77777777" w:rsidR="005E07B8" w:rsidRPr="0007326D" w:rsidRDefault="005E07B8" w:rsidP="005E07B8">
      <w:pPr>
        <w:widowControl w:val="0"/>
        <w:spacing w:after="0" w:line="240" w:lineRule="auto"/>
        <w:ind w:firstLine="709"/>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bidi="hi-IN"/>
        </w:rPr>
        <w:t>Организовано участие обучающихся образовательных организаций в муниципальном и региональном этапах Всероссийского конкурса сочинений «Без срока давности» (24 участника муниципального этапа, 3 – регионального этапа).</w:t>
      </w:r>
      <w:r w:rsidRPr="0007326D">
        <w:rPr>
          <w:rFonts w:ascii="Times New Roman" w:eastAsia="Times New Roman" w:hAnsi="Times New Roman" w:cs="Times New Roman"/>
          <w:sz w:val="28"/>
          <w:szCs w:val="28"/>
          <w:lang w:eastAsia="ru-RU"/>
        </w:rPr>
        <w:t xml:space="preserve"> По итогам регионального этапа п</w:t>
      </w:r>
      <w:r w:rsidRPr="0007326D">
        <w:rPr>
          <w:rFonts w:ascii="Times New Roman" w:eastAsia="Times New Roman" w:hAnsi="Times New Roman" w:cs="Times New Roman"/>
          <w:sz w:val="28"/>
          <w:szCs w:val="28"/>
          <w:lang w:eastAsia="ru-RU" w:bidi="hi-IN"/>
        </w:rPr>
        <w:t>обедителем в возрастной категории «5-7 класс» определен учащийся МБОУ «СОШ № 13», призёром в возрастной категории «8 – 9 класс» - учащийся МБОУ «СОШ № 7». В сентябре</w:t>
      </w:r>
      <w:r w:rsidRPr="0007326D">
        <w:rPr>
          <w:rFonts w:ascii="Times New Roman" w:eastAsia="Times New Roman" w:hAnsi="Times New Roman" w:cs="Times New Roman"/>
          <w:sz w:val="24"/>
          <w:szCs w:val="24"/>
          <w:lang w:eastAsia="ru-RU"/>
        </w:rPr>
        <w:t xml:space="preserve"> </w:t>
      </w:r>
      <w:r w:rsidRPr="0007326D">
        <w:rPr>
          <w:rFonts w:ascii="Times New Roman" w:eastAsia="Times New Roman" w:hAnsi="Times New Roman" w:cs="Times New Roman"/>
          <w:sz w:val="28"/>
          <w:szCs w:val="28"/>
          <w:lang w:eastAsia="ru-RU" w:bidi="hi-IN"/>
        </w:rPr>
        <w:t>проведены муниципальные этапы и организовано участие в региональных этапах  Всероссийского конкурса сочинений, Всероссийского конкурса на лучшее сочинение о своей культуре на русском языке и лучшее описание русской культуры на родном языке, работы учащихся МБОУ «СОШ № 7», МБОУ «СОШ № 5 «Многопрофильная» направлены для участия во Всероссийских этапах конкурса, работа учащегося МБОУ «СОШ № 8» определена лауреатом.</w:t>
      </w:r>
    </w:p>
    <w:p w14:paraId="0587D131" w14:textId="5C5B4984" w:rsidR="005E07B8" w:rsidRPr="0007326D" w:rsidRDefault="005E07B8" w:rsidP="005E07B8">
      <w:pPr>
        <w:widowControl w:val="0"/>
        <w:spacing w:after="0" w:line="240" w:lineRule="auto"/>
        <w:ind w:firstLine="709"/>
        <w:jc w:val="both"/>
        <w:rPr>
          <w:rFonts w:ascii="Times New Roman" w:eastAsia="Times New Roman" w:hAnsi="Times New Roman" w:cs="Times New Roman"/>
          <w:sz w:val="28"/>
          <w:szCs w:val="28"/>
          <w:lang w:eastAsia="ru-RU" w:bidi="hi-IN"/>
        </w:rPr>
      </w:pPr>
      <w:r w:rsidRPr="0007326D">
        <w:rPr>
          <w:rFonts w:ascii="Times New Roman" w:eastAsia="Times New Roman" w:hAnsi="Times New Roman" w:cs="Times New Roman"/>
          <w:sz w:val="28"/>
          <w:szCs w:val="28"/>
          <w:lang w:eastAsia="ru-RU"/>
        </w:rPr>
        <w:t xml:space="preserve">Проведён </w:t>
      </w:r>
      <w:r w:rsidRPr="0007326D">
        <w:rPr>
          <w:rFonts w:ascii="Times New Roman" w:eastAsia="Times New Roman" w:hAnsi="Times New Roman" w:cs="Times New Roman"/>
          <w:sz w:val="28"/>
          <w:szCs w:val="28"/>
          <w:lang w:eastAsia="ru-RU" w:bidi="hi-IN"/>
        </w:rPr>
        <w:t>муниципальный этап международного фестиваля-конкурса патриотической песни «</w:t>
      </w:r>
      <w:r w:rsidR="0007326D" w:rsidRPr="0007326D">
        <w:rPr>
          <w:rFonts w:ascii="Times New Roman" w:eastAsia="Times New Roman" w:hAnsi="Times New Roman" w:cs="Times New Roman"/>
          <w:sz w:val="28"/>
          <w:szCs w:val="28"/>
          <w:lang w:eastAsia="ru-RU" w:bidi="hi-IN"/>
        </w:rPr>
        <w:t>Молодые таланты</w:t>
      </w:r>
      <w:r w:rsidRPr="0007326D">
        <w:rPr>
          <w:rFonts w:ascii="Times New Roman" w:eastAsia="Times New Roman" w:hAnsi="Times New Roman" w:cs="Times New Roman"/>
          <w:sz w:val="28"/>
          <w:szCs w:val="28"/>
          <w:lang w:eastAsia="ru-RU" w:bidi="hi-IN"/>
        </w:rPr>
        <w:t xml:space="preserve"> Отечества», посвящённый 350-летию со дня рождения первого императора России Петра I (охват - 750 чел., из них 53 определены победителями и призёрами).</w:t>
      </w:r>
    </w:p>
    <w:p w14:paraId="4670EEFC" w14:textId="77777777" w:rsidR="005E07B8" w:rsidRPr="002A024F" w:rsidRDefault="005E07B8" w:rsidP="005E07B8">
      <w:pPr>
        <w:widowControl w:val="0"/>
        <w:spacing w:after="0" w:line="240" w:lineRule="auto"/>
        <w:ind w:firstLine="709"/>
        <w:jc w:val="both"/>
        <w:rPr>
          <w:rFonts w:ascii="Times New Roman" w:eastAsia="Times New Roman" w:hAnsi="Times New Roman" w:cs="Times New Roman"/>
          <w:sz w:val="28"/>
          <w:szCs w:val="28"/>
          <w:lang w:eastAsia="ru-RU" w:bidi="hi-IN"/>
        </w:rPr>
      </w:pPr>
      <w:r w:rsidRPr="002A024F">
        <w:rPr>
          <w:rFonts w:ascii="Times New Roman" w:eastAsia="Times New Roman" w:hAnsi="Times New Roman" w:cs="Times New Roman"/>
          <w:sz w:val="28"/>
          <w:szCs w:val="28"/>
          <w:lang w:eastAsia="ru-RU" w:bidi="hi-IN"/>
        </w:rPr>
        <w:t xml:space="preserve">С целью формирования ценностных установок, в числе которых – созидание, патриотизм и стремление к межнациональному единству, способствующих развитию умений строить коммуникацию, отношения в обществе, расти здоровыми гармонично развитыми личностями, во всех образовательных организациях успешно реализуется Всероссийский проект «Разговоры о важном», </w:t>
      </w:r>
      <w:r w:rsidRPr="002A024F">
        <w:rPr>
          <w:rFonts w:ascii="Times New Roman" w:eastAsia="Calibri" w:hAnsi="Times New Roman" w:cs="Times New Roman"/>
          <w:sz w:val="28"/>
          <w:szCs w:val="28"/>
        </w:rPr>
        <w:t>107 педагогических работников прошли курсы повышения квалификации по теме: «Разговоры о важном»: система работы классного руководителя (куратора)».</w:t>
      </w:r>
      <w:r w:rsidRPr="002A024F">
        <w:rPr>
          <w:rFonts w:ascii="Times New Roman" w:eastAsia="Times New Roman" w:hAnsi="Times New Roman" w:cs="Times New Roman"/>
          <w:sz w:val="28"/>
          <w:szCs w:val="28"/>
          <w:lang w:eastAsia="ru-RU" w:bidi="hi-IN"/>
        </w:rPr>
        <w:t xml:space="preserve"> </w:t>
      </w:r>
    </w:p>
    <w:p w14:paraId="758D1D80" w14:textId="77777777" w:rsidR="005E07B8" w:rsidRPr="002A024F" w:rsidRDefault="005E07B8" w:rsidP="005E07B8">
      <w:pPr>
        <w:widowControl w:val="0"/>
        <w:spacing w:after="0" w:line="240" w:lineRule="auto"/>
        <w:ind w:firstLine="709"/>
        <w:jc w:val="both"/>
        <w:rPr>
          <w:rFonts w:ascii="Times New Roman" w:eastAsia="Times New Roman" w:hAnsi="Times New Roman" w:cs="Times New Roman"/>
          <w:color w:val="000000"/>
          <w:sz w:val="28"/>
          <w:szCs w:val="28"/>
          <w:u w:val="single"/>
          <w:lang w:eastAsia="ru-RU"/>
        </w:rPr>
      </w:pPr>
      <w:r w:rsidRPr="002A024F">
        <w:rPr>
          <w:rFonts w:ascii="Times New Roman" w:eastAsia="Times New Roman" w:hAnsi="Times New Roman" w:cs="Times New Roman"/>
          <w:color w:val="000000"/>
          <w:sz w:val="28"/>
          <w:szCs w:val="28"/>
          <w:u w:val="single"/>
          <w:lang w:eastAsia="ru-RU"/>
        </w:rPr>
        <w:t>Формирование лидерских качеств, активной гражданской позиции учащихся.</w:t>
      </w:r>
    </w:p>
    <w:p w14:paraId="41B19D2E" w14:textId="77777777" w:rsidR="005E07B8" w:rsidRPr="002A024F" w:rsidRDefault="005E07B8" w:rsidP="005E07B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A024F">
        <w:rPr>
          <w:rFonts w:ascii="Times New Roman" w:eastAsia="Times New Roman" w:hAnsi="Times New Roman" w:cs="Times New Roman"/>
          <w:color w:val="000000"/>
          <w:sz w:val="28"/>
          <w:szCs w:val="28"/>
          <w:lang w:eastAsia="ru-RU"/>
        </w:rPr>
        <w:t>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(далее - РДШ) организована деятельность федеральной опорной площадки – МБОУ «СОШ № 5 «Многопрофильная» по теме «Создание системы лидерских площадок в пространстве школы как инструмента расширения возможностей Общероссийской общественно-государственной детско-юношеской организации «Российское движение школьников» в социализации школьников». К «Российскому движению школьников» подключено 100% общеобразовательных организаций города. Организована деятельность детских и молодёжных общественных объединений: «Клуб менеджеров «Новая цивилизация», волонтёрских объединений и др. Включены в указанную деятельность более 70% учащихся.</w:t>
      </w:r>
    </w:p>
    <w:p w14:paraId="55E7B3EB" w14:textId="77777777" w:rsidR="005E07B8" w:rsidRPr="002A024F" w:rsidRDefault="005E07B8" w:rsidP="005E07B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A024F">
        <w:rPr>
          <w:rFonts w:ascii="Times New Roman" w:eastAsia="Times New Roman" w:hAnsi="Times New Roman" w:cs="Times New Roman"/>
          <w:color w:val="000000"/>
          <w:sz w:val="28"/>
          <w:szCs w:val="28"/>
          <w:lang w:eastAsia="ru-RU"/>
        </w:rPr>
        <w:t>В рамках деятельности РДШ организованы и проведены:</w:t>
      </w:r>
    </w:p>
    <w:p w14:paraId="34EE1FC7" w14:textId="16FF453A" w:rsidR="005E07B8" w:rsidRPr="002A024F" w:rsidRDefault="005E07B8" w:rsidP="005E07B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A024F">
        <w:rPr>
          <w:rFonts w:ascii="Times New Roman" w:eastAsia="Times New Roman" w:hAnsi="Times New Roman" w:cs="Times New Roman"/>
          <w:color w:val="000000"/>
          <w:sz w:val="28"/>
          <w:szCs w:val="28"/>
          <w:lang w:eastAsia="ru-RU"/>
        </w:rPr>
        <w:t xml:space="preserve">-городской форум для актива первичных отделений РДШ (охват </w:t>
      </w:r>
      <w:r w:rsidR="002A024F" w:rsidRPr="002A024F">
        <w:rPr>
          <w:rFonts w:ascii="Times New Roman" w:eastAsia="Times New Roman" w:hAnsi="Times New Roman" w:cs="Times New Roman"/>
          <w:color w:val="000000"/>
          <w:sz w:val="28"/>
          <w:szCs w:val="28"/>
          <w:lang w:eastAsia="ru-RU"/>
        </w:rPr>
        <w:t>–</w:t>
      </w:r>
      <w:r w:rsidRPr="002A024F">
        <w:rPr>
          <w:rFonts w:ascii="Times New Roman" w:eastAsia="Times New Roman" w:hAnsi="Times New Roman" w:cs="Times New Roman"/>
          <w:color w:val="000000"/>
          <w:sz w:val="28"/>
          <w:szCs w:val="28"/>
          <w:lang w:eastAsia="ru-RU"/>
        </w:rPr>
        <w:t xml:space="preserve"> 1</w:t>
      </w:r>
      <w:r w:rsidR="002A024F" w:rsidRPr="002A024F">
        <w:rPr>
          <w:rFonts w:ascii="Times New Roman" w:eastAsia="Times New Roman" w:hAnsi="Times New Roman" w:cs="Times New Roman"/>
          <w:color w:val="000000"/>
          <w:sz w:val="28"/>
          <w:szCs w:val="28"/>
          <w:lang w:eastAsia="ru-RU"/>
        </w:rPr>
        <w:t xml:space="preserve"> </w:t>
      </w:r>
      <w:r w:rsidRPr="002A024F">
        <w:rPr>
          <w:rFonts w:ascii="Times New Roman" w:eastAsia="Times New Roman" w:hAnsi="Times New Roman" w:cs="Times New Roman"/>
          <w:color w:val="000000"/>
          <w:sz w:val="28"/>
          <w:szCs w:val="28"/>
          <w:lang w:eastAsia="ru-RU"/>
        </w:rPr>
        <w:t>371 чел. из 16 образовательных организаций);</w:t>
      </w:r>
    </w:p>
    <w:p w14:paraId="2E45F43B" w14:textId="77777777" w:rsidR="005E07B8" w:rsidRPr="002A024F" w:rsidRDefault="005E07B8" w:rsidP="005E07B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A024F">
        <w:rPr>
          <w:rFonts w:ascii="Times New Roman" w:eastAsia="Times New Roman" w:hAnsi="Times New Roman" w:cs="Times New Roman"/>
          <w:color w:val="000000"/>
          <w:sz w:val="28"/>
          <w:szCs w:val="28"/>
          <w:lang w:eastAsia="ru-RU"/>
        </w:rPr>
        <w:t>-городской слёт лидеров первичных отделений РДШ (охват - 120 чел. из 16 образовательных организаций);</w:t>
      </w:r>
    </w:p>
    <w:p w14:paraId="4CB7343B" w14:textId="0012E6E8" w:rsidR="005E07B8" w:rsidRPr="001B22A6" w:rsidRDefault="005E07B8" w:rsidP="005E07B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A024F">
        <w:rPr>
          <w:rFonts w:ascii="Times New Roman" w:eastAsia="Times New Roman" w:hAnsi="Times New Roman" w:cs="Times New Roman"/>
          <w:color w:val="000000"/>
          <w:sz w:val="28"/>
          <w:szCs w:val="28"/>
          <w:lang w:eastAsia="ru-RU"/>
        </w:rPr>
        <w:t xml:space="preserve">-мероприятия в рамках Всероссийского проекта «Классные встречи РДШ» (региональный проект «Социальные лифты для каждого» национального проекта «Образование») (охват </w:t>
      </w:r>
      <w:r w:rsidR="002A024F" w:rsidRPr="002A024F">
        <w:rPr>
          <w:rFonts w:ascii="Times New Roman" w:eastAsia="Times New Roman" w:hAnsi="Times New Roman" w:cs="Times New Roman"/>
          <w:color w:val="000000"/>
          <w:sz w:val="28"/>
          <w:szCs w:val="28"/>
          <w:lang w:eastAsia="ru-RU"/>
        </w:rPr>
        <w:t>–</w:t>
      </w:r>
      <w:r w:rsidRPr="002A024F">
        <w:rPr>
          <w:rFonts w:ascii="Times New Roman" w:eastAsia="Times New Roman" w:hAnsi="Times New Roman" w:cs="Times New Roman"/>
          <w:color w:val="000000"/>
          <w:sz w:val="28"/>
          <w:szCs w:val="28"/>
          <w:lang w:eastAsia="ru-RU"/>
        </w:rPr>
        <w:t xml:space="preserve"> 4</w:t>
      </w:r>
      <w:r w:rsidR="002A024F" w:rsidRPr="002A024F">
        <w:rPr>
          <w:rFonts w:ascii="Times New Roman" w:eastAsia="Times New Roman" w:hAnsi="Times New Roman" w:cs="Times New Roman"/>
          <w:color w:val="000000"/>
          <w:sz w:val="28"/>
          <w:szCs w:val="28"/>
          <w:lang w:eastAsia="ru-RU"/>
        </w:rPr>
        <w:t xml:space="preserve"> </w:t>
      </w:r>
      <w:r w:rsidRPr="002A024F">
        <w:rPr>
          <w:rFonts w:ascii="Times New Roman" w:eastAsia="Times New Roman" w:hAnsi="Times New Roman" w:cs="Times New Roman"/>
          <w:color w:val="000000"/>
          <w:sz w:val="28"/>
          <w:szCs w:val="28"/>
          <w:lang w:eastAsia="ru-RU"/>
        </w:rPr>
        <w:t xml:space="preserve">108 чел. из 16 </w:t>
      </w:r>
      <w:r w:rsidRPr="001B22A6">
        <w:rPr>
          <w:rFonts w:ascii="Times New Roman" w:eastAsia="Times New Roman" w:hAnsi="Times New Roman" w:cs="Times New Roman"/>
          <w:color w:val="000000"/>
          <w:sz w:val="28"/>
          <w:szCs w:val="28"/>
          <w:lang w:eastAsia="ru-RU"/>
        </w:rPr>
        <w:t>образовательных организаций).</w:t>
      </w:r>
    </w:p>
    <w:p w14:paraId="2B5B8923" w14:textId="77777777" w:rsidR="005E07B8" w:rsidRPr="001B22A6" w:rsidRDefault="005E07B8" w:rsidP="005E07B8">
      <w:pPr>
        <w:widowControl w:val="0"/>
        <w:spacing w:after="0" w:line="240" w:lineRule="auto"/>
        <w:ind w:firstLine="709"/>
        <w:jc w:val="both"/>
        <w:rPr>
          <w:rFonts w:ascii="Arial" w:eastAsia="Times New Roman" w:hAnsi="Arial" w:cs="Arial"/>
          <w:color w:val="2C2D2E"/>
          <w:sz w:val="23"/>
          <w:szCs w:val="23"/>
          <w:lang w:eastAsia="ru-RU"/>
        </w:rPr>
      </w:pPr>
      <w:r w:rsidRPr="001B22A6">
        <w:rPr>
          <w:rFonts w:ascii="Times New Roman" w:eastAsia="Times New Roman" w:hAnsi="Times New Roman" w:cs="Times New Roman"/>
          <w:color w:val="2C2D2E"/>
          <w:sz w:val="28"/>
          <w:szCs w:val="28"/>
          <w:shd w:val="clear" w:color="auto" w:fill="FFFFFF"/>
          <w:lang w:eastAsia="ru-RU"/>
        </w:rPr>
        <w:t xml:space="preserve">В соответствии с Федеральным законом от 28.12.2016 № 478-ФЗ «О государственной поддержке молодежных и детских общественных объединений» в 5 образовательных организациях (МБОУ «СОШ №2 им.А.И.Исаевой», МБОУ «СОШ № 5 «Многопрофильная», МБОУ «СОШ №8», МБОУ «СОШ №10», МБОУ «Школа развития №24») реализуется </w:t>
      </w:r>
      <w:r w:rsidRPr="001B22A6">
        <w:rPr>
          <w:rFonts w:ascii="Times New Roman" w:eastAsia="Times New Roman" w:hAnsi="Times New Roman" w:cs="Times New Roman"/>
          <w:color w:val="2C2D2E"/>
          <w:sz w:val="28"/>
          <w:szCs w:val="28"/>
          <w:lang w:eastAsia="ru-RU"/>
        </w:rPr>
        <w:t>Всероссийская программа развития социальной активности обучающихся начальных классов «Орлята России».</w:t>
      </w:r>
    </w:p>
    <w:p w14:paraId="71A8C50D" w14:textId="607F65EE" w:rsidR="005E07B8" w:rsidRPr="00C732B9" w:rsidRDefault="005E07B8" w:rsidP="005E07B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B22A6">
        <w:rPr>
          <w:rFonts w:ascii="Times New Roman" w:eastAsia="Times New Roman" w:hAnsi="Times New Roman" w:cs="Times New Roman"/>
          <w:color w:val="000000"/>
          <w:sz w:val="28"/>
          <w:szCs w:val="28"/>
          <w:lang w:eastAsia="ru-RU"/>
        </w:rPr>
        <w:t xml:space="preserve">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5-10 классов во Всероссийском проекте «Большая перемена» (охват </w:t>
      </w:r>
      <w:r w:rsidR="002A024F" w:rsidRPr="001B22A6">
        <w:rPr>
          <w:rFonts w:ascii="Times New Roman" w:eastAsia="Times New Roman" w:hAnsi="Times New Roman" w:cs="Times New Roman"/>
          <w:color w:val="000000"/>
          <w:sz w:val="28"/>
          <w:szCs w:val="28"/>
          <w:lang w:eastAsia="ru-RU"/>
        </w:rPr>
        <w:t>–</w:t>
      </w:r>
      <w:r w:rsidRPr="001B22A6">
        <w:rPr>
          <w:rFonts w:ascii="Times New Roman" w:eastAsia="Times New Roman" w:hAnsi="Times New Roman" w:cs="Times New Roman"/>
          <w:color w:val="000000"/>
          <w:sz w:val="28"/>
          <w:szCs w:val="28"/>
          <w:lang w:eastAsia="ru-RU"/>
        </w:rPr>
        <w:t xml:space="preserve"> 6</w:t>
      </w:r>
      <w:r w:rsidR="002A024F" w:rsidRPr="001B22A6">
        <w:rPr>
          <w:rFonts w:ascii="Times New Roman" w:eastAsia="Times New Roman" w:hAnsi="Times New Roman" w:cs="Times New Roman"/>
          <w:color w:val="000000"/>
          <w:sz w:val="28"/>
          <w:szCs w:val="28"/>
          <w:lang w:eastAsia="ru-RU"/>
        </w:rPr>
        <w:t xml:space="preserve"> </w:t>
      </w:r>
      <w:r w:rsidRPr="001B22A6">
        <w:rPr>
          <w:rFonts w:ascii="Times New Roman" w:eastAsia="Times New Roman" w:hAnsi="Times New Roman" w:cs="Times New Roman"/>
          <w:color w:val="000000"/>
          <w:sz w:val="28"/>
          <w:szCs w:val="28"/>
          <w:lang w:eastAsia="ru-RU"/>
        </w:rPr>
        <w:t>684</w:t>
      </w:r>
      <w:r w:rsidRPr="001B22A6">
        <w:rPr>
          <w:rFonts w:ascii="Times New Roman" w:eastAsia="Times New Roman" w:hAnsi="Times New Roman" w:cs="Times New Roman"/>
          <w:sz w:val="24"/>
          <w:szCs w:val="24"/>
          <w:lang w:eastAsia="ru-RU"/>
        </w:rPr>
        <w:t xml:space="preserve"> </w:t>
      </w:r>
      <w:r w:rsidRPr="001B22A6">
        <w:rPr>
          <w:rFonts w:ascii="Times New Roman" w:eastAsia="Times New Roman" w:hAnsi="Times New Roman" w:cs="Times New Roman"/>
          <w:color w:val="000000"/>
          <w:sz w:val="28"/>
          <w:szCs w:val="28"/>
          <w:lang w:eastAsia="ru-RU"/>
        </w:rPr>
        <w:t xml:space="preserve">чел.), в том числе в фестивале Всероссийского конкурса «Большая перемена-2022» в городе Москве (охват </w:t>
      </w:r>
      <w:r w:rsidR="002A024F" w:rsidRPr="001B22A6">
        <w:rPr>
          <w:rFonts w:ascii="Times New Roman" w:eastAsia="Times New Roman" w:hAnsi="Times New Roman" w:cs="Times New Roman"/>
          <w:color w:val="000000"/>
          <w:sz w:val="28"/>
          <w:szCs w:val="28"/>
          <w:lang w:eastAsia="ru-RU"/>
        </w:rPr>
        <w:t>–</w:t>
      </w:r>
      <w:r w:rsidRPr="001B22A6">
        <w:rPr>
          <w:rFonts w:ascii="Times New Roman" w:eastAsia="Times New Roman" w:hAnsi="Times New Roman" w:cs="Times New Roman"/>
          <w:color w:val="000000"/>
          <w:sz w:val="28"/>
          <w:szCs w:val="28"/>
          <w:lang w:eastAsia="ru-RU"/>
        </w:rPr>
        <w:t xml:space="preserve"> 13</w:t>
      </w:r>
      <w:r w:rsidR="002A024F" w:rsidRPr="001B22A6">
        <w:rPr>
          <w:rFonts w:ascii="Times New Roman" w:eastAsia="Times New Roman" w:hAnsi="Times New Roman" w:cs="Times New Roman"/>
          <w:color w:val="000000"/>
          <w:sz w:val="28"/>
          <w:szCs w:val="28"/>
          <w:lang w:eastAsia="ru-RU"/>
        </w:rPr>
        <w:t xml:space="preserve"> </w:t>
      </w:r>
      <w:r w:rsidRPr="001B22A6">
        <w:rPr>
          <w:rFonts w:ascii="Times New Roman" w:eastAsia="Times New Roman" w:hAnsi="Times New Roman" w:cs="Times New Roman"/>
          <w:color w:val="000000"/>
          <w:sz w:val="28"/>
          <w:szCs w:val="28"/>
          <w:lang w:eastAsia="ru-RU"/>
        </w:rPr>
        <w:t xml:space="preserve">чел., региональном Интенсиве лидеров региональной команды  Всероссийского конкурса «Большая перемена» (количество </w:t>
      </w:r>
      <w:r w:rsidRPr="00C732B9">
        <w:rPr>
          <w:rFonts w:ascii="Times New Roman" w:eastAsia="Times New Roman" w:hAnsi="Times New Roman" w:cs="Times New Roman"/>
          <w:color w:val="000000"/>
          <w:sz w:val="28"/>
          <w:szCs w:val="28"/>
          <w:lang w:eastAsia="ru-RU"/>
        </w:rPr>
        <w:t xml:space="preserve">участников – 13 чел.). Результат: 1 победитель Всероссийского конкурса «Большая перемена» среди обучающихся 5-7 классов (МБОУ «СОШ № 1»), 7 финалистов Всероссийского конкурса «Большая перемена» среди обучающихся 8-10 классов (МБОУ «СОШ №1», МБОУ «СОШ №3 </w:t>
      </w:r>
      <w:r w:rsidR="00C732B9">
        <w:rPr>
          <w:rFonts w:ascii="Times New Roman" w:eastAsia="Times New Roman" w:hAnsi="Times New Roman" w:cs="Times New Roman"/>
          <w:color w:val="000000"/>
          <w:sz w:val="28"/>
          <w:szCs w:val="28"/>
          <w:lang w:eastAsia="ru-RU"/>
        </w:rPr>
        <w:t xml:space="preserve">                     </w:t>
      </w:r>
      <w:r w:rsidRPr="00C732B9">
        <w:rPr>
          <w:rFonts w:ascii="Times New Roman" w:eastAsia="Times New Roman" w:hAnsi="Times New Roman" w:cs="Times New Roman"/>
          <w:color w:val="000000"/>
          <w:sz w:val="28"/>
          <w:szCs w:val="28"/>
          <w:lang w:eastAsia="ru-RU"/>
        </w:rPr>
        <w:t>им.</w:t>
      </w:r>
      <w:r w:rsidR="00C732B9">
        <w:rPr>
          <w:rFonts w:ascii="Times New Roman" w:eastAsia="Times New Roman" w:hAnsi="Times New Roman" w:cs="Times New Roman"/>
          <w:color w:val="000000"/>
          <w:sz w:val="28"/>
          <w:szCs w:val="28"/>
          <w:lang w:eastAsia="ru-RU"/>
        </w:rPr>
        <w:t xml:space="preserve"> </w:t>
      </w:r>
      <w:r w:rsidRPr="00C732B9">
        <w:rPr>
          <w:rFonts w:ascii="Times New Roman" w:eastAsia="Times New Roman" w:hAnsi="Times New Roman" w:cs="Times New Roman"/>
          <w:color w:val="000000"/>
          <w:sz w:val="28"/>
          <w:szCs w:val="28"/>
          <w:lang w:eastAsia="ru-RU"/>
        </w:rPr>
        <w:t>АА.Ивасенко», МБОУ «СОШ №5 «Многопрофильная», МБОУ «СОШ №7»), из которых 4 определены победителями (призовой фонд – 1 000 000 руб.)</w:t>
      </w:r>
      <w:r w:rsidRPr="00C732B9">
        <w:rPr>
          <w:rFonts w:ascii="Times New Roman" w:eastAsia="Times New Roman" w:hAnsi="Times New Roman" w:cs="Times New Roman"/>
          <w:sz w:val="24"/>
          <w:szCs w:val="24"/>
          <w:lang w:eastAsia="ru-RU"/>
        </w:rPr>
        <w:t xml:space="preserve"> </w:t>
      </w:r>
      <w:r w:rsidRPr="00C732B9">
        <w:rPr>
          <w:rFonts w:ascii="Times New Roman" w:eastAsia="Times New Roman" w:hAnsi="Times New Roman" w:cs="Times New Roman"/>
          <w:color w:val="000000"/>
          <w:sz w:val="28"/>
          <w:szCs w:val="28"/>
          <w:lang w:eastAsia="ru-RU"/>
        </w:rPr>
        <w:t>(МБОУ «СОШ №1»,</w:t>
      </w:r>
      <w:r w:rsidRPr="00C732B9">
        <w:rPr>
          <w:rFonts w:ascii="Times New Roman" w:eastAsia="Times New Roman" w:hAnsi="Times New Roman" w:cs="Times New Roman"/>
          <w:sz w:val="24"/>
          <w:szCs w:val="24"/>
          <w:lang w:eastAsia="ru-RU"/>
        </w:rPr>
        <w:t xml:space="preserve"> </w:t>
      </w:r>
      <w:r w:rsidRPr="00C732B9">
        <w:rPr>
          <w:rFonts w:ascii="Times New Roman" w:eastAsia="Times New Roman" w:hAnsi="Times New Roman" w:cs="Times New Roman"/>
          <w:color w:val="000000"/>
          <w:sz w:val="28"/>
          <w:szCs w:val="28"/>
          <w:lang w:eastAsia="ru-RU"/>
        </w:rPr>
        <w:t>МБОУ «СОШ №3 им.</w:t>
      </w:r>
      <w:r w:rsidR="00C732B9">
        <w:rPr>
          <w:rFonts w:ascii="Times New Roman" w:eastAsia="Times New Roman" w:hAnsi="Times New Roman" w:cs="Times New Roman"/>
          <w:color w:val="000000"/>
          <w:sz w:val="28"/>
          <w:szCs w:val="28"/>
          <w:lang w:eastAsia="ru-RU"/>
        </w:rPr>
        <w:t xml:space="preserve"> </w:t>
      </w:r>
      <w:r w:rsidRPr="00C732B9">
        <w:rPr>
          <w:rFonts w:ascii="Times New Roman" w:eastAsia="Times New Roman" w:hAnsi="Times New Roman" w:cs="Times New Roman"/>
          <w:color w:val="000000"/>
          <w:sz w:val="28"/>
          <w:szCs w:val="28"/>
          <w:lang w:eastAsia="ru-RU"/>
        </w:rPr>
        <w:t xml:space="preserve">А.А.Ивасенко»), 1 победитель (призовой фонд - 200 000, 00 руб.) (МБОУ «СОШ №7»). </w:t>
      </w:r>
    </w:p>
    <w:p w14:paraId="729C6C8B" w14:textId="12763860" w:rsidR="005E07B8" w:rsidRPr="00C732B9" w:rsidRDefault="005E07B8" w:rsidP="005E07B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732B9">
        <w:rPr>
          <w:rFonts w:ascii="Times New Roman" w:eastAsia="Times New Roman" w:hAnsi="Times New Roman" w:cs="Times New Roman"/>
          <w:color w:val="000000"/>
          <w:sz w:val="28"/>
          <w:szCs w:val="28"/>
          <w:lang w:eastAsia="ru-RU"/>
        </w:rPr>
        <w:t xml:space="preserve">Для выявления, сопровождения и поддержки талантливых граждан, принимающих активное участие в планировании и создании проектов благоустройства городской среды, организовано участие обучающихся в </w:t>
      </w:r>
      <w:r w:rsidRPr="00C732B9">
        <w:rPr>
          <w:rFonts w:ascii="Times New Roman" w:eastAsia="Times New Roman" w:hAnsi="Times New Roman" w:cs="Times New Roman"/>
          <w:color w:val="000000"/>
          <w:sz w:val="28"/>
          <w:szCs w:val="28"/>
          <w:lang w:val="en-US" w:eastAsia="ru-RU"/>
        </w:rPr>
        <w:t>V</w:t>
      </w:r>
      <w:r w:rsidRPr="00C732B9">
        <w:rPr>
          <w:rFonts w:ascii="Times New Roman" w:eastAsia="Times New Roman" w:hAnsi="Times New Roman" w:cs="Times New Roman"/>
          <w:color w:val="000000"/>
          <w:sz w:val="28"/>
          <w:szCs w:val="28"/>
          <w:lang w:eastAsia="ru-RU"/>
        </w:rPr>
        <w:t xml:space="preserve"> Всероссийском конкурсе «Идеи, преображающие города» (2 чел. из МБОУ «СОШ №1», МБОУ «СОШ №3 им.</w:t>
      </w:r>
      <w:r w:rsidR="00C732B9">
        <w:rPr>
          <w:rFonts w:ascii="Times New Roman" w:eastAsia="Times New Roman" w:hAnsi="Times New Roman" w:cs="Times New Roman"/>
          <w:color w:val="000000"/>
          <w:sz w:val="28"/>
          <w:szCs w:val="28"/>
          <w:lang w:eastAsia="ru-RU"/>
        </w:rPr>
        <w:t xml:space="preserve"> </w:t>
      </w:r>
      <w:r w:rsidRPr="00C732B9">
        <w:rPr>
          <w:rFonts w:ascii="Times New Roman" w:eastAsia="Times New Roman" w:hAnsi="Times New Roman" w:cs="Times New Roman"/>
          <w:color w:val="000000"/>
          <w:sz w:val="28"/>
          <w:szCs w:val="28"/>
          <w:lang w:eastAsia="ru-RU"/>
        </w:rPr>
        <w:t>А.А.Ивасенко»).</w:t>
      </w:r>
    </w:p>
    <w:p w14:paraId="75FD1531" w14:textId="77777777" w:rsidR="005E07B8" w:rsidRPr="00D05A29" w:rsidRDefault="005E07B8" w:rsidP="005E07B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732B9">
        <w:rPr>
          <w:rFonts w:ascii="Times New Roman" w:eastAsia="Times New Roman" w:hAnsi="Times New Roman" w:cs="Times New Roman"/>
          <w:color w:val="000000"/>
          <w:sz w:val="28"/>
          <w:szCs w:val="28"/>
          <w:lang w:eastAsia="ru-RU"/>
        </w:rPr>
        <w:t>Организовано участие обучающихся города в первом съезде нового российского движения детей и молодежи «Движение первых» (г.Москва), направленное на проведение государственной политики в интересах детей и молодёжи, участие в воспитании детей, их профессиональной ориентации, организации досуга, создание возможностей для всестороннего развития и самореализации, подготовка детей и молодёжи к полноценной жизни в обществе</w:t>
      </w:r>
      <w:r w:rsidRPr="00D05A29">
        <w:rPr>
          <w:rFonts w:ascii="Times New Roman" w:eastAsia="Times New Roman" w:hAnsi="Times New Roman" w:cs="Times New Roman"/>
          <w:color w:val="000000"/>
          <w:sz w:val="28"/>
          <w:szCs w:val="28"/>
          <w:lang w:eastAsia="ru-RU"/>
        </w:rPr>
        <w:t>.</w:t>
      </w:r>
    </w:p>
    <w:p w14:paraId="0922ED05" w14:textId="77777777" w:rsidR="005E07B8" w:rsidRPr="00D05A29" w:rsidRDefault="005E07B8" w:rsidP="005E07B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5A29">
        <w:rPr>
          <w:rFonts w:ascii="Times New Roman" w:eastAsia="Times New Roman" w:hAnsi="Times New Roman" w:cs="Times New Roman"/>
          <w:sz w:val="28"/>
          <w:szCs w:val="28"/>
          <w:lang w:eastAsia="ru-RU"/>
        </w:rPr>
        <w:t>Для создания единого пространства общения и обмена опытом для обучающихся общеобразовательных организаций города Нефтеюганска ежегодно успешно проходит городской конкурс «Ученик года Нефтеюганска» (количество участников - 11чел).</w:t>
      </w:r>
    </w:p>
    <w:p w14:paraId="1BEB81CE" w14:textId="09010F91" w:rsidR="005E07B8" w:rsidRPr="00D05A29" w:rsidRDefault="005E07B8" w:rsidP="005E07B8">
      <w:pPr>
        <w:widowControl w:val="0"/>
        <w:spacing w:after="0" w:line="240" w:lineRule="auto"/>
        <w:ind w:firstLine="709"/>
        <w:jc w:val="both"/>
        <w:rPr>
          <w:rFonts w:ascii="Times New Roman" w:eastAsia="Times New Roman" w:hAnsi="Times New Roman" w:cs="Times New Roman"/>
          <w:sz w:val="28"/>
          <w:szCs w:val="28"/>
          <w:lang w:eastAsia="ru-RU"/>
        </w:rPr>
      </w:pPr>
      <w:r w:rsidRPr="00D05A29">
        <w:rPr>
          <w:rFonts w:ascii="Times New Roman" w:eastAsia="Times New Roman" w:hAnsi="Times New Roman" w:cs="Times New Roman"/>
          <w:sz w:val="28"/>
          <w:szCs w:val="28"/>
          <w:lang w:eastAsia="ru-RU"/>
        </w:rPr>
        <w:t xml:space="preserve">Большое внимание уделяется развитию социальной и проектной деятельности: проведён муниципальный этап Всероссийской акции «Я – гражданин России» (охват - 70 чел., 12 социальных проектов, реализация которых в настоящее время продолжается), направлено для участия во Всероссийском этапе акции 3 социальных проекта. По итогам отбора в финал акции вышли 39 проектов из 26 регионов Российской Федерации, в том числе команда волонтеров «Созидатели» МБОУ «СОШ № 8» с </w:t>
      </w:r>
      <w:r w:rsidR="00D05A29" w:rsidRPr="00D05A29">
        <w:rPr>
          <w:rFonts w:ascii="Times New Roman" w:eastAsia="Times New Roman" w:hAnsi="Times New Roman" w:cs="Times New Roman"/>
          <w:sz w:val="28"/>
          <w:szCs w:val="28"/>
          <w:lang w:eastAsia="ru-RU"/>
        </w:rPr>
        <w:t>проектом «</w:t>
      </w:r>
      <w:r w:rsidRPr="00D05A29">
        <w:rPr>
          <w:rFonts w:ascii="Times New Roman" w:eastAsia="Times New Roman" w:hAnsi="Times New Roman" w:cs="Times New Roman"/>
          <w:sz w:val="28"/>
          <w:szCs w:val="28"/>
          <w:lang w:eastAsia="ru-RU"/>
        </w:rPr>
        <w:t xml:space="preserve">Сделано с любовью». В </w:t>
      </w:r>
      <w:r w:rsidR="00D05A29" w:rsidRPr="00D05A29">
        <w:rPr>
          <w:rFonts w:ascii="Times New Roman" w:eastAsia="Times New Roman" w:hAnsi="Times New Roman" w:cs="Times New Roman"/>
          <w:sz w:val="28"/>
          <w:szCs w:val="28"/>
          <w:lang w:eastAsia="ru-RU"/>
        </w:rPr>
        <w:t>сентябре для</w:t>
      </w:r>
      <w:r w:rsidRPr="00D05A29">
        <w:rPr>
          <w:rFonts w:ascii="Times New Roman" w:eastAsia="Times New Roman" w:hAnsi="Times New Roman" w:cs="Times New Roman"/>
          <w:sz w:val="28"/>
          <w:szCs w:val="28"/>
          <w:lang w:eastAsia="ru-RU"/>
        </w:rPr>
        <w:t xml:space="preserve"> участников муниципального этапа акции - 2023 проведён семинар – практикум на базе МБОУ «СОШ № 8».</w:t>
      </w:r>
    </w:p>
    <w:p w14:paraId="34DF7D06" w14:textId="77777777" w:rsidR="005E07B8" w:rsidRPr="00D05A2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r w:rsidRPr="00D05A29">
        <w:rPr>
          <w:rFonts w:ascii="Times New Roman" w:eastAsia="Times New Roman" w:hAnsi="Times New Roman" w:cs="Times New Roman"/>
          <w:sz w:val="28"/>
          <w:szCs w:val="28"/>
          <w:u w:val="single"/>
          <w:lang w:eastAsia="ru-RU"/>
        </w:rPr>
        <w:t>Научно-техническое творчество.</w:t>
      </w:r>
    </w:p>
    <w:p w14:paraId="7CCC2A10" w14:textId="77777777" w:rsidR="005E07B8" w:rsidRPr="00D05A2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D05A29">
        <w:rPr>
          <w:rFonts w:ascii="Times New Roman" w:eastAsia="Times New Roman" w:hAnsi="Times New Roman" w:cs="Times New Roman"/>
          <w:sz w:val="28"/>
          <w:szCs w:val="28"/>
          <w:lang w:eastAsia="ru-RU"/>
        </w:rPr>
        <w:t xml:space="preserve">МБУ ДО «Дом детского творчества», являясь </w:t>
      </w:r>
      <w:r w:rsidRPr="00D05A29">
        <w:rPr>
          <w:rFonts w:ascii="Times New Roman" w:eastAsia="Calibri" w:hAnsi="Times New Roman" w:cs="Times New Roman"/>
          <w:sz w:val="28"/>
          <w:szCs w:val="28"/>
          <w:lang w:eastAsia="ru-RU"/>
        </w:rPr>
        <w:t xml:space="preserve">сетевой </w:t>
      </w:r>
      <w:r w:rsidRPr="00D05A29">
        <w:rPr>
          <w:rFonts w:ascii="Times New Roman" w:eastAsia="Times New Roman" w:hAnsi="Times New Roman" w:cs="Times New Roman"/>
          <w:sz w:val="28"/>
          <w:szCs w:val="28"/>
          <w:lang w:eastAsia="ru-RU"/>
        </w:rPr>
        <w:t xml:space="preserve">экспериментальной площадкой </w:t>
      </w:r>
      <w:r w:rsidRPr="00D05A29">
        <w:rPr>
          <w:rFonts w:ascii="Times New Roman" w:eastAsia="Calibri" w:hAnsi="Times New Roman" w:cs="Times New Roman"/>
          <w:sz w:val="28"/>
          <w:szCs w:val="28"/>
        </w:rPr>
        <w:t>Лаборатории интеллектуальных технологий «Линтех» при  Российской академии образования</w:t>
      </w:r>
      <w:r w:rsidRPr="00D05A29">
        <w:rPr>
          <w:rFonts w:ascii="Times New Roman" w:eastAsia="Calibri" w:hAnsi="Times New Roman" w:cs="Times New Roman"/>
          <w:sz w:val="28"/>
          <w:szCs w:val="28"/>
          <w:lang w:eastAsia="ru-RU"/>
        </w:rPr>
        <w:t xml:space="preserve"> по теме «Машинное зрение для беспилотного транспорта»</w:t>
      </w:r>
      <w:r w:rsidRPr="00D05A29">
        <w:rPr>
          <w:rFonts w:ascii="Times New Roman" w:eastAsia="Calibri" w:hAnsi="Times New Roman" w:cs="Times New Roman"/>
          <w:sz w:val="28"/>
          <w:szCs w:val="28"/>
        </w:rPr>
        <w:t xml:space="preserve"> (№88.32 от 24.01.2020), региональным ресурсным инженерным центром  сквозных компетенций </w:t>
      </w:r>
      <w:r w:rsidRPr="00D05A29">
        <w:rPr>
          <w:rFonts w:ascii="Times New Roman" w:eastAsia="Calibri" w:hAnsi="Times New Roman" w:cs="Times New Roman"/>
          <w:sz w:val="28"/>
          <w:szCs w:val="28"/>
          <w:lang w:eastAsia="ru-RU"/>
        </w:rPr>
        <w:t>«</w:t>
      </w:r>
      <w:r w:rsidRPr="00D05A29">
        <w:rPr>
          <w:rFonts w:ascii="Times New Roman" w:eastAsia="Calibri" w:hAnsi="Times New Roman" w:cs="Times New Roman"/>
          <w:sz w:val="28"/>
          <w:szCs w:val="28"/>
          <w:lang w:val="en-US" w:eastAsia="ru-RU"/>
        </w:rPr>
        <w:t>STEAMS</w:t>
      </w:r>
      <w:r w:rsidRPr="00D05A29">
        <w:rPr>
          <w:rFonts w:ascii="Times New Roman" w:eastAsia="Calibri" w:hAnsi="Times New Roman" w:cs="Times New Roman"/>
          <w:sz w:val="28"/>
          <w:szCs w:val="28"/>
          <w:lang w:eastAsia="ru-RU"/>
        </w:rPr>
        <w:t>/</w:t>
      </w:r>
      <w:r w:rsidRPr="00D05A29">
        <w:rPr>
          <w:rFonts w:ascii="Times New Roman" w:eastAsia="Calibri" w:hAnsi="Times New Roman" w:cs="Times New Roman"/>
          <w:sz w:val="28"/>
          <w:szCs w:val="28"/>
          <w:lang w:val="en-US" w:eastAsia="ru-RU"/>
        </w:rPr>
        <w:t>SkoolSkills</w:t>
      </w:r>
      <w:r w:rsidRPr="00D05A29">
        <w:rPr>
          <w:rFonts w:ascii="Times New Roman" w:eastAsia="Calibri" w:hAnsi="Times New Roman" w:cs="Times New Roman"/>
          <w:sz w:val="28"/>
          <w:szCs w:val="28"/>
          <w:lang w:eastAsia="ru-RU"/>
        </w:rPr>
        <w:t>» (приказ инновационного центра «Сколково» Лаборатории интеллектуальных технологий «ЛИНТЕХ» от 24.01.2020 № 54)</w:t>
      </w:r>
      <w:r w:rsidRPr="00D05A29">
        <w:rPr>
          <w:rFonts w:ascii="Times New Roman" w:eastAsia="Calibri" w:hAnsi="Times New Roman" w:cs="Times New Roman"/>
          <w:sz w:val="28"/>
          <w:szCs w:val="28"/>
        </w:rPr>
        <w:t>, муниципальным центром развития технического творчества, реализует программы «Основы компьютерной грамотности», «Начальное техническое моделирование» «3</w:t>
      </w:r>
      <w:r w:rsidRPr="00D05A29">
        <w:rPr>
          <w:rFonts w:ascii="Times New Roman" w:eastAsia="Calibri" w:hAnsi="Times New Roman" w:cs="Times New Roman"/>
          <w:sz w:val="28"/>
          <w:szCs w:val="28"/>
          <w:lang w:val="en-US"/>
        </w:rPr>
        <w:t>D</w:t>
      </w:r>
      <w:r w:rsidRPr="00D05A29">
        <w:rPr>
          <w:rFonts w:ascii="Times New Roman" w:eastAsia="Calibri" w:hAnsi="Times New Roman" w:cs="Times New Roman"/>
          <w:sz w:val="28"/>
          <w:szCs w:val="28"/>
        </w:rPr>
        <w:t xml:space="preserve"> моделирование», «Аниматроника»,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 </w:t>
      </w:r>
    </w:p>
    <w:p w14:paraId="3F76B4AE" w14:textId="463ADC13" w:rsidR="005E07B8" w:rsidRPr="00D05A2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D05A29">
        <w:rPr>
          <w:rFonts w:ascii="Times New Roman" w:eastAsia="Calibri" w:hAnsi="Times New Roman" w:cs="Times New Roman"/>
          <w:sz w:val="28"/>
          <w:szCs w:val="28"/>
        </w:rPr>
        <w:t>Организовано взаимодействие с АУ ХМАО-Югры «Технопарк «Кванториум». Для 300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6</w:t>
      </w:r>
      <w:r w:rsidR="00D05A29" w:rsidRPr="00D05A29">
        <w:rPr>
          <w:rFonts w:ascii="Times New Roman" w:eastAsia="Calibri" w:hAnsi="Times New Roman" w:cs="Times New Roman"/>
          <w:sz w:val="28"/>
          <w:szCs w:val="28"/>
        </w:rPr>
        <w:t xml:space="preserve"> </w:t>
      </w:r>
      <w:r w:rsidRPr="00D05A29">
        <w:rPr>
          <w:rFonts w:ascii="Times New Roman" w:eastAsia="Calibri" w:hAnsi="Times New Roman" w:cs="Times New Roman"/>
          <w:sz w:val="28"/>
          <w:szCs w:val="28"/>
        </w:rPr>
        <w:t>051 учащи</w:t>
      </w:r>
      <w:r w:rsidR="00D05A29" w:rsidRPr="00D05A29">
        <w:rPr>
          <w:rFonts w:ascii="Times New Roman" w:eastAsia="Calibri" w:hAnsi="Times New Roman" w:cs="Times New Roman"/>
          <w:sz w:val="28"/>
          <w:szCs w:val="28"/>
        </w:rPr>
        <w:t>й</w:t>
      </w:r>
      <w:r w:rsidRPr="00D05A29">
        <w:rPr>
          <w:rFonts w:ascii="Times New Roman" w:eastAsia="Calibri" w:hAnsi="Times New Roman" w:cs="Times New Roman"/>
          <w:sz w:val="28"/>
          <w:szCs w:val="28"/>
        </w:rPr>
        <w:t>ся охвачен обще</w:t>
      </w:r>
      <w:r w:rsidR="00D05A29" w:rsidRPr="00D05A29">
        <w:rPr>
          <w:rFonts w:ascii="Times New Roman" w:eastAsia="Calibri" w:hAnsi="Times New Roman" w:cs="Times New Roman"/>
          <w:sz w:val="28"/>
          <w:szCs w:val="28"/>
        </w:rPr>
        <w:t>о</w:t>
      </w:r>
      <w:r w:rsidRPr="00D05A29">
        <w:rPr>
          <w:rFonts w:ascii="Times New Roman" w:eastAsia="Calibri" w:hAnsi="Times New Roman" w:cs="Times New Roman"/>
          <w:sz w:val="28"/>
          <w:szCs w:val="28"/>
        </w:rPr>
        <w:t>бразовательными программами естественнонаучной и технической направленности на базе общеобразовательных организаций.</w:t>
      </w:r>
    </w:p>
    <w:p w14:paraId="47FE3D45" w14:textId="77777777" w:rsidR="005E07B8" w:rsidRPr="00D05A2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D05A29">
        <w:rPr>
          <w:rFonts w:ascii="Times New Roman" w:eastAsia="Calibri" w:hAnsi="Times New Roman" w:cs="Times New Roman"/>
          <w:sz w:val="28"/>
          <w:szCs w:val="28"/>
        </w:rPr>
        <w:t xml:space="preserve">В рамках сотрудничества с АУ ХМАО-Югры «Региональный молодёжный центр» (Кванториум) в марте 2 учащихся МБОУ «СОШ № 5 «Многопрофильная», МБОУ «СОШ № 10» приняли участие в региональном (очном) этапе Всероссийского конкурса научно-технологических проектов дистанционно для отбора к участию в образовательной смене «Большие вызовы». </w:t>
      </w:r>
    </w:p>
    <w:p w14:paraId="7F815388" w14:textId="77777777" w:rsidR="005E07B8" w:rsidRPr="00D05A2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D05A29">
        <w:rPr>
          <w:rFonts w:ascii="Times New Roman" w:eastAsia="Calibri" w:hAnsi="Times New Roman" w:cs="Times New Roman"/>
          <w:sz w:val="28"/>
          <w:szCs w:val="28"/>
        </w:rPr>
        <w:t>В рамках муниципального фестиваля научно-технического творчества и прикладного искусства «От замысла к творчеству» проведён муниципальный этап окружного конкурса «Молодой изобретатель» (охват – 20 чел.), по итогам которого в региональном этапе конкурса победителями и призёрами определены 3 проекта.</w:t>
      </w:r>
    </w:p>
    <w:p w14:paraId="1F6E95F3" w14:textId="77777777" w:rsidR="005E07B8" w:rsidRPr="00D05A29" w:rsidRDefault="005E07B8" w:rsidP="00E96994">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D05A29">
        <w:rPr>
          <w:rFonts w:ascii="Times New Roman" w:eastAsia="Calibri" w:hAnsi="Times New Roman" w:cs="Times New Roman"/>
          <w:sz w:val="28"/>
          <w:szCs w:val="28"/>
        </w:rPr>
        <w:t>Организованы:</w:t>
      </w:r>
    </w:p>
    <w:p w14:paraId="707B4365" w14:textId="77777777" w:rsidR="005E07B8" w:rsidRPr="00D05A29" w:rsidRDefault="005E07B8" w:rsidP="00E96994">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D05A29">
        <w:rPr>
          <w:rFonts w:ascii="Times New Roman" w:eastAsia="Calibri" w:hAnsi="Times New Roman" w:cs="Times New Roman"/>
          <w:sz w:val="28"/>
          <w:szCs w:val="28"/>
        </w:rPr>
        <w:t>-мероприятия муниципального фестиваля научно-технического творчества и прикладного искусства «От замысла к творчеству» (конкурсы, мастер-классы, выставки, соревнования) (охват - 966 чел. из 16 образовательных организаций);</w:t>
      </w:r>
    </w:p>
    <w:p w14:paraId="43D57BC4" w14:textId="174DEA2C" w:rsidR="005E07B8" w:rsidRPr="00D05A2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D05A29">
        <w:rPr>
          <w:rFonts w:ascii="Times New Roman" w:eastAsia="Calibri" w:hAnsi="Times New Roman" w:cs="Times New Roman"/>
          <w:sz w:val="28"/>
          <w:szCs w:val="28"/>
        </w:rPr>
        <w:t>-участие  учащихся: в программах  образовательного интенсива для школьников «Junior IT» в г. Ханты-Мансийске, в проектной школе «Практики будущего: информационные технологии» для учащихся 8-10 классов (охват – 5 учащихся МБОУ «СОШ № 2 им.</w:t>
      </w:r>
      <w:r w:rsidR="00D05A29" w:rsidRPr="00D05A29">
        <w:rPr>
          <w:rFonts w:ascii="Times New Roman" w:eastAsia="Calibri" w:hAnsi="Times New Roman" w:cs="Times New Roman"/>
          <w:sz w:val="28"/>
          <w:szCs w:val="28"/>
        </w:rPr>
        <w:t xml:space="preserve"> </w:t>
      </w:r>
      <w:r w:rsidRPr="00D05A29">
        <w:rPr>
          <w:rFonts w:ascii="Times New Roman" w:eastAsia="Calibri" w:hAnsi="Times New Roman" w:cs="Times New Roman"/>
          <w:sz w:val="28"/>
          <w:szCs w:val="28"/>
        </w:rPr>
        <w:t>А.И.Исаевой», «СОШ № 5 «Многопрофильная», «СОШ № 8», «СОШ № 10»), в демо-олимпиаде по профилю «Проекты в области информационных технологий» Национальной технологической олимпиады (НТО) для учащихся 5 – 7 классов (учащиеся МБОУ «СОШ № 2 им.</w:t>
      </w:r>
      <w:r w:rsidR="00D05A29" w:rsidRPr="00D05A29">
        <w:rPr>
          <w:rFonts w:ascii="Times New Roman" w:eastAsia="Calibri" w:hAnsi="Times New Roman" w:cs="Times New Roman"/>
          <w:sz w:val="28"/>
          <w:szCs w:val="28"/>
        </w:rPr>
        <w:t xml:space="preserve"> </w:t>
      </w:r>
      <w:r w:rsidRPr="00D05A29">
        <w:rPr>
          <w:rFonts w:ascii="Times New Roman" w:eastAsia="Calibri" w:hAnsi="Times New Roman" w:cs="Times New Roman"/>
          <w:sz w:val="28"/>
          <w:szCs w:val="28"/>
        </w:rPr>
        <w:t xml:space="preserve">А.И.Исаевой», «СОШ № 13», ЧОУ «Нефтеюганская православная гимназия»), в «Дата-кампусе: развитие компетенции в сфере информационных технологий и гуманитаристике» для учащихся 8 и 10 классов (учащиеся ЧОУ «Нефтеюганская православная гимназия»), в Региональной Компетентностной Олимпиаде (общий охват – 50 </w:t>
      </w:r>
      <w:r w:rsidR="008F0C91">
        <w:rPr>
          <w:rFonts w:ascii="Times New Roman" w:eastAsia="Calibri" w:hAnsi="Times New Roman" w:cs="Times New Roman"/>
          <w:sz w:val="28"/>
          <w:szCs w:val="28"/>
        </w:rPr>
        <w:t>ч</w:t>
      </w:r>
      <w:r w:rsidRPr="00D05A29">
        <w:rPr>
          <w:rFonts w:ascii="Times New Roman" w:eastAsia="Calibri" w:hAnsi="Times New Roman" w:cs="Times New Roman"/>
          <w:sz w:val="28"/>
          <w:szCs w:val="28"/>
        </w:rPr>
        <w:t>ел.);</w:t>
      </w:r>
    </w:p>
    <w:p w14:paraId="6FF9F4A1" w14:textId="77777777" w:rsidR="005E07B8" w:rsidRPr="00D05A2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05A29">
        <w:rPr>
          <w:rFonts w:ascii="Times New Roman" w:eastAsia="Times New Roman" w:hAnsi="Times New Roman" w:cs="Times New Roman"/>
          <w:sz w:val="28"/>
          <w:szCs w:val="28"/>
          <w:shd w:val="clear" w:color="auto" w:fill="FFFFFF"/>
          <w:lang w:eastAsia="ru-RU"/>
        </w:rPr>
        <w:t>-участие в финальном этапе Всероссийского ракетостроительного чемпионата «Реактивное движение» при поддержке Госкорпорации «Роскосмос», НИИ механики МГУ имени М.В. Ломоносова, Кружкового движения НТИ и компании «Иннопрактика» на базе регионального центра выявления, поддержки и развития способностей и талантов детей и молодёжи Калужской области «Сокол»;</w:t>
      </w:r>
    </w:p>
    <w:p w14:paraId="632AA9F0" w14:textId="77777777" w:rsidR="005E07B8" w:rsidRPr="00D05A2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05A29">
        <w:rPr>
          <w:rFonts w:ascii="Times New Roman" w:eastAsia="Times New Roman" w:hAnsi="Times New Roman" w:cs="Times New Roman"/>
          <w:sz w:val="28"/>
          <w:szCs w:val="28"/>
          <w:shd w:val="clear" w:color="auto" w:fill="FFFFFF"/>
          <w:lang w:eastAsia="ru-RU"/>
        </w:rPr>
        <w:t>-участие в финальном этапе Международного фестиваля 3D-моделирования и программирования «VRAR-фест» (1 учащийся МБОУ «СОШ № 5 «Многопрофильная»);</w:t>
      </w:r>
    </w:p>
    <w:p w14:paraId="76C65A4A" w14:textId="77777777" w:rsidR="005E07B8" w:rsidRPr="00D05A2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05A29">
        <w:rPr>
          <w:rFonts w:ascii="Times New Roman" w:eastAsia="Times New Roman" w:hAnsi="Times New Roman" w:cs="Times New Roman"/>
          <w:sz w:val="28"/>
          <w:szCs w:val="28"/>
          <w:shd w:val="clear" w:color="auto" w:fill="FFFFFF"/>
          <w:lang w:eastAsia="ru-RU"/>
        </w:rPr>
        <w:t>-</w:t>
      </w:r>
      <w:r w:rsidRPr="00D05A29">
        <w:rPr>
          <w:rFonts w:ascii="Times New Roman" w:eastAsia="Times New Roman" w:hAnsi="Times New Roman" w:cs="Times New Roman"/>
          <w:sz w:val="24"/>
          <w:szCs w:val="24"/>
          <w:lang w:eastAsia="ru-RU"/>
        </w:rPr>
        <w:t xml:space="preserve"> </w:t>
      </w:r>
      <w:r w:rsidRPr="00D05A29">
        <w:rPr>
          <w:rFonts w:ascii="Times New Roman" w:eastAsia="Times New Roman" w:hAnsi="Times New Roman" w:cs="Times New Roman"/>
          <w:sz w:val="28"/>
          <w:szCs w:val="28"/>
          <w:lang w:eastAsia="ru-RU"/>
        </w:rPr>
        <w:t xml:space="preserve">участие в </w:t>
      </w:r>
      <w:r w:rsidRPr="00D05A29">
        <w:rPr>
          <w:rFonts w:ascii="Times New Roman" w:eastAsia="Times New Roman" w:hAnsi="Times New Roman" w:cs="Times New Roman"/>
          <w:sz w:val="28"/>
          <w:szCs w:val="28"/>
          <w:shd w:val="clear" w:color="auto" w:fill="FFFFFF"/>
          <w:lang w:eastAsia="ru-RU"/>
        </w:rPr>
        <w:t>образовательной стажировке на базе Образовательного центра «Сириус» (5 учащихся).</w:t>
      </w:r>
    </w:p>
    <w:p w14:paraId="3282BD9F" w14:textId="77777777" w:rsidR="005E07B8" w:rsidRPr="00701FCF"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05A29">
        <w:rPr>
          <w:rFonts w:ascii="Times New Roman" w:eastAsia="Times New Roman" w:hAnsi="Times New Roman" w:cs="Times New Roman"/>
          <w:color w:val="000000"/>
          <w:sz w:val="28"/>
          <w:szCs w:val="28"/>
          <w:shd w:val="clear" w:color="auto" w:fill="FFFFFF"/>
          <w:lang w:eastAsia="ru-RU"/>
        </w:rPr>
        <w:t xml:space="preserve">В рамках мероприятий по выявлению, сопровождению и развитию выдающихся способностей и высокой мотивации у детей и молодежи в Ханты-Мансийском автономном округе – Югре 15 учащихся из 5 образовательных организаций прошли конкурсный отбор и приняли участие в Проектной школе Кружкового движения Национальной технологической инициативы по </w:t>
      </w:r>
      <w:r w:rsidRPr="00701FCF">
        <w:rPr>
          <w:rFonts w:ascii="Times New Roman" w:eastAsia="Times New Roman" w:hAnsi="Times New Roman" w:cs="Times New Roman"/>
          <w:color w:val="000000"/>
          <w:sz w:val="28"/>
          <w:szCs w:val="28"/>
          <w:shd w:val="clear" w:color="auto" w:fill="FFFFFF"/>
          <w:lang w:eastAsia="ru-RU"/>
        </w:rPr>
        <w:t>креативным индустриям</w:t>
      </w:r>
      <w:r w:rsidRPr="00701FCF">
        <w:rPr>
          <w:rFonts w:ascii="Times New Roman" w:eastAsia="Times New Roman" w:hAnsi="Times New Roman" w:cs="Times New Roman"/>
          <w:sz w:val="24"/>
          <w:szCs w:val="24"/>
          <w:lang w:eastAsia="ru-RU"/>
        </w:rPr>
        <w:t xml:space="preserve"> </w:t>
      </w:r>
      <w:r w:rsidRPr="00701FCF">
        <w:rPr>
          <w:rFonts w:ascii="Times New Roman" w:eastAsia="Times New Roman" w:hAnsi="Times New Roman" w:cs="Times New Roman"/>
          <w:sz w:val="28"/>
          <w:szCs w:val="28"/>
          <w:lang w:eastAsia="ru-RU"/>
        </w:rPr>
        <w:t>и пе</w:t>
      </w:r>
      <w:r w:rsidRPr="00701FCF">
        <w:rPr>
          <w:rFonts w:ascii="Times New Roman" w:eastAsia="Times New Roman" w:hAnsi="Times New Roman" w:cs="Times New Roman"/>
          <w:color w:val="000000"/>
          <w:sz w:val="28"/>
          <w:szCs w:val="28"/>
          <w:shd w:val="clear" w:color="auto" w:fill="FFFFFF"/>
          <w:lang w:eastAsia="ru-RU"/>
        </w:rPr>
        <w:t>редовым технологиям.</w:t>
      </w:r>
    </w:p>
    <w:p w14:paraId="5CB15699" w14:textId="77777777" w:rsidR="005E07B8" w:rsidRPr="00701FCF"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u w:val="single"/>
          <w:lang w:eastAsia="ru-RU"/>
        </w:rPr>
      </w:pPr>
      <w:r w:rsidRPr="00701FCF">
        <w:rPr>
          <w:rFonts w:ascii="Times New Roman" w:eastAsia="Times New Roman" w:hAnsi="Times New Roman" w:cs="Times New Roman"/>
          <w:color w:val="000000"/>
          <w:sz w:val="28"/>
          <w:szCs w:val="28"/>
          <w:u w:val="single"/>
          <w:lang w:eastAsia="ru-RU"/>
        </w:rPr>
        <w:t>Духовно-нравственное воспитание.</w:t>
      </w:r>
    </w:p>
    <w:p w14:paraId="1A54239F" w14:textId="77777777" w:rsidR="005E07B8" w:rsidRPr="00701FCF"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sz w:val="28"/>
          <w:szCs w:val="28"/>
          <w:lang w:eastAsia="ru-RU" w:bidi="hi-IN"/>
        </w:rPr>
      </w:pPr>
      <w:r w:rsidRPr="00701FCF">
        <w:rPr>
          <w:rFonts w:ascii="Times New Roman" w:eastAsia="Calibri" w:hAnsi="Times New Roman" w:cs="Times New Roman"/>
          <w:color w:val="000000"/>
          <w:sz w:val="28"/>
          <w:szCs w:val="28"/>
          <w:lang w:eastAsia="ru-RU" w:bidi="hi-IN"/>
        </w:rPr>
        <w:t>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городской конкурс ученических проектов по учебному курсу «Основы религиозных культур и светской этики», городской онлайн - конкурс по родословию, муниципальные Рождественские образовательные чтения, организуется участие в региональном и международном этапах Рождественских образовательных чтений.</w:t>
      </w:r>
    </w:p>
    <w:p w14:paraId="28E73DCA" w14:textId="77777777" w:rsidR="005E07B8" w:rsidRPr="00701FCF"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701FCF">
        <w:rPr>
          <w:rFonts w:ascii="Times New Roman" w:eastAsia="Calibri" w:hAnsi="Times New Roman" w:cs="Times New Roman"/>
          <w:color w:val="000000"/>
          <w:sz w:val="28"/>
          <w:szCs w:val="28"/>
          <w:lang w:eastAsia="ru-RU"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w:t>
      </w:r>
      <w:r w:rsidRPr="00701FCF">
        <w:rPr>
          <w:rFonts w:ascii="Times New Roman" w:eastAsia="Times New Roman" w:hAnsi="Times New Roman" w:cs="Times New Roman"/>
          <w:color w:val="000000"/>
          <w:sz w:val="28"/>
          <w:szCs w:val="28"/>
          <w:lang w:eastAsia="ru-RU"/>
        </w:rPr>
        <w:t>конкурс ученических проектов по учебному курсу «Основы религиозных культур и светской этики» и предметной области «Основы духовно-нравственной культуры народов России».</w:t>
      </w:r>
    </w:p>
    <w:p w14:paraId="4A3A3C9C" w14:textId="77777777" w:rsidR="005E07B8" w:rsidRPr="00701FCF"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sz w:val="28"/>
          <w:szCs w:val="28"/>
          <w:lang w:eastAsia="ru-RU" w:bidi="hi-IN"/>
        </w:rPr>
      </w:pPr>
      <w:r w:rsidRPr="00701FCF">
        <w:rPr>
          <w:rFonts w:ascii="Times New Roman" w:eastAsia="Calibri" w:hAnsi="Times New Roman" w:cs="Times New Roman"/>
          <w:color w:val="000000"/>
          <w:sz w:val="28"/>
          <w:szCs w:val="28"/>
          <w:lang w:eastAsia="ru-RU" w:bidi="hi-IN"/>
        </w:rPr>
        <w:t>Для 100% учащихся 4-х классов реализуется курс «Основы религиозных культур и светской этики» во всех общеобразовательных организациях, а также курсы «Социокультурные истоки» для учащихся 1 – 9 классов.</w:t>
      </w:r>
    </w:p>
    <w:p w14:paraId="3733F86D" w14:textId="55E590EC" w:rsidR="005E07B8" w:rsidRPr="00701FCF"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701FCF">
        <w:rPr>
          <w:rFonts w:ascii="Times New Roman" w:eastAsia="Calibri" w:hAnsi="Times New Roman" w:cs="Times New Roman"/>
          <w:color w:val="000000"/>
          <w:sz w:val="28"/>
          <w:szCs w:val="28"/>
          <w:lang w:eastAsia="ru-RU" w:bidi="hi-IN"/>
        </w:rPr>
        <w:t xml:space="preserve">Проведена встреча руководителей образовательных организаций города с митрополитом Ханты-Мансийским и Сургутским Павлом по вопросу сотрудничества между образовательными </w:t>
      </w:r>
      <w:r w:rsidR="00701FCF" w:rsidRPr="00701FCF">
        <w:rPr>
          <w:rFonts w:ascii="Times New Roman" w:eastAsia="Calibri" w:hAnsi="Times New Roman" w:cs="Times New Roman"/>
          <w:color w:val="000000"/>
          <w:sz w:val="28"/>
          <w:szCs w:val="28"/>
          <w:lang w:eastAsia="ru-RU" w:bidi="hi-IN"/>
        </w:rPr>
        <w:t>организациями и</w:t>
      </w:r>
      <w:r w:rsidRPr="00701FCF">
        <w:rPr>
          <w:rFonts w:ascii="Times New Roman" w:eastAsia="Calibri" w:hAnsi="Times New Roman" w:cs="Times New Roman"/>
          <w:color w:val="000000"/>
          <w:sz w:val="28"/>
          <w:szCs w:val="28"/>
          <w:lang w:eastAsia="ru-RU" w:bidi="hi-IN"/>
        </w:rPr>
        <w:t xml:space="preserve"> местными религиозными организациями Нефтеюганского благочиния в сфере </w:t>
      </w:r>
      <w:r w:rsidRPr="00701FCF">
        <w:rPr>
          <w:rFonts w:ascii="Times New Roman" w:eastAsia="Calibri" w:hAnsi="Times New Roman" w:cs="Times New Roman"/>
          <w:sz w:val="28"/>
          <w:szCs w:val="28"/>
          <w:lang w:eastAsia="ru-RU" w:bidi="hi-IN"/>
        </w:rPr>
        <w:t xml:space="preserve">образования, в том числе в рамках реализации программы духовно-нравственного развития и воспитания «Социокультурные истоки». </w:t>
      </w:r>
      <w:r w:rsidRPr="00701FCF">
        <w:rPr>
          <w:rFonts w:ascii="Times New Roman" w:eastAsia="Times New Roman" w:hAnsi="Times New Roman" w:cs="Times New Roman"/>
          <w:sz w:val="28"/>
          <w:szCs w:val="28"/>
          <w:lang w:eastAsia="ru-RU"/>
        </w:rPr>
        <w:t>В рамках Рождественских образовательных чтений на заседании Координационного совета представлен муниципальный опыт работы по реализации программы духовно-нравственного</w:t>
      </w:r>
      <w:r w:rsidR="008F0C91">
        <w:rPr>
          <w:rFonts w:ascii="Times New Roman" w:eastAsia="Times New Roman" w:hAnsi="Times New Roman" w:cs="Times New Roman"/>
          <w:sz w:val="28"/>
          <w:szCs w:val="28"/>
          <w:lang w:eastAsia="ru-RU"/>
        </w:rPr>
        <w:t xml:space="preserve"> </w:t>
      </w:r>
      <w:r w:rsidRPr="00701FCF">
        <w:rPr>
          <w:rFonts w:ascii="Times New Roman" w:eastAsia="Times New Roman" w:hAnsi="Times New Roman" w:cs="Times New Roman"/>
          <w:sz w:val="28"/>
          <w:szCs w:val="28"/>
          <w:lang w:eastAsia="ru-RU"/>
        </w:rPr>
        <w:t xml:space="preserve">воспитания «Социокультурные истоки». </w:t>
      </w:r>
    </w:p>
    <w:p w14:paraId="5FCE3993" w14:textId="77777777" w:rsidR="005E07B8" w:rsidRPr="00701FCF"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701FCF">
        <w:rPr>
          <w:rFonts w:ascii="Times New Roman" w:eastAsia="Calibri" w:hAnsi="Times New Roman" w:cs="Times New Roman"/>
          <w:sz w:val="28"/>
          <w:szCs w:val="28"/>
          <w:lang w:eastAsia="ru-RU" w:bidi="hi-IN"/>
        </w:rPr>
        <w:t>Организованы и проведены:</w:t>
      </w:r>
    </w:p>
    <w:p w14:paraId="05839D4A" w14:textId="77777777" w:rsidR="005E07B8" w:rsidRPr="00701FCF"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701FCF">
        <w:rPr>
          <w:rFonts w:ascii="Times New Roman" w:eastAsia="Calibri" w:hAnsi="Times New Roman" w:cs="Times New Roman"/>
          <w:sz w:val="28"/>
          <w:szCs w:val="28"/>
          <w:lang w:eastAsia="ru-RU" w:bidi="hi-IN"/>
        </w:rPr>
        <w:t>-муниципальный конкурс ученических проектов курса «Основы религиозных культур и светской этики», посвященный 350-летию со дня рождения Петра I, (представлено 27 исследовательских, мультимедийных, творческих проектов, охват – 34 учащихся 4-7 классов);</w:t>
      </w:r>
    </w:p>
    <w:p w14:paraId="2535CE0A" w14:textId="77777777" w:rsidR="005E07B8" w:rsidRPr="00B6033B"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701FCF">
        <w:rPr>
          <w:rFonts w:ascii="Times New Roman" w:eastAsia="Calibri" w:hAnsi="Times New Roman" w:cs="Times New Roman"/>
          <w:sz w:val="28"/>
          <w:szCs w:val="28"/>
          <w:lang w:eastAsia="ru-RU" w:bidi="hi-IN"/>
        </w:rPr>
        <w:t xml:space="preserve">-муниципальный конкурс ученических проектов по учебному курсу «Основы религиозных культур и светской этики» и предметной области «Основы духовно-нравственной культуры народов России», посвящённый </w:t>
      </w:r>
      <w:r w:rsidRPr="00B6033B">
        <w:rPr>
          <w:rFonts w:ascii="Times New Roman" w:eastAsia="Calibri" w:hAnsi="Times New Roman" w:cs="Times New Roman"/>
          <w:sz w:val="28"/>
          <w:szCs w:val="28"/>
          <w:lang w:eastAsia="ru-RU" w:bidi="hi-IN"/>
        </w:rPr>
        <w:t>Дню Героя Отечества (представлено 27 исследовательских, мультимедийных, творческих проектов, охват – 28 учащихся 4-6 классов);</w:t>
      </w:r>
    </w:p>
    <w:p w14:paraId="1C2E2B47" w14:textId="77777777" w:rsidR="005E07B8" w:rsidRPr="00B6033B"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B6033B">
        <w:rPr>
          <w:rFonts w:ascii="Times New Roman" w:eastAsia="Calibri" w:hAnsi="Times New Roman" w:cs="Times New Roman"/>
          <w:sz w:val="28"/>
          <w:szCs w:val="28"/>
          <w:lang w:eastAsia="ru-RU" w:bidi="hi-IN"/>
        </w:rPr>
        <w:t>-муниципальный конкурс детского творчества «У истоков творчества» в рамках реализации программы «Социокультурные истоки» (охват - 8 общеобразовательных организаций (50%);</w:t>
      </w:r>
    </w:p>
    <w:p w14:paraId="323F0DDF" w14:textId="099F8485" w:rsidR="005E07B8" w:rsidRPr="00B6033B"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B6033B">
        <w:rPr>
          <w:rFonts w:ascii="Times New Roman" w:eastAsia="Calibri" w:hAnsi="Times New Roman" w:cs="Times New Roman"/>
          <w:sz w:val="28"/>
          <w:szCs w:val="28"/>
          <w:lang w:eastAsia="ru-RU" w:bidi="hi-IN"/>
        </w:rPr>
        <w:t>-X</w:t>
      </w:r>
      <w:r w:rsidRPr="00B6033B">
        <w:rPr>
          <w:rFonts w:ascii="Times New Roman" w:eastAsia="Calibri" w:hAnsi="Times New Roman" w:cs="Times New Roman"/>
          <w:sz w:val="28"/>
          <w:szCs w:val="28"/>
          <w:lang w:val="en-US" w:eastAsia="ru-RU" w:bidi="hi-IN"/>
        </w:rPr>
        <w:t>IV</w:t>
      </w:r>
      <w:r w:rsidRPr="00B6033B">
        <w:rPr>
          <w:rFonts w:ascii="Times New Roman" w:eastAsia="Calibri" w:hAnsi="Times New Roman" w:cs="Times New Roman"/>
          <w:sz w:val="28"/>
          <w:szCs w:val="28"/>
          <w:lang w:eastAsia="ru-RU" w:bidi="hi-IN"/>
        </w:rPr>
        <w:t xml:space="preserve"> городские Кирилло-Мефодиевские юношеские чтения (охват – </w:t>
      </w:r>
      <w:r w:rsidR="00B6033B" w:rsidRPr="00B6033B">
        <w:rPr>
          <w:rFonts w:ascii="Times New Roman" w:eastAsia="Calibri" w:hAnsi="Times New Roman" w:cs="Times New Roman"/>
          <w:sz w:val="28"/>
          <w:szCs w:val="28"/>
          <w:lang w:eastAsia="ru-RU" w:bidi="hi-IN"/>
        </w:rPr>
        <w:t>18 учащихся</w:t>
      </w:r>
      <w:r w:rsidRPr="00B6033B">
        <w:rPr>
          <w:rFonts w:ascii="Times New Roman" w:eastAsia="Calibri" w:hAnsi="Times New Roman" w:cs="Times New Roman"/>
          <w:sz w:val="28"/>
          <w:szCs w:val="28"/>
          <w:lang w:eastAsia="ru-RU" w:bidi="hi-IN"/>
        </w:rPr>
        <w:t xml:space="preserve"> 4-11-х классов);</w:t>
      </w:r>
    </w:p>
    <w:p w14:paraId="3803FE00" w14:textId="77777777" w:rsidR="005E07B8" w:rsidRPr="00B6033B"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B6033B">
        <w:rPr>
          <w:rFonts w:ascii="Times New Roman" w:eastAsia="Calibri" w:hAnsi="Times New Roman" w:cs="Times New Roman"/>
          <w:sz w:val="28"/>
          <w:szCs w:val="28"/>
          <w:lang w:eastAsia="ru-RU" w:bidi="hi-IN"/>
        </w:rPr>
        <w:t>-духовно-нравственная встреча со священнослужителями Нефтеюганского благочиния «На пороге взрослой жизни» года для выпускников общеобразовательных организаций (охват – 160 чел.);</w:t>
      </w:r>
    </w:p>
    <w:p w14:paraId="0C34259D" w14:textId="77777777" w:rsidR="005E07B8" w:rsidRPr="00B6033B"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B6033B">
        <w:rPr>
          <w:rFonts w:ascii="Times New Roman" w:eastAsia="Calibri" w:hAnsi="Times New Roman" w:cs="Times New Roman"/>
          <w:sz w:val="28"/>
          <w:szCs w:val="28"/>
          <w:lang w:eastAsia="ru-RU" w:bidi="hi-IN"/>
        </w:rPr>
        <w:t>-муниципальный онлайн - конкурс по родословию, посвящённый Международному дню семьи (охват - 117 семей);</w:t>
      </w:r>
    </w:p>
    <w:p w14:paraId="4793A2D2" w14:textId="306F6E52" w:rsidR="005E07B8" w:rsidRPr="00B6033B"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B6033B">
        <w:rPr>
          <w:rFonts w:ascii="Times New Roman" w:eastAsia="Calibri" w:hAnsi="Times New Roman" w:cs="Times New Roman"/>
          <w:sz w:val="28"/>
          <w:szCs w:val="28"/>
          <w:lang w:eastAsia="ru-RU" w:bidi="hi-IN"/>
        </w:rPr>
        <w:t xml:space="preserve">-муниципальный этап открытой всероссийской интеллектуальной олимпиады школьников «Наше </w:t>
      </w:r>
      <w:r w:rsidR="00B6033B" w:rsidRPr="00B6033B">
        <w:rPr>
          <w:rFonts w:ascii="Times New Roman" w:eastAsia="Calibri" w:hAnsi="Times New Roman" w:cs="Times New Roman"/>
          <w:sz w:val="28"/>
          <w:szCs w:val="28"/>
          <w:lang w:eastAsia="ru-RU" w:bidi="hi-IN"/>
        </w:rPr>
        <w:t>наследие» в</w:t>
      </w:r>
      <w:r w:rsidRPr="00B6033B">
        <w:rPr>
          <w:rFonts w:ascii="Times New Roman" w:eastAsia="Calibri" w:hAnsi="Times New Roman" w:cs="Times New Roman"/>
          <w:sz w:val="28"/>
          <w:szCs w:val="28"/>
          <w:lang w:eastAsia="ru-RU" w:bidi="hi-IN"/>
        </w:rPr>
        <w:t xml:space="preserve"> 2022-2023 учебном году (охват - 109 учащихся 5-11 классов);</w:t>
      </w:r>
    </w:p>
    <w:p w14:paraId="05DA2144" w14:textId="77777777" w:rsidR="005E07B8" w:rsidRPr="00B6033B"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B6033B">
        <w:rPr>
          <w:rFonts w:ascii="Times New Roman" w:eastAsia="Calibri" w:hAnsi="Times New Roman" w:cs="Times New Roman"/>
          <w:sz w:val="28"/>
          <w:szCs w:val="28"/>
          <w:lang w:eastAsia="ru-RU" w:bidi="hi-IN"/>
        </w:rPr>
        <w:t>-школьный, муниципальный, региональный этапы открытой всероссийской интеллектуальной олимпиады школьников «Наше наследие» для учащихся 2-4 классов (охват – 180 чел.).</w:t>
      </w:r>
    </w:p>
    <w:p w14:paraId="1C3AF26A" w14:textId="77777777" w:rsidR="005E07B8" w:rsidRPr="00B6033B"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r w:rsidRPr="00B6033B">
        <w:rPr>
          <w:rFonts w:ascii="Times New Roman" w:eastAsia="Times New Roman" w:hAnsi="Times New Roman" w:cs="Times New Roman"/>
          <w:sz w:val="28"/>
          <w:szCs w:val="28"/>
          <w:u w:val="single"/>
          <w:lang w:eastAsia="ru-RU"/>
        </w:rPr>
        <w:t>Интеллектуальное творчество.</w:t>
      </w:r>
    </w:p>
    <w:p w14:paraId="1C7295A4" w14:textId="1F551069" w:rsidR="005E07B8" w:rsidRPr="00B6033B" w:rsidRDefault="005E07B8" w:rsidP="00D60365">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B6033B">
        <w:rPr>
          <w:rFonts w:ascii="Times New Roman" w:eastAsia="Times New Roman" w:hAnsi="Times New Roman" w:cs="Times New Roman"/>
          <w:sz w:val="28"/>
          <w:szCs w:val="28"/>
          <w:lang w:eastAsia="ru-RU"/>
        </w:rPr>
        <w:t>В соответствии с Концепцией общенациональной системы выявления и развития молодых талантов (утв. Президентом Российской Федерации от 03.04.2012 № Пр-827) реализуется Межведомственный муниципальный Комплекс мер, организована работа координационного совета по поддержке одарённых детей и молодёжи.</w:t>
      </w:r>
    </w:p>
    <w:p w14:paraId="72E372D7" w14:textId="458EF5E8" w:rsidR="005E07B8" w:rsidRPr="00B6033B"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B6033B">
        <w:rPr>
          <w:rFonts w:ascii="Times New Roman" w:eastAsia="Times New Roman" w:hAnsi="Times New Roman" w:cs="Times New Roman"/>
          <w:sz w:val="28"/>
          <w:szCs w:val="28"/>
          <w:lang w:eastAsia="ru-RU"/>
        </w:rPr>
        <w:t>На базе МБУК «Городская библиотека» организована деятельность городского интеллектуального клуба (далее – Клуба). В VI</w:t>
      </w:r>
      <w:r w:rsidRPr="00B6033B">
        <w:rPr>
          <w:rFonts w:ascii="Times New Roman" w:eastAsia="Times New Roman" w:hAnsi="Times New Roman" w:cs="Times New Roman"/>
          <w:sz w:val="28"/>
          <w:szCs w:val="28"/>
          <w:lang w:val="en-US" w:eastAsia="ru-RU"/>
        </w:rPr>
        <w:t>I</w:t>
      </w:r>
      <w:r w:rsidRPr="00B6033B">
        <w:rPr>
          <w:rFonts w:ascii="Times New Roman" w:eastAsia="Times New Roman" w:hAnsi="Times New Roman" w:cs="Times New Roman"/>
          <w:sz w:val="28"/>
          <w:szCs w:val="28"/>
          <w:lang w:eastAsia="ru-RU"/>
        </w:rPr>
        <w:t xml:space="preserve"> Чемпионате по интеллектуальным играм «Что? Где? Когда?» (далее - Чемпионат) принимает участие 17 команд из 9 образовательных организаций. По итогам окружного финала Школьного чемпионата Югры по интеллектуальной игре «Что? Где? Когда?», в котором приняли участие </w:t>
      </w:r>
      <w:r w:rsidR="00B6033B" w:rsidRPr="00B6033B">
        <w:rPr>
          <w:rFonts w:ascii="Times New Roman" w:eastAsia="Times New Roman" w:hAnsi="Times New Roman" w:cs="Times New Roman"/>
          <w:sz w:val="28"/>
          <w:szCs w:val="28"/>
          <w:lang w:eastAsia="ru-RU"/>
        </w:rPr>
        <w:t>27 команд</w:t>
      </w:r>
      <w:r w:rsidRPr="00B6033B">
        <w:rPr>
          <w:rFonts w:ascii="Times New Roman" w:eastAsia="Times New Roman" w:hAnsi="Times New Roman" w:cs="Times New Roman"/>
          <w:sz w:val="28"/>
          <w:szCs w:val="28"/>
          <w:lang w:eastAsia="ru-RU"/>
        </w:rPr>
        <w:t xml:space="preserve"> из Сургута, Когалыма, Нефтеюганска, Сургутского и Кондинского районов, команда МБОУ «Лицей № 1» определена победителем (старший зачёт) призёром (младший зачёт). В сентябре проведён </w:t>
      </w:r>
      <w:r w:rsidR="00B6033B" w:rsidRPr="00B6033B">
        <w:rPr>
          <w:rFonts w:ascii="Times New Roman" w:eastAsia="Times New Roman" w:hAnsi="Times New Roman" w:cs="Times New Roman"/>
          <w:sz w:val="28"/>
          <w:szCs w:val="28"/>
          <w:lang w:eastAsia="ru-RU"/>
        </w:rPr>
        <w:t>вне зачётный</w:t>
      </w:r>
      <w:r w:rsidRPr="00B6033B">
        <w:rPr>
          <w:rFonts w:ascii="Times New Roman" w:eastAsia="Times New Roman" w:hAnsi="Times New Roman" w:cs="Times New Roman"/>
          <w:sz w:val="28"/>
          <w:szCs w:val="28"/>
          <w:lang w:eastAsia="ru-RU"/>
        </w:rPr>
        <w:t xml:space="preserve"> турнир по игре «Что? Где? Когда?», посвящённый 55-летию города Нефтеюганска (охват – 120 учащихся 7-11 классов). В течение всего периода организованы и проведены плановые игры в рамках Синхронного Чемпионата ХМАО-Югры.</w:t>
      </w:r>
    </w:p>
    <w:p w14:paraId="1AB9A023" w14:textId="77777777" w:rsidR="005E07B8" w:rsidRPr="00CD7031"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B6033B">
        <w:rPr>
          <w:rFonts w:ascii="Times New Roman" w:eastAsia="Times New Roman" w:hAnsi="Times New Roman" w:cs="Times New Roman"/>
          <w:sz w:val="28"/>
          <w:szCs w:val="28"/>
          <w:lang w:eastAsia="ru-RU"/>
        </w:rPr>
        <w:t xml:space="preserve">С целью развития шахматного образования и выявления одарённых шахматистов, на базе МБУ ДО «ДДТ» работает шахматный клуб с охватом 298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январе-июне проведено 4 шахматных онлайн-турнира (охват - 180 чел.): первенство, посвящённое Дню защитника Отечества  (охват - 80 чел.), семейный турнир по шахматам (охват – 20 команд, 40 чел.), отборочный турнир среди юношей и девушек (охват – 16 чел.), турнир по шахматам </w:t>
      </w:r>
      <w:r w:rsidRPr="00CD7031">
        <w:rPr>
          <w:rFonts w:ascii="Times New Roman" w:eastAsia="Times New Roman" w:hAnsi="Times New Roman" w:cs="Times New Roman"/>
          <w:sz w:val="28"/>
          <w:szCs w:val="28"/>
          <w:lang w:eastAsia="ru-RU"/>
        </w:rPr>
        <w:t xml:space="preserve">«Юный шахматист», посвящённый 77-летию Победы в Великой Отечественной войне (охват - 38 чел.), </w:t>
      </w:r>
      <w:r w:rsidRPr="00CD7031">
        <w:rPr>
          <w:rFonts w:ascii="Times New Roman" w:eastAsia="Times New Roman" w:hAnsi="Times New Roman" w:cs="Times New Roman"/>
          <w:sz w:val="24"/>
          <w:szCs w:val="24"/>
          <w:lang w:eastAsia="ru-RU"/>
        </w:rPr>
        <w:t xml:space="preserve"> </w:t>
      </w:r>
      <w:r w:rsidRPr="00CD7031">
        <w:rPr>
          <w:rFonts w:ascii="Times New Roman" w:eastAsia="Times New Roman" w:hAnsi="Times New Roman" w:cs="Times New Roman"/>
          <w:sz w:val="28"/>
          <w:szCs w:val="28"/>
          <w:lang w:eastAsia="ru-RU"/>
        </w:rPr>
        <w:t>турнир по шахматам «Белая Ладья» (охват – 48 чел.), новогодний турнир по шахматам среди юношей и девушек на призы «Деда Мороза» (охват – 92 чел.).</w:t>
      </w:r>
    </w:p>
    <w:p w14:paraId="5E412645" w14:textId="77777777" w:rsidR="005E07B8" w:rsidRPr="00CD7031"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D7031">
        <w:rPr>
          <w:rFonts w:ascii="Times New Roman" w:eastAsia="Times New Roman" w:hAnsi="Times New Roman" w:cs="Times New Roman"/>
          <w:sz w:val="28"/>
          <w:szCs w:val="28"/>
          <w:lang w:eastAsia="ru-RU"/>
        </w:rPr>
        <w:t>В апреле на сайте play.ruchess.ru команда МБОУ «Лицей № 1» как победитель муниципального этапа приняла участие в окружном турнире по шахматам «Белая Ладья» среди команд общеобразовательных организаций ХМАО – Югры в возрасте до 14 лет, по итогам турнира в командном зачёте из 15 команд – участниц заняла 6 место (6 баллов).</w:t>
      </w:r>
    </w:p>
    <w:p w14:paraId="046610D1" w14:textId="6B56094D" w:rsidR="005E07B8" w:rsidRPr="00CD7031"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rPr>
      </w:pPr>
      <w:r w:rsidRPr="00CD7031">
        <w:rPr>
          <w:rFonts w:ascii="Times New Roman" w:eastAsia="Times New Roman" w:hAnsi="Times New Roman" w:cs="Times New Roman"/>
          <w:sz w:val="28"/>
          <w:szCs w:val="28"/>
          <w:lang w:eastAsia="ru-RU"/>
        </w:rPr>
        <w:t xml:space="preserve">В мае учащиеся МБУ </w:t>
      </w:r>
      <w:r w:rsidR="00CD7031" w:rsidRPr="00CD7031">
        <w:rPr>
          <w:rFonts w:ascii="Times New Roman" w:eastAsia="Times New Roman" w:hAnsi="Times New Roman" w:cs="Times New Roman"/>
          <w:sz w:val="28"/>
          <w:szCs w:val="28"/>
          <w:lang w:eastAsia="ru-RU"/>
        </w:rPr>
        <w:t>ДО «</w:t>
      </w:r>
      <w:r w:rsidRPr="00CD7031">
        <w:rPr>
          <w:rFonts w:ascii="Times New Roman" w:eastAsia="Times New Roman" w:hAnsi="Times New Roman" w:cs="Times New Roman"/>
          <w:sz w:val="28"/>
          <w:szCs w:val="28"/>
          <w:lang w:eastAsia="ru-RU"/>
        </w:rPr>
        <w:t>Дом детского творчества» приняли участие в соревнованиях по шахматам, посвящённым памяти участника ВОВ Г.Н.Никонова, в зачёт фестиваля спорта «Шахматный олимп» в г.Сургуте, по итогам которых заняли 3 место.</w:t>
      </w:r>
    </w:p>
    <w:p w14:paraId="5A9FDD0B" w14:textId="77777777" w:rsidR="005E07B8" w:rsidRPr="00CD7031"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rPr>
      </w:pPr>
      <w:r w:rsidRPr="00CD7031">
        <w:rPr>
          <w:rFonts w:ascii="Times New Roman" w:eastAsia="Times New Roman" w:hAnsi="Times New Roman" w:cs="Times New Roman"/>
          <w:sz w:val="28"/>
          <w:szCs w:val="28"/>
          <w:lang w:eastAsia="ru-RU"/>
        </w:rPr>
        <w:t>В сентябре в первенстве ХМАО – Югры в г.Ханты-Мансийске 5 учащихся МБУ ДО «Дом детского творчества» заняли 3 командное место, п</w:t>
      </w:r>
      <w:r w:rsidRPr="00CD7031">
        <w:rPr>
          <w:rFonts w:ascii="Times New Roman" w:eastAsia="Calibri" w:hAnsi="Times New Roman" w:cs="Times New Roman"/>
          <w:sz w:val="28"/>
          <w:szCs w:val="28"/>
          <w:lang w:eastAsia="ru-RU"/>
        </w:rPr>
        <w:t>роведено личное первенство города Нефтеюганска по шахматам среди юношей и девушек до 10, 12, 14, 16 лет, посвящённого «Дню города» (охват – 58 чел.).</w:t>
      </w:r>
    </w:p>
    <w:p w14:paraId="41EFD4E6" w14:textId="77777777"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533FB9">
        <w:rPr>
          <w:rFonts w:ascii="Times New Roman" w:eastAsia="Times New Roman" w:hAnsi="Times New Roman" w:cs="Times New Roman"/>
          <w:sz w:val="28"/>
          <w:szCs w:val="28"/>
          <w:lang w:eastAsia="ru-RU"/>
        </w:rPr>
        <w:t xml:space="preserve">Организован муниципальный этап </w:t>
      </w:r>
      <w:r w:rsidRPr="00533FB9">
        <w:rPr>
          <w:rFonts w:ascii="Times New Roman" w:eastAsia="Calibri" w:hAnsi="Times New Roman" w:cs="Times New Roman"/>
          <w:sz w:val="28"/>
          <w:szCs w:val="28"/>
          <w:lang w:eastAsia="ru-RU" w:bidi="hi-IN"/>
        </w:rPr>
        <w:t>научной конференции молодых исследователей «Шаг в будущее»,</w:t>
      </w:r>
      <w:r w:rsidRPr="00533FB9">
        <w:rPr>
          <w:rFonts w:ascii="Times New Roman" w:eastAsia="Times New Roman" w:hAnsi="Times New Roman" w:cs="Times New Roman"/>
          <w:sz w:val="28"/>
          <w:szCs w:val="28"/>
          <w:lang w:eastAsia="ru-RU"/>
        </w:rPr>
        <w:t xml:space="preserve"> успешное участие </w:t>
      </w:r>
      <w:r w:rsidRPr="00533FB9">
        <w:rPr>
          <w:rFonts w:ascii="Times New Roman" w:eastAsia="Calibri" w:hAnsi="Times New Roman" w:cs="Times New Roman"/>
          <w:sz w:val="28"/>
          <w:szCs w:val="28"/>
          <w:lang w:eastAsia="ru-RU" w:bidi="hi-IN"/>
        </w:rPr>
        <w:t xml:space="preserve">в региональном этапе конференции (1 победитель (МБОУ «СОШ №5 «Многопрофильная», 2 призёра (МБУ ДО «ДДТ», МБОУ «СОШ №7»); работы победителей и призёров направлены для участия </w:t>
      </w:r>
      <w:r w:rsidRPr="00533FB9">
        <w:rPr>
          <w:rFonts w:ascii="Times New Roman" w:eastAsia="Times New Roman" w:hAnsi="Times New Roman" w:cs="Times New Roman"/>
          <w:sz w:val="28"/>
          <w:szCs w:val="28"/>
          <w:lang w:eastAsia="ru-RU"/>
        </w:rPr>
        <w:t>во Всероссийском форуме научной молодежи «Шаг в будущее» в 2023 году</w:t>
      </w:r>
      <w:r w:rsidRPr="00533FB9">
        <w:rPr>
          <w:rFonts w:ascii="Times New Roman" w:eastAsia="Calibri" w:hAnsi="Times New Roman" w:cs="Times New Roman"/>
          <w:sz w:val="28"/>
          <w:szCs w:val="28"/>
          <w:lang w:eastAsia="ru-RU" w:bidi="hi-IN"/>
        </w:rPr>
        <w:t>, других региональных и всероссийских интеллектуальных конкурсах.</w:t>
      </w:r>
    </w:p>
    <w:p w14:paraId="79BBAAF4" w14:textId="77777777" w:rsidR="00D60365" w:rsidRDefault="00D60365"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p>
    <w:p w14:paraId="28C75698" w14:textId="5E8D9C8D"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r w:rsidRPr="00533FB9">
        <w:rPr>
          <w:rFonts w:ascii="Times New Roman" w:eastAsia="Times New Roman" w:hAnsi="Times New Roman" w:cs="Times New Roman"/>
          <w:sz w:val="28"/>
          <w:szCs w:val="28"/>
          <w:u w:val="single"/>
          <w:lang w:eastAsia="ru-RU"/>
        </w:rPr>
        <w:t>Художественное творчество.</w:t>
      </w:r>
    </w:p>
    <w:p w14:paraId="0251D34C" w14:textId="77777777"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533FB9">
        <w:rPr>
          <w:rFonts w:ascii="Times New Roman" w:eastAsia="Times New Roman" w:hAnsi="Times New Roman" w:cs="Times New Roman"/>
          <w:sz w:val="28"/>
          <w:szCs w:val="28"/>
          <w:lang w:eastAsia="ru-RU"/>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14:paraId="1823C86E" w14:textId="77777777"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533FB9">
        <w:rPr>
          <w:rFonts w:ascii="Times New Roman" w:eastAsia="Times New Roman" w:hAnsi="Times New Roman" w:cs="Times New Roman"/>
          <w:sz w:val="28"/>
          <w:szCs w:val="28"/>
          <w:lang w:eastAsia="ru-RU"/>
        </w:rPr>
        <w:t>В рамках X</w:t>
      </w:r>
      <w:r w:rsidRPr="00533FB9">
        <w:rPr>
          <w:rFonts w:ascii="Times New Roman" w:eastAsia="Times New Roman" w:hAnsi="Times New Roman" w:cs="Times New Roman"/>
          <w:sz w:val="28"/>
          <w:szCs w:val="28"/>
          <w:lang w:val="en-US" w:eastAsia="ru-RU"/>
        </w:rPr>
        <w:t>IV</w:t>
      </w:r>
      <w:r w:rsidRPr="00533FB9">
        <w:rPr>
          <w:rFonts w:ascii="Times New Roman" w:eastAsia="Times New Roman" w:hAnsi="Times New Roman" w:cs="Times New Roman"/>
          <w:sz w:val="28"/>
          <w:szCs w:val="28"/>
          <w:lang w:eastAsia="ru-RU"/>
        </w:rPr>
        <w:t xml:space="preserve"> городского фестиваля детского и юношеского творчества «Созвездие юных талантов Нефтеюганска» с января по май проведены: I муниципальный медиафестиваль «Нравственное поколение – поколение будущего», городской конкурс декоративно-прикладного искусства «Территория семейного творчества» (охват – 138 чел.), праздник-конкурс народного творчества «Воспеты во все времена: дружба, любовь и семья» (хореография, вокал) (охват – 236 чел.), конкурс современной хореографии «Юганская весна» (охват – 301 чел.). </w:t>
      </w:r>
    </w:p>
    <w:p w14:paraId="2FCCD1D2" w14:textId="380E22F2"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533FB9">
        <w:rPr>
          <w:rFonts w:ascii="Times New Roman" w:eastAsia="Times New Roman" w:hAnsi="Times New Roman" w:cs="Times New Roman"/>
          <w:sz w:val="28"/>
          <w:szCs w:val="28"/>
          <w:lang w:eastAsia="ru-RU"/>
        </w:rPr>
        <w:t xml:space="preserve">С сентября по декабрь XV </w:t>
      </w:r>
      <w:r w:rsidR="00533FB9" w:rsidRPr="00533FB9">
        <w:rPr>
          <w:rFonts w:ascii="Times New Roman" w:eastAsia="Times New Roman" w:hAnsi="Times New Roman" w:cs="Times New Roman"/>
          <w:sz w:val="28"/>
          <w:szCs w:val="28"/>
          <w:lang w:eastAsia="ru-RU"/>
        </w:rPr>
        <w:t>городской фестиваль</w:t>
      </w:r>
      <w:r w:rsidRPr="00533FB9">
        <w:rPr>
          <w:rFonts w:ascii="Times New Roman" w:eastAsia="Times New Roman" w:hAnsi="Times New Roman" w:cs="Times New Roman"/>
          <w:sz w:val="28"/>
          <w:szCs w:val="28"/>
          <w:lang w:eastAsia="ru-RU"/>
        </w:rPr>
        <w:t xml:space="preserve"> детского и юношеского творчества «Созвездие юных талантов Нефтеюганска» проводится под девизом «Крепкая и дружная семья – надежда и оплот страны» в целях совершенствования государственной политики в сфере защиты детства на основании Указа Президента Российской Федерации от 29.05.2017 г. № 240 «Об объявлении в Российской Федерации Десятилетия детства». В рамках фестиваля проведены:</w:t>
      </w:r>
    </w:p>
    <w:p w14:paraId="5F9A360F" w14:textId="77777777"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533FB9">
        <w:rPr>
          <w:rFonts w:ascii="Times New Roman" w:eastAsia="Times New Roman" w:hAnsi="Times New Roman" w:cs="Times New Roman"/>
          <w:sz w:val="28"/>
          <w:szCs w:val="28"/>
          <w:lang w:eastAsia="ru-RU"/>
        </w:rPr>
        <w:t>-литературный онлайн - марафон «Живи и процветай, родной язык» (охват - 198 чел.);</w:t>
      </w:r>
    </w:p>
    <w:p w14:paraId="3A18D64F" w14:textId="77777777"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533FB9">
        <w:rPr>
          <w:rFonts w:ascii="Times New Roman" w:eastAsia="Times New Roman" w:hAnsi="Times New Roman" w:cs="Times New Roman"/>
          <w:sz w:val="28"/>
          <w:szCs w:val="28"/>
          <w:lang w:eastAsia="ru-RU"/>
        </w:rPr>
        <w:t>-онлайн - битва хоров «В мире нет милей и краше песен и преданий наших»</w:t>
      </w:r>
      <w:r w:rsidRPr="00533FB9">
        <w:rPr>
          <w:rFonts w:ascii="Times New Roman" w:eastAsia="Times New Roman" w:hAnsi="Times New Roman" w:cs="Times New Roman"/>
          <w:sz w:val="24"/>
          <w:szCs w:val="24"/>
          <w:lang w:eastAsia="ru-RU"/>
        </w:rPr>
        <w:t xml:space="preserve"> </w:t>
      </w:r>
      <w:r w:rsidRPr="00533FB9">
        <w:rPr>
          <w:rFonts w:ascii="Times New Roman" w:eastAsia="Times New Roman" w:hAnsi="Times New Roman" w:cs="Times New Roman"/>
          <w:sz w:val="28"/>
          <w:szCs w:val="28"/>
          <w:lang w:eastAsia="ru-RU"/>
        </w:rPr>
        <w:t xml:space="preserve">(охват - 315 чел.);      </w:t>
      </w:r>
    </w:p>
    <w:p w14:paraId="65E26E03" w14:textId="77777777"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533FB9">
        <w:rPr>
          <w:rFonts w:ascii="Times New Roman" w:eastAsia="Times New Roman" w:hAnsi="Times New Roman" w:cs="Times New Roman"/>
          <w:sz w:val="28"/>
          <w:szCs w:val="28"/>
          <w:lang w:eastAsia="ru-RU"/>
        </w:rPr>
        <w:t>-онлайн - конкурс изобразительного искусства «Национальный колорит. Наследие моего народа» (охват - 148 чел.).</w:t>
      </w:r>
    </w:p>
    <w:p w14:paraId="3AA356B6" w14:textId="77777777"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3"/>
          <w:shd w:val="clear" w:color="auto" w:fill="FFFFFF"/>
          <w:lang w:eastAsia="ru-RU"/>
        </w:rPr>
      </w:pPr>
      <w:r w:rsidRPr="00533FB9">
        <w:rPr>
          <w:rFonts w:ascii="Times New Roman" w:eastAsia="Times New Roman" w:hAnsi="Times New Roman" w:cs="Times New Roman"/>
          <w:sz w:val="28"/>
          <w:szCs w:val="23"/>
          <w:shd w:val="clear" w:color="auto" w:fill="FFFFFF"/>
          <w:lang w:eastAsia="ru-RU"/>
        </w:rPr>
        <w:t>С целью выявления одаренных детей, проявивших особые достижения в области культуры, науки и спорта, по результатам освоения дополнительных общеразвивающих программ всех направленностей, распространения своих историй успеха организовано участие обучающихся в региональном этапе Всероссийского Фестиваля историй успеха обучающихся, осваивающих дополнительные общеразвивающие программы «Открытия – 2030» и Всероссийской интерактивной выставки достижений обучающихся в области науки, культуры и спорта – «Открытия 2030». Результат: победитель в номинации «Художественное творчество» (МБУ ДО «Дом детского творчества»).</w:t>
      </w:r>
    </w:p>
    <w:p w14:paraId="274253FE" w14:textId="115F6F4A"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533FB9">
        <w:rPr>
          <w:rFonts w:ascii="Times New Roman" w:eastAsia="Times New Roman" w:hAnsi="Times New Roman" w:cs="Times New Roman"/>
          <w:sz w:val="28"/>
          <w:szCs w:val="28"/>
          <w:lang w:eastAsia="ru-RU"/>
        </w:rPr>
        <w:t>В рамках социального партнёрства с МБУ ДО «Детская музыкальная школа им. В.В.Андреева» реализуется сетевой образовательный проект «Детская филармония «Твой друг – музыка» (охват - более 1</w:t>
      </w:r>
      <w:r w:rsidR="00533FB9" w:rsidRPr="00533FB9">
        <w:rPr>
          <w:rFonts w:ascii="Times New Roman" w:eastAsia="Times New Roman" w:hAnsi="Times New Roman" w:cs="Times New Roman"/>
          <w:sz w:val="28"/>
          <w:szCs w:val="28"/>
          <w:lang w:eastAsia="ru-RU"/>
        </w:rPr>
        <w:t xml:space="preserve"> </w:t>
      </w:r>
      <w:r w:rsidRPr="00533FB9">
        <w:rPr>
          <w:rFonts w:ascii="Times New Roman" w:eastAsia="Times New Roman" w:hAnsi="Times New Roman" w:cs="Times New Roman"/>
          <w:sz w:val="28"/>
          <w:szCs w:val="28"/>
          <w:lang w:eastAsia="ru-RU"/>
        </w:rPr>
        <w:t xml:space="preserve">000 учащихся 1-5 классов, с февраля по ноябрь проведено 6 занятий). </w:t>
      </w:r>
    </w:p>
    <w:p w14:paraId="369D02E1" w14:textId="77777777"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533FB9">
        <w:rPr>
          <w:rFonts w:ascii="Times New Roman" w:eastAsia="Times New Roman" w:hAnsi="Times New Roman" w:cs="Times New Roman"/>
          <w:sz w:val="28"/>
          <w:szCs w:val="28"/>
          <w:lang w:eastAsia="ru-RU"/>
        </w:rPr>
        <w:t>Организованы и проводятся конкуры, направленные на развитие творческой одарённости обучающихся:</w:t>
      </w:r>
    </w:p>
    <w:p w14:paraId="40842FC7" w14:textId="77777777" w:rsidR="005E07B8" w:rsidRPr="00533FB9"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3"/>
          <w:shd w:val="clear" w:color="auto" w:fill="FFFFFF"/>
          <w:lang w:eastAsia="ru-RU"/>
        </w:rPr>
      </w:pPr>
      <w:r w:rsidRPr="00533FB9">
        <w:rPr>
          <w:rFonts w:ascii="Times New Roman" w:eastAsia="Times New Roman" w:hAnsi="Times New Roman" w:cs="Times New Roman"/>
          <w:sz w:val="28"/>
          <w:szCs w:val="28"/>
          <w:lang w:eastAsia="ru-RU"/>
        </w:rPr>
        <w:t>-IV городской детско-юношеский конкурс авторской песни и стихотворений «Звезда удачи», посвящённый</w:t>
      </w:r>
      <w:r w:rsidRPr="00533FB9">
        <w:rPr>
          <w:rFonts w:ascii="Times New Roman" w:eastAsia="Times New Roman" w:hAnsi="Times New Roman" w:cs="Times New Roman"/>
          <w:sz w:val="36"/>
          <w:szCs w:val="28"/>
          <w:lang w:eastAsia="ru-RU"/>
        </w:rPr>
        <w:t xml:space="preserve"> </w:t>
      </w:r>
      <w:r w:rsidRPr="00533FB9">
        <w:rPr>
          <w:rFonts w:ascii="Times New Roman" w:eastAsia="Times New Roman" w:hAnsi="Times New Roman" w:cs="Times New Roman"/>
          <w:sz w:val="28"/>
          <w:szCs w:val="28"/>
          <w:lang w:eastAsia="ru-RU"/>
        </w:rPr>
        <w:t>Году культурного наследия народов России (охват – 28 чел.);</w:t>
      </w:r>
    </w:p>
    <w:p w14:paraId="2A29CE6B"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533FB9">
        <w:rPr>
          <w:rFonts w:ascii="Times New Roman" w:eastAsia="Times New Roman" w:hAnsi="Times New Roman" w:cs="Times New Roman"/>
          <w:sz w:val="28"/>
          <w:szCs w:val="28"/>
          <w:lang w:eastAsia="ru-RU"/>
        </w:rPr>
        <w:t xml:space="preserve">-муниципальный этап Всероссийского конкурса юных чтецов «Живая классика» (охват - 40 учащийся 5-11-х классов из 12 общеобразовательных организаций), для участия в региональном этапе направлено видеоматериалы 3 </w:t>
      </w:r>
      <w:r w:rsidRPr="00FC3C14">
        <w:rPr>
          <w:rFonts w:ascii="Times New Roman" w:eastAsia="Times New Roman" w:hAnsi="Times New Roman" w:cs="Times New Roman"/>
          <w:sz w:val="28"/>
          <w:szCs w:val="28"/>
          <w:lang w:eastAsia="ru-RU"/>
        </w:rPr>
        <w:t>победителей.</w:t>
      </w:r>
    </w:p>
    <w:p w14:paraId="1ADE86ED" w14:textId="77777777" w:rsidR="00D60365" w:rsidRDefault="00D60365"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p>
    <w:p w14:paraId="20E0B2A5" w14:textId="5EC085EC"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r w:rsidRPr="00FC3C14">
        <w:rPr>
          <w:rFonts w:ascii="Times New Roman" w:eastAsia="Times New Roman" w:hAnsi="Times New Roman" w:cs="Times New Roman"/>
          <w:sz w:val="28"/>
          <w:szCs w:val="28"/>
          <w:u w:val="single"/>
          <w:lang w:eastAsia="ru-RU"/>
        </w:rPr>
        <w:t>Профилактическая работа.</w:t>
      </w:r>
    </w:p>
    <w:p w14:paraId="67321A43"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 xml:space="preserve">В соответствии со ст. 28 Федерального закона от 29.12.2012 № 273-ФЗ «Об образовании в Российской Федерации», на основании ст. 14 Федерального  закона от 24.06.1999 № 120 «Об основах системы профилактики безнадзорности и правонарушений несовершеннолетних» в образовательных организациях организована деятельность по совершенствованию профилактической работы, контролю за соблюдением законодательства в области образования несовершеннолетних учащихся образовательных организаций, формированию законопослушного поведения участников образовательных отношений,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w:t>
      </w:r>
    </w:p>
    <w:p w14:paraId="082670A2" w14:textId="1461F812"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 xml:space="preserve">С целью коррекции асоциального, девиантного поведения несовершеннолетних, оказания помощи семье в воспитании несовершеннолетнего, обеспечения индивидуального подхода к несовершеннолетним при проведении воспитательной работы во  всех образовательных организациях организована работа по закреплению  наставников из числа педагогических работников за 100% обучающимися, состоящими на различных видах профилактического учета и в отношении  86 семей, находящихся в трудной жизненной ситуации и социально опасном положении. Осуществляется учёт несовершеннолетних, не посещающих или систематически пропускающих занятия </w:t>
      </w:r>
      <w:r w:rsidR="00FC3C14" w:rsidRPr="00FC3C14">
        <w:rPr>
          <w:rFonts w:ascii="Times New Roman" w:eastAsia="Times New Roman" w:hAnsi="Times New Roman" w:cs="Times New Roman"/>
          <w:sz w:val="28"/>
          <w:szCs w:val="28"/>
          <w:lang w:eastAsia="ru-RU"/>
        </w:rPr>
        <w:t xml:space="preserve">по </w:t>
      </w:r>
      <w:r w:rsidRPr="00FC3C14">
        <w:rPr>
          <w:rFonts w:ascii="Times New Roman" w:eastAsia="Times New Roman" w:hAnsi="Times New Roman" w:cs="Times New Roman"/>
          <w:sz w:val="28"/>
          <w:szCs w:val="28"/>
          <w:lang w:eastAsia="ru-RU"/>
        </w:rPr>
        <w:t>неуважительным причинам.</w:t>
      </w:r>
    </w:p>
    <w:p w14:paraId="45BBA6BB"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В целях содействия в реализации государственной семейной политики на территории города Нефтеюганска в 33 образовательных организациях созданы Советы отцов из представителей родительской общественности, информация о деятельности размещается в группе «Совет отцов Югры» в социальной сети «ВКонтакте» https://vk.com/club182303573, на официальном сайте образовательной организации (размещены 26 публикаций).</w:t>
      </w:r>
    </w:p>
    <w:p w14:paraId="4AF83065"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Организована работа по предупреждению безнадзорности, беспризорности несовершеннолетних, противоправных действий, совершенных несовершеннолетними, и в отношении несовершеннолетних:</w:t>
      </w:r>
    </w:p>
    <w:p w14:paraId="2E657214"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-реализуются программы по профилактике правонарушений, экстремизма, формированию толерантной культуры, законопослушного поведения в 16 общеобразовательных организациях (100%);</w:t>
      </w:r>
    </w:p>
    <w:p w14:paraId="04D62583"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-ведется реестр детей из семей иностранных граждан;</w:t>
      </w:r>
    </w:p>
    <w:p w14:paraId="2669C791"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-ведётся учёт детей, пропускающих занятия без уважительной причины;</w:t>
      </w:r>
    </w:p>
    <w:p w14:paraId="4319C943" w14:textId="0D767BC5"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-систематически проводятся рейды Родительского патруля с привлечением родителей (законных представителей) учащихся из 16 образовательных организаций, в том числе с привлечением представителей Совета отцов. Родительские патрули участвуют в акциях по профилактике детского дорожно-транспортного травматизма, проводимых совместно с ОГИБДД ОМВД России по г. Нефтеюганску, в поддержании общественного порядка в период проведения массовых мероприятий с участием обучающихся в период проведения городских торжественных мероприятий «Последний звонок», «Выпускной», рейдов в период учебного года (1</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497 рейдов на прилегающих к образовательным организациям территориях).</w:t>
      </w:r>
    </w:p>
    <w:p w14:paraId="4F4AE309"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В соответствии с требованиями федерального, регионального, муниципального законодательства и в целях активизации работы по профилактике детского дорожно-транспортного травматизма (далее - ДДТТ), снижения тяжести последствий дорожно-транспортных происшествий с участием детей в образовательных организациях разработаны и реализуются программы деятельности отрядов юных инспекторов движения, планы совместных мероприятий, направленных на профилактику ДДТТ.</w:t>
      </w:r>
    </w:p>
    <w:p w14:paraId="06F4A5FE"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Совместно с сотрудниками отдела ГИБДД ОМВД России по г.Нефтеюганску:</w:t>
      </w:r>
    </w:p>
    <w:p w14:paraId="7290ACF4" w14:textId="3D704142"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 проведены акции «Дети Югры за автокресло» (15</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688 обучающихся,</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8</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568 родителей (законных представителей), 869 педагогов); «По дорогам Югры, соблюдая правила!» (15</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688 обучающихся, 7</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335 родителей (законных представителей), 746 педагогов), «Весенний вектор безопасности» (15</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688 обучающихся, 6</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532 родителей (законных представителей), 715 педагогов), «Нам не всё равно!» (15</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688 обучающихся, 8</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345 родителей (законных представителей) 740 педагогов), «Внимание дети!» (15</w:t>
      </w:r>
      <w:r w:rsidR="00FC3C14" w:rsidRPr="00FC3C14">
        <w:rPr>
          <w:rFonts w:ascii="Times New Roman" w:eastAsia="Times New Roman" w:hAnsi="Times New Roman" w:cs="Times New Roman"/>
          <w:sz w:val="28"/>
          <w:szCs w:val="28"/>
          <w:lang w:eastAsia="ru-RU"/>
        </w:rPr>
        <w:t xml:space="preserve"> </w:t>
      </w:r>
      <w:r w:rsidRPr="00FC3C14">
        <w:rPr>
          <w:rFonts w:ascii="Times New Roman" w:eastAsia="Times New Roman" w:hAnsi="Times New Roman" w:cs="Times New Roman"/>
          <w:sz w:val="28"/>
          <w:szCs w:val="28"/>
          <w:lang w:eastAsia="ru-RU"/>
        </w:rPr>
        <w:t>688 обучающихся, 9579 родителей (законных представителей), 620 педагогов);</w:t>
      </w:r>
    </w:p>
    <w:p w14:paraId="334808DF"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-разработаны паспорта дорожной безопасности в 100% образовательных организаций, схемы безопасных маршрутов движения детей, которые размещены в холлах и возле выходов, на официальных сайтах образовательных организаций в сети Интернет и в дневниках учащихся (электронных и традиционных);</w:t>
      </w:r>
    </w:p>
    <w:p w14:paraId="6D893324"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-организовано проведение бесед со 100% учащимися на классных часах, со 100% родителей (законных представителей) на родительских собраниях по вопросам безопасности дорожного движения, в том числе об использовании световозвращающих элементов у детей;</w:t>
      </w:r>
    </w:p>
    <w:p w14:paraId="437BEE01"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-осуществляется трансляция социальных роликов по обеспечению безопасности дорожного движения, в том числе мультфильмы, видеоролики, плакаты в холлах 100% образовательных организаций, проводятся сюжетно-ролевые игры с дошкольниками;</w:t>
      </w:r>
    </w:p>
    <w:p w14:paraId="04667502"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-организовано ежедневное проведение мероприятий «Минутка безопасности» для 100% учащихся, мониторинг и контроль за посещением учащимися образовательных организаций, в том числе с использованием световозвращающих приспособлений;</w:t>
      </w:r>
    </w:p>
    <w:p w14:paraId="69A37CA1"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-размещена информация по безопасности ДДТТ на официальных сайтах 100% образовательных организаций;</w:t>
      </w:r>
    </w:p>
    <w:p w14:paraId="3FF12174"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-обеспечен контроль за соблюдением требований законодательства при организации групповых перевозок детей к месту отдыха и обратно, на экскурсии, мероприятия с массовым участием детей.</w:t>
      </w:r>
    </w:p>
    <w:p w14:paraId="209D2760" w14:textId="703DA2D8"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По итогам регионального соревновани</w:t>
      </w:r>
      <w:r w:rsidR="00FC3C14" w:rsidRPr="00FC3C14">
        <w:rPr>
          <w:rFonts w:ascii="Times New Roman" w:eastAsia="Times New Roman" w:hAnsi="Times New Roman" w:cs="Times New Roman"/>
          <w:sz w:val="28"/>
          <w:szCs w:val="28"/>
          <w:lang w:eastAsia="ru-RU"/>
        </w:rPr>
        <w:t>я</w:t>
      </w:r>
      <w:r w:rsidRPr="00FC3C14">
        <w:rPr>
          <w:rFonts w:ascii="Times New Roman" w:eastAsia="Times New Roman" w:hAnsi="Times New Roman" w:cs="Times New Roman"/>
          <w:sz w:val="28"/>
          <w:szCs w:val="28"/>
          <w:lang w:eastAsia="ru-RU"/>
        </w:rPr>
        <w:t xml:space="preserve"> среди отрядов юных инспекторов движения ХМАО – Югры «Безопасное колесо» команда МБОУ «СОШ № 10», заняла 5 место.</w:t>
      </w:r>
    </w:p>
    <w:p w14:paraId="47FC453F"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С целью сотрудничества в сфере образования, духовного просвещения несовершеннолетних, укрепления нравственных и семейных устоев заключены соглашения о сотрудничестве между Департаментом и:</w:t>
      </w:r>
    </w:p>
    <w:p w14:paraId="33F964A5"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-местной религиозной организацией православный Приход храма Святого Духа,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14:paraId="0196D0DB"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Times New Roman" w:hAnsi="Times New Roman" w:cs="Times New Roman"/>
          <w:sz w:val="28"/>
          <w:szCs w:val="28"/>
          <w:lang w:eastAsia="ru-RU"/>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имам-хатыб Нефтеюганской соборной мечети Усманхазрат Печорин;</w:t>
      </w:r>
    </w:p>
    <w:p w14:paraId="11D71CE8"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Calibri" w:hAnsi="Times New Roman" w:cs="Times New Roman"/>
          <w:sz w:val="28"/>
        </w:rPr>
        <w:t>-региональной татаро-башкирской общественной организацией ХМАО-Югры «Юрюзань»;</w:t>
      </w:r>
    </w:p>
    <w:p w14:paraId="047C9E5E"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Calibri" w:hAnsi="Times New Roman" w:cs="Times New Roman"/>
          <w:sz w:val="28"/>
        </w:rPr>
        <w:t>-местной общественной организацией киргизов города Нефтеюганска «Манас»;</w:t>
      </w:r>
    </w:p>
    <w:p w14:paraId="3BD42FF6"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Calibri" w:hAnsi="Times New Roman" w:cs="Times New Roman"/>
          <w:sz w:val="28"/>
        </w:rPr>
        <w:t>-местной общественной организацией города Нефтеюганска «Центр Азербайджанской национальной культуры «Бирлик»;</w:t>
      </w:r>
    </w:p>
    <w:p w14:paraId="5640CE37" w14:textId="77777777" w:rsidR="005E07B8" w:rsidRPr="00FC3C14"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Calibri" w:hAnsi="Times New Roman" w:cs="Times New Roman"/>
          <w:sz w:val="28"/>
        </w:rPr>
        <w:t>-региональной общественной организацией ХМАО-Югры социально-культурного развития и патриотического воспитания «Дом дружбы-Дагестан»;</w:t>
      </w:r>
    </w:p>
    <w:p w14:paraId="0F33EE0C" w14:textId="77777777" w:rsidR="005E07B8" w:rsidRPr="00AB121C"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C3C14">
        <w:rPr>
          <w:rFonts w:ascii="Times New Roman" w:eastAsia="Calibri" w:hAnsi="Times New Roman" w:cs="Times New Roman"/>
          <w:sz w:val="28"/>
        </w:rPr>
        <w:t xml:space="preserve">-общественной организацией национально-культурной автономии </w:t>
      </w:r>
      <w:r w:rsidRPr="00AB121C">
        <w:rPr>
          <w:rFonts w:ascii="Times New Roman" w:eastAsia="Calibri" w:hAnsi="Times New Roman" w:cs="Times New Roman"/>
          <w:sz w:val="28"/>
        </w:rPr>
        <w:t>чувашей города Нефтеюганска «Юханшыв».</w:t>
      </w:r>
    </w:p>
    <w:p w14:paraId="56400292" w14:textId="77777777" w:rsidR="005E07B8" w:rsidRPr="00AB121C"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B121C">
        <w:rPr>
          <w:rFonts w:ascii="Times New Roman" w:eastAsia="Calibri" w:hAnsi="Times New Roman" w:cs="Times New Roman"/>
          <w:sz w:val="28"/>
        </w:rPr>
        <w:t xml:space="preserve">В рамках заключенных соглашений проводятся совместные мероприятия по формированию толерантности и профилактики межнациональной розни и нетерпимости. Осуществляется привлечение представителей общественных организаций в профилактических мероприятиях, проводимых в образовательных организациях. </w:t>
      </w:r>
    </w:p>
    <w:p w14:paraId="70AF8E6D" w14:textId="77777777" w:rsidR="005E07B8" w:rsidRPr="00AB121C"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B121C">
        <w:rPr>
          <w:rFonts w:ascii="Times New Roman" w:eastAsia="Times New Roman" w:hAnsi="Times New Roman" w:cs="Times New Roman"/>
          <w:sz w:val="28"/>
          <w:szCs w:val="28"/>
          <w:lang w:eastAsia="ru-RU"/>
        </w:rPr>
        <w:t>В целях контроля за реализацией профилактических мероприятий, направленных на предупреждение самовольных уходов детей из семей и учреждений, а также способствующих формированию законопослушного поведения несовершеннолетних организовано:</w:t>
      </w:r>
    </w:p>
    <w:p w14:paraId="19F7E150" w14:textId="77777777" w:rsidR="005E07B8" w:rsidRPr="00AB121C"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B121C">
        <w:rPr>
          <w:rFonts w:ascii="Times New Roman" w:eastAsia="Times New Roman" w:hAnsi="Times New Roman" w:cs="Times New Roman"/>
          <w:sz w:val="28"/>
          <w:szCs w:val="28"/>
          <w:lang w:eastAsia="ru-RU"/>
        </w:rPr>
        <w:t>-реализация программы по защите прав детей, профилактике безнадзорности и правонарушений несовершеннолетних;</w:t>
      </w:r>
    </w:p>
    <w:p w14:paraId="558B7B53" w14:textId="77777777" w:rsidR="005E07B8" w:rsidRPr="00AB121C"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B121C">
        <w:rPr>
          <w:rFonts w:ascii="Times New Roman" w:eastAsia="Times New Roman" w:hAnsi="Times New Roman" w:cs="Times New Roman"/>
          <w:sz w:val="28"/>
          <w:szCs w:val="28"/>
          <w:lang w:eastAsia="ru-RU"/>
        </w:rPr>
        <w:t>-деятельность городского правового клуба «Твой выбор»;</w:t>
      </w:r>
    </w:p>
    <w:p w14:paraId="63070102" w14:textId="77777777" w:rsidR="005E07B8" w:rsidRPr="00AB121C"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B121C">
        <w:rPr>
          <w:rFonts w:ascii="Times New Roman" w:eastAsia="Times New Roman" w:hAnsi="Times New Roman" w:cs="Times New Roman"/>
          <w:sz w:val="28"/>
          <w:szCs w:val="28"/>
          <w:lang w:eastAsia="ru-RU"/>
        </w:rPr>
        <w:t>-психологическое консультирование и просвещение несовершеннолетних, родителей (законных представителей) несовершеннолетних по оказанию бесплатной психологической помощи;</w:t>
      </w:r>
    </w:p>
    <w:p w14:paraId="1EBE8C1C" w14:textId="77777777" w:rsidR="005E07B8" w:rsidRPr="00AB121C"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B121C">
        <w:rPr>
          <w:rFonts w:ascii="Times New Roman" w:eastAsia="Times New Roman" w:hAnsi="Times New Roman" w:cs="Times New Roman"/>
          <w:sz w:val="28"/>
          <w:szCs w:val="28"/>
          <w:lang w:eastAsia="ru-RU"/>
        </w:rPr>
        <w:t>-вовлечение несовершеннолетних в деятельность молодежных и общественных объединений, в том числе несовершеннолетних, находящихся в социально опасном положении (программы поддержки волонтёрского движения, программы по трудоустройству, развитию спорта, а также духовно-нравственному воспитанию несовершеннолетних);</w:t>
      </w:r>
    </w:p>
    <w:p w14:paraId="0F11D49C" w14:textId="77777777" w:rsidR="005E07B8" w:rsidRPr="00AB121C"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B121C">
        <w:rPr>
          <w:rFonts w:ascii="Times New Roman" w:eastAsia="Times New Roman" w:hAnsi="Times New Roman" w:cs="Times New Roman"/>
          <w:sz w:val="28"/>
          <w:szCs w:val="28"/>
          <w:lang w:eastAsia="ru-RU"/>
        </w:rPr>
        <w:t>-ежемесячный мониторинг деятельности образовательных организаций по профилактике безвестных исчезновений и самовольных уходов несовершеннолетних из семей и оказанию им психолого-педагогического сопровождения;</w:t>
      </w:r>
    </w:p>
    <w:p w14:paraId="3A160E42" w14:textId="77777777" w:rsidR="005E07B8" w:rsidRPr="005E07B8" w:rsidRDefault="005E07B8" w:rsidP="005E07B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B121C">
        <w:rPr>
          <w:rFonts w:ascii="Times New Roman" w:eastAsia="Times New Roman" w:hAnsi="Times New Roman" w:cs="Times New Roman"/>
          <w:sz w:val="28"/>
          <w:szCs w:val="28"/>
          <w:lang w:eastAsia="ru-RU"/>
        </w:rPr>
        <w:t>-ежеквартальный мониторинг по профилактике безнадзорности, правонарушений, защите прав и законных интересов несовершеннолетних города.</w:t>
      </w:r>
    </w:p>
    <w:p w14:paraId="53A900AA" w14:textId="77777777" w:rsidR="00063B11" w:rsidRPr="00FB150D" w:rsidRDefault="00063B11"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p>
    <w:p w14:paraId="158B632F" w14:textId="77777777" w:rsidR="00063B11" w:rsidRPr="00A57BE8" w:rsidRDefault="00063B11" w:rsidP="00A57BE8">
      <w:pPr>
        <w:widowControl w:val="0"/>
        <w:pBdr>
          <w:bottom w:val="single" w:sz="4" w:space="31" w:color="FFFFFF"/>
        </w:pBdr>
        <w:tabs>
          <w:tab w:val="left" w:pos="0"/>
        </w:tabs>
        <w:autoSpaceDE w:val="0"/>
        <w:spacing w:after="0" w:line="240" w:lineRule="auto"/>
        <w:rPr>
          <w:rFonts w:ascii="Times New Roman" w:eastAsia="Times New Roman" w:hAnsi="Times New Roman" w:cs="Times New Roman"/>
          <w:bCs/>
          <w:i/>
          <w:sz w:val="28"/>
          <w:szCs w:val="28"/>
          <w:u w:val="single"/>
          <w:lang w:eastAsia="ru-RU"/>
        </w:rPr>
      </w:pPr>
      <w:r w:rsidRPr="00A57BE8">
        <w:rPr>
          <w:rFonts w:ascii="Times New Roman" w:eastAsia="Times New Roman" w:hAnsi="Times New Roman" w:cs="Times New Roman"/>
          <w:bCs/>
          <w:i/>
          <w:sz w:val="28"/>
          <w:szCs w:val="28"/>
          <w:u w:val="single"/>
          <w:lang w:eastAsia="ru-RU"/>
        </w:rPr>
        <w:t>Информационное обеспечение общеобразовательных организаций</w:t>
      </w:r>
    </w:p>
    <w:p w14:paraId="780FFCED" w14:textId="77777777" w:rsidR="00AB44D2" w:rsidRPr="00FB150D" w:rsidRDefault="00AB44D2" w:rsidP="00AB44D2">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B150D">
        <w:rPr>
          <w:rFonts w:ascii="Times New Roman" w:eastAsia="Times New Roman" w:hAnsi="Times New Roman" w:cs="Times New Roman"/>
          <w:sz w:val="28"/>
          <w:szCs w:val="28"/>
          <w:lang w:eastAsia="ru-RU"/>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14:paraId="18671459" w14:textId="77777777" w:rsidR="00AB44D2" w:rsidRPr="00FB150D" w:rsidRDefault="00AB44D2" w:rsidP="00AB44D2">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B150D">
        <w:rPr>
          <w:rFonts w:ascii="Times New Roman" w:eastAsia="Times New Roman" w:hAnsi="Times New Roman" w:cs="Times New Roman"/>
          <w:sz w:val="28"/>
          <w:szCs w:val="28"/>
          <w:lang w:eastAsia="ru-RU"/>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14:paraId="458464BC" w14:textId="15F28EEB" w:rsidR="00AB44D2" w:rsidRPr="00937A7B" w:rsidRDefault="00AB44D2" w:rsidP="00AB44D2">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FB150D">
        <w:rPr>
          <w:rFonts w:ascii="Times New Roman" w:eastAsia="Times New Roman" w:hAnsi="Times New Roman" w:cs="Times New Roman"/>
          <w:sz w:val="28"/>
          <w:szCs w:val="28"/>
          <w:lang w:eastAsia="ru-RU"/>
        </w:rPr>
        <w:t xml:space="preserve">100% общеобразовательных организаций подключены к единой сети </w:t>
      </w:r>
      <w:r w:rsidRPr="00937A7B">
        <w:rPr>
          <w:rFonts w:ascii="Times New Roman" w:eastAsia="Times New Roman" w:hAnsi="Times New Roman" w:cs="Times New Roman"/>
          <w:sz w:val="28"/>
          <w:szCs w:val="28"/>
          <w:lang w:eastAsia="ru-RU"/>
        </w:rPr>
        <w:t>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организаций переведены на платформу «ГосWeb»</w:t>
      </w:r>
      <w:r w:rsidR="00937A7B" w:rsidRPr="00937A7B">
        <w:rPr>
          <w:rFonts w:ascii="Times New Roman" w:eastAsia="Times New Roman" w:hAnsi="Times New Roman" w:cs="Times New Roman"/>
          <w:sz w:val="28"/>
          <w:szCs w:val="28"/>
          <w:lang w:eastAsia="ru-RU"/>
        </w:rPr>
        <w:t xml:space="preserve"> </w:t>
      </w:r>
      <w:r w:rsidRPr="00937A7B">
        <w:rPr>
          <w:rFonts w:ascii="Times New Roman" w:eastAsia="Times New Roman" w:hAnsi="Times New Roman" w:cs="Times New Roman"/>
          <w:sz w:val="28"/>
          <w:szCs w:val="28"/>
          <w:lang w:eastAsia="ru-RU"/>
        </w:rPr>
        <w:t>(опытно-промышленная эксплуатация конструктора сайтов на базе единого портала государственных и муниципальных услуг). Запланирована работа по переводу на платформу «ГосWeb» сайтов дошкольных образовательных учреждений в 2023 году.</w:t>
      </w:r>
    </w:p>
    <w:p w14:paraId="0319684D" w14:textId="77777777" w:rsidR="00AB44D2" w:rsidRPr="00937A7B" w:rsidRDefault="00AB44D2" w:rsidP="00AB44D2">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37A7B">
        <w:rPr>
          <w:rFonts w:ascii="Times New Roman" w:eastAsia="Times New Roman" w:hAnsi="Times New Roman" w:cs="Times New Roman"/>
          <w:sz w:val="28"/>
          <w:szCs w:val="28"/>
          <w:lang w:eastAsia="ru-RU"/>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14:paraId="00C309F3" w14:textId="378FA2C4" w:rsidR="00AB44D2" w:rsidRPr="00937A7B" w:rsidRDefault="00AB44D2" w:rsidP="00AB44D2">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37A7B">
        <w:rPr>
          <w:rFonts w:ascii="Times New Roman" w:eastAsia="Times New Roman" w:hAnsi="Times New Roman" w:cs="Times New Roman"/>
          <w:sz w:val="28"/>
          <w:szCs w:val="28"/>
          <w:lang w:eastAsia="ru-RU"/>
        </w:rPr>
        <w:t>В МБОУ «СОШ № 2 им.</w:t>
      </w:r>
      <w:r w:rsidR="006D4A0A" w:rsidRPr="00937A7B">
        <w:rPr>
          <w:rFonts w:ascii="Times New Roman" w:eastAsia="Times New Roman" w:hAnsi="Times New Roman" w:cs="Times New Roman"/>
          <w:sz w:val="28"/>
          <w:szCs w:val="28"/>
          <w:lang w:eastAsia="ru-RU"/>
        </w:rPr>
        <w:t xml:space="preserve"> </w:t>
      </w:r>
      <w:r w:rsidRPr="00937A7B">
        <w:rPr>
          <w:rFonts w:ascii="Times New Roman" w:eastAsia="Times New Roman" w:hAnsi="Times New Roman" w:cs="Times New Roman"/>
          <w:sz w:val="28"/>
          <w:szCs w:val="28"/>
          <w:lang w:eastAsia="ru-RU"/>
        </w:rPr>
        <w:t xml:space="preserve">А.И.Исаевой» функционирует узловой информационно - библиотечный центр, цель которого – </w:t>
      </w:r>
      <w:hyperlink r:id="rId18" w:tgtFrame="_blank" w:history="1">
        <w:r w:rsidRPr="00937A7B">
          <w:rPr>
            <w:rFonts w:ascii="Times New Roman" w:eastAsia="Times New Roman" w:hAnsi="Times New Roman" w:cs="Times New Roman"/>
            <w:sz w:val="28"/>
            <w:szCs w:val="28"/>
            <w:lang w:eastAsia="ru-RU"/>
          </w:rPr>
          <w:t>развитие системы библиотечного делопроизводства в образовательных организаци</w:t>
        </w:r>
      </w:hyperlink>
      <w:r w:rsidRPr="00937A7B">
        <w:rPr>
          <w:rFonts w:ascii="Times New Roman" w:eastAsia="Times New Roman" w:hAnsi="Times New Roman" w:cs="Times New Roman"/>
          <w:sz w:val="28"/>
          <w:szCs w:val="28"/>
          <w:lang w:eastAsia="ru-RU"/>
        </w:rPr>
        <w:t>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А.А.Ивасенко», МБОУ «СОШ №10», МБОУ «СОШ № 13». В МБОУ «СОШ № 13» организована деятельность 100-ого филиала Президентской библиотеки.</w:t>
      </w:r>
    </w:p>
    <w:p w14:paraId="556156B1" w14:textId="77777777" w:rsidR="00AB44D2" w:rsidRPr="00937A7B" w:rsidRDefault="00AB44D2" w:rsidP="00AB44D2">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37A7B">
        <w:rPr>
          <w:rFonts w:ascii="Times New Roman" w:eastAsia="Times New Roman" w:hAnsi="Times New Roman" w:cs="Times New Roman"/>
          <w:sz w:val="28"/>
          <w:szCs w:val="28"/>
          <w:lang w:eastAsia="ru-RU"/>
        </w:rPr>
        <w:t>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контентов, интегрированных в данную платформу.</w:t>
      </w:r>
    </w:p>
    <w:p w14:paraId="1247A39B" w14:textId="77777777" w:rsidR="00AB44D2" w:rsidRPr="00937A7B" w:rsidRDefault="00AB44D2" w:rsidP="00AB44D2">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37A7B">
        <w:rPr>
          <w:rFonts w:ascii="Times New Roman" w:eastAsia="Times New Roman" w:hAnsi="Times New Roman" w:cs="Times New Roman"/>
          <w:sz w:val="28"/>
          <w:szCs w:val="28"/>
          <w:lang w:eastAsia="ru-RU"/>
        </w:rPr>
        <w:t>Достигнуты фактические</w:t>
      </w:r>
      <w:r w:rsidRPr="00937A7B">
        <w:rPr>
          <w:rFonts w:ascii="Times New Roman" w:eastAsia="Times New Roman" w:hAnsi="Times New Roman" w:cs="Times New Roman"/>
          <w:i/>
          <w:iCs/>
          <w:sz w:val="28"/>
          <w:szCs w:val="28"/>
          <w:lang w:eastAsia="ru-RU"/>
        </w:rPr>
        <w:t xml:space="preserve"> </w:t>
      </w:r>
      <w:r w:rsidRPr="00937A7B">
        <w:rPr>
          <w:rFonts w:ascii="Times New Roman" w:eastAsia="Times New Roman" w:hAnsi="Times New Roman" w:cs="Times New Roman"/>
          <w:sz w:val="28"/>
          <w:szCs w:val="28"/>
          <w:lang w:eastAsia="ru-RU"/>
        </w:rPr>
        <w:t>значения показателей по региональному проекту «Цифровая образовательная среда» национального проекта «Образование»:</w:t>
      </w:r>
    </w:p>
    <w:p w14:paraId="615C39D6" w14:textId="77777777" w:rsidR="00AB44D2" w:rsidRPr="00937A7B" w:rsidRDefault="00AB44D2" w:rsidP="00AB44D2">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37A7B">
        <w:rPr>
          <w:rFonts w:ascii="Times New Roman" w:eastAsia="Times New Roman" w:hAnsi="Times New Roman" w:cs="Times New Roman"/>
          <w:sz w:val="28"/>
          <w:szCs w:val="28"/>
          <w:lang w:eastAsia="ru-RU"/>
        </w:rPr>
        <w:t>-доля общеобразовательных организаций, оснащенных в целях</w:t>
      </w:r>
      <w:r w:rsidRPr="00937A7B">
        <w:rPr>
          <w:rFonts w:ascii="Times New Roman" w:eastAsia="Times New Roman" w:hAnsi="Times New Roman" w:cs="Times New Roman"/>
          <w:i/>
          <w:iCs/>
          <w:sz w:val="28"/>
          <w:szCs w:val="28"/>
          <w:lang w:eastAsia="ru-RU"/>
        </w:rPr>
        <w:t> </w:t>
      </w:r>
      <w:r w:rsidRPr="00937A7B">
        <w:rPr>
          <w:rFonts w:ascii="Times New Roman" w:eastAsia="Times New Roman" w:hAnsi="Times New Roman" w:cs="Times New Roman"/>
          <w:sz w:val="28"/>
          <w:szCs w:val="28"/>
          <w:lang w:eastAsia="ru-RU"/>
        </w:rPr>
        <w:t>внедрения цифровой образовательной среды – 4,01% (план - 4,01%);</w:t>
      </w:r>
    </w:p>
    <w:p w14:paraId="2A23C05A" w14:textId="77777777" w:rsidR="00AB44D2" w:rsidRPr="00937A7B" w:rsidRDefault="00AB44D2" w:rsidP="00AB44D2">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37A7B">
        <w:rPr>
          <w:rFonts w:ascii="Times New Roman" w:eastAsia="Times New Roman" w:hAnsi="Times New Roman" w:cs="Times New Roman"/>
          <w:sz w:val="28"/>
          <w:szCs w:val="28"/>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1,78% (план -        0,67 %);</w:t>
      </w:r>
    </w:p>
    <w:p w14:paraId="38970EF8" w14:textId="77777777" w:rsidR="00AB44D2" w:rsidRPr="00937A7B" w:rsidRDefault="00AB44D2" w:rsidP="00AB44D2">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37A7B">
        <w:rPr>
          <w:rFonts w:ascii="Times New Roman" w:eastAsia="Times New Roman" w:hAnsi="Times New Roman" w:cs="Times New Roman"/>
          <w:sz w:val="28"/>
          <w:szCs w:val="28"/>
          <w:lang w:eastAsia="ru-RU"/>
        </w:rPr>
        <w:t>-доля педагогических работников, использующих сервисы федеральной информационно-сервисной платформы цифровой образовательной среды - 3,30% (план - 0,65%);</w:t>
      </w:r>
    </w:p>
    <w:p w14:paraId="4EB32104" w14:textId="0354DB23" w:rsidR="00533CFE" w:rsidRDefault="00AB44D2"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37A7B">
        <w:rPr>
          <w:rFonts w:ascii="Times New Roman" w:eastAsia="Times New Roman" w:hAnsi="Times New Roman" w:cs="Times New Roman"/>
          <w:sz w:val="28"/>
          <w:szCs w:val="28"/>
          <w:lang w:eastAsia="ru-RU"/>
        </w:rPr>
        <w:t>-доля образовательных организаций, использующих сервисы федеральной информацион</w:t>
      </w:r>
      <w:r w:rsidR="00826B47">
        <w:rPr>
          <w:rFonts w:ascii="Times New Roman" w:eastAsia="Times New Roman" w:hAnsi="Times New Roman" w:cs="Times New Roman"/>
          <w:sz w:val="28"/>
          <w:szCs w:val="28"/>
          <w:lang w:eastAsia="ru-RU"/>
        </w:rPr>
        <w:t>но-сервисной платформы цифровой</w:t>
      </w:r>
      <w:r w:rsidRPr="00937A7B">
        <w:rPr>
          <w:rFonts w:ascii="Times New Roman" w:eastAsia="Times New Roman" w:hAnsi="Times New Roman" w:cs="Times New Roman"/>
          <w:sz w:val="28"/>
          <w:szCs w:val="28"/>
          <w:lang w:eastAsia="ru-RU"/>
        </w:rPr>
        <w:t xml:space="preserve"> образовательной среды при реализации основных общеобразовательных программ начального общего, основного общего и среднего общего образования – 5,16 (план - 0,54%).</w:t>
      </w:r>
    </w:p>
    <w:p w14:paraId="69679006" w14:textId="77777777" w:rsidR="008F0C91" w:rsidRPr="00D55FBF" w:rsidRDefault="008F0C91" w:rsidP="00326CA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highlight w:val="yellow"/>
          <w:lang w:eastAsia="ru-RU"/>
        </w:rPr>
      </w:pPr>
    </w:p>
    <w:p w14:paraId="08DAE7E1" w14:textId="77777777" w:rsidR="008255DD" w:rsidRPr="00A57BE8" w:rsidRDefault="00063B11" w:rsidP="00A57BE8">
      <w:pPr>
        <w:widowControl w:val="0"/>
        <w:pBdr>
          <w:bottom w:val="single" w:sz="4" w:space="31" w:color="FFFFFF"/>
        </w:pBdr>
        <w:tabs>
          <w:tab w:val="left" w:pos="0"/>
        </w:tabs>
        <w:autoSpaceDE w:val="0"/>
        <w:spacing w:after="0" w:line="240" w:lineRule="auto"/>
        <w:rPr>
          <w:rFonts w:ascii="Times New Roman" w:eastAsia="Times New Roman" w:hAnsi="Times New Roman" w:cs="Times New Roman"/>
          <w:bCs/>
          <w:i/>
          <w:sz w:val="28"/>
          <w:szCs w:val="28"/>
          <w:u w:val="single"/>
          <w:lang w:eastAsia="ru-RU"/>
        </w:rPr>
      </w:pPr>
      <w:r w:rsidRPr="00A57BE8">
        <w:rPr>
          <w:rFonts w:ascii="Times New Roman" w:eastAsia="Times New Roman" w:hAnsi="Times New Roman" w:cs="Times New Roman"/>
          <w:bCs/>
          <w:i/>
          <w:sz w:val="28"/>
          <w:szCs w:val="28"/>
          <w:u w:val="single"/>
          <w:lang w:eastAsia="ru-RU"/>
        </w:rPr>
        <w:t>Организация отдыха детей в каникулярное время</w:t>
      </w:r>
    </w:p>
    <w:p w14:paraId="75655584" w14:textId="41EB5E78" w:rsidR="008255DD" w:rsidRPr="008255DD" w:rsidRDefault="008255DD" w:rsidP="008255D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8255DD">
        <w:rPr>
          <w:rFonts w:ascii="Times New Roman" w:eastAsia="Times New Roman" w:hAnsi="Times New Roman" w:cs="Times New Roman"/>
          <w:sz w:val="28"/>
          <w:szCs w:val="28"/>
          <w:lang w:eastAsia="ru-RU"/>
        </w:rPr>
        <w:tab/>
      </w:r>
      <w:r w:rsidR="005560D3" w:rsidRPr="008255DD">
        <w:rPr>
          <w:rFonts w:ascii="Times New Roman" w:eastAsia="Times New Roman" w:hAnsi="Times New Roman" w:cs="Times New Roman"/>
          <w:sz w:val="28"/>
          <w:szCs w:val="28"/>
          <w:lang w:eastAsia="ru-RU"/>
        </w:rPr>
        <w:t>Отдых, оздоровление, занятость детей реализуется в соответствии с постановлением администрации города Нефтеюганска от 19.01.2022 № 56-п «О комплексе мер по организации отдыха и оздоровления детей, имеющих место жительства в городе Нефтеюганске, на 2022 год», распоряжением администрации города Нефтеюганска от 19.01.2022 № 12-р «О деятельности организаций отдыха детей и их оздоровления, действующих на территории города Нефтеюганска в каникулярные периоды 2022 года».</w:t>
      </w:r>
    </w:p>
    <w:p w14:paraId="3FC83368" w14:textId="77777777" w:rsidR="008255DD" w:rsidRPr="008255DD" w:rsidRDefault="008255DD" w:rsidP="008255D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8255DD">
        <w:rPr>
          <w:rFonts w:ascii="Times New Roman" w:eastAsia="Times New Roman" w:hAnsi="Times New Roman" w:cs="Times New Roman"/>
          <w:sz w:val="28"/>
          <w:szCs w:val="28"/>
          <w:lang w:eastAsia="ru-RU"/>
        </w:rPr>
        <w:tab/>
      </w:r>
      <w:r w:rsidR="005560D3" w:rsidRPr="008255DD">
        <w:rPr>
          <w:rFonts w:ascii="Times New Roman" w:eastAsia="Times New Roman" w:hAnsi="Times New Roman" w:cs="Times New Roman"/>
          <w:sz w:val="28"/>
          <w:szCs w:val="28"/>
          <w:lang w:eastAsia="ru-RU"/>
        </w:rPr>
        <w:t xml:space="preserve">В Реестр организаций отдыха детей и их оздоровления ХМАО-Югры включены 19 организаций отдыха детей и их оздоровления, созданных на базе образовательных организаций и МАУ «Центр молодёжных инициатив». </w:t>
      </w:r>
      <w:r w:rsidRPr="008255DD">
        <w:rPr>
          <w:rFonts w:ascii="Times New Roman" w:eastAsia="Times New Roman" w:hAnsi="Times New Roman" w:cs="Times New Roman"/>
          <w:sz w:val="28"/>
          <w:szCs w:val="28"/>
          <w:lang w:eastAsia="ru-RU"/>
        </w:rPr>
        <w:tab/>
      </w:r>
      <w:r w:rsidR="005560D3" w:rsidRPr="008255DD">
        <w:rPr>
          <w:rFonts w:ascii="Times New Roman" w:eastAsia="Times New Roman" w:hAnsi="Times New Roman" w:cs="Times New Roman"/>
          <w:sz w:val="28"/>
          <w:szCs w:val="28"/>
          <w:lang w:eastAsia="ru-RU"/>
        </w:rPr>
        <w:t xml:space="preserve">В весенний каникулярный период на базе образовательных организаций организована работа 17 лагерей с дневным пребыванием детей (охват - 2 110 чел.). </w:t>
      </w:r>
    </w:p>
    <w:p w14:paraId="763F612E" w14:textId="77777777" w:rsidR="008255DD" w:rsidRPr="008255DD" w:rsidRDefault="008255DD" w:rsidP="008255D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8255DD">
        <w:rPr>
          <w:rFonts w:ascii="Times New Roman" w:eastAsia="Times New Roman" w:hAnsi="Times New Roman" w:cs="Times New Roman"/>
          <w:sz w:val="28"/>
          <w:szCs w:val="28"/>
          <w:lang w:eastAsia="ru-RU"/>
        </w:rPr>
        <w:tab/>
      </w:r>
      <w:r w:rsidR="005560D3" w:rsidRPr="008255DD">
        <w:rPr>
          <w:rFonts w:ascii="Times New Roman" w:eastAsia="Calibri" w:hAnsi="Times New Roman" w:cs="Times New Roman"/>
          <w:sz w:val="28"/>
          <w:szCs w:val="28"/>
        </w:rPr>
        <w:t xml:space="preserve">На базе МАУ «Центр молодёжных инициатив» организовано проведение городской школы вожатского мастерства «По дороге к лету» (охват - 100 чел.). </w:t>
      </w:r>
      <w:r w:rsidR="005560D3" w:rsidRPr="008255DD">
        <w:rPr>
          <w:rFonts w:ascii="Times New Roman" w:eastAsia="Times New Roman" w:hAnsi="Times New Roman" w:cs="Times New Roman"/>
          <w:sz w:val="28"/>
          <w:szCs w:val="28"/>
          <w:lang w:eastAsia="ru-RU"/>
        </w:rPr>
        <w:t xml:space="preserve">В летний каникулярный период осуществляли деятельность 14 организаций отдыха детей и их оздоровления (охватом - 1 655 чел.), в том числе: на базе ЧОУ «Нефтеюганская православная гимназия» (25 чел.), лагерь труда и отдыха на базе МАУ «Центр молодёжных инициатив» (15 чел.). </w:t>
      </w:r>
    </w:p>
    <w:p w14:paraId="2F729DFE" w14:textId="77777777" w:rsidR="008255DD" w:rsidRPr="009854A1" w:rsidRDefault="008255DD" w:rsidP="008255D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8255DD">
        <w:rPr>
          <w:rFonts w:ascii="Times New Roman" w:eastAsia="Times New Roman" w:hAnsi="Times New Roman" w:cs="Times New Roman"/>
          <w:sz w:val="28"/>
          <w:szCs w:val="28"/>
          <w:lang w:eastAsia="ru-RU"/>
        </w:rPr>
        <w:tab/>
      </w:r>
      <w:r w:rsidR="005560D3" w:rsidRPr="008255DD">
        <w:rPr>
          <w:rFonts w:ascii="Times New Roman" w:eastAsia="Calibri" w:hAnsi="Times New Roman" w:cs="Times New Roman"/>
          <w:sz w:val="28"/>
          <w:szCs w:val="28"/>
        </w:rPr>
        <w:t>Работа лагерей осуществлялась в соответствии с оздоровительно - воспитательными программами, содержание которых имеет профильную направленность:</w:t>
      </w:r>
      <w:r w:rsidRPr="008255DD">
        <w:rPr>
          <w:rFonts w:ascii="Times New Roman" w:eastAsia="Calibri" w:hAnsi="Times New Roman" w:cs="Times New Roman"/>
          <w:sz w:val="28"/>
          <w:szCs w:val="28"/>
        </w:rPr>
        <w:t xml:space="preserve"> </w:t>
      </w:r>
      <w:r w:rsidR="005560D3" w:rsidRPr="008255DD">
        <w:rPr>
          <w:rFonts w:ascii="Times New Roman" w:eastAsia="Calibri" w:hAnsi="Times New Roman" w:cs="Times New Roman"/>
          <w:sz w:val="28"/>
          <w:szCs w:val="28"/>
        </w:rPr>
        <w:t xml:space="preserve">гражданско-патриотическую, краеведческую, профориентационную, творческую, духовно-нравственную, оборонно-спортивную, спортивно-оздоровительную, а так же мероприятия, направленные на приобщение детей и подростков к деятельности Российского движения школьников, </w:t>
      </w:r>
      <w:r w:rsidR="005560D3" w:rsidRPr="009854A1">
        <w:rPr>
          <w:rFonts w:ascii="Times New Roman" w:eastAsia="Calibri" w:hAnsi="Times New Roman" w:cs="Times New Roman"/>
          <w:sz w:val="28"/>
          <w:szCs w:val="28"/>
        </w:rPr>
        <w:t>формирование культуры здорового и безопасного образа жизни, укрепление здоровья, социализацию и адаптацию обучающихся к жизни в обществе, профилактические мероприятия.</w:t>
      </w:r>
      <w:r w:rsidRPr="009854A1">
        <w:rPr>
          <w:rFonts w:ascii="Times New Roman" w:eastAsia="Calibri" w:hAnsi="Times New Roman" w:cs="Times New Roman"/>
          <w:sz w:val="28"/>
          <w:szCs w:val="28"/>
        </w:rPr>
        <w:t xml:space="preserve"> </w:t>
      </w:r>
    </w:p>
    <w:p w14:paraId="07274796" w14:textId="77777777" w:rsidR="009854A1" w:rsidRPr="009854A1" w:rsidRDefault="008255DD" w:rsidP="008255D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9854A1">
        <w:rPr>
          <w:rFonts w:ascii="Times New Roman" w:eastAsia="Calibri" w:hAnsi="Times New Roman" w:cs="Times New Roman"/>
          <w:sz w:val="28"/>
          <w:szCs w:val="28"/>
        </w:rPr>
        <w:tab/>
      </w:r>
      <w:r w:rsidR="005560D3" w:rsidRPr="009854A1">
        <w:rPr>
          <w:rFonts w:ascii="Times New Roman" w:eastAsia="Times New Roman" w:hAnsi="Times New Roman" w:cs="Times New Roman"/>
          <w:sz w:val="28"/>
          <w:szCs w:val="28"/>
          <w:lang w:eastAsia="ru-RU"/>
        </w:rPr>
        <w:t xml:space="preserve">МАУ «Центром молодёжных инициатив» в летний период реализована программа </w:t>
      </w:r>
      <w:r w:rsidR="005560D3" w:rsidRPr="009854A1">
        <w:rPr>
          <w:rFonts w:ascii="Times New Roman" w:eastAsia="Calibri" w:hAnsi="Times New Roman" w:cs="Times New Roman"/>
          <w:sz w:val="28"/>
          <w:szCs w:val="28"/>
          <w:lang w:eastAsia="ru-RU"/>
        </w:rPr>
        <w:t xml:space="preserve">«Команда нашего двора». С июня по август на 10 детских игровых площадках города организованы и проведены мероприятия, направленные на командообразование, экологию, краеведение, спортивные состязания, эстафеты, ЗОЖ, профилактика травматизма, патриотическое воспитание, воспитание толерантности. </w:t>
      </w:r>
      <w:r w:rsidR="005560D3" w:rsidRPr="009854A1">
        <w:rPr>
          <w:rFonts w:ascii="Times New Roman" w:eastAsia="Times New Roman" w:hAnsi="Times New Roman" w:cs="Times New Roman"/>
          <w:sz w:val="28"/>
          <w:szCs w:val="28"/>
          <w:lang w:eastAsia="ru-RU"/>
        </w:rPr>
        <w:t>Общий охват за все время реализации программы– 527</w:t>
      </w:r>
      <w:r w:rsidR="005560D3" w:rsidRPr="009854A1">
        <w:rPr>
          <w:rFonts w:ascii="Times New Roman" w:eastAsia="Times New Roman" w:hAnsi="Times New Roman" w:cs="Times New Roman"/>
          <w:b/>
          <w:sz w:val="28"/>
          <w:szCs w:val="28"/>
          <w:lang w:eastAsia="ru-RU"/>
        </w:rPr>
        <w:t xml:space="preserve"> </w:t>
      </w:r>
      <w:r w:rsidR="005560D3" w:rsidRPr="009854A1">
        <w:rPr>
          <w:rFonts w:ascii="Times New Roman" w:eastAsia="Times New Roman" w:hAnsi="Times New Roman" w:cs="Times New Roman"/>
          <w:sz w:val="28"/>
          <w:szCs w:val="28"/>
          <w:lang w:eastAsia="ru-RU"/>
        </w:rPr>
        <w:t>чел., общий охват мероприятиями – 4 906 чел., в том числе</w:t>
      </w:r>
      <w:r w:rsidR="005560D3" w:rsidRPr="009854A1">
        <w:rPr>
          <w:rFonts w:ascii="Times New Roman" w:eastAsia="Calibri" w:hAnsi="Times New Roman" w:cs="Times New Roman"/>
          <w:sz w:val="28"/>
          <w:szCs w:val="28"/>
        </w:rPr>
        <w:t xml:space="preserve"> профилактическими </w:t>
      </w:r>
      <w:r w:rsidR="009854A1" w:rsidRPr="009854A1">
        <w:rPr>
          <w:rFonts w:ascii="Times New Roman" w:eastAsia="Calibri" w:hAnsi="Times New Roman" w:cs="Times New Roman"/>
          <w:sz w:val="28"/>
          <w:szCs w:val="28"/>
        </w:rPr>
        <w:t>мероприятиями -</w:t>
      </w:r>
      <w:r w:rsidR="005560D3" w:rsidRPr="009854A1">
        <w:rPr>
          <w:rFonts w:ascii="Times New Roman" w:eastAsia="Calibri" w:hAnsi="Times New Roman" w:cs="Times New Roman"/>
          <w:sz w:val="28"/>
          <w:szCs w:val="28"/>
        </w:rPr>
        <w:t xml:space="preserve"> 371 чел., 44 вожатых. </w:t>
      </w:r>
    </w:p>
    <w:p w14:paraId="4DE1A881" w14:textId="77777777" w:rsidR="0072093C" w:rsidRPr="0072093C" w:rsidRDefault="009854A1" w:rsidP="008255D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9854A1">
        <w:rPr>
          <w:rFonts w:ascii="Times New Roman" w:eastAsia="Calibri" w:hAnsi="Times New Roman" w:cs="Times New Roman"/>
          <w:sz w:val="28"/>
          <w:szCs w:val="28"/>
        </w:rPr>
        <w:tab/>
      </w:r>
      <w:r w:rsidR="005560D3" w:rsidRPr="0072093C">
        <w:rPr>
          <w:rFonts w:ascii="Times New Roman" w:eastAsia="Times New Roman" w:hAnsi="Times New Roman" w:cs="Times New Roman"/>
          <w:sz w:val="28"/>
          <w:szCs w:val="28"/>
          <w:lang w:eastAsia="ru-RU"/>
        </w:rPr>
        <w:t>На базе МБУ ДО «Дом детского творчества» в июне организована работа площадки краткосрочного пребывания детей «Летний интерактив «Оранжевые каникулы» (охват - 200 чел.). Проведены различные мероприятия патриотической, духовно-нравственной, спортивной направленности (мастер – классы, квесты посвященные 350-летию со дня рождения Петра Первого, акция «Танец дружбы», благотворительная акция «Варежка добра» и т.д.).</w:t>
      </w:r>
    </w:p>
    <w:p w14:paraId="3E38B21A" w14:textId="77777777" w:rsidR="0072093C" w:rsidRPr="0072093C" w:rsidRDefault="0072093C" w:rsidP="008255D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72093C">
        <w:rPr>
          <w:rFonts w:ascii="Times New Roman" w:eastAsia="Times New Roman" w:hAnsi="Times New Roman" w:cs="Times New Roman"/>
          <w:sz w:val="28"/>
          <w:szCs w:val="28"/>
          <w:lang w:eastAsia="ru-RU"/>
        </w:rPr>
        <w:tab/>
      </w:r>
      <w:r w:rsidR="005560D3" w:rsidRPr="0072093C">
        <w:rPr>
          <w:rFonts w:ascii="Times New Roman" w:eastAsia="Calibri" w:hAnsi="Times New Roman" w:cs="Times New Roman"/>
          <w:sz w:val="28"/>
          <w:szCs w:val="28"/>
        </w:rPr>
        <w:t xml:space="preserve">В осенний каникулярный период на базе общеобразовательных организаций осуществляли деятельность 16 лагерей с дневным пребыванием детей (охват - 2 096 </w:t>
      </w:r>
      <w:r w:rsidR="005560D3" w:rsidRPr="0072093C">
        <w:rPr>
          <w:rFonts w:ascii="Times New Roman" w:eastAsia="Times New Roman" w:hAnsi="Times New Roman" w:cs="Times New Roman"/>
          <w:sz w:val="28"/>
          <w:szCs w:val="28"/>
          <w:lang w:eastAsia="ru-RU"/>
        </w:rPr>
        <w:t>чел.).</w:t>
      </w:r>
    </w:p>
    <w:p w14:paraId="78FDF499" w14:textId="77777777" w:rsidR="0072093C" w:rsidRPr="0072093C" w:rsidRDefault="0072093C" w:rsidP="008255D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72093C">
        <w:rPr>
          <w:rFonts w:ascii="Times New Roman" w:eastAsia="Times New Roman" w:hAnsi="Times New Roman" w:cs="Times New Roman"/>
          <w:sz w:val="28"/>
          <w:szCs w:val="28"/>
          <w:lang w:eastAsia="ru-RU"/>
        </w:rPr>
        <w:tab/>
      </w:r>
      <w:r w:rsidR="005560D3" w:rsidRPr="0072093C">
        <w:rPr>
          <w:rFonts w:ascii="Times New Roman" w:eastAsia="Times New Roman" w:hAnsi="Times New Roman" w:cs="Times New Roman"/>
          <w:sz w:val="28"/>
          <w:szCs w:val="28"/>
          <w:lang w:eastAsia="ru-RU"/>
        </w:rPr>
        <w:t>Организован отдых и оздоровление детей в возрасте от 6 до 17 лет (включительно), имеющих место жительства на территории города, в организации отдыха детей и их оздоровления, в которые направлено 348 человек, в том числе:</w:t>
      </w:r>
    </w:p>
    <w:p w14:paraId="5367AF5B" w14:textId="77777777" w:rsidR="0072093C" w:rsidRPr="0072093C" w:rsidRDefault="005560D3" w:rsidP="00F123CE">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72093C">
        <w:rPr>
          <w:rFonts w:ascii="Times New Roman" w:eastAsia="Times New Roman" w:hAnsi="Times New Roman" w:cs="Times New Roman"/>
          <w:sz w:val="28"/>
          <w:szCs w:val="28"/>
          <w:lang w:eastAsia="ru-RU"/>
        </w:rPr>
        <w:t xml:space="preserve">-ДОЛ </w:t>
      </w:r>
      <w:r w:rsidRPr="0072093C">
        <w:rPr>
          <w:rFonts w:ascii="Times New Roman" w:eastAsia="Times New Roman" w:hAnsi="Times New Roman" w:cs="Times New Roman"/>
          <w:bCs/>
          <w:sz w:val="28"/>
          <w:szCs w:val="28"/>
          <w:lang w:eastAsia="ru-RU"/>
        </w:rPr>
        <w:t>«Дружба–Ямал», расположенный в г.Тюмень</w:t>
      </w:r>
      <w:r w:rsidRPr="0072093C">
        <w:rPr>
          <w:rFonts w:ascii="Times New Roman" w:eastAsia="Times New Roman" w:hAnsi="Times New Roman" w:cs="Times New Roman"/>
          <w:sz w:val="28"/>
          <w:szCs w:val="28"/>
          <w:lang w:eastAsia="ru-RU"/>
        </w:rPr>
        <w:t>, - 36 чел.</w:t>
      </w:r>
      <w:r w:rsidRPr="0072093C">
        <w:rPr>
          <w:rFonts w:ascii="Times New Roman" w:eastAsia="Times New Roman" w:hAnsi="Times New Roman" w:cs="Times New Roman"/>
          <w:bCs/>
          <w:sz w:val="28"/>
          <w:szCs w:val="28"/>
          <w:lang w:eastAsia="ru-RU"/>
        </w:rPr>
        <w:t>;</w:t>
      </w:r>
    </w:p>
    <w:p w14:paraId="0B1A18D2" w14:textId="77777777" w:rsidR="0072093C" w:rsidRPr="0072093C" w:rsidRDefault="005560D3" w:rsidP="00F123CE">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72093C">
        <w:rPr>
          <w:rFonts w:ascii="Times New Roman" w:eastAsia="Times New Roman" w:hAnsi="Times New Roman" w:cs="Times New Roman"/>
          <w:bCs/>
          <w:sz w:val="28"/>
          <w:szCs w:val="28"/>
          <w:lang w:eastAsia="ru-RU"/>
        </w:rPr>
        <w:t xml:space="preserve">-ДОЛ «Дружба», </w:t>
      </w:r>
      <w:r w:rsidRPr="0072093C">
        <w:rPr>
          <w:rFonts w:ascii="Times New Roman" w:eastAsia="Times New Roman" w:hAnsi="Times New Roman" w:cs="Times New Roman"/>
          <w:sz w:val="28"/>
          <w:szCs w:val="28"/>
          <w:lang w:eastAsia="ru-RU"/>
        </w:rPr>
        <w:t xml:space="preserve">расположенный в </w:t>
      </w:r>
      <w:r w:rsidRPr="0072093C">
        <w:rPr>
          <w:rFonts w:ascii="Times New Roman" w:eastAsia="Times New Roman" w:hAnsi="Times New Roman" w:cs="Times New Roman"/>
          <w:bCs/>
          <w:sz w:val="28"/>
          <w:szCs w:val="28"/>
          <w:lang w:eastAsia="ru-RU"/>
        </w:rPr>
        <w:t>Ишимском районе</w:t>
      </w:r>
      <w:r w:rsidRPr="0072093C">
        <w:rPr>
          <w:rFonts w:ascii="Times New Roman" w:eastAsia="Times New Roman" w:hAnsi="Times New Roman" w:cs="Times New Roman"/>
          <w:sz w:val="28"/>
          <w:szCs w:val="28"/>
          <w:lang w:eastAsia="ru-RU"/>
        </w:rPr>
        <w:t xml:space="preserve"> Тюменской области -192 чел.</w:t>
      </w:r>
      <w:r w:rsidRPr="0072093C">
        <w:rPr>
          <w:rFonts w:ascii="Times New Roman" w:eastAsia="Times New Roman" w:hAnsi="Times New Roman" w:cs="Times New Roman"/>
          <w:bCs/>
          <w:sz w:val="28"/>
          <w:szCs w:val="28"/>
          <w:lang w:eastAsia="ru-RU"/>
        </w:rPr>
        <w:t xml:space="preserve">; </w:t>
      </w:r>
    </w:p>
    <w:p w14:paraId="0C1B0C83" w14:textId="77777777" w:rsidR="0072093C" w:rsidRPr="0072093C" w:rsidRDefault="005560D3" w:rsidP="00F123CE">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72093C">
        <w:rPr>
          <w:rFonts w:ascii="Times New Roman" w:eastAsia="Times New Roman" w:hAnsi="Times New Roman" w:cs="Times New Roman"/>
          <w:bCs/>
          <w:sz w:val="28"/>
          <w:szCs w:val="28"/>
          <w:lang w:eastAsia="ru-RU"/>
        </w:rPr>
        <w:t xml:space="preserve">-ДОЛ «Салют», </w:t>
      </w:r>
      <w:r w:rsidRPr="0072093C">
        <w:rPr>
          <w:rFonts w:ascii="Times New Roman" w:eastAsia="Times New Roman" w:hAnsi="Times New Roman" w:cs="Times New Roman"/>
          <w:sz w:val="28"/>
          <w:szCs w:val="28"/>
          <w:lang w:eastAsia="ru-RU"/>
        </w:rPr>
        <w:t xml:space="preserve">расположенный в Свердловской области, </w:t>
      </w:r>
      <w:r w:rsidRPr="0072093C">
        <w:rPr>
          <w:rFonts w:ascii="Times New Roman" w:eastAsia="Times New Roman" w:hAnsi="Times New Roman" w:cs="Times New Roman"/>
          <w:bCs/>
          <w:sz w:val="28"/>
          <w:szCs w:val="28"/>
          <w:lang w:eastAsia="ru-RU"/>
        </w:rPr>
        <w:t>городском округе Артемовский – 36 чел.;</w:t>
      </w:r>
    </w:p>
    <w:p w14:paraId="2503615B" w14:textId="77777777" w:rsidR="0072093C" w:rsidRPr="0072093C" w:rsidRDefault="005560D3" w:rsidP="00F123CE">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72093C">
        <w:rPr>
          <w:rFonts w:ascii="Times New Roman" w:eastAsia="Times New Roman" w:hAnsi="Times New Roman" w:cs="Times New Roman"/>
          <w:bCs/>
          <w:sz w:val="28"/>
          <w:szCs w:val="28"/>
          <w:lang w:eastAsia="ru-RU"/>
        </w:rPr>
        <w:t xml:space="preserve">-Санаторий «Курьи», </w:t>
      </w:r>
      <w:r w:rsidRPr="0072093C">
        <w:rPr>
          <w:rFonts w:ascii="Times New Roman" w:eastAsia="Times New Roman" w:hAnsi="Times New Roman" w:cs="Times New Roman"/>
          <w:sz w:val="28"/>
          <w:szCs w:val="28"/>
          <w:lang w:eastAsia="ru-RU"/>
        </w:rPr>
        <w:t xml:space="preserve">расположенный в Свердловской области </w:t>
      </w:r>
      <w:r w:rsidRPr="0072093C">
        <w:rPr>
          <w:rFonts w:ascii="Times New Roman" w:eastAsia="Times New Roman" w:hAnsi="Times New Roman" w:cs="Times New Roman"/>
          <w:bCs/>
          <w:sz w:val="28"/>
          <w:szCs w:val="28"/>
          <w:lang w:eastAsia="ru-RU"/>
        </w:rPr>
        <w:t>Сухоложском районе – 60 чел.;</w:t>
      </w:r>
    </w:p>
    <w:p w14:paraId="3608E905" w14:textId="77777777" w:rsidR="0072093C" w:rsidRPr="0072093C" w:rsidRDefault="005560D3" w:rsidP="00F123CE">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72093C">
        <w:rPr>
          <w:rFonts w:ascii="Times New Roman" w:eastAsia="Times New Roman" w:hAnsi="Times New Roman" w:cs="Times New Roman"/>
          <w:sz w:val="28"/>
          <w:szCs w:val="28"/>
          <w:lang w:eastAsia="ru-RU"/>
        </w:rPr>
        <w:t>-ЗОЛ «Медная горка», расположенный в Свердловской области городском округе Верхняя Пышма – 24 чел.</w:t>
      </w:r>
    </w:p>
    <w:p w14:paraId="2D2582A2" w14:textId="77777777" w:rsidR="0072093C" w:rsidRPr="0072093C" w:rsidRDefault="0072093C" w:rsidP="0072093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72093C">
        <w:rPr>
          <w:rFonts w:ascii="Times New Roman" w:eastAsia="Times New Roman" w:hAnsi="Times New Roman" w:cs="Times New Roman"/>
          <w:sz w:val="28"/>
          <w:szCs w:val="28"/>
          <w:lang w:eastAsia="ru-RU"/>
        </w:rPr>
        <w:tab/>
      </w:r>
      <w:r w:rsidR="005560D3" w:rsidRPr="0072093C">
        <w:rPr>
          <w:rFonts w:ascii="Times New Roman" w:eastAsia="Times New Roman" w:hAnsi="Times New Roman" w:cs="Times New Roman"/>
          <w:color w:val="000000"/>
          <w:sz w:val="28"/>
          <w:szCs w:val="28"/>
          <w:lang w:eastAsia="ru-RU"/>
        </w:rPr>
        <w:t xml:space="preserve">Одним из видов поощрения детей, достигших наилучших результатов в обучении и спорте, победителей и призёров Всероссийских, региональных и муниципальных олимпиад, конкурсов, является награждение путёвками, предоставленными Департаментом образования и науки ХМАО-Югры, Департаментом физической культуры и спорта ХМАО-Югры, Департаментом культуры ХМАО-Югры в детские оздоровительные лагеря и центры (охват - 54 чел.), в том числе: </w:t>
      </w:r>
    </w:p>
    <w:p w14:paraId="7A9E18BF" w14:textId="77777777" w:rsidR="0072093C" w:rsidRPr="0072093C" w:rsidRDefault="005560D3" w:rsidP="0072093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72093C">
        <w:rPr>
          <w:rFonts w:ascii="Times New Roman" w:eastAsia="Times New Roman" w:hAnsi="Times New Roman" w:cs="Times New Roman"/>
          <w:color w:val="000000"/>
          <w:sz w:val="28"/>
          <w:szCs w:val="28"/>
          <w:lang w:eastAsia="ru-RU"/>
        </w:rPr>
        <w:t xml:space="preserve">-Республика Крым ВДЦ «Артек» – 22 чел.; </w:t>
      </w:r>
    </w:p>
    <w:p w14:paraId="12C889AA" w14:textId="77777777" w:rsidR="0072093C" w:rsidRPr="0072093C" w:rsidRDefault="005560D3" w:rsidP="0072093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72093C">
        <w:rPr>
          <w:rFonts w:ascii="Times New Roman" w:eastAsia="Times New Roman" w:hAnsi="Times New Roman" w:cs="Times New Roman"/>
          <w:color w:val="000000"/>
          <w:sz w:val="28"/>
          <w:szCs w:val="28"/>
          <w:lang w:eastAsia="ru-RU"/>
        </w:rPr>
        <w:t>-Краснодарский край ФГБОУ «ВДЦ «Орленок» - 3 чел.;</w:t>
      </w:r>
    </w:p>
    <w:p w14:paraId="70AC5B65" w14:textId="77777777" w:rsidR="0072093C" w:rsidRPr="0072093C" w:rsidRDefault="005560D3" w:rsidP="0072093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72093C">
        <w:rPr>
          <w:rFonts w:ascii="Times New Roman" w:eastAsia="Times New Roman" w:hAnsi="Times New Roman" w:cs="Times New Roman"/>
          <w:color w:val="000000"/>
          <w:sz w:val="28"/>
          <w:szCs w:val="28"/>
          <w:lang w:eastAsia="ru-RU"/>
        </w:rPr>
        <w:t>-Краснодарский край ДОЛ «Вита» - 16 чел.;</w:t>
      </w:r>
    </w:p>
    <w:p w14:paraId="09877464" w14:textId="77777777" w:rsidR="0072093C" w:rsidRPr="0072093C" w:rsidRDefault="005560D3" w:rsidP="0072093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72093C">
        <w:rPr>
          <w:rFonts w:ascii="Times New Roman" w:eastAsia="Times New Roman" w:hAnsi="Times New Roman" w:cs="Times New Roman"/>
          <w:color w:val="000000"/>
          <w:sz w:val="28"/>
          <w:szCs w:val="28"/>
          <w:lang w:eastAsia="ru-RU"/>
        </w:rPr>
        <w:t>-Новосибирская область ДОЛ «Юбилейный» - 10 чел.;</w:t>
      </w:r>
    </w:p>
    <w:p w14:paraId="50490487" w14:textId="77777777" w:rsidR="0072093C" w:rsidRPr="0072093C" w:rsidRDefault="005560D3" w:rsidP="0072093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72093C">
        <w:rPr>
          <w:rFonts w:ascii="Times New Roman" w:eastAsia="Times New Roman" w:hAnsi="Times New Roman" w:cs="Times New Roman"/>
          <w:color w:val="000000"/>
          <w:sz w:val="28"/>
          <w:szCs w:val="28"/>
          <w:lang w:eastAsia="ru-RU"/>
        </w:rPr>
        <w:t>-Тюменская область ДСОЛ «Дружба» - 1 чел.;</w:t>
      </w:r>
    </w:p>
    <w:p w14:paraId="5EB763CE" w14:textId="77777777" w:rsidR="0072093C" w:rsidRPr="0072093C" w:rsidRDefault="005560D3" w:rsidP="0072093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72093C">
        <w:rPr>
          <w:rFonts w:ascii="Times New Roman" w:eastAsia="Times New Roman" w:hAnsi="Times New Roman" w:cs="Times New Roman"/>
          <w:color w:val="000000"/>
          <w:sz w:val="28"/>
          <w:szCs w:val="28"/>
          <w:lang w:eastAsia="ru-RU"/>
        </w:rPr>
        <w:t>-Свердловская область ДС «Изоплит» - 2 чел.</w:t>
      </w:r>
    </w:p>
    <w:p w14:paraId="1B6DF4C0" w14:textId="77777777" w:rsidR="008527CC" w:rsidRDefault="0072093C" w:rsidP="00633C90">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72093C">
        <w:rPr>
          <w:rFonts w:ascii="Times New Roman" w:eastAsia="Times New Roman" w:hAnsi="Times New Roman" w:cs="Times New Roman"/>
          <w:color w:val="000000"/>
          <w:sz w:val="28"/>
          <w:szCs w:val="28"/>
          <w:lang w:eastAsia="ru-RU"/>
        </w:rPr>
        <w:tab/>
      </w:r>
      <w:r w:rsidR="005560D3" w:rsidRPr="0072093C">
        <w:rPr>
          <w:rFonts w:ascii="Times New Roman" w:eastAsia="Times New Roman" w:hAnsi="Times New Roman" w:cs="Times New Roman"/>
          <w:sz w:val="28"/>
          <w:szCs w:val="28"/>
          <w:lang w:eastAsia="ru-RU"/>
        </w:rPr>
        <w:t>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2022» (http://www.admugansk.ru/category/661). Организована работа консультационного центра по вопросам организации отдыха, оздоровления, занятости детей, имеющих место жительства в городе Нефтеюганске, также в летний каникулярный период организована работа телефона горячей линии ХМАО-Югры.</w:t>
      </w:r>
    </w:p>
    <w:p w14:paraId="73777191" w14:textId="77777777" w:rsidR="008F0C91" w:rsidRDefault="008F0C91" w:rsidP="008527CC">
      <w:pPr>
        <w:widowControl w:val="0"/>
        <w:pBdr>
          <w:bottom w:val="single" w:sz="4" w:space="31" w:color="FFFFFF"/>
        </w:pBdr>
        <w:tabs>
          <w:tab w:val="left" w:pos="0"/>
        </w:tabs>
        <w:autoSpaceDE w:val="0"/>
        <w:spacing w:after="0" w:line="240" w:lineRule="auto"/>
        <w:jc w:val="center"/>
        <w:rPr>
          <w:rFonts w:ascii="Times New Roman" w:eastAsia="Times New Roman" w:hAnsi="Times New Roman" w:cs="Times New Roman"/>
          <w:b/>
          <w:sz w:val="28"/>
          <w:szCs w:val="28"/>
          <w:lang w:eastAsia="ru-RU"/>
        </w:rPr>
      </w:pPr>
    </w:p>
    <w:p w14:paraId="6386F7C0" w14:textId="560AB2BA" w:rsidR="008527CC" w:rsidRPr="008527CC" w:rsidRDefault="00F325F7" w:rsidP="008527CC">
      <w:pPr>
        <w:widowControl w:val="0"/>
        <w:pBdr>
          <w:bottom w:val="single" w:sz="4" w:space="31" w:color="FFFFFF"/>
        </w:pBdr>
        <w:tabs>
          <w:tab w:val="left" w:pos="0"/>
        </w:tabs>
        <w:autoSpaceDE w:val="0"/>
        <w:spacing w:after="0" w:line="240" w:lineRule="auto"/>
        <w:jc w:val="center"/>
        <w:rPr>
          <w:rFonts w:ascii="Times New Roman" w:eastAsia="Times New Roman" w:hAnsi="Times New Roman" w:cs="Times New Roman"/>
          <w:b/>
          <w:sz w:val="28"/>
          <w:szCs w:val="28"/>
          <w:lang w:eastAsia="ru-RU"/>
        </w:rPr>
      </w:pPr>
      <w:r w:rsidRPr="008527CC">
        <w:rPr>
          <w:rFonts w:ascii="Times New Roman" w:eastAsia="Times New Roman" w:hAnsi="Times New Roman" w:cs="Times New Roman"/>
          <w:b/>
          <w:sz w:val="28"/>
          <w:szCs w:val="28"/>
          <w:lang w:eastAsia="ru-RU"/>
        </w:rPr>
        <w:t>1.1</w:t>
      </w:r>
      <w:r w:rsidR="00FB5A4D">
        <w:rPr>
          <w:rFonts w:ascii="Times New Roman" w:eastAsia="Times New Roman" w:hAnsi="Times New Roman" w:cs="Times New Roman"/>
          <w:b/>
          <w:sz w:val="28"/>
          <w:szCs w:val="28"/>
          <w:lang w:eastAsia="ru-RU"/>
        </w:rPr>
        <w:t>1</w:t>
      </w:r>
      <w:r w:rsidRPr="008527CC">
        <w:rPr>
          <w:rFonts w:ascii="Times New Roman" w:eastAsia="Times New Roman" w:hAnsi="Times New Roman" w:cs="Times New Roman"/>
          <w:b/>
          <w:sz w:val="28"/>
          <w:szCs w:val="28"/>
          <w:lang w:eastAsia="ru-RU"/>
        </w:rPr>
        <w:t>. Молодежная политика</w:t>
      </w:r>
    </w:p>
    <w:p w14:paraId="6C40BB07" w14:textId="50445EDC" w:rsidR="008527CC" w:rsidRPr="009676FD" w:rsidRDefault="008527CC" w:rsidP="008527CC">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8527CC">
        <w:rPr>
          <w:rFonts w:ascii="Times New Roman" w:eastAsia="Times New Roman" w:hAnsi="Times New Roman" w:cs="Times New Roman"/>
          <w:sz w:val="28"/>
          <w:szCs w:val="28"/>
          <w:lang w:eastAsia="ru-RU"/>
        </w:rPr>
        <w:tab/>
      </w:r>
      <w:r w:rsidR="00092A1D" w:rsidRPr="008527CC">
        <w:rPr>
          <w:rFonts w:ascii="Times New Roman" w:eastAsia="Times New Roman" w:hAnsi="Times New Roman" w:cs="Times New Roman"/>
          <w:sz w:val="28"/>
          <w:szCs w:val="28"/>
          <w:lang w:eastAsia="ru-RU"/>
        </w:rPr>
        <w:t xml:space="preserve">Приоритетное направление реализации молодёжной политики на территории города - сотрудничество и поддержка деятельности молодежных объединений. Активно ведется работа с Молодёжным парламентом при Думе города Нефтеюганска, студенческими советами учебных заведений, советом работающей молодёжи, неформальными молодёжными объединениями, </w:t>
      </w:r>
      <w:r w:rsidR="00092A1D" w:rsidRPr="009676FD">
        <w:rPr>
          <w:rFonts w:ascii="Times New Roman" w:eastAsia="Times New Roman" w:hAnsi="Times New Roman" w:cs="Times New Roman"/>
          <w:sz w:val="28"/>
          <w:szCs w:val="28"/>
          <w:lang w:eastAsia="ru-RU"/>
        </w:rPr>
        <w:t xml:space="preserve">клубом молодых семей. </w:t>
      </w:r>
    </w:p>
    <w:p w14:paraId="66114532" w14:textId="77777777" w:rsidR="003E3B63" w:rsidRPr="009676FD" w:rsidRDefault="008527CC" w:rsidP="003E3B63">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9676FD">
        <w:rPr>
          <w:rFonts w:ascii="Times New Roman" w:eastAsia="Times New Roman" w:hAnsi="Times New Roman" w:cs="Times New Roman"/>
          <w:sz w:val="28"/>
          <w:szCs w:val="28"/>
          <w:lang w:eastAsia="ru-RU"/>
        </w:rPr>
        <w:tab/>
      </w:r>
      <w:r w:rsidR="00092A1D" w:rsidRPr="009676FD">
        <w:rPr>
          <w:rFonts w:ascii="Times New Roman" w:eastAsia="Times New Roman" w:hAnsi="Times New Roman" w:cs="Times New Roman"/>
          <w:sz w:val="28"/>
          <w:szCs w:val="28"/>
          <w:lang w:eastAsia="ru-RU"/>
        </w:rPr>
        <w:t xml:space="preserve">В целях поддержки талантливой молодёжи и развития её способностей организовано участие в мероприятиях и форумах различного уровня: </w:t>
      </w:r>
      <w:r w:rsidR="00092A1D" w:rsidRPr="009676FD">
        <w:rPr>
          <w:rFonts w:ascii="Times New Roman" w:eastAsia="Calibri" w:hAnsi="Times New Roman" w:cs="Times New Roman"/>
          <w:sz w:val="28"/>
          <w:szCs w:val="28"/>
          <w:lang w:eastAsia="ru-RU"/>
        </w:rPr>
        <w:t>2 члена межрегиональной общественной организации «Работающая молодёжь Сибири» приняли участие в акселераторе развития территорий Уральского федерального округа «Урбан Урал»;</w:t>
      </w:r>
      <w:r w:rsidR="00092A1D" w:rsidRPr="009676FD">
        <w:rPr>
          <w:rFonts w:ascii="Times New Roman" w:eastAsia="Times New Roman" w:hAnsi="Times New Roman" w:cs="Times New Roman"/>
          <w:sz w:val="28"/>
          <w:szCs w:val="28"/>
          <w:lang w:eastAsia="ru-RU"/>
        </w:rPr>
        <w:t xml:space="preserve"> 2 человека - в творческом конкурсе памяти Василия Ланового «Пробуждая сердца», </w:t>
      </w:r>
      <w:r w:rsidR="00092A1D" w:rsidRPr="009676FD">
        <w:rPr>
          <w:rFonts w:ascii="Times New Roman" w:eastAsia="Calibri" w:hAnsi="Times New Roman" w:cs="Times New Roman"/>
          <w:sz w:val="28"/>
          <w:szCs w:val="28"/>
          <w:lang w:eastAsia="ru-RU"/>
        </w:rPr>
        <w:t xml:space="preserve">1 человек - во Всероссийском проекте «Дорогая Фаина Борисовна», 5 человек - </w:t>
      </w:r>
      <w:r w:rsidR="00092A1D" w:rsidRPr="009676FD">
        <w:rPr>
          <w:rFonts w:ascii="Times New Roman" w:eastAsia="Times New Roman" w:hAnsi="Times New Roman" w:cs="Times New Roman"/>
          <w:color w:val="000000"/>
          <w:sz w:val="28"/>
          <w:szCs w:val="28"/>
          <w:lang w:val="en-US" w:eastAsia="ru-RU"/>
        </w:rPr>
        <w:t>XIX</w:t>
      </w:r>
      <w:r w:rsidR="00092A1D" w:rsidRPr="009676FD">
        <w:rPr>
          <w:rFonts w:ascii="Times New Roman" w:eastAsia="Times New Roman" w:hAnsi="Times New Roman" w:cs="Times New Roman"/>
          <w:color w:val="000000"/>
          <w:sz w:val="28"/>
          <w:szCs w:val="28"/>
          <w:lang w:eastAsia="ru-RU"/>
        </w:rPr>
        <w:t xml:space="preserve"> Всероссийского конкурса молодёжных авторских проектов и проектов в сфере образования, направленных на социально-экономическое развитие российских территорий «Моя страна – Моя Россия», 2 человека - Всероссийский урбанистический хакатон «Города», 1 человек - </w:t>
      </w:r>
      <w:r w:rsidR="00092A1D" w:rsidRPr="009676FD">
        <w:rPr>
          <w:rFonts w:ascii="Times New Roman" w:eastAsia="Times New Roman" w:hAnsi="Times New Roman" w:cs="Times New Roman"/>
          <w:sz w:val="28"/>
          <w:szCs w:val="28"/>
          <w:lang w:eastAsia="ru-RU"/>
        </w:rPr>
        <w:t>Всероссийской мастерской для молодых авторов «Мир литературы. Новое поколение»</w:t>
      </w:r>
      <w:r w:rsidR="00092A1D" w:rsidRPr="009676FD">
        <w:rPr>
          <w:rFonts w:ascii="Times New Roman" w:eastAsia="Times New Roman" w:hAnsi="Times New Roman" w:cs="Times New Roman"/>
          <w:color w:val="000000"/>
          <w:sz w:val="28"/>
          <w:szCs w:val="28"/>
          <w:lang w:eastAsia="ru-RU"/>
        </w:rPr>
        <w:t>,</w:t>
      </w:r>
      <w:r w:rsidR="00092A1D" w:rsidRPr="009676FD">
        <w:rPr>
          <w:rFonts w:ascii="Times New Roman" w:eastAsia="Times New Roman" w:hAnsi="Times New Roman" w:cs="Times New Roman"/>
          <w:color w:val="000000"/>
          <w:sz w:val="24"/>
          <w:szCs w:val="24"/>
          <w:lang w:eastAsia="ru-RU"/>
        </w:rPr>
        <w:t xml:space="preserve"> </w:t>
      </w:r>
      <w:r w:rsidR="00092A1D" w:rsidRPr="009676FD">
        <w:rPr>
          <w:rFonts w:ascii="Times New Roman" w:eastAsia="Times New Roman" w:hAnsi="Times New Roman" w:cs="Times New Roman"/>
          <w:color w:val="000000"/>
          <w:sz w:val="28"/>
          <w:szCs w:val="28"/>
        </w:rPr>
        <w:t>2 активиста приняли участие в Международном молодежном форуме «Евразия Глобал», 1 чел. в форуме «ШУМ», в Международной премии «МыВместе» - 15 чел., Всероссийский форум «Территория смыслов» - 3 чел., форум «Таврида – Арт» - 1 чел., молодежный историко-культурный форум «Истоки» - 1 человек, Всероссийский форум рабочей молодежи  - 2 чел., ТИМ «Бирюса» - 1 чел., патриотический форум Приволжского и Уральского округов – 1 чел., Всероссийский патриотический форум – 1 чел., межрегиональный форум «УТРО» - 10 чел. По итогам защиты проектов Международной премии «#МыВместе», 6 чел. заняли призовые места на региональном этапе, из них 2 финалиста из Нефтеюганска заняли призовые места на итоговом форуме #МыВместе (г.Москва).</w:t>
      </w:r>
    </w:p>
    <w:p w14:paraId="3C0CDFAF" w14:textId="154BF603" w:rsidR="003E3B63" w:rsidRPr="009676FD" w:rsidRDefault="009676FD" w:rsidP="003E3B63">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lang w:eastAsia="ru-RU"/>
        </w:rPr>
      </w:pPr>
      <w:r w:rsidRPr="009676FD">
        <w:rPr>
          <w:rFonts w:ascii="Times New Roman" w:eastAsia="Times New Roman" w:hAnsi="Times New Roman" w:cs="Times New Roman"/>
          <w:sz w:val="28"/>
          <w:szCs w:val="28"/>
          <w:lang w:eastAsia="ru-RU"/>
        </w:rPr>
        <w:tab/>
      </w:r>
      <w:r w:rsidR="00092A1D" w:rsidRPr="009676FD">
        <w:rPr>
          <w:rFonts w:ascii="Times New Roman" w:eastAsia="Times New Roman" w:hAnsi="Times New Roman" w:cs="Times New Roman"/>
          <w:sz w:val="28"/>
          <w:szCs w:val="28"/>
          <w:lang w:eastAsia="ru-RU"/>
        </w:rPr>
        <w:t xml:space="preserve">Ежемесячно проводятся информационные мероприятия по проведению форумной кампании на муниципальном, региональном, федеральном уровнях. </w:t>
      </w:r>
      <w:r w:rsidR="00092A1D" w:rsidRPr="009676FD">
        <w:rPr>
          <w:rFonts w:ascii="Times New Roman" w:eastAsia="Calibri" w:hAnsi="Times New Roman" w:cs="Times New Roman"/>
          <w:sz w:val="28"/>
          <w:szCs w:val="28"/>
          <w:lang w:eastAsia="ru-RU"/>
        </w:rPr>
        <w:t>В марте в городе запущен проект «Проектная Лаборатория», в рамках которой социальному проектированию обучаются молодые люди, желающие принимать участие в конкурсах различных уровней; совместно со школой телевидения «</w:t>
      </w:r>
      <w:r w:rsidR="00092A1D" w:rsidRPr="009676FD">
        <w:rPr>
          <w:rFonts w:ascii="Times New Roman" w:eastAsia="Calibri" w:hAnsi="Times New Roman" w:cs="Times New Roman"/>
          <w:sz w:val="28"/>
          <w:szCs w:val="28"/>
          <w:lang w:val="en-US" w:eastAsia="ru-RU"/>
        </w:rPr>
        <w:t>Art</w:t>
      </w:r>
      <w:r w:rsidR="00092A1D" w:rsidRPr="009676FD">
        <w:rPr>
          <w:rFonts w:ascii="Times New Roman" w:eastAsia="Calibri" w:hAnsi="Times New Roman" w:cs="Times New Roman"/>
          <w:sz w:val="28"/>
          <w:szCs w:val="28"/>
          <w:lang w:eastAsia="ru-RU"/>
        </w:rPr>
        <w:t xml:space="preserve"> </w:t>
      </w:r>
      <w:r w:rsidR="00092A1D" w:rsidRPr="009676FD">
        <w:rPr>
          <w:rFonts w:ascii="Times New Roman" w:eastAsia="Calibri" w:hAnsi="Times New Roman" w:cs="Times New Roman"/>
          <w:sz w:val="28"/>
          <w:szCs w:val="28"/>
          <w:lang w:val="en-US" w:eastAsia="ru-RU"/>
        </w:rPr>
        <w:t>School</w:t>
      </w:r>
      <w:r w:rsidR="00092A1D" w:rsidRPr="009676FD">
        <w:rPr>
          <w:rFonts w:ascii="Times New Roman" w:eastAsia="Calibri" w:hAnsi="Times New Roman" w:cs="Times New Roman"/>
          <w:sz w:val="28"/>
          <w:szCs w:val="28"/>
          <w:lang w:eastAsia="ru-RU"/>
        </w:rPr>
        <w:t xml:space="preserve"> </w:t>
      </w:r>
      <w:r w:rsidR="00092A1D" w:rsidRPr="009676FD">
        <w:rPr>
          <w:rFonts w:ascii="Times New Roman" w:eastAsia="Calibri" w:hAnsi="Times New Roman" w:cs="Times New Roman"/>
          <w:sz w:val="28"/>
          <w:szCs w:val="28"/>
          <w:lang w:val="en-US" w:eastAsia="ru-RU"/>
        </w:rPr>
        <w:t>TV</w:t>
      </w:r>
      <w:r w:rsidR="00092A1D" w:rsidRPr="009676FD">
        <w:rPr>
          <w:rFonts w:ascii="Times New Roman" w:eastAsia="Calibri" w:hAnsi="Times New Roman" w:cs="Times New Roman"/>
          <w:sz w:val="28"/>
          <w:szCs w:val="28"/>
          <w:lang w:eastAsia="ru-RU"/>
        </w:rPr>
        <w:t>» проведён городской медиа-форум «Отклик», в котором приняло 120 чел. – подростки 14-18 лет.</w:t>
      </w:r>
    </w:p>
    <w:p w14:paraId="228A6F21" w14:textId="1E298145" w:rsidR="003E3B63" w:rsidRPr="009676FD" w:rsidRDefault="009676FD" w:rsidP="003E3B63">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9676FD">
        <w:rPr>
          <w:rFonts w:ascii="Times New Roman" w:eastAsia="Times New Roman" w:hAnsi="Times New Roman" w:cs="Times New Roman"/>
          <w:sz w:val="28"/>
          <w:szCs w:val="28"/>
          <w:lang w:eastAsia="ru-RU"/>
        </w:rPr>
        <w:tab/>
      </w:r>
      <w:r w:rsidR="00092A1D" w:rsidRPr="009676FD">
        <w:rPr>
          <w:rFonts w:ascii="Times New Roman" w:eastAsia="Times New Roman" w:hAnsi="Times New Roman" w:cs="Times New Roman"/>
          <w:sz w:val="28"/>
          <w:szCs w:val="28"/>
          <w:lang w:eastAsia="ru-RU"/>
        </w:rPr>
        <w:t xml:space="preserve">С целью отбора лучших инициатив организована реализация проекта «Лига будущего», организовано 11 встреч с представителями молодёжи города, а также работа по выявлению лучших идей, загруженных на онлайн-платформу проекта. Идея Т.Хидирова попала в топ-100 идей и представлена на защите заключительного этапа проекта в г.Москва. Обеспечено участие молодежи города в краудсорсинговом проекте «Слово молодым!» (к обсуждению поступило 13 проектов). </w:t>
      </w:r>
      <w:r w:rsidR="00092A1D" w:rsidRPr="009676FD">
        <w:rPr>
          <w:rFonts w:ascii="Times New Roman" w:eastAsia="Calibri" w:hAnsi="Times New Roman" w:cs="Times New Roman"/>
          <w:sz w:val="28"/>
          <w:szCs w:val="28"/>
          <w:lang w:eastAsia="ru-RU"/>
        </w:rPr>
        <w:t xml:space="preserve">Проведён городской конкурс проектов в сфере молодежной политики, по итогам которого 6 победителей получили поддержку на реализацию своих инициатив. </w:t>
      </w:r>
      <w:r w:rsidR="00092A1D" w:rsidRPr="009676FD">
        <w:rPr>
          <w:rFonts w:ascii="Times New Roman" w:eastAsia="Times New Roman" w:hAnsi="Times New Roman" w:cs="Times New Roman"/>
          <w:sz w:val="28"/>
          <w:szCs w:val="28"/>
          <w:lang w:eastAsia="ru-RU"/>
        </w:rPr>
        <w:t>Организовано проведение муниципального форума «Нефтеюганск – территория возможностей», в рамках работы которого организована деятельность площадок «Медиа», «Добровольчество» и «Креативные индустрии». Организована встреча активной молодежи города с директором департамента общественных и внешних связей и молодёжной политики ХМАО – Югры (охват – 30 чел.), участие в работе мастерской сообществ «Комунада» (охват - 4 чел.).</w:t>
      </w:r>
    </w:p>
    <w:p w14:paraId="310E8A9F" w14:textId="77777777" w:rsidR="003E3B63" w:rsidRPr="00F2438A" w:rsidRDefault="00092A1D" w:rsidP="003E3B63">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F2438A">
        <w:rPr>
          <w:rFonts w:ascii="Times New Roman" w:eastAsia="Times New Roman" w:hAnsi="Times New Roman" w:cs="Times New Roman"/>
          <w:sz w:val="28"/>
          <w:szCs w:val="28"/>
          <w:lang w:eastAsia="ru-RU"/>
        </w:rPr>
        <w:t>Результат:</w:t>
      </w:r>
    </w:p>
    <w:p w14:paraId="3E0F13AF" w14:textId="00124AA2" w:rsidR="00F2438A" w:rsidRPr="00F2438A" w:rsidRDefault="00F2438A" w:rsidP="00F2438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F2438A">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-4 победителя на присуждение Премии Губернатора ХМАО – Югры в номинациях: в области развития медиа пространства и информатизации – 2 чел., в добровольческой и волонтерской деятельности – 1 чел., в области общественной деятельности – 1 чел.;</w:t>
      </w:r>
    </w:p>
    <w:p w14:paraId="44C5010A" w14:textId="58C5C65F" w:rsidR="00F2438A" w:rsidRPr="00F2438A" w:rsidRDefault="00F2438A" w:rsidP="00F2438A">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lang w:eastAsia="ru-RU"/>
        </w:rPr>
      </w:pPr>
      <w:r w:rsidRPr="00F2438A">
        <w:rPr>
          <w:rFonts w:ascii="Times New Roman" w:eastAsia="Calibri" w:hAnsi="Times New Roman" w:cs="Times New Roman"/>
          <w:sz w:val="28"/>
          <w:szCs w:val="28"/>
          <w:lang w:eastAsia="ru-RU"/>
        </w:rPr>
        <w:tab/>
      </w:r>
      <w:r w:rsidR="00092A1D" w:rsidRPr="00F2438A">
        <w:rPr>
          <w:rFonts w:ascii="Times New Roman" w:eastAsia="Calibri" w:hAnsi="Times New Roman" w:cs="Times New Roman"/>
          <w:sz w:val="28"/>
          <w:szCs w:val="28"/>
          <w:lang w:eastAsia="ru-RU"/>
        </w:rPr>
        <w:t>-11 победителей на присуждение Гранта Губернатора Югры на развитие гражданского общества.</w:t>
      </w:r>
    </w:p>
    <w:p w14:paraId="67EEF284" w14:textId="6CED6A7F" w:rsidR="00F2438A" w:rsidRPr="00F2438A" w:rsidRDefault="00F2438A" w:rsidP="00F2438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F2438A">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В рамках гражданско-патриотического воспитания осуществляет свою деятельность Муниципальный штаб ВОД «Волонтеры Победы». В день памяти полного освобождения Ленинграда от фашистской блокады в образовательных организациях проведены уроки памяти (227 уроков с охватом 7</w:t>
      </w:r>
      <w:r w:rsidRPr="00F2438A">
        <w:rPr>
          <w:rFonts w:ascii="Times New Roman" w:eastAsia="Times New Roman" w:hAnsi="Times New Roman" w:cs="Times New Roman"/>
          <w:sz w:val="28"/>
          <w:szCs w:val="28"/>
          <w:lang w:eastAsia="ru-RU"/>
        </w:rPr>
        <w:t xml:space="preserve"> </w:t>
      </w:r>
      <w:r w:rsidR="00092A1D" w:rsidRPr="00F2438A">
        <w:rPr>
          <w:rFonts w:ascii="Times New Roman" w:eastAsia="Times New Roman" w:hAnsi="Times New Roman" w:cs="Times New Roman"/>
          <w:sz w:val="28"/>
          <w:szCs w:val="28"/>
          <w:lang w:eastAsia="ru-RU"/>
        </w:rPr>
        <w:t xml:space="preserve">325 человек), Всероссийская акция «Блокадный хлеб» с раздачей информационных материалов (150 ед.), организовано посещение жительницы блокадного Ленинграда в сопровождении 3 волонтеров. </w:t>
      </w:r>
    </w:p>
    <w:p w14:paraId="0BA6D36E" w14:textId="47B0461C" w:rsidR="00F2438A" w:rsidRPr="00F2438A" w:rsidRDefault="00F2438A" w:rsidP="00F2438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F2438A">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 xml:space="preserve">Организовано проведение мероприятий, посвященных Сталинградской битве: уроки памяти (охват </w:t>
      </w:r>
      <w:r w:rsidRPr="00F2438A">
        <w:rPr>
          <w:rFonts w:ascii="Times New Roman" w:eastAsia="Times New Roman" w:hAnsi="Times New Roman" w:cs="Times New Roman"/>
          <w:sz w:val="28"/>
          <w:szCs w:val="28"/>
          <w:lang w:eastAsia="ru-RU"/>
        </w:rPr>
        <w:t>–</w:t>
      </w:r>
      <w:r w:rsidR="00092A1D" w:rsidRPr="00F2438A">
        <w:rPr>
          <w:rFonts w:ascii="Times New Roman" w:eastAsia="Times New Roman" w:hAnsi="Times New Roman" w:cs="Times New Roman"/>
          <w:sz w:val="28"/>
          <w:szCs w:val="28"/>
          <w:lang w:eastAsia="ru-RU"/>
        </w:rPr>
        <w:t xml:space="preserve"> 2</w:t>
      </w:r>
      <w:r w:rsidRPr="00F2438A">
        <w:rPr>
          <w:rFonts w:ascii="Times New Roman" w:eastAsia="Times New Roman" w:hAnsi="Times New Roman" w:cs="Times New Roman"/>
          <w:sz w:val="28"/>
          <w:szCs w:val="28"/>
          <w:lang w:eastAsia="ru-RU"/>
        </w:rPr>
        <w:t xml:space="preserve"> </w:t>
      </w:r>
      <w:r w:rsidR="00092A1D" w:rsidRPr="00F2438A">
        <w:rPr>
          <w:rFonts w:ascii="Times New Roman" w:eastAsia="Times New Roman" w:hAnsi="Times New Roman" w:cs="Times New Roman"/>
          <w:sz w:val="28"/>
          <w:szCs w:val="28"/>
          <w:lang w:eastAsia="ru-RU"/>
        </w:rPr>
        <w:t xml:space="preserve">903 чел.), акция по очистке памятных мест «Снежный десант» (3 волонтера), участие в окружном этапе Всероссийского исторического квеста «Сталинградская битва) (3 команды города, 1 команда вошла в пятерку лучших игроков), городской исторический онлайн-квиз «Сталинградская битва» (охват- 75 чел.). </w:t>
      </w:r>
    </w:p>
    <w:p w14:paraId="39F8278E" w14:textId="62541200" w:rsidR="00F2438A" w:rsidRPr="00F2438A" w:rsidRDefault="00F2438A" w:rsidP="00F2438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F2438A">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В рамках празднования Международного женского дня, добровольцы города приняли участие в акции «Вам, любимые». Активисты штаба Волонтеров Победы организовали акцию «Будь собой» для сотрудниц БУ ХМАО-Югры Нефтеюганская окружная клиническая больница имени</w:t>
      </w:r>
      <w:r w:rsidRPr="00F2438A">
        <w:rPr>
          <w:rFonts w:ascii="Times New Roman" w:eastAsia="Times New Roman" w:hAnsi="Times New Roman" w:cs="Times New Roman"/>
          <w:sz w:val="28"/>
          <w:szCs w:val="28"/>
          <w:lang w:eastAsia="ru-RU"/>
        </w:rPr>
        <w:t xml:space="preserve">              </w:t>
      </w:r>
      <w:r w:rsidR="00092A1D" w:rsidRPr="00F2438A">
        <w:rPr>
          <w:rFonts w:ascii="Times New Roman" w:eastAsia="Times New Roman" w:hAnsi="Times New Roman" w:cs="Times New Roman"/>
          <w:sz w:val="28"/>
          <w:szCs w:val="28"/>
          <w:lang w:eastAsia="ru-RU"/>
        </w:rPr>
        <w:t xml:space="preserve"> В. И. Яцкив, а также для 35 ветеранов и тружениц тыла, проведены праздничные мероприятия в образовательных организациях (охват </w:t>
      </w:r>
      <w:r w:rsidRPr="00F2438A">
        <w:rPr>
          <w:rFonts w:ascii="Times New Roman" w:eastAsia="Times New Roman" w:hAnsi="Times New Roman" w:cs="Times New Roman"/>
          <w:sz w:val="28"/>
          <w:szCs w:val="28"/>
          <w:lang w:eastAsia="ru-RU"/>
        </w:rPr>
        <w:t>–</w:t>
      </w:r>
      <w:r w:rsidR="00092A1D" w:rsidRPr="00F2438A">
        <w:rPr>
          <w:rFonts w:ascii="Times New Roman" w:eastAsia="Times New Roman" w:hAnsi="Times New Roman" w:cs="Times New Roman"/>
          <w:sz w:val="28"/>
          <w:szCs w:val="28"/>
          <w:lang w:eastAsia="ru-RU"/>
        </w:rPr>
        <w:t xml:space="preserve"> 3</w:t>
      </w:r>
      <w:r w:rsidRPr="00F2438A">
        <w:rPr>
          <w:rFonts w:ascii="Times New Roman" w:eastAsia="Times New Roman" w:hAnsi="Times New Roman" w:cs="Times New Roman"/>
          <w:sz w:val="28"/>
          <w:szCs w:val="28"/>
          <w:lang w:eastAsia="ru-RU"/>
        </w:rPr>
        <w:t xml:space="preserve"> </w:t>
      </w:r>
      <w:r w:rsidR="00092A1D" w:rsidRPr="00F2438A">
        <w:rPr>
          <w:rFonts w:ascii="Times New Roman" w:eastAsia="Times New Roman" w:hAnsi="Times New Roman" w:cs="Times New Roman"/>
          <w:sz w:val="28"/>
          <w:szCs w:val="28"/>
          <w:lang w:eastAsia="ru-RU"/>
        </w:rPr>
        <w:t xml:space="preserve">921 чел., 110 волонтеров). В общеобразовательных организациях проведены «Уроки мужества», в том числе с приглашением ветеранов-участников военных конфликтов, посвященные 9 декабря – Дню Героев Отечества (охват </w:t>
      </w:r>
      <w:r w:rsidRPr="00F2438A">
        <w:rPr>
          <w:rFonts w:ascii="Times New Roman" w:eastAsia="Times New Roman" w:hAnsi="Times New Roman" w:cs="Times New Roman"/>
          <w:sz w:val="28"/>
          <w:szCs w:val="28"/>
          <w:lang w:eastAsia="ru-RU"/>
        </w:rPr>
        <w:t>–</w:t>
      </w:r>
      <w:r w:rsidR="00092A1D" w:rsidRPr="00F2438A">
        <w:rPr>
          <w:rFonts w:ascii="Times New Roman" w:eastAsia="Times New Roman" w:hAnsi="Times New Roman" w:cs="Times New Roman"/>
          <w:sz w:val="28"/>
          <w:szCs w:val="28"/>
          <w:lang w:eastAsia="ru-RU"/>
        </w:rPr>
        <w:t xml:space="preserve"> 7</w:t>
      </w:r>
      <w:r w:rsidRPr="00F2438A">
        <w:rPr>
          <w:rFonts w:ascii="Times New Roman" w:eastAsia="Times New Roman" w:hAnsi="Times New Roman" w:cs="Times New Roman"/>
          <w:sz w:val="28"/>
          <w:szCs w:val="28"/>
          <w:lang w:eastAsia="ru-RU"/>
        </w:rPr>
        <w:t xml:space="preserve"> </w:t>
      </w:r>
      <w:r w:rsidR="00092A1D" w:rsidRPr="00F2438A">
        <w:rPr>
          <w:rFonts w:ascii="Times New Roman" w:eastAsia="Times New Roman" w:hAnsi="Times New Roman" w:cs="Times New Roman"/>
          <w:sz w:val="28"/>
          <w:szCs w:val="28"/>
          <w:lang w:eastAsia="ru-RU"/>
        </w:rPr>
        <w:t>341 чел.). В рамках окружной акции «Зимняя неделя добра» активисты Штаба «Волонтеры Победы» приняли участие в акции «С Новым годом, ветеран!»: поздравили бывших несовершеннолетних узников концлагерей и жительницу блокадного Ленинграда (охват - 10 чел.), проведена акция «С Новым годом, ветеран!» среди школьных отрядов Волонтеров Победы, в рамках которой поздравили тружеников тыла (охват - 31 чел.).</w:t>
      </w:r>
    </w:p>
    <w:p w14:paraId="44B45306" w14:textId="77777777" w:rsidR="00EF050A" w:rsidRDefault="00F2438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F2438A">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Обеспечено участие волонтёров в организации и проведении мероприятий, посвящённых празднованию Победы в Великой Отечественной войне: акция «Красная гвоздика», «Георгиевская ленточка», «Окна Победы», Всероссийская акция «Сад Памяти», сопровождение народного шествия «Бессмертный полк», поздравление ветеранов, проведены «Уроки мужества», «Знай свою страну» (раздача лент триколор), организованы встречи с патриотическими общественными организациями города; активисты движения приняли участие в организации и проведении Международной</w:t>
      </w:r>
      <w:r w:rsidR="00EF050A">
        <w:rPr>
          <w:rFonts w:ascii="Times New Roman" w:eastAsia="Times New Roman" w:hAnsi="Times New Roman" w:cs="Times New Roman"/>
          <w:sz w:val="28"/>
          <w:szCs w:val="28"/>
          <w:lang w:eastAsia="ru-RU"/>
        </w:rPr>
        <w:t xml:space="preserve"> </w:t>
      </w:r>
      <w:r w:rsidR="00092A1D" w:rsidRPr="00F2438A">
        <w:rPr>
          <w:rFonts w:ascii="Times New Roman" w:eastAsia="Times New Roman" w:hAnsi="Times New Roman" w:cs="Times New Roman"/>
          <w:sz w:val="28"/>
          <w:szCs w:val="28"/>
          <w:lang w:eastAsia="ru-RU"/>
        </w:rPr>
        <w:t xml:space="preserve">акции «Диктант Победы», профилактической акции «Голубь мира». </w:t>
      </w:r>
    </w:p>
    <w:p w14:paraId="25FED6AF" w14:textId="77777777"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С целью вовлечения молодежи в волонтерскую деятельность на постоянной основе осуществляет деятельность координационный центр по развитию добровольчества в молодежной среде, в состав которого входят 19 волонтерских объединений. На едином информационном портале добро.рф зарегистрировано 71 добровольческих организаций, количество зарегистрированных добровольцев – 3</w:t>
      </w:r>
      <w:r w:rsidR="00F2438A" w:rsidRPr="00F2438A">
        <w:rPr>
          <w:rFonts w:ascii="Times New Roman" w:eastAsia="Times New Roman" w:hAnsi="Times New Roman" w:cs="Times New Roman"/>
          <w:sz w:val="28"/>
          <w:szCs w:val="28"/>
          <w:lang w:eastAsia="ru-RU"/>
        </w:rPr>
        <w:t xml:space="preserve"> </w:t>
      </w:r>
      <w:r w:rsidR="00092A1D" w:rsidRPr="00F2438A">
        <w:rPr>
          <w:rFonts w:ascii="Times New Roman" w:eastAsia="Times New Roman" w:hAnsi="Times New Roman" w:cs="Times New Roman"/>
          <w:sz w:val="28"/>
          <w:szCs w:val="28"/>
          <w:lang w:eastAsia="ru-RU"/>
        </w:rPr>
        <w:t>483 чел., за отчетный период оформлено 154 волонтерские книжки, проведено 248 уроков социальной активности с общим охватом 15</w:t>
      </w:r>
      <w:r w:rsidR="00F2438A" w:rsidRPr="00F2438A">
        <w:rPr>
          <w:rFonts w:ascii="Times New Roman" w:eastAsia="Times New Roman" w:hAnsi="Times New Roman" w:cs="Times New Roman"/>
          <w:sz w:val="28"/>
          <w:szCs w:val="28"/>
          <w:lang w:eastAsia="ru-RU"/>
        </w:rPr>
        <w:t xml:space="preserve"> </w:t>
      </w:r>
      <w:r w:rsidR="00092A1D" w:rsidRPr="00F2438A">
        <w:rPr>
          <w:rFonts w:ascii="Times New Roman" w:eastAsia="Times New Roman" w:hAnsi="Times New Roman" w:cs="Times New Roman"/>
          <w:sz w:val="28"/>
          <w:szCs w:val="28"/>
          <w:lang w:eastAsia="ru-RU"/>
        </w:rPr>
        <w:t>635 чел.</w:t>
      </w:r>
    </w:p>
    <w:p w14:paraId="6C21677B" w14:textId="77777777"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В преддверии Международного дня добровольцев проведены:</w:t>
      </w:r>
    </w:p>
    <w:p w14:paraId="0BB8AEB6" w14:textId="77777777"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-городская конференция добровольцев «Молодежь за добрые дела», в работе которой приняло участие 50 человек</w:t>
      </w:r>
      <w:r>
        <w:rPr>
          <w:rFonts w:ascii="Times New Roman" w:eastAsia="Times New Roman" w:hAnsi="Times New Roman" w:cs="Times New Roman"/>
          <w:sz w:val="28"/>
          <w:szCs w:val="28"/>
          <w:lang w:eastAsia="ru-RU"/>
        </w:rPr>
        <w:t>;</w:t>
      </w:r>
    </w:p>
    <w:p w14:paraId="15158461" w14:textId="77777777" w:rsidR="00EF050A" w:rsidRDefault="00092A1D" w:rsidP="00A67743">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F2438A">
        <w:rPr>
          <w:rFonts w:ascii="Times New Roman" w:eastAsia="Times New Roman" w:hAnsi="Times New Roman" w:cs="Times New Roman"/>
          <w:sz w:val="28"/>
          <w:szCs w:val="28"/>
          <w:lang w:eastAsia="ru-RU"/>
        </w:rPr>
        <w:t>-конкурс на лучшую добровольческую площадку (охват - 35 чел.)</w:t>
      </w:r>
      <w:r w:rsidR="00EF050A">
        <w:rPr>
          <w:rFonts w:ascii="Times New Roman" w:eastAsia="Times New Roman" w:hAnsi="Times New Roman" w:cs="Times New Roman"/>
          <w:sz w:val="28"/>
          <w:szCs w:val="28"/>
          <w:lang w:eastAsia="ru-RU"/>
        </w:rPr>
        <w:t>;</w:t>
      </w:r>
    </w:p>
    <w:p w14:paraId="17906FB2" w14:textId="24CAF1F8" w:rsidR="00EF050A" w:rsidRDefault="00092A1D" w:rsidP="00A67743">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F2438A">
        <w:rPr>
          <w:rFonts w:ascii="Times New Roman" w:eastAsia="Times New Roman" w:hAnsi="Times New Roman" w:cs="Times New Roman"/>
          <w:sz w:val="28"/>
          <w:szCs w:val="28"/>
          <w:lang w:eastAsia="ru-RU"/>
        </w:rPr>
        <w:t xml:space="preserve">-городское мероприятие по награждению активных волонтеров Нефтеюганска (охват - 84 чел., 21 организация): добровольцы города награждены благодарственными письмами Первого заместителя Губернатора </w:t>
      </w:r>
      <w:r w:rsidR="00167B70">
        <w:rPr>
          <w:rFonts w:ascii="Times New Roman" w:eastAsia="Times New Roman" w:hAnsi="Times New Roman" w:cs="Times New Roman"/>
          <w:sz w:val="28"/>
          <w:szCs w:val="28"/>
          <w:lang w:eastAsia="ru-RU"/>
        </w:rPr>
        <w:t>ХМАО-</w:t>
      </w:r>
      <w:r w:rsidRPr="00F2438A">
        <w:rPr>
          <w:rFonts w:ascii="Times New Roman" w:eastAsia="Times New Roman" w:hAnsi="Times New Roman" w:cs="Times New Roman"/>
          <w:sz w:val="28"/>
          <w:szCs w:val="28"/>
          <w:lang w:eastAsia="ru-RU"/>
        </w:rPr>
        <w:t xml:space="preserve">Югры, Фонда «Центр гражданских и социальных инициатив», главы города Нефтеюганска, председателя Думы города Нефтеюганска, Департамента, 14 чел. удостоены муниципальной наградой «Знак за вклад в развитие добровольчества (волонтерства) на территории города Нефтеюганска». </w:t>
      </w:r>
    </w:p>
    <w:p w14:paraId="0F71174A" w14:textId="77777777"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sidR="00092A1D" w:rsidRPr="00F2438A">
        <w:rPr>
          <w:rFonts w:ascii="Times New Roman" w:eastAsia="Calibri" w:hAnsi="Times New Roman" w:cs="Times New Roman"/>
          <w:sz w:val="28"/>
          <w:szCs w:val="28"/>
          <w:lang w:eastAsia="ru-RU"/>
        </w:rPr>
        <w:t>В преддверии празднования Дня защитника Отечества школьные волонтерские отряды приняли участие во Всероссийской акции «Посылка солдату» (охват - 930 чел.).</w:t>
      </w:r>
    </w:p>
    <w:p w14:paraId="4DC73E36" w14:textId="77777777"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 xml:space="preserve">Осуществляет работу муниципальный Штаб по взаимодействию с добровольцами в рамках Всероссийской акции «#МыВместе»: добровольцы в возрасте от 18 лет помогают гражданам, находящимся в группе риска, с доставкой продуктов и лекарств в условиях пандемии. Результаты: приняли участие в акции 44 волонтёра, оказана помощь 30 пожилым людям. Волонтерами Штаба проведены: акция «Помощь любимым» для 30 одиноких пожилых, проживающих в специальном доме; акция по сбору гуманитарной помощи жителям Донбасса, акции «Наборы для любимых» для 4 девочек, проживающих в социальном приюте города, проведена акция «Молодежная коробка добра». При взаимодействии со штабом «#МыВместе» граждане города активно подключились к Зимней неделе добра и проводимым акциям: «Новогодние окна», «Новый год в каждый дом», «Новогоднее чудо», «Корзина добра», «Добрая мастерская. Новогодняя», «Добрая почта», «Подари чудо детям» и др. (охват </w:t>
      </w:r>
      <w:r w:rsidR="00F2438A" w:rsidRPr="00F2438A">
        <w:rPr>
          <w:rFonts w:ascii="Times New Roman" w:eastAsia="Times New Roman" w:hAnsi="Times New Roman" w:cs="Times New Roman"/>
          <w:sz w:val="28"/>
          <w:szCs w:val="28"/>
          <w:lang w:eastAsia="ru-RU"/>
        </w:rPr>
        <w:t>–</w:t>
      </w:r>
      <w:r w:rsidR="00092A1D" w:rsidRPr="00F2438A">
        <w:rPr>
          <w:rFonts w:ascii="Times New Roman" w:eastAsia="Times New Roman" w:hAnsi="Times New Roman" w:cs="Times New Roman"/>
          <w:sz w:val="28"/>
          <w:szCs w:val="28"/>
          <w:lang w:eastAsia="ru-RU"/>
        </w:rPr>
        <w:t xml:space="preserve"> 8</w:t>
      </w:r>
      <w:r w:rsidR="00F2438A" w:rsidRPr="00F2438A">
        <w:rPr>
          <w:rFonts w:ascii="Times New Roman" w:eastAsia="Times New Roman" w:hAnsi="Times New Roman" w:cs="Times New Roman"/>
          <w:sz w:val="28"/>
          <w:szCs w:val="28"/>
          <w:lang w:eastAsia="ru-RU"/>
        </w:rPr>
        <w:t xml:space="preserve"> </w:t>
      </w:r>
      <w:r w:rsidR="00092A1D" w:rsidRPr="00F2438A">
        <w:rPr>
          <w:rFonts w:ascii="Times New Roman" w:eastAsia="Times New Roman" w:hAnsi="Times New Roman" w:cs="Times New Roman"/>
          <w:sz w:val="28"/>
          <w:szCs w:val="28"/>
          <w:lang w:eastAsia="ru-RU"/>
        </w:rPr>
        <w:t>018 чел.).</w:t>
      </w:r>
    </w:p>
    <w:p w14:paraId="17A00C13" w14:textId="77777777"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Организовано участие в мероприятиях различной направленности: окружном патриотическом конкурсе «Хочу в армию», митинге в День вывода советских войск из Афганистана, городской интеллектуальной игре «Щит», акции «Мы – граждане России», всероссийской акции «Сад дружбы», акции «Снежный десант», Дне студента, акции «Крымская весна», мастер-классах и клубе выходного дня для молодых семей, в акциях «Россия – Родина моя», «Свеча памяти», «Звезды Героев», посвященных соотечественникам, имеющим звание Героя, акциях по сбору гуманитарной помощи жителям Донбасса, во  Всероссийском историческом квесте «Экскурсия в космос» и «Объединяющая народы» (посвященная празднованию Дня России), митинге, посвященном Дню ветеранов боевых действий, интерактивной игре «Код доступа: Сталинград». Активисты движения организовали уборку мест захоронений Ветеранов в рамках акции «Забота Памятникам», активно включились в городские акции, посвященные специальной военной операции: участие в митингах, отправке мобилизованных граждан, участие во Всероссийской акции «Подари тепло Защитнику Отечества». В ноябре проведён городской патриотический форум «Наши Победы» (охват – 80 чел.), в рамках Всероссийского проекта «Диалоги с Героями» проведена встреча с Героем России, космонавтом-испытателем С.В.Кудь-Сверчковым (охват - 60 чел.).</w:t>
      </w:r>
    </w:p>
    <w:p w14:paraId="4CFC89E2" w14:textId="77777777"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 xml:space="preserve">В целях укрепления института семьи, развития лучших семейных традиций, формирования позитивного имиджа, пять молодых семей приняли участие в конкурсе «Семья-основа государства», муниципальном этапе XIV Всероссийского фестиваля молодых семей «Мир, в котором мы живём!» (8 семей, 35 чел.), городском фотоконкурсе «Подарок папе» (9 семей, 45 чел.), конкурсно-развлекательной программе «А ну-ка, мамочки» (10 семей, 20 чел.), фестивале, посвященном Дню матери (2 чел.). </w:t>
      </w:r>
    </w:p>
    <w:p w14:paraId="06393EDB" w14:textId="77777777"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Результат:</w:t>
      </w:r>
    </w:p>
    <w:p w14:paraId="244113D1" w14:textId="77777777" w:rsidR="00EF050A" w:rsidRDefault="00092A1D"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F2438A">
        <w:rPr>
          <w:rFonts w:ascii="Times New Roman" w:eastAsia="Times New Roman" w:hAnsi="Times New Roman" w:cs="Times New Roman"/>
          <w:sz w:val="28"/>
          <w:szCs w:val="28"/>
          <w:lang w:eastAsia="ru-RU"/>
        </w:rPr>
        <w:t>-победитель в окружном этапе конкурса «Семья года» в номинации «Молодая семья» - семья Яниповых</w:t>
      </w:r>
      <w:r w:rsidR="00F2438A" w:rsidRPr="00F2438A">
        <w:rPr>
          <w:rFonts w:ascii="Times New Roman" w:eastAsia="Times New Roman" w:hAnsi="Times New Roman" w:cs="Times New Roman"/>
          <w:sz w:val="28"/>
          <w:szCs w:val="28"/>
          <w:lang w:eastAsia="ru-RU"/>
        </w:rPr>
        <w:t>;</w:t>
      </w:r>
    </w:p>
    <w:p w14:paraId="2084F726" w14:textId="77777777" w:rsidR="00EF050A" w:rsidRDefault="00092A1D"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F2438A">
        <w:rPr>
          <w:rFonts w:ascii="Times New Roman" w:eastAsia="Times New Roman" w:hAnsi="Times New Roman" w:cs="Times New Roman"/>
          <w:sz w:val="28"/>
          <w:szCs w:val="28"/>
          <w:lang w:eastAsia="ru-RU"/>
        </w:rPr>
        <w:t>-общественная награда «Мать-героиня» в номинации «Мать трёх и более детей» мать 4 детей Журавлева Н.А.</w:t>
      </w:r>
    </w:p>
    <w:p w14:paraId="1D9C6536" w14:textId="77777777"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092A1D" w:rsidRPr="00F2438A">
        <w:rPr>
          <w:rFonts w:ascii="Times New Roman" w:eastAsia="Times New Roman" w:hAnsi="Times New Roman" w:cs="Times New Roman"/>
          <w:sz w:val="28"/>
          <w:szCs w:val="28"/>
          <w:lang w:eastAsia="ru-RU"/>
        </w:rPr>
        <w:t xml:space="preserve">Организовано проведение благотворительных акций и мероприятий, направленных на профилактику негативных явлений в молодёжной среде: цикл мероприятий в рамках оперативно-профилактического мероприятия «Здоровье», первого этапа общероссийской антинаркотической акции «Сообщи, где торгуют смертью», «Профилактика ВИЧ-инфекции», </w:t>
      </w:r>
      <w:r w:rsidR="00092A1D" w:rsidRPr="00F2438A">
        <w:rPr>
          <w:rFonts w:ascii="Times New Roman" w:eastAsia="Times New Roman" w:hAnsi="Times New Roman" w:cs="Times New Roman"/>
          <w:color w:val="000000"/>
          <w:sz w:val="28"/>
          <w:szCs w:val="28"/>
          <w:shd w:val="clear" w:color="auto" w:fill="FFFFFF"/>
          <w:lang w:eastAsia="ru-RU"/>
        </w:rPr>
        <w:t xml:space="preserve">«Должен знать!», </w:t>
      </w:r>
      <w:r w:rsidR="00092A1D" w:rsidRPr="00F2438A">
        <w:rPr>
          <w:rFonts w:ascii="Times New Roman" w:eastAsia="Times New Roman" w:hAnsi="Times New Roman" w:cs="Times New Roman"/>
          <w:sz w:val="28"/>
          <w:szCs w:val="28"/>
          <w:lang w:eastAsia="ru-RU"/>
        </w:rPr>
        <w:t>онлайн-конкурса «Я студент» в рамках празднования Дня студента, продолжена работа по проекту «Спорт в каждый двор», конкурс тематических плакатов «Мир без наркотиков»</w:t>
      </w:r>
      <w:r w:rsidR="00092A1D" w:rsidRPr="00F2438A">
        <w:rPr>
          <w:rFonts w:ascii="Times New Roman" w:eastAsia="Times New Roman" w:hAnsi="Times New Roman" w:cs="Times New Roman"/>
          <w:color w:val="000000"/>
          <w:sz w:val="28"/>
          <w:szCs w:val="28"/>
          <w:shd w:val="clear" w:color="auto" w:fill="FFFFFF"/>
          <w:lang w:eastAsia="ru-RU"/>
        </w:rPr>
        <w:t xml:space="preserve">, «Зарядка со стражем порядка», «Спортивный флешмоб с активистами городской волонтерской площадки «Доброе сердце», флэшмоб </w:t>
      </w:r>
      <w:r w:rsidR="00092A1D" w:rsidRPr="00F2438A">
        <w:rPr>
          <w:rFonts w:ascii="Times New Roman" w:eastAsia="Times New Roman" w:hAnsi="Times New Roman" w:cs="Times New Roman"/>
          <w:sz w:val="28"/>
          <w:szCs w:val="28"/>
          <w:lang w:eastAsia="ru-RU"/>
        </w:rPr>
        <w:t>«</w:t>
      </w:r>
      <w:r w:rsidR="00092A1D" w:rsidRPr="00F2438A">
        <w:rPr>
          <w:rFonts w:ascii="Times New Roman" w:eastAsia="Times New Roman" w:hAnsi="Times New Roman" w:cs="Times New Roman"/>
          <w:color w:val="000000"/>
          <w:sz w:val="28"/>
          <w:szCs w:val="28"/>
          <w:shd w:val="clear" w:color="auto" w:fill="FFFFFF"/>
          <w:lang w:eastAsia="ru-RU"/>
        </w:rPr>
        <w:t>Молодежь за ЗОЖ</w:t>
      </w:r>
      <w:r w:rsidR="00092A1D" w:rsidRPr="00F2438A">
        <w:rPr>
          <w:rFonts w:ascii="Times New Roman" w:eastAsia="Times New Roman" w:hAnsi="Times New Roman" w:cs="Times New Roman"/>
          <w:sz w:val="28"/>
          <w:szCs w:val="28"/>
          <w:lang w:eastAsia="ru-RU"/>
        </w:rPr>
        <w:t>»</w:t>
      </w:r>
      <w:r w:rsidR="00092A1D" w:rsidRPr="00F2438A">
        <w:rPr>
          <w:rFonts w:ascii="Times New Roman" w:eastAsia="Times New Roman" w:hAnsi="Times New Roman" w:cs="Times New Roman"/>
          <w:color w:val="000000"/>
          <w:sz w:val="28"/>
          <w:szCs w:val="28"/>
          <w:shd w:val="clear" w:color="auto" w:fill="FFFFFF"/>
          <w:lang w:eastAsia="ru-RU"/>
        </w:rPr>
        <w:t xml:space="preserve">, </w:t>
      </w:r>
      <w:r w:rsidR="00092A1D" w:rsidRPr="00F2438A">
        <w:rPr>
          <w:rFonts w:ascii="Times New Roman" w:eastAsia="Times New Roman" w:hAnsi="Times New Roman" w:cs="Times New Roman"/>
          <w:sz w:val="28"/>
          <w:szCs w:val="28"/>
          <w:lang w:eastAsia="ru-RU"/>
        </w:rPr>
        <w:t xml:space="preserve">зарядка </w:t>
      </w:r>
      <w:r w:rsidR="00092A1D" w:rsidRPr="00F2438A">
        <w:rPr>
          <w:rFonts w:ascii="Times New Roman" w:eastAsia="Times New Roman" w:hAnsi="Times New Roman" w:cs="Times New Roman"/>
          <w:color w:val="000000"/>
          <w:sz w:val="28"/>
          <w:szCs w:val="28"/>
          <w:shd w:val="clear" w:color="auto" w:fill="FFFFFF"/>
          <w:lang w:eastAsia="ru-RU"/>
        </w:rPr>
        <w:t xml:space="preserve">фитнес тренером студии </w:t>
      </w:r>
      <w:r w:rsidR="00092A1D" w:rsidRPr="00F2438A">
        <w:rPr>
          <w:rFonts w:ascii="Times New Roman" w:eastAsia="Times New Roman" w:hAnsi="Times New Roman" w:cs="Times New Roman"/>
          <w:sz w:val="28"/>
          <w:szCs w:val="28"/>
          <w:lang w:eastAsia="ru-RU"/>
        </w:rPr>
        <w:t>«</w:t>
      </w:r>
      <w:r w:rsidR="00092A1D" w:rsidRPr="00F2438A">
        <w:rPr>
          <w:rFonts w:ascii="Times New Roman" w:eastAsia="Times New Roman" w:hAnsi="Times New Roman" w:cs="Times New Roman"/>
          <w:color w:val="000000"/>
          <w:sz w:val="28"/>
          <w:szCs w:val="28"/>
          <w:shd w:val="clear" w:color="auto" w:fill="FFFFFF"/>
          <w:lang w:eastAsia="ru-RU"/>
        </w:rPr>
        <w:t>Body_Club</w:t>
      </w:r>
      <w:r w:rsidR="00092A1D" w:rsidRPr="00F2438A">
        <w:rPr>
          <w:rFonts w:ascii="Times New Roman" w:eastAsia="Times New Roman" w:hAnsi="Times New Roman" w:cs="Times New Roman"/>
          <w:sz w:val="28"/>
          <w:szCs w:val="28"/>
          <w:lang w:eastAsia="ru-RU"/>
        </w:rPr>
        <w:t>», проект «Спорт – норма жизни»</w:t>
      </w:r>
      <w:r w:rsidR="00092A1D" w:rsidRPr="00F2438A">
        <w:rPr>
          <w:rFonts w:ascii="Times New Roman" w:eastAsia="Times New Roman" w:hAnsi="Times New Roman" w:cs="Times New Roman"/>
          <w:color w:val="000000"/>
          <w:sz w:val="28"/>
          <w:szCs w:val="28"/>
          <w:lang w:eastAsia="ru-RU"/>
        </w:rPr>
        <w:t>. С целью формирования безопасного поведения несовершеннолетних в сети Интернет в общеобразовательных организациях проведены профилактические мероприятия: классные часы и акции.</w:t>
      </w:r>
    </w:p>
    <w:p w14:paraId="7A5DE0DC" w14:textId="77777777"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092A1D" w:rsidRPr="00F2438A">
        <w:rPr>
          <w:rFonts w:ascii="Times New Roman" w:eastAsia="Times New Roman" w:hAnsi="Times New Roman" w:cs="Times New Roman"/>
          <w:sz w:val="28"/>
          <w:szCs w:val="28"/>
          <w:lang w:eastAsia="ru-RU"/>
        </w:rPr>
        <w:t>Осуществляется работа по поддержке молодежи в сфере труда и занятости: в период с января по октябрь организовано временное трудоустройство 1</w:t>
      </w:r>
      <w:r w:rsidR="00F2438A" w:rsidRPr="00F2438A">
        <w:rPr>
          <w:rFonts w:ascii="Times New Roman" w:eastAsia="Times New Roman" w:hAnsi="Times New Roman" w:cs="Times New Roman"/>
          <w:sz w:val="28"/>
          <w:szCs w:val="28"/>
          <w:lang w:eastAsia="ru-RU"/>
        </w:rPr>
        <w:t xml:space="preserve"> </w:t>
      </w:r>
      <w:r w:rsidR="00092A1D" w:rsidRPr="00F2438A">
        <w:rPr>
          <w:rFonts w:ascii="Times New Roman" w:eastAsia="Times New Roman" w:hAnsi="Times New Roman" w:cs="Times New Roman"/>
          <w:sz w:val="28"/>
          <w:szCs w:val="28"/>
          <w:lang w:eastAsia="ru-RU"/>
        </w:rPr>
        <w:t xml:space="preserve">159 несовершеннолетних граждан в возрасте от 14 до 18 лет, в том числе 561 оказавшихся в трудной жизненной ситуации. На базе МБОУ «СОШ № 8» организована работа лагеря труда и отдыха «Круто» для 15 детей в возрасте от 14 до 18 лет. </w:t>
      </w:r>
      <w:r w:rsidR="00092A1D" w:rsidRPr="00F2438A">
        <w:rPr>
          <w:rFonts w:ascii="Times New Roman" w:eastAsia="Times New Roman" w:hAnsi="Times New Roman" w:cs="Times New Roman"/>
          <w:color w:val="000000"/>
          <w:sz w:val="28"/>
          <w:szCs w:val="28"/>
          <w:lang w:eastAsia="ru-RU"/>
        </w:rPr>
        <w:t xml:space="preserve">В онлайн </w:t>
      </w:r>
      <w:r w:rsidR="00092A1D" w:rsidRPr="00F2438A">
        <w:rPr>
          <w:rFonts w:ascii="Times New Roman" w:eastAsia="Times New Roman" w:hAnsi="Times New Roman" w:cs="Times New Roman"/>
          <w:color w:val="000000"/>
          <w:sz w:val="28"/>
          <w:szCs w:val="28"/>
          <w:shd w:val="clear" w:color="auto" w:fill="FFFFFF"/>
          <w:lang w:eastAsia="ru-RU"/>
        </w:rPr>
        <w:t>и</w:t>
      </w:r>
      <w:r w:rsidR="00092A1D" w:rsidRPr="00F2438A">
        <w:rPr>
          <w:rFonts w:ascii="Times New Roman" w:eastAsia="Times New Roman" w:hAnsi="Times New Roman" w:cs="Times New Roman"/>
          <w:sz w:val="28"/>
          <w:szCs w:val="28"/>
          <w:lang w:eastAsia="ru-RU"/>
        </w:rPr>
        <w:t xml:space="preserve"> офлайн </w:t>
      </w:r>
      <w:r w:rsidR="00092A1D" w:rsidRPr="00F2438A">
        <w:rPr>
          <w:rFonts w:ascii="Times New Roman" w:eastAsia="Times New Roman" w:hAnsi="Times New Roman" w:cs="Times New Roman"/>
          <w:color w:val="000000"/>
          <w:sz w:val="28"/>
          <w:szCs w:val="28"/>
          <w:lang w:eastAsia="ru-RU"/>
        </w:rPr>
        <w:t>формате</w:t>
      </w:r>
      <w:r w:rsidR="00092A1D" w:rsidRPr="00F2438A">
        <w:rPr>
          <w:rFonts w:ascii="Times New Roman" w:eastAsia="Times New Roman" w:hAnsi="Times New Roman" w:cs="Times New Roman"/>
          <w:sz w:val="28"/>
          <w:szCs w:val="28"/>
          <w:lang w:eastAsia="ru-RU"/>
        </w:rPr>
        <w:t xml:space="preserve"> проведён цикл профориентационных мероприятий «Профессиональная траектория»</w:t>
      </w:r>
      <w:r w:rsidR="00092A1D" w:rsidRPr="00F2438A">
        <w:rPr>
          <w:rFonts w:ascii="Times New Roman" w:eastAsia="Times New Roman" w:hAnsi="Times New Roman" w:cs="Times New Roman"/>
          <w:color w:val="000000"/>
          <w:sz w:val="28"/>
          <w:szCs w:val="28"/>
          <w:lang w:eastAsia="ru-RU"/>
        </w:rPr>
        <w:t xml:space="preserve"> с целью оказания помощи в выборе будущей профессии</w:t>
      </w:r>
      <w:r w:rsidR="00092A1D" w:rsidRPr="00F2438A">
        <w:rPr>
          <w:rFonts w:ascii="Times New Roman" w:eastAsia="Times New Roman" w:hAnsi="Times New Roman" w:cs="Times New Roman"/>
          <w:sz w:val="28"/>
          <w:szCs w:val="28"/>
          <w:lang w:eastAsia="ru-RU"/>
        </w:rPr>
        <w:t xml:space="preserve">. С целью вовлечения молодежи в предпринимательскую деятельность команды города приняли участие в проекте Кубок Югры «Точка Роста» (охват – 19 чел.), в обучающем </w:t>
      </w:r>
      <w:r w:rsidR="00092A1D" w:rsidRPr="00A95D64">
        <w:rPr>
          <w:rFonts w:ascii="Times New Roman" w:eastAsia="Times New Roman" w:hAnsi="Times New Roman" w:cs="Times New Roman"/>
          <w:sz w:val="28"/>
          <w:szCs w:val="28"/>
          <w:lang w:eastAsia="ru-RU"/>
        </w:rPr>
        <w:t xml:space="preserve">курсе «Креативные методологии» (охват – 35 чел.), в обучающем курсе «Школа социального предпринимательства» (охват – 45 чел.), в конкурсе </w:t>
      </w:r>
      <w:r w:rsidR="00092A1D" w:rsidRPr="00A95D64">
        <w:rPr>
          <w:rFonts w:ascii="Times New Roman" w:eastAsia="Times New Roman" w:hAnsi="Times New Roman" w:cs="Times New Roman"/>
          <w:color w:val="000000"/>
          <w:sz w:val="28"/>
          <w:szCs w:val="28"/>
          <w:shd w:val="clear" w:color="auto" w:fill="FFFFFF"/>
          <w:lang w:eastAsia="ru-RU"/>
        </w:rPr>
        <w:t xml:space="preserve">«ТВОЁ ДЕЛО. Молодой предприниматель России» (охват - </w:t>
      </w:r>
      <w:r w:rsidR="00092A1D" w:rsidRPr="00A95D64">
        <w:rPr>
          <w:rFonts w:ascii="Times New Roman" w:eastAsia="Times New Roman" w:hAnsi="Times New Roman" w:cs="Times New Roman"/>
          <w:sz w:val="28"/>
          <w:szCs w:val="28"/>
          <w:lang w:eastAsia="ru-RU"/>
        </w:rPr>
        <w:t>9 чел.</w:t>
      </w:r>
      <w:r w:rsidR="00092A1D" w:rsidRPr="00A95D64">
        <w:rPr>
          <w:rFonts w:ascii="Times New Roman" w:eastAsia="Times New Roman" w:hAnsi="Times New Roman" w:cs="Times New Roman"/>
          <w:color w:val="000000"/>
          <w:sz w:val="28"/>
          <w:szCs w:val="28"/>
          <w:shd w:val="clear" w:color="auto" w:fill="FFFFFF"/>
          <w:lang w:eastAsia="ru-RU"/>
        </w:rPr>
        <w:t xml:space="preserve">), в </w:t>
      </w:r>
      <w:r w:rsidR="00092A1D" w:rsidRPr="00A95D64">
        <w:rPr>
          <w:rFonts w:ascii="Times New Roman" w:eastAsia="Times New Roman" w:hAnsi="Times New Roman" w:cs="Times New Roman"/>
          <w:sz w:val="28"/>
          <w:szCs w:val="28"/>
          <w:lang w:eastAsia="ru-RU"/>
        </w:rPr>
        <w:t>лиге молодых предпринимателей «Молодёжь с идеями в возрасте от 14 до 35 лет» (охват – 2 чел.).</w:t>
      </w:r>
    </w:p>
    <w:p w14:paraId="2474DDDC" w14:textId="0C4D5B3D" w:rsidR="00EF050A"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2A1D" w:rsidRPr="00A95D64">
        <w:rPr>
          <w:rFonts w:ascii="Times New Roman" w:eastAsia="Times New Roman" w:hAnsi="Times New Roman" w:cs="Times New Roman"/>
          <w:sz w:val="28"/>
          <w:szCs w:val="28"/>
          <w:lang w:eastAsia="ru-RU"/>
        </w:rPr>
        <w:t>В рамках подготовки к летней оздоровительной кампании проведена «</w:t>
      </w:r>
      <w:r w:rsidR="00092A1D" w:rsidRPr="00A95D64">
        <w:rPr>
          <w:rFonts w:ascii="Times New Roman" w:eastAsia="Times New Roman" w:hAnsi="Times New Roman" w:cs="Times New Roman"/>
          <w:color w:val="000000"/>
          <w:sz w:val="28"/>
          <w:szCs w:val="28"/>
          <w:lang w:eastAsia="ru-RU" w:bidi="hi-IN"/>
        </w:rPr>
        <w:t>Городская школа вожатского мастерства», в рамках которой в</w:t>
      </w:r>
      <w:r w:rsidR="00092A1D" w:rsidRPr="00A95D64">
        <w:rPr>
          <w:rFonts w:ascii="Times New Roman" w:eastAsia="Times New Roman" w:hAnsi="Times New Roman" w:cs="Times New Roman"/>
          <w:sz w:val="28"/>
          <w:szCs w:val="28"/>
          <w:lang w:eastAsia="ru-RU"/>
        </w:rPr>
        <w:t xml:space="preserve"> период весенней сессии организовано обучение, проведены образовательные и практические модули (охват - 80 чел.). По итогам участия в конкурсе программ педагогических отрядов ХМАО - Югры на лучшую организацию досуга детей, подростков и молодёжи в каникулярный период п</w:t>
      </w:r>
      <w:r w:rsidR="00092A1D" w:rsidRPr="00A95D64">
        <w:rPr>
          <w:rFonts w:ascii="Times New Roman" w:eastAsia="Times New Roman" w:hAnsi="Times New Roman" w:cs="Times New Roman"/>
          <w:color w:val="000000"/>
          <w:sz w:val="28"/>
          <w:szCs w:val="28"/>
          <w:lang w:eastAsia="ru-RU"/>
        </w:rPr>
        <w:t xml:space="preserve">рограммой «Команда нашего двора» получен </w:t>
      </w:r>
      <w:r w:rsidR="00092A1D" w:rsidRPr="00A95D64">
        <w:rPr>
          <w:rFonts w:ascii="Times New Roman" w:eastAsia="Times New Roman" w:hAnsi="Times New Roman" w:cs="Times New Roman"/>
          <w:sz w:val="28"/>
          <w:szCs w:val="28"/>
          <w:lang w:eastAsia="ru-RU"/>
        </w:rPr>
        <w:t>грант 1 степени в размере 75 000 рублей. В рамках комплексной программы «Команда нашего двора – 2022» организована работа дворовой педагогики на 7 детских площадках города с понедельника по пятницу с 16 до 18 часов.</w:t>
      </w:r>
    </w:p>
    <w:p w14:paraId="7C17E213" w14:textId="326FF66C" w:rsidR="00092A1D" w:rsidRDefault="00EF050A" w:rsidP="00EF050A">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2A1D" w:rsidRPr="00A95D64">
        <w:rPr>
          <w:rFonts w:ascii="Times New Roman" w:eastAsia="Times New Roman" w:hAnsi="Times New Roman" w:cs="Times New Roman"/>
          <w:sz w:val="28"/>
          <w:szCs w:val="28"/>
          <w:lang w:eastAsia="ru-RU"/>
        </w:rPr>
        <w:t>Для поддержки молодых людей, оказавшихся в трудной жизненной ситуации, специалистами МАУ «Центр молодёжных инициатив» за январь-декабрь проведены 26 юридических консультаций, из них 7 - для несовершеннолетних; 316 психологических консультаций, из них 141 - для несовершеннолетних. Реализуются мероприятия в рамках профилактических программ: «Берегиня», «Возвращение», «Сонар», «Доверие».</w:t>
      </w:r>
    </w:p>
    <w:p w14:paraId="19EE157A" w14:textId="4CB1C863" w:rsidR="00805815" w:rsidRPr="006A741F" w:rsidRDefault="007D4AE1" w:rsidP="006A741F">
      <w:pPr>
        <w:pStyle w:val="a8"/>
        <w:numPr>
          <w:ilvl w:val="1"/>
          <w:numId w:val="48"/>
        </w:numPr>
        <w:shd w:val="clear" w:color="auto" w:fill="FFFFFF"/>
        <w:tabs>
          <w:tab w:val="left" w:pos="709"/>
        </w:tabs>
        <w:jc w:val="center"/>
        <w:outlineLvl w:val="0"/>
        <w:rPr>
          <w:rFonts w:ascii="Times New Roman" w:hAnsi="Times New Roman"/>
          <w:sz w:val="28"/>
          <w:szCs w:val="28"/>
        </w:rPr>
      </w:pPr>
      <w:r w:rsidRPr="006A741F">
        <w:rPr>
          <w:rFonts w:ascii="Times New Roman" w:hAnsi="Times New Roman"/>
          <w:sz w:val="28"/>
          <w:szCs w:val="28"/>
        </w:rPr>
        <w:t>Культура</w:t>
      </w:r>
      <w:r w:rsidR="00746EB2" w:rsidRPr="006A741F">
        <w:rPr>
          <w:rFonts w:ascii="Times New Roman" w:hAnsi="Times New Roman"/>
          <w:sz w:val="28"/>
          <w:szCs w:val="28"/>
        </w:rPr>
        <w:t xml:space="preserve"> и туризм</w:t>
      </w:r>
    </w:p>
    <w:p w14:paraId="7391DAFA" w14:textId="77777777" w:rsidR="00D16EF5" w:rsidRPr="00D16EF5" w:rsidRDefault="00D16EF5" w:rsidP="00D16EF5">
      <w:pPr>
        <w:spacing w:after="0" w:line="240" w:lineRule="auto"/>
        <w:ind w:firstLine="567"/>
        <w:jc w:val="both"/>
        <w:rPr>
          <w:rFonts w:ascii="Times New Roman" w:eastAsia="Times New Roman" w:hAnsi="Times New Roman" w:cs="Times New Roman"/>
          <w:b/>
          <w:sz w:val="28"/>
          <w:szCs w:val="28"/>
          <w:lang w:eastAsia="ru-RU"/>
        </w:rPr>
      </w:pPr>
      <w:r w:rsidRPr="00A95D64">
        <w:rPr>
          <w:rFonts w:ascii="Times New Roman" w:eastAsia="Times New Roman" w:hAnsi="Times New Roman" w:cs="Times New Roman"/>
          <w:sz w:val="28"/>
          <w:szCs w:val="28"/>
          <w:lang w:eastAsia="ru-RU"/>
        </w:rPr>
        <w:t>Культура является значимым социальным фактором развития города Нефтеюганска, средством эстетического, нравственного</w:t>
      </w:r>
      <w:r w:rsidRPr="00D16EF5">
        <w:rPr>
          <w:rFonts w:ascii="Times New Roman" w:eastAsia="Times New Roman" w:hAnsi="Times New Roman" w:cs="Times New Roman"/>
          <w:sz w:val="28"/>
          <w:szCs w:val="28"/>
          <w:lang w:eastAsia="ru-RU"/>
        </w:rPr>
        <w:t xml:space="preserve"> и духовного воспитания населения. </w:t>
      </w:r>
    </w:p>
    <w:p w14:paraId="096F54EE" w14:textId="27318BF4" w:rsidR="00D16EF5" w:rsidRPr="00D16EF5"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D16EF5">
        <w:rPr>
          <w:rFonts w:ascii="Times New Roman" w:eastAsia="Times New Roman" w:hAnsi="Times New Roman" w:cs="Times New Roman"/>
          <w:sz w:val="28"/>
          <w:szCs w:val="28"/>
          <w:lang w:eastAsia="ru-RU"/>
        </w:rPr>
        <w:t>Общий объем финансирования сферы «Культура» (за счет всех программ) из бюджета муниципального образования в 2022 году составил 795 967,31 тыс. рублей, что на 70 074,15 тыс. рублей больше, чем в 2021 году, в том числе:</w:t>
      </w:r>
    </w:p>
    <w:p w14:paraId="0F19EA8F" w14:textId="75DE923B" w:rsidR="00D16EF5" w:rsidRPr="00D16EF5"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D16EF5">
        <w:rPr>
          <w:rFonts w:ascii="Times New Roman" w:eastAsia="Times New Roman" w:hAnsi="Times New Roman" w:cs="Times New Roman"/>
          <w:sz w:val="28"/>
          <w:szCs w:val="28"/>
          <w:lang w:eastAsia="ru-RU"/>
        </w:rPr>
        <w:t>- раздел 08 «Культура и кинематография» 575 194,69 тыс. рублей, что на 88 416,7</w:t>
      </w:r>
      <w:r w:rsidR="00AC21FA" w:rsidRPr="00AC21FA">
        <w:rPr>
          <w:rFonts w:ascii="Times New Roman" w:eastAsia="Times New Roman" w:hAnsi="Times New Roman" w:cs="Times New Roman"/>
          <w:sz w:val="28"/>
          <w:szCs w:val="28"/>
          <w:lang w:eastAsia="ru-RU"/>
        </w:rPr>
        <w:t>4</w:t>
      </w:r>
      <w:r w:rsidRPr="00D16EF5">
        <w:rPr>
          <w:rFonts w:ascii="Times New Roman" w:eastAsia="Times New Roman" w:hAnsi="Times New Roman" w:cs="Times New Roman"/>
          <w:sz w:val="28"/>
          <w:szCs w:val="28"/>
          <w:lang w:eastAsia="ru-RU"/>
        </w:rPr>
        <w:t xml:space="preserve"> тыс. рублей больше, чем в 2021 году; </w:t>
      </w:r>
    </w:p>
    <w:p w14:paraId="704816FC" w14:textId="417F2B3A" w:rsidR="00D16EF5" w:rsidRPr="00D16EF5"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D16EF5">
        <w:rPr>
          <w:rFonts w:ascii="Times New Roman" w:eastAsia="Times New Roman" w:hAnsi="Times New Roman" w:cs="Times New Roman"/>
          <w:sz w:val="28"/>
          <w:szCs w:val="28"/>
          <w:lang w:eastAsia="ru-RU"/>
        </w:rPr>
        <w:t>- раздел 07 «Образование» 220 752,48 тыс. рублей, что на 18 305,0</w:t>
      </w:r>
      <w:r w:rsidR="00AC21FA" w:rsidRPr="00AC21FA">
        <w:rPr>
          <w:rFonts w:ascii="Times New Roman" w:eastAsia="Times New Roman" w:hAnsi="Times New Roman" w:cs="Times New Roman"/>
          <w:sz w:val="28"/>
          <w:szCs w:val="28"/>
          <w:lang w:eastAsia="ru-RU"/>
        </w:rPr>
        <w:t>7</w:t>
      </w:r>
      <w:r w:rsidRPr="00D16EF5">
        <w:rPr>
          <w:rFonts w:ascii="Times New Roman" w:eastAsia="Times New Roman" w:hAnsi="Times New Roman" w:cs="Times New Roman"/>
          <w:sz w:val="28"/>
          <w:szCs w:val="28"/>
          <w:lang w:eastAsia="ru-RU"/>
        </w:rPr>
        <w:t xml:space="preserve"> тыс. рублей меньше, чем в 2021 году;</w:t>
      </w:r>
    </w:p>
    <w:p w14:paraId="18A6B3BE" w14:textId="77777777" w:rsidR="00D16EF5" w:rsidRPr="00D16EF5"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D16EF5">
        <w:rPr>
          <w:rFonts w:ascii="Times New Roman" w:eastAsia="Times New Roman" w:hAnsi="Times New Roman" w:cs="Times New Roman"/>
          <w:sz w:val="28"/>
          <w:szCs w:val="28"/>
          <w:lang w:eastAsia="ru-RU"/>
        </w:rPr>
        <w:t>- раздел 02 «Национальная оборона» 20,14 тыс. рублей.</w:t>
      </w:r>
    </w:p>
    <w:p w14:paraId="4E4A2C9B" w14:textId="398229AC" w:rsidR="00D16EF5" w:rsidRPr="00D16EF5"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D16EF5">
        <w:rPr>
          <w:rFonts w:ascii="Times New Roman" w:eastAsia="Times New Roman" w:hAnsi="Times New Roman" w:cs="Times New Roman"/>
          <w:sz w:val="28"/>
          <w:szCs w:val="28"/>
          <w:lang w:eastAsia="ru-RU"/>
        </w:rPr>
        <w:t>В рамках заключенного соглашения о предоставлении субсидии местному бюджету из бюджета ХМАО - Югры от 03.02.2022 № 1 между Департаментом культуры автономного округа и муниципальным образованием в 2022 году направлено 451,1</w:t>
      </w:r>
      <w:r w:rsidR="00AC21FA" w:rsidRPr="00AC21FA">
        <w:rPr>
          <w:rFonts w:ascii="Times New Roman" w:eastAsia="Times New Roman" w:hAnsi="Times New Roman" w:cs="Times New Roman"/>
          <w:sz w:val="28"/>
          <w:szCs w:val="28"/>
          <w:lang w:eastAsia="ru-RU"/>
        </w:rPr>
        <w:t>8</w:t>
      </w:r>
      <w:r w:rsidRPr="00D16EF5">
        <w:rPr>
          <w:rFonts w:ascii="Times New Roman" w:eastAsia="Times New Roman" w:hAnsi="Times New Roman" w:cs="Times New Roman"/>
          <w:sz w:val="28"/>
          <w:szCs w:val="28"/>
          <w:lang w:eastAsia="ru-RU"/>
        </w:rPr>
        <w:t xml:space="preserve"> тыс. рублей (из них софинансирование из местного бюджета 67,6</w:t>
      </w:r>
      <w:r w:rsidR="00AC21FA" w:rsidRPr="00AC21FA">
        <w:rPr>
          <w:rFonts w:ascii="Times New Roman" w:eastAsia="Times New Roman" w:hAnsi="Times New Roman" w:cs="Times New Roman"/>
          <w:sz w:val="28"/>
          <w:szCs w:val="28"/>
          <w:lang w:eastAsia="ru-RU"/>
        </w:rPr>
        <w:t>8</w:t>
      </w:r>
      <w:r w:rsidRPr="00D16EF5">
        <w:rPr>
          <w:rFonts w:ascii="Times New Roman" w:eastAsia="Times New Roman" w:hAnsi="Times New Roman" w:cs="Times New Roman"/>
          <w:sz w:val="28"/>
          <w:szCs w:val="28"/>
          <w:lang w:eastAsia="ru-RU"/>
        </w:rPr>
        <w:t xml:space="preserve"> тыс. рублей), в том числе:</w:t>
      </w:r>
    </w:p>
    <w:p w14:paraId="0E9E1313" w14:textId="77777777" w:rsidR="00D16EF5" w:rsidRPr="00D16EF5"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D16EF5">
        <w:rPr>
          <w:rFonts w:ascii="Times New Roman" w:eastAsia="Times New Roman" w:hAnsi="Times New Roman" w:cs="Times New Roman"/>
          <w:sz w:val="28"/>
          <w:szCs w:val="28"/>
          <w:lang w:eastAsia="ru-RU"/>
        </w:rPr>
        <w:t xml:space="preserve">- межбюджетные трансферты в сумме 383,5 тыс. рублей на модернизацию муниципальных библиотек. </w:t>
      </w:r>
    </w:p>
    <w:p w14:paraId="614E6E6E" w14:textId="77777777" w:rsidR="00D16EF5" w:rsidRPr="00D16EF5"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D16EF5">
        <w:rPr>
          <w:rFonts w:ascii="Times New Roman" w:eastAsia="Times New Roman" w:hAnsi="Times New Roman" w:cs="Times New Roman"/>
          <w:sz w:val="28"/>
          <w:szCs w:val="28"/>
          <w:lang w:eastAsia="ru-RU"/>
        </w:rPr>
        <w:t>- по итогам 2022 года исполнение составило 100 %.</w:t>
      </w:r>
    </w:p>
    <w:p w14:paraId="18EF6A73" w14:textId="41F7C1A7" w:rsidR="00D16EF5" w:rsidRPr="003D13E8" w:rsidRDefault="00D16EF5" w:rsidP="00D16EF5">
      <w:pPr>
        <w:spacing w:after="0" w:line="240" w:lineRule="auto"/>
        <w:ind w:firstLine="567"/>
        <w:jc w:val="both"/>
        <w:rPr>
          <w:rFonts w:ascii="Times New Roman" w:eastAsia="Times New Roman" w:hAnsi="Times New Roman" w:cs="Times New Roman"/>
          <w:sz w:val="28"/>
          <w:szCs w:val="28"/>
          <w:lang w:eastAsia="ru-RU"/>
        </w:rPr>
      </w:pPr>
      <w:bookmarkStart w:id="7" w:name="_Hlk124232456"/>
      <w:r w:rsidRPr="00D16EF5">
        <w:rPr>
          <w:rFonts w:ascii="Times New Roman" w:eastAsia="Times New Roman" w:hAnsi="Times New Roman" w:cs="Times New Roman"/>
          <w:sz w:val="28"/>
          <w:szCs w:val="28"/>
          <w:lang w:eastAsia="ru-RU"/>
        </w:rPr>
        <w:t>В рамках заключенного соглашения о предоставлении субсидии местному бюджету из бюджета ХМАО-Югры от 28.01.2022 №71874000-1-</w:t>
      </w:r>
      <w:r w:rsidRPr="003D13E8">
        <w:rPr>
          <w:rFonts w:ascii="Times New Roman" w:eastAsia="Times New Roman" w:hAnsi="Times New Roman" w:cs="Times New Roman"/>
          <w:sz w:val="28"/>
          <w:szCs w:val="28"/>
          <w:lang w:eastAsia="ru-RU"/>
        </w:rPr>
        <w:t>2022-006 между Департаментом культуры автономного округа и муниципальным образованием в 2022 году на реализацию мероприятий по комплектованию книжных фондов библиотек направлено 613,8</w:t>
      </w:r>
      <w:r w:rsidR="00AC21FA" w:rsidRPr="003D13E8">
        <w:rPr>
          <w:rFonts w:ascii="Times New Roman" w:eastAsia="Times New Roman" w:hAnsi="Times New Roman" w:cs="Times New Roman"/>
          <w:sz w:val="28"/>
          <w:szCs w:val="28"/>
          <w:lang w:eastAsia="ru-RU"/>
        </w:rPr>
        <w:t>6</w:t>
      </w:r>
      <w:r w:rsidRPr="003D13E8">
        <w:rPr>
          <w:rFonts w:ascii="Times New Roman" w:eastAsia="Times New Roman" w:hAnsi="Times New Roman" w:cs="Times New Roman"/>
          <w:sz w:val="28"/>
          <w:szCs w:val="28"/>
          <w:lang w:eastAsia="ru-RU"/>
        </w:rPr>
        <w:t xml:space="preserve"> тыс. рублей (местный бюджет 92,0</w:t>
      </w:r>
      <w:r w:rsidR="00AC21FA" w:rsidRPr="003D13E8">
        <w:rPr>
          <w:rFonts w:ascii="Times New Roman" w:eastAsia="Times New Roman" w:hAnsi="Times New Roman" w:cs="Times New Roman"/>
          <w:sz w:val="28"/>
          <w:szCs w:val="28"/>
          <w:lang w:eastAsia="ru-RU"/>
        </w:rPr>
        <w:t>8</w:t>
      </w:r>
      <w:r w:rsidRPr="003D13E8">
        <w:rPr>
          <w:rFonts w:ascii="Times New Roman" w:eastAsia="Times New Roman" w:hAnsi="Times New Roman" w:cs="Times New Roman"/>
          <w:sz w:val="28"/>
          <w:szCs w:val="28"/>
          <w:lang w:eastAsia="ru-RU"/>
        </w:rPr>
        <w:t xml:space="preserve"> тыс. рублей), в том числе:</w:t>
      </w:r>
    </w:p>
    <w:p w14:paraId="33D37440" w14:textId="63F8781A" w:rsidR="00D16EF5" w:rsidRPr="003D13E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3D13E8">
        <w:rPr>
          <w:rFonts w:ascii="Times New Roman" w:eastAsia="Times New Roman" w:hAnsi="Times New Roman" w:cs="Times New Roman"/>
          <w:sz w:val="28"/>
          <w:szCs w:val="28"/>
          <w:lang w:eastAsia="ru-RU"/>
        </w:rPr>
        <w:t>- межбюджетные трансферты в сумме 521,78 тыс. рублей.</w:t>
      </w:r>
    </w:p>
    <w:p w14:paraId="521F971C" w14:textId="77777777" w:rsidR="00D16EF5" w:rsidRPr="003D13E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3D13E8">
        <w:rPr>
          <w:rFonts w:ascii="Times New Roman" w:eastAsia="Times New Roman" w:hAnsi="Times New Roman" w:cs="Times New Roman"/>
          <w:sz w:val="28"/>
          <w:szCs w:val="28"/>
          <w:lang w:eastAsia="ru-RU"/>
        </w:rPr>
        <w:t>- по итогам 2022 года исполнение составило 100 %.</w:t>
      </w:r>
    </w:p>
    <w:bookmarkEnd w:id="7"/>
    <w:p w14:paraId="20F5018A" w14:textId="07362BF5" w:rsidR="00D16EF5" w:rsidRPr="003D13E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3D13E8">
        <w:rPr>
          <w:rFonts w:ascii="Times New Roman" w:eastAsia="Times New Roman" w:hAnsi="Times New Roman" w:cs="Times New Roman"/>
          <w:sz w:val="28"/>
          <w:szCs w:val="28"/>
          <w:lang w:eastAsia="ru-RU"/>
        </w:rPr>
        <w:t>В рамках заключенного соглашения о предоставлении субсидии местному бюджету из бюджета ХМАО-Югры от 28.01.2022 №71874000-1-2022-005 между Департаментом культуры автономного округа и муниципальным образованием в 2022 году на поддержку творческой деятельности и укрепление материально-технической базы муницип</w:t>
      </w:r>
      <w:r w:rsidR="00D20079" w:rsidRPr="003D13E8">
        <w:rPr>
          <w:rFonts w:ascii="Times New Roman" w:eastAsia="Times New Roman" w:hAnsi="Times New Roman" w:cs="Times New Roman"/>
          <w:sz w:val="28"/>
          <w:szCs w:val="28"/>
          <w:lang w:eastAsia="ru-RU"/>
        </w:rPr>
        <w:t>альных театров направлено 364,69</w:t>
      </w:r>
      <w:r w:rsidRPr="003D13E8">
        <w:rPr>
          <w:rFonts w:ascii="Times New Roman" w:eastAsia="Times New Roman" w:hAnsi="Times New Roman" w:cs="Times New Roman"/>
          <w:sz w:val="28"/>
          <w:szCs w:val="28"/>
          <w:lang w:eastAsia="ru-RU"/>
        </w:rPr>
        <w:t xml:space="preserve"> т</w:t>
      </w:r>
      <w:r w:rsidR="00D20079" w:rsidRPr="003D13E8">
        <w:rPr>
          <w:rFonts w:ascii="Times New Roman" w:eastAsia="Times New Roman" w:hAnsi="Times New Roman" w:cs="Times New Roman"/>
          <w:sz w:val="28"/>
          <w:szCs w:val="28"/>
          <w:lang w:eastAsia="ru-RU"/>
        </w:rPr>
        <w:t>ыс. рублей (местный бюджет 18,24</w:t>
      </w:r>
      <w:r w:rsidRPr="003D13E8">
        <w:rPr>
          <w:rFonts w:ascii="Times New Roman" w:eastAsia="Times New Roman" w:hAnsi="Times New Roman" w:cs="Times New Roman"/>
          <w:sz w:val="28"/>
          <w:szCs w:val="28"/>
          <w:lang w:eastAsia="ru-RU"/>
        </w:rPr>
        <w:t xml:space="preserve"> тыс. рублей), в том числе:</w:t>
      </w:r>
    </w:p>
    <w:p w14:paraId="7248C1FA" w14:textId="72B20F17" w:rsidR="00D16EF5" w:rsidRPr="003D13E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3D13E8">
        <w:rPr>
          <w:rFonts w:ascii="Times New Roman" w:eastAsia="Times New Roman" w:hAnsi="Times New Roman" w:cs="Times New Roman"/>
          <w:sz w:val="28"/>
          <w:szCs w:val="28"/>
          <w:lang w:eastAsia="ru-RU"/>
        </w:rPr>
        <w:t>- межбюджетные трансферты в сумме 346,4</w:t>
      </w:r>
      <w:r w:rsidR="00D20079" w:rsidRPr="003D13E8">
        <w:rPr>
          <w:rFonts w:ascii="Times New Roman" w:eastAsia="Times New Roman" w:hAnsi="Times New Roman" w:cs="Times New Roman"/>
          <w:sz w:val="28"/>
          <w:szCs w:val="28"/>
          <w:lang w:eastAsia="ru-RU"/>
        </w:rPr>
        <w:t>5</w:t>
      </w:r>
      <w:r w:rsidRPr="003D13E8">
        <w:rPr>
          <w:rFonts w:ascii="Times New Roman" w:eastAsia="Times New Roman" w:hAnsi="Times New Roman" w:cs="Times New Roman"/>
          <w:sz w:val="28"/>
          <w:szCs w:val="28"/>
          <w:lang w:eastAsia="ru-RU"/>
        </w:rPr>
        <w:t xml:space="preserve"> тыс. рублей.</w:t>
      </w:r>
    </w:p>
    <w:p w14:paraId="6C469286" w14:textId="77777777" w:rsidR="00D16EF5" w:rsidRPr="003D13E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3D13E8">
        <w:rPr>
          <w:rFonts w:ascii="Times New Roman" w:eastAsia="Times New Roman" w:hAnsi="Times New Roman" w:cs="Times New Roman"/>
          <w:sz w:val="28"/>
          <w:szCs w:val="28"/>
          <w:lang w:eastAsia="ru-RU"/>
        </w:rPr>
        <w:t>- по итогам 2022 года исполнение составило 100 %.</w:t>
      </w:r>
    </w:p>
    <w:p w14:paraId="6A6FFE83" w14:textId="5A597158" w:rsidR="00D16EF5" w:rsidRPr="003D13E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3D13E8">
        <w:rPr>
          <w:rFonts w:ascii="Times New Roman" w:eastAsia="Times New Roman" w:hAnsi="Times New Roman" w:cs="Times New Roman"/>
          <w:sz w:val="28"/>
          <w:szCs w:val="28"/>
          <w:lang w:eastAsia="ru-RU"/>
        </w:rPr>
        <w:t xml:space="preserve">В рамках выделенных иных межбюджетных трансфертов на реализацию наказов избирателей депутатам Думы Ханты-Мансийского автономного округа - Югры за счет средств бюджета автономного округа в сумме </w:t>
      </w:r>
      <w:r w:rsidR="008E6757">
        <w:rPr>
          <w:rFonts w:ascii="Times New Roman" w:eastAsia="Times New Roman" w:hAnsi="Times New Roman" w:cs="Times New Roman"/>
          <w:sz w:val="28"/>
          <w:szCs w:val="28"/>
          <w:lang w:eastAsia="ru-RU"/>
        </w:rPr>
        <w:t xml:space="preserve">          </w:t>
      </w:r>
      <w:r w:rsidRPr="003D13E8">
        <w:rPr>
          <w:rFonts w:ascii="Times New Roman" w:eastAsia="Times New Roman" w:hAnsi="Times New Roman" w:cs="Times New Roman"/>
          <w:sz w:val="28"/>
          <w:szCs w:val="28"/>
          <w:lang w:eastAsia="ru-RU"/>
        </w:rPr>
        <w:t>2 205,0 тыс. рублей. По итогам 2022 года исполнение составило 100 %.</w:t>
      </w:r>
    </w:p>
    <w:p w14:paraId="6583CDB7" w14:textId="77777777" w:rsidR="00D16EF5" w:rsidRPr="003D13E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3D13E8">
        <w:rPr>
          <w:rFonts w:ascii="Times New Roman" w:eastAsia="Times New Roman" w:hAnsi="Times New Roman" w:cs="Times New Roman"/>
          <w:sz w:val="28"/>
          <w:szCs w:val="28"/>
          <w:lang w:eastAsia="ru-RU"/>
        </w:rPr>
        <w:t>По итогам 2022 года целевой показатель средней заработной платы педагогических работников муниципальных образовательных организаций достигнут в размере 87 778,2 рублей (100 % исполнение целевого показателя), целевой показатель средней заработной платы работников учреждений культуры достигнут в размере 80 377 рублей (100 % исполнение целевого показателя).</w:t>
      </w:r>
    </w:p>
    <w:p w14:paraId="0C77D56D" w14:textId="77777777" w:rsidR="00D16EF5" w:rsidRPr="003D13E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3D13E8">
        <w:rPr>
          <w:rFonts w:ascii="Times New Roman" w:eastAsia="Times New Roman" w:hAnsi="Times New Roman" w:cs="Times New Roman"/>
          <w:sz w:val="28"/>
          <w:szCs w:val="28"/>
          <w:lang w:eastAsia="ru-RU"/>
        </w:rPr>
        <w:t>В сфере культуры города осуществляют деятельность: МБУК «Городская библиотека», в которую входит 4 структурных подразделения; 2 учреждения культурно-досугового типа: МБУК «Культурно-досуговый комплекс» и МБУК «Центр национальных культур»; МБУК Театр Кукол и Актера «Волшебная флейта», НГ МАУК «Музейный комплекс, имеющий 3 структурных подразделения: музей реки «Обь», КВЦ «Усть-Балык» и художественная галерея «Метаморфоза. Дополнительное образование представляют МБУ ДО «Детская школа искусств» и МБУ ДО «Детская музыкальная школа им.В.В.Андреева».</w:t>
      </w:r>
    </w:p>
    <w:p w14:paraId="6C43784F"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sz w:val="28"/>
          <w:szCs w:val="28"/>
          <w:lang w:eastAsia="ru-RU"/>
        </w:rPr>
        <w:t xml:space="preserve">В целях </w:t>
      </w:r>
      <w:r w:rsidRPr="003D13E8">
        <w:rPr>
          <w:rFonts w:ascii="Times New Roman" w:eastAsia="Times New Roman" w:hAnsi="Times New Roman" w:cs="Times New Roman"/>
          <w:color w:val="000000"/>
          <w:sz w:val="28"/>
          <w:lang w:eastAsia="ru-RU"/>
        </w:rPr>
        <w:t>поддержки доступа негосударственных организаций (коммерческих, некоммерческих) к предоставлению услуг в сфере культуры и туризма из бюджета города в 2022 году предоставлена субсидия 4 некоммерческим организациям на общую сумму 3 089 149 рублей.</w:t>
      </w:r>
    </w:p>
    <w:p w14:paraId="736B5400"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color w:val="000000"/>
          <w:sz w:val="28"/>
          <w:lang w:eastAsia="ru-RU"/>
        </w:rPr>
        <w:t>С 2019 года предоставляется субсидия на оказание услуги «Организация деятельности клубных формирований и формирований самодеятельного народного творчества». На протяжении 4-х лет победителем конкурса на предоставлении субсидии является Общественная организация «Федерация спортивного танца г. Нефтеюганска». В студии бального танца занимается 95 человек.</w:t>
      </w:r>
    </w:p>
    <w:p w14:paraId="77827404"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color w:val="000000"/>
          <w:sz w:val="28"/>
          <w:lang w:eastAsia="ru-RU"/>
        </w:rPr>
        <w:t>В 2022 году впервые дополнительно предоставлены субсидии 3 некоммерческим организациям: местной общественной организации «Нефтеюганский шахматный интеллектуальный клуб «Корона», региональной общественной организации ХМАО-Югры «Клуб самодеятельной песни «Дорога»; местной общественной организации города Нефтеюганска «Танцевально-спортивный клуб «Либерти Данс» на оказании услуги «Организация и проведение культурно-массовых мероприятий».</w:t>
      </w:r>
    </w:p>
    <w:p w14:paraId="62A9AC92"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color w:val="000000"/>
          <w:sz w:val="28"/>
          <w:lang w:eastAsia="ru-RU"/>
        </w:rPr>
        <w:t>В рамках выделенных субсидий прошли театрализованные представления - «Открытие Ледового городка» на 6 площадках города.</w:t>
      </w:r>
    </w:p>
    <w:p w14:paraId="224E4544"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color w:val="000000"/>
          <w:sz w:val="28"/>
          <w:lang w:eastAsia="ru-RU"/>
        </w:rPr>
        <w:t>Проведены 2 новогодних представления для детей членов семей мобилизованных граждан участников СВО. Яркое представление на сцене, хороводы у елки, новогодние подарки стали отличным подарком для нефтеюганских детей.</w:t>
      </w:r>
    </w:p>
    <w:p w14:paraId="2FC40E95"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color w:val="000000"/>
          <w:sz w:val="28"/>
          <w:lang w:eastAsia="ru-RU"/>
        </w:rPr>
        <w:t>Успешно реализован проект - Фестиваль креативного искусства «За гранью… и это про искусство».</w:t>
      </w:r>
    </w:p>
    <w:p w14:paraId="0F702B8B"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color w:val="000000"/>
          <w:sz w:val="28"/>
          <w:lang w:eastAsia="ru-RU"/>
        </w:rPr>
        <w:t>Активно велась работа по привлечению дополнительных средств посредством участия в различных конкурсах на предоставление Грантов различных уровней:</w:t>
      </w:r>
    </w:p>
    <w:p w14:paraId="5D433CED"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color w:val="000000"/>
          <w:sz w:val="28"/>
          <w:lang w:eastAsia="ru-RU"/>
        </w:rPr>
        <w:t>-Грант Президента Российской Федерации для поддержки творческих проектов общенационального значения в области культуры и искусства;</w:t>
      </w:r>
    </w:p>
    <w:p w14:paraId="77852A3C"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bCs/>
          <w:color w:val="000000"/>
          <w:sz w:val="28"/>
          <w:lang w:eastAsia="ru-RU"/>
        </w:rPr>
        <w:t>-Грант Президента Российской Федерации на реализацию проектов в области культуры, искусства и креативных (творческих) индустрий в 2022 году.</w:t>
      </w:r>
      <w:r w:rsidRPr="003D13E8">
        <w:rPr>
          <w:rFonts w:ascii="Times New Roman" w:eastAsia="Times New Roman" w:hAnsi="Times New Roman" w:cs="Times New Roman"/>
          <w:color w:val="000000"/>
          <w:sz w:val="28"/>
          <w:lang w:eastAsia="ru-RU"/>
        </w:rPr>
        <w:t xml:space="preserve"> </w:t>
      </w:r>
    </w:p>
    <w:p w14:paraId="4AB22D57"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color w:val="000000"/>
          <w:sz w:val="28"/>
          <w:lang w:eastAsia="ru-RU"/>
        </w:rPr>
        <w:t>-Грант в форме субсидий из бюджета Ханты-Мансийского автономного округа - Югры на поддержку любительских творческих коллективов на конкурсной основе в 2022 году в номинации «Культура - это мы!».</w:t>
      </w:r>
    </w:p>
    <w:p w14:paraId="30825206"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color w:val="000000"/>
          <w:sz w:val="28"/>
          <w:lang w:eastAsia="ru-RU"/>
        </w:rPr>
        <w:t>На конкурсы было заявлено 12 проектов. Срок рассмотрения заявок в 2023 году.</w:t>
      </w:r>
    </w:p>
    <w:p w14:paraId="12918DD8" w14:textId="77777777" w:rsidR="00D16EF5" w:rsidRPr="003D13E8" w:rsidRDefault="00D16EF5" w:rsidP="00D16EF5">
      <w:pPr>
        <w:spacing w:after="0" w:line="240" w:lineRule="auto"/>
        <w:ind w:firstLine="567"/>
        <w:jc w:val="both"/>
        <w:rPr>
          <w:rFonts w:ascii="Times New Roman" w:eastAsia="Times New Roman" w:hAnsi="Times New Roman" w:cs="Times New Roman"/>
          <w:color w:val="000000"/>
          <w:sz w:val="28"/>
          <w:lang w:eastAsia="ru-RU"/>
        </w:rPr>
      </w:pPr>
      <w:r w:rsidRPr="003D13E8">
        <w:rPr>
          <w:rFonts w:ascii="Times New Roman" w:eastAsia="Times New Roman" w:hAnsi="Times New Roman" w:cs="Times New Roman"/>
          <w:color w:val="000000"/>
          <w:sz w:val="28"/>
          <w:lang w:eastAsia="ru-RU"/>
        </w:rPr>
        <w:t>17 человек из 7 подведомственных учреждений приняли участие в конкурсе на предоставление Грантов Губернатора Ханты-Мансийского автономного округа - Югры на развитие гражданского общества физическим лицам, 9 из которых стали победителями. Общая сумма привлеченных средств составила 2 170 939 рублей.</w:t>
      </w:r>
    </w:p>
    <w:p w14:paraId="74FB4CE4" w14:textId="41A0AC74" w:rsidR="00D16EF5" w:rsidRPr="003D13E8" w:rsidRDefault="00D16EF5" w:rsidP="00D16EF5">
      <w:pPr>
        <w:spacing w:after="0" w:line="240" w:lineRule="auto"/>
        <w:ind w:firstLine="567"/>
        <w:jc w:val="both"/>
        <w:rPr>
          <w:rFonts w:ascii="Times New Roman" w:eastAsia="Calibri" w:hAnsi="Times New Roman" w:cs="Times New Roman"/>
          <w:sz w:val="28"/>
          <w:szCs w:val="28"/>
        </w:rPr>
      </w:pPr>
      <w:r w:rsidRPr="00C13FBA">
        <w:rPr>
          <w:rFonts w:ascii="Times New Roman" w:eastAsia="Times New Roman" w:hAnsi="Times New Roman" w:cs="Times New Roman"/>
          <w:sz w:val="28"/>
          <w:szCs w:val="28"/>
          <w:lang w:eastAsia="ru-RU"/>
        </w:rPr>
        <w:t>В 202</w:t>
      </w:r>
      <w:r w:rsidR="00C13FBA" w:rsidRPr="00C13FBA">
        <w:rPr>
          <w:rFonts w:ascii="Times New Roman" w:eastAsia="Times New Roman" w:hAnsi="Times New Roman" w:cs="Times New Roman"/>
          <w:sz w:val="28"/>
          <w:szCs w:val="28"/>
          <w:lang w:eastAsia="ru-RU"/>
        </w:rPr>
        <w:t>2</w:t>
      </w:r>
      <w:r w:rsidRPr="00C13FBA">
        <w:rPr>
          <w:rFonts w:ascii="Times New Roman" w:eastAsia="Times New Roman" w:hAnsi="Times New Roman" w:cs="Times New Roman"/>
          <w:sz w:val="28"/>
          <w:szCs w:val="28"/>
          <w:lang w:eastAsia="ru-RU"/>
        </w:rPr>
        <w:t xml:space="preserve"> году 3 человека получили почетное звание «Заслуженный деятель </w:t>
      </w:r>
      <w:r w:rsidRPr="003D13E8">
        <w:rPr>
          <w:rFonts w:ascii="Times New Roman" w:eastAsia="Times New Roman" w:hAnsi="Times New Roman" w:cs="Times New Roman"/>
          <w:sz w:val="28"/>
          <w:szCs w:val="28"/>
          <w:lang w:eastAsia="ru-RU"/>
        </w:rPr>
        <w:t>культуры Ханты-Мансийского автономного округа - Югры».</w:t>
      </w:r>
      <w:r w:rsidRPr="003D13E8">
        <w:rPr>
          <w:rFonts w:ascii="Times New Roman" w:eastAsia="Calibri" w:hAnsi="Times New Roman" w:cs="Times New Roman"/>
          <w:sz w:val="28"/>
          <w:szCs w:val="28"/>
        </w:rPr>
        <w:t xml:space="preserve"> </w:t>
      </w:r>
    </w:p>
    <w:p w14:paraId="67C1B439" w14:textId="77777777" w:rsidR="00D16EF5" w:rsidRPr="003D13E8" w:rsidRDefault="00D16EF5" w:rsidP="00D16EF5">
      <w:pPr>
        <w:spacing w:after="0" w:line="240" w:lineRule="auto"/>
        <w:ind w:firstLine="567"/>
        <w:jc w:val="both"/>
        <w:rPr>
          <w:rFonts w:ascii="Times New Roman" w:eastAsia="Calibri" w:hAnsi="Times New Roman" w:cs="Times New Roman"/>
          <w:sz w:val="28"/>
          <w:szCs w:val="28"/>
        </w:rPr>
      </w:pPr>
      <w:r w:rsidRPr="003D13E8">
        <w:rPr>
          <w:rFonts w:ascii="Times New Roman" w:eastAsia="Calibri" w:hAnsi="Times New Roman" w:cs="Times New Roman"/>
          <w:sz w:val="28"/>
          <w:szCs w:val="28"/>
        </w:rPr>
        <w:t>С целью исполнения государственной программы социальной поддержки молодежи «Пушкинская карта» достигнуты показатели:</w:t>
      </w:r>
    </w:p>
    <w:p w14:paraId="0D2BD00B" w14:textId="77777777" w:rsidR="00D16EF5" w:rsidRPr="003D13E8" w:rsidRDefault="00D16EF5" w:rsidP="00D16EF5">
      <w:pPr>
        <w:spacing w:after="0" w:line="240" w:lineRule="auto"/>
        <w:ind w:firstLine="567"/>
        <w:jc w:val="both"/>
        <w:rPr>
          <w:rFonts w:ascii="Times New Roman" w:eastAsia="Calibri" w:hAnsi="Times New Roman" w:cs="Times New Roman"/>
          <w:sz w:val="28"/>
          <w:szCs w:val="28"/>
        </w:rPr>
      </w:pPr>
      <w:r w:rsidRPr="003D13E8">
        <w:rPr>
          <w:rFonts w:ascii="Times New Roman" w:eastAsia="Calibri" w:hAnsi="Times New Roman" w:cs="Times New Roman"/>
          <w:sz w:val="28"/>
          <w:szCs w:val="28"/>
        </w:rPr>
        <w:t>-количество проданных билетов - 2 566;</w:t>
      </w:r>
    </w:p>
    <w:p w14:paraId="64D8E799" w14:textId="77777777" w:rsidR="00D16EF5" w:rsidRPr="003D13E8" w:rsidRDefault="00D16EF5" w:rsidP="00D16EF5">
      <w:pPr>
        <w:spacing w:after="0" w:line="240" w:lineRule="auto"/>
        <w:ind w:firstLine="567"/>
        <w:jc w:val="both"/>
        <w:rPr>
          <w:rFonts w:ascii="Times New Roman" w:eastAsia="Calibri" w:hAnsi="Times New Roman" w:cs="Times New Roman"/>
          <w:sz w:val="28"/>
          <w:szCs w:val="28"/>
        </w:rPr>
      </w:pPr>
      <w:r w:rsidRPr="003D13E8">
        <w:rPr>
          <w:rFonts w:ascii="Times New Roman" w:eastAsia="Calibri" w:hAnsi="Times New Roman" w:cs="Times New Roman"/>
          <w:sz w:val="28"/>
          <w:szCs w:val="28"/>
        </w:rPr>
        <w:t>-количество мероприятий, реализованных на портале КУЛЬТУРА.РФ по программе «Пушкинская карта» - 117;</w:t>
      </w:r>
    </w:p>
    <w:p w14:paraId="7039BBDC" w14:textId="77777777" w:rsidR="00D16EF5" w:rsidRPr="003D13E8" w:rsidRDefault="00D16EF5" w:rsidP="00D16EF5">
      <w:pPr>
        <w:spacing w:after="0" w:line="240" w:lineRule="auto"/>
        <w:ind w:firstLine="567"/>
        <w:jc w:val="both"/>
        <w:rPr>
          <w:rFonts w:ascii="Times New Roman" w:eastAsia="Calibri" w:hAnsi="Times New Roman" w:cs="Times New Roman"/>
          <w:sz w:val="28"/>
          <w:szCs w:val="28"/>
        </w:rPr>
      </w:pPr>
      <w:r w:rsidRPr="003D13E8">
        <w:rPr>
          <w:rFonts w:ascii="Times New Roman" w:eastAsia="Calibri" w:hAnsi="Times New Roman" w:cs="Times New Roman"/>
          <w:sz w:val="28"/>
          <w:szCs w:val="28"/>
        </w:rPr>
        <w:t>-Сумма средств, полученных от продажи билетов по программе «Пушкинская карта» - 925 712 рублей.</w:t>
      </w:r>
    </w:p>
    <w:p w14:paraId="71E8DA9C" w14:textId="77777777" w:rsidR="00D16EF5" w:rsidRPr="003D13E8" w:rsidRDefault="00D16EF5" w:rsidP="00D16EF5">
      <w:pPr>
        <w:shd w:val="clear" w:color="auto" w:fill="FFFFFF"/>
        <w:spacing w:after="0" w:line="240" w:lineRule="auto"/>
        <w:ind w:firstLine="567"/>
        <w:jc w:val="both"/>
        <w:rPr>
          <w:rFonts w:ascii="Times New Roman" w:eastAsia="Calibri" w:hAnsi="Times New Roman" w:cs="Times New Roman"/>
          <w:color w:val="000000"/>
          <w:sz w:val="28"/>
          <w:szCs w:val="28"/>
        </w:rPr>
      </w:pPr>
      <w:r w:rsidRPr="003D13E8">
        <w:rPr>
          <w:rFonts w:ascii="Times New Roman" w:eastAsia="Calibri" w:hAnsi="Times New Roman" w:cs="Times New Roman"/>
          <w:color w:val="000000"/>
          <w:sz w:val="28"/>
          <w:szCs w:val="28"/>
        </w:rPr>
        <w:t>МБУК «Культурно-досуговый комплекс» присвоен статус «Лауреат II</w:t>
      </w:r>
      <w:r w:rsidRPr="003D13E8">
        <w:rPr>
          <w:rFonts w:ascii="Times New Roman" w:eastAsia="Calibri" w:hAnsi="Times New Roman" w:cs="Times New Roman"/>
          <w:color w:val="000000"/>
          <w:sz w:val="28"/>
          <w:szCs w:val="28"/>
          <w:lang w:val="en-US"/>
        </w:rPr>
        <w:t>I</w:t>
      </w:r>
      <w:r w:rsidRPr="003D13E8">
        <w:rPr>
          <w:rFonts w:ascii="Times New Roman" w:eastAsia="Calibri" w:hAnsi="Times New Roman" w:cs="Times New Roman"/>
          <w:color w:val="000000"/>
          <w:sz w:val="28"/>
          <w:szCs w:val="28"/>
        </w:rPr>
        <w:t xml:space="preserve"> степени» лучшего культурно-досугового учреждения муниципального уровня в Ханты-Мансийском автономном округе – Югре. Учреждение внесено в реестр лучших культурно-досуговых учреждений Ханты-Мансийского автономного округа - Югры.</w:t>
      </w:r>
    </w:p>
    <w:p w14:paraId="0D177DE6" w14:textId="77777777" w:rsidR="00D16EF5" w:rsidRPr="003D13E8" w:rsidRDefault="00D16EF5" w:rsidP="00D16EF5">
      <w:pPr>
        <w:shd w:val="clear" w:color="auto" w:fill="FFFFFF"/>
        <w:spacing w:after="0" w:line="240" w:lineRule="auto"/>
        <w:ind w:firstLine="709"/>
        <w:jc w:val="both"/>
        <w:rPr>
          <w:rFonts w:ascii="Times New Roman" w:eastAsia="Calibri" w:hAnsi="Times New Roman" w:cs="Times New Roman"/>
          <w:b/>
          <w:color w:val="000000"/>
          <w:sz w:val="28"/>
          <w:szCs w:val="28"/>
          <w:shd w:val="clear" w:color="auto" w:fill="FFFFFF"/>
        </w:rPr>
      </w:pPr>
      <w:r w:rsidRPr="003D13E8">
        <w:rPr>
          <w:rFonts w:ascii="Times New Roman" w:eastAsia="Times New Roman" w:hAnsi="Times New Roman" w:cs="Times New Roman"/>
          <w:sz w:val="28"/>
          <w:szCs w:val="28"/>
          <w:lang w:eastAsia="ru-RU"/>
        </w:rPr>
        <w:t xml:space="preserve">Театр народного костюма «Красота по-русски», </w:t>
      </w:r>
      <w:r w:rsidRPr="003D13E8">
        <w:rPr>
          <w:rFonts w:ascii="Times New Roman" w:eastAsia="Calibri" w:hAnsi="Times New Roman" w:cs="Times New Roman"/>
          <w:color w:val="000000"/>
          <w:sz w:val="28"/>
          <w:szCs w:val="28"/>
          <w:shd w:val="clear" w:color="auto" w:fill="FFFFFF"/>
        </w:rPr>
        <w:t>МБУК «Центр национальных культур»</w:t>
      </w:r>
      <w:r w:rsidRPr="003D13E8">
        <w:rPr>
          <w:rFonts w:ascii="Times New Roman" w:eastAsia="Times New Roman" w:hAnsi="Times New Roman" w:cs="Times New Roman"/>
          <w:sz w:val="28"/>
          <w:szCs w:val="28"/>
          <w:lang w:eastAsia="ru-RU"/>
        </w:rPr>
        <w:t xml:space="preserve"> стал победителем Всероссийской выставки-дефиле «Нарядная Россия», в рамках III Всероссийского форума национального единства».</w:t>
      </w:r>
    </w:p>
    <w:p w14:paraId="59459155" w14:textId="77777777" w:rsidR="00D16EF5" w:rsidRPr="003D13E8" w:rsidRDefault="00D16EF5" w:rsidP="00D16E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13E8">
        <w:rPr>
          <w:rFonts w:ascii="Times New Roman" w:eastAsia="Calibri" w:hAnsi="Times New Roman" w:cs="Times New Roman"/>
          <w:sz w:val="28"/>
          <w:szCs w:val="28"/>
        </w:rPr>
        <w:t>По итогам ежегодного окружного конкурса «Мастер года - 2022» Победителем в номинации «Народное творчество» стали: заведующий отделом декоративно-прикладного искусства Алла Борисовна Кошкина и руководитель клубного формирования Светлана Анатольевна Руденко, МБУК «Центр национальных культур».</w:t>
      </w:r>
    </w:p>
    <w:p w14:paraId="5CE54D3B" w14:textId="77777777" w:rsidR="00D16EF5" w:rsidRPr="003D13E8" w:rsidRDefault="00D16EF5" w:rsidP="00D16EF5">
      <w:pPr>
        <w:shd w:val="clear" w:color="auto" w:fill="FFFFFF"/>
        <w:spacing w:after="0" w:line="240" w:lineRule="auto"/>
        <w:ind w:firstLine="708"/>
        <w:jc w:val="both"/>
        <w:rPr>
          <w:rFonts w:ascii="Times New Roman" w:eastAsia="Times New Roman" w:hAnsi="Times New Roman" w:cs="Times New Roman"/>
          <w:color w:val="262626"/>
          <w:sz w:val="28"/>
          <w:szCs w:val="28"/>
          <w:shd w:val="clear" w:color="auto" w:fill="FFFFFF"/>
          <w:lang w:eastAsia="ru-RU"/>
        </w:rPr>
      </w:pPr>
      <w:r w:rsidRPr="003D13E8">
        <w:rPr>
          <w:rFonts w:ascii="Times New Roman" w:eastAsia="Calibri" w:hAnsi="Times New Roman" w:cs="Times New Roman"/>
          <w:color w:val="000000"/>
          <w:sz w:val="28"/>
          <w:szCs w:val="28"/>
        </w:rPr>
        <w:t>Трое артистов Театра Кукол и Актёра «Волшебная флейта» стали Лауреатами ежегодной театральной премии «Лучшие актёрские работы в театрах ХМАО-Югра» в номинации «Лучшая роль».</w:t>
      </w:r>
      <w:r w:rsidRPr="003D13E8">
        <w:rPr>
          <w:rFonts w:ascii="Times New Roman" w:eastAsia="Times New Roman" w:hAnsi="Times New Roman" w:cs="Times New Roman"/>
          <w:color w:val="262626"/>
          <w:sz w:val="28"/>
          <w:szCs w:val="28"/>
          <w:shd w:val="clear" w:color="auto" w:fill="FFFFFF"/>
          <w:lang w:eastAsia="ru-RU"/>
        </w:rPr>
        <w:t xml:space="preserve"> </w:t>
      </w:r>
    </w:p>
    <w:p w14:paraId="63D0CB17" w14:textId="77777777" w:rsidR="00D16EF5" w:rsidRPr="003D13E8" w:rsidRDefault="00D16EF5" w:rsidP="00D16EF5">
      <w:pPr>
        <w:shd w:val="clear" w:color="auto" w:fill="FFFFFF"/>
        <w:spacing w:after="0" w:line="240" w:lineRule="auto"/>
        <w:ind w:firstLine="708"/>
        <w:jc w:val="both"/>
        <w:rPr>
          <w:rFonts w:ascii="Arial" w:eastAsia="Times New Roman" w:hAnsi="Arial" w:cs="Arial"/>
          <w:color w:val="262626"/>
          <w:sz w:val="23"/>
          <w:szCs w:val="23"/>
          <w:lang w:eastAsia="ru-RU"/>
        </w:rPr>
      </w:pPr>
      <w:r w:rsidRPr="003D13E8">
        <w:rPr>
          <w:rFonts w:ascii="Times New Roman" w:eastAsia="Times New Roman" w:hAnsi="Times New Roman" w:cs="Times New Roman"/>
          <w:color w:val="262626"/>
          <w:sz w:val="28"/>
          <w:szCs w:val="28"/>
          <w:shd w:val="clear" w:color="auto" w:fill="FFFFFF"/>
          <w:lang w:eastAsia="ru-RU"/>
        </w:rPr>
        <w:t>Главный библиотекарь Анастасия Краевская вошла в финал всероссийского конкурса «Библиотекарь года – 2022».</w:t>
      </w:r>
    </w:p>
    <w:p w14:paraId="5C0C1875" w14:textId="77777777" w:rsidR="00D16EF5" w:rsidRPr="003D13E8" w:rsidRDefault="00D16EF5" w:rsidP="00D16EF5">
      <w:pPr>
        <w:spacing w:after="0" w:line="240" w:lineRule="auto"/>
        <w:ind w:firstLine="567"/>
        <w:jc w:val="both"/>
        <w:rPr>
          <w:rFonts w:ascii="Times New Roman" w:eastAsia="Calibri" w:hAnsi="Times New Roman" w:cs="Times New Roman"/>
          <w:sz w:val="28"/>
          <w:szCs w:val="28"/>
        </w:rPr>
      </w:pPr>
      <w:r w:rsidRPr="003D13E8">
        <w:rPr>
          <w:rFonts w:ascii="Times New Roman" w:eastAsia="Calibri" w:hAnsi="Times New Roman" w:cs="Times New Roman"/>
          <w:sz w:val="28"/>
          <w:szCs w:val="28"/>
        </w:rPr>
        <w:t xml:space="preserve">Учащаяся отделения специального и общего фортепиано </w:t>
      </w:r>
      <w:r w:rsidRPr="003D13E8">
        <w:rPr>
          <w:rFonts w:ascii="Times New Roman" w:eastAsia="Calibri" w:hAnsi="Times New Roman" w:cs="Times New Roman"/>
          <w:color w:val="000000"/>
          <w:sz w:val="28"/>
          <w:szCs w:val="28"/>
          <w:shd w:val="clear" w:color="auto" w:fill="FFFFFF"/>
        </w:rPr>
        <w:t>МБУ ДО «Детская школа искусств</w:t>
      </w:r>
      <w:r w:rsidRPr="003D13E8">
        <w:rPr>
          <w:rFonts w:ascii="Times New Roman" w:eastAsia="Calibri" w:hAnsi="Times New Roman" w:cs="Times New Roman"/>
          <w:b/>
          <w:color w:val="000000"/>
          <w:sz w:val="28"/>
          <w:szCs w:val="28"/>
          <w:shd w:val="clear" w:color="auto" w:fill="FFFFFF"/>
        </w:rPr>
        <w:t xml:space="preserve">» </w:t>
      </w:r>
      <w:r w:rsidRPr="003D13E8">
        <w:rPr>
          <w:rFonts w:ascii="Times New Roman" w:eastAsia="Calibri" w:hAnsi="Times New Roman" w:cs="Times New Roman"/>
          <w:sz w:val="28"/>
          <w:szCs w:val="28"/>
        </w:rPr>
        <w:t>награждена премией Губернатора Ханты-Мансийского автономного округа - Югры творчески одаренным обучающимся по итогам 2021-2022 учебного года.</w:t>
      </w:r>
    </w:p>
    <w:p w14:paraId="571317F2" w14:textId="77777777" w:rsidR="00D16EF5" w:rsidRPr="003D13E8" w:rsidRDefault="00D16EF5" w:rsidP="00D16EF5">
      <w:pPr>
        <w:spacing w:after="0" w:line="240" w:lineRule="auto"/>
        <w:ind w:firstLine="708"/>
        <w:jc w:val="both"/>
        <w:rPr>
          <w:rFonts w:ascii="Times New Roman" w:eastAsia="Times New Roman" w:hAnsi="Times New Roman" w:cs="Times New Roman"/>
          <w:sz w:val="28"/>
          <w:szCs w:val="28"/>
          <w:lang w:eastAsia="ru-RU"/>
        </w:rPr>
      </w:pPr>
      <w:r w:rsidRPr="003D13E8">
        <w:rPr>
          <w:rFonts w:ascii="Times New Roman" w:eastAsia="Times New Roman" w:hAnsi="Times New Roman" w:cs="Times New Roman"/>
          <w:sz w:val="28"/>
          <w:szCs w:val="28"/>
          <w:lang w:eastAsia="ru-RU"/>
        </w:rPr>
        <w:t>В отчетном периоде комитетом культуры и туризма проводилась планомерная работа по развитию всех направлений деятельности и достижения поставленных задач.</w:t>
      </w:r>
    </w:p>
    <w:p w14:paraId="128A77C8" w14:textId="77777777" w:rsidR="00D16EF5" w:rsidRPr="003D13E8" w:rsidRDefault="00D16EF5" w:rsidP="00D16EF5">
      <w:pPr>
        <w:spacing w:after="0" w:line="240" w:lineRule="auto"/>
        <w:ind w:firstLine="567"/>
        <w:jc w:val="both"/>
        <w:rPr>
          <w:rFonts w:ascii="Times New Roman" w:eastAsia="Times New Roman" w:hAnsi="Times New Roman" w:cs="Times New Roman"/>
          <w:b/>
          <w:sz w:val="28"/>
          <w:szCs w:val="28"/>
          <w:u w:val="single"/>
          <w:lang w:eastAsia="ru-RU"/>
        </w:rPr>
      </w:pPr>
      <w:r w:rsidRPr="003D13E8">
        <w:rPr>
          <w:rFonts w:ascii="Times New Roman" w:eastAsia="Times New Roman" w:hAnsi="Times New Roman" w:cs="Times New Roman"/>
          <w:sz w:val="28"/>
          <w:szCs w:val="28"/>
          <w:u w:val="single"/>
          <w:lang w:eastAsia="ru-RU"/>
        </w:rPr>
        <w:t xml:space="preserve">В области музейного дела: </w:t>
      </w:r>
    </w:p>
    <w:p w14:paraId="6521F777" w14:textId="6B401F8F" w:rsidR="00D16EF5" w:rsidRPr="003D13E8" w:rsidRDefault="00D16EF5" w:rsidP="00D16EF5">
      <w:pPr>
        <w:spacing w:after="0" w:line="240" w:lineRule="auto"/>
        <w:ind w:firstLine="567"/>
        <w:jc w:val="both"/>
        <w:rPr>
          <w:rFonts w:ascii="Times New Roman" w:eastAsia="Calibri" w:hAnsi="Times New Roman" w:cs="Times New Roman"/>
          <w:sz w:val="28"/>
          <w:szCs w:val="28"/>
        </w:rPr>
      </w:pPr>
      <w:r w:rsidRPr="003D13E8">
        <w:rPr>
          <w:rFonts w:ascii="Times New Roman" w:eastAsia="Calibri" w:hAnsi="Times New Roman" w:cs="Times New Roman"/>
          <w:sz w:val="28"/>
          <w:szCs w:val="28"/>
        </w:rPr>
        <w:t>Фондовые коллекции НГ МАУК «Музейный комплекс» насчитывают</w:t>
      </w:r>
      <w:r w:rsidR="003D13E8" w:rsidRPr="003D13E8">
        <w:rPr>
          <w:rFonts w:ascii="Times New Roman" w:eastAsia="Calibri" w:hAnsi="Times New Roman" w:cs="Times New Roman"/>
          <w:sz w:val="28"/>
          <w:szCs w:val="28"/>
        </w:rPr>
        <w:t xml:space="preserve">    </w:t>
      </w:r>
      <w:r w:rsidRPr="003D13E8">
        <w:rPr>
          <w:rFonts w:ascii="Times New Roman" w:eastAsia="Calibri" w:hAnsi="Times New Roman" w:cs="Times New Roman"/>
          <w:sz w:val="28"/>
          <w:szCs w:val="28"/>
        </w:rPr>
        <w:t xml:space="preserve"> 48 616 единиц хранения, основной фонд музея насчитывает 27 947 единиц хранения (2021 г. - 26 488), в постоянных экспозициях представлено 1 188 единиц, в выставочной деятельности за 2022 год использовано 2 900 единиц хранения основного фонда, в Государственном каталоге представлено 20 073 предмета (2021 г. - 16 354), научно-вспомогательный фонд музея насчитывает 20 669 единиц хранения (2021 г. - 20 650).</w:t>
      </w:r>
    </w:p>
    <w:p w14:paraId="631F78D4" w14:textId="77777777" w:rsidR="00D16EF5" w:rsidRPr="003D13E8" w:rsidRDefault="00D16EF5" w:rsidP="00D16EF5">
      <w:pPr>
        <w:spacing w:after="0" w:line="240" w:lineRule="auto"/>
        <w:ind w:firstLine="567"/>
        <w:jc w:val="both"/>
        <w:rPr>
          <w:rFonts w:ascii="Times New Roman" w:eastAsia="Calibri" w:hAnsi="Times New Roman" w:cs="Times New Roman"/>
          <w:sz w:val="28"/>
          <w:szCs w:val="28"/>
        </w:rPr>
      </w:pPr>
      <w:r w:rsidRPr="003D13E8">
        <w:rPr>
          <w:rFonts w:ascii="Times New Roman" w:eastAsia="Calibri" w:hAnsi="Times New Roman" w:cs="Times New Roman"/>
          <w:sz w:val="28"/>
          <w:szCs w:val="28"/>
        </w:rPr>
        <w:t>Оцифровано 29 552 предмета основного и вспомогательного фонда (2021 г. - 25 933). Все они доступны в сети Интернет.</w:t>
      </w:r>
    </w:p>
    <w:p w14:paraId="496B4CBC" w14:textId="77777777" w:rsidR="00D16EF5" w:rsidRPr="003D13E8" w:rsidRDefault="00D16EF5" w:rsidP="00D16EF5">
      <w:pPr>
        <w:spacing w:after="0" w:line="240" w:lineRule="auto"/>
        <w:ind w:firstLine="567"/>
        <w:jc w:val="both"/>
        <w:rPr>
          <w:rFonts w:ascii="Times New Roman" w:eastAsia="Calibri" w:hAnsi="Times New Roman" w:cs="Times New Roman"/>
          <w:color w:val="000000"/>
          <w:sz w:val="28"/>
          <w:szCs w:val="28"/>
          <w:shd w:val="clear" w:color="auto" w:fill="FFFFFF"/>
        </w:rPr>
      </w:pPr>
      <w:r w:rsidRPr="003D13E8">
        <w:rPr>
          <w:rFonts w:ascii="Times New Roman" w:eastAsia="Calibri" w:hAnsi="Times New Roman" w:cs="Times New Roman"/>
          <w:color w:val="000000"/>
          <w:sz w:val="28"/>
          <w:szCs w:val="28"/>
          <w:shd w:val="clear" w:color="auto" w:fill="FFFFFF"/>
        </w:rPr>
        <w:t>В 2022 году музейный экскурсионный проект «Белые ночи Нефтеюганска», который был реализован летом в Культурно-выставочном центре «Усть-Балык», стал лауреатом III степени окружного конкурса «Музейный олимп Югры – 2022» в номинации «Музейная экскурсионная программа».</w:t>
      </w:r>
    </w:p>
    <w:p w14:paraId="346B9B78" w14:textId="77777777" w:rsidR="00D16EF5" w:rsidRPr="003D13E8" w:rsidRDefault="00D16EF5" w:rsidP="00D16EF5">
      <w:pPr>
        <w:spacing w:after="0" w:line="240" w:lineRule="auto"/>
        <w:ind w:firstLine="709"/>
        <w:jc w:val="both"/>
        <w:rPr>
          <w:rFonts w:ascii="Times New Roman" w:eastAsia="Calibri" w:hAnsi="Times New Roman" w:cs="Times New Roman"/>
          <w:i/>
          <w:sz w:val="28"/>
          <w:szCs w:val="28"/>
        </w:rPr>
      </w:pPr>
      <w:r w:rsidRPr="003D13E8">
        <w:rPr>
          <w:rFonts w:ascii="Times New Roman" w:eastAsia="Calibri" w:hAnsi="Times New Roman" w:cs="Times New Roman"/>
          <w:sz w:val="28"/>
          <w:szCs w:val="28"/>
        </w:rPr>
        <w:t>2022 год - юбилейный для города и для Музейного комплекса. 40-летию музейного дела в Нефтеюганске и 55-летнему юбилею города были посвящены выставки и мероприятия, проходившие во всех структурных подразделениях.</w:t>
      </w:r>
    </w:p>
    <w:p w14:paraId="1F3815E6" w14:textId="04AA69D1" w:rsidR="00D16EF5" w:rsidRPr="000E4EC0" w:rsidRDefault="00D16EF5" w:rsidP="00D16EF5">
      <w:pPr>
        <w:spacing w:after="0" w:line="240" w:lineRule="auto"/>
        <w:ind w:firstLine="567"/>
        <w:jc w:val="both"/>
        <w:rPr>
          <w:rFonts w:ascii="Times New Roman" w:eastAsia="Calibri" w:hAnsi="Times New Roman" w:cs="Times New Roman"/>
          <w:color w:val="000000"/>
          <w:sz w:val="28"/>
          <w:szCs w:val="28"/>
          <w:shd w:val="clear" w:color="auto" w:fill="FFFFFF"/>
        </w:rPr>
      </w:pPr>
      <w:r w:rsidRPr="000E4EC0">
        <w:rPr>
          <w:rFonts w:ascii="Times New Roman" w:eastAsia="Calibri" w:hAnsi="Times New Roman" w:cs="Times New Roman"/>
          <w:color w:val="000000"/>
          <w:sz w:val="28"/>
          <w:szCs w:val="28"/>
          <w:shd w:val="clear" w:color="auto" w:fill="FFFFFF"/>
        </w:rPr>
        <w:t xml:space="preserve">Работали крупные выставки: «Сатира», «Урал в красках» к 40-летию музейного дела в городе, «Графика в оттиске», «Творение души и рук», «Нефтеюганск – </w:t>
      </w:r>
      <w:r w:rsidRPr="000E4EC0">
        <w:rPr>
          <w:rFonts w:ascii="Times New Roman" w:eastAsia="Calibri" w:hAnsi="Times New Roman" w:cs="Times New Roman"/>
          <w:iCs/>
          <w:color w:val="000000"/>
          <w:sz w:val="28"/>
          <w:szCs w:val="28"/>
          <w:shd w:val="clear" w:color="auto" w:fill="FFFFFF"/>
        </w:rPr>
        <w:t>территория</w:t>
      </w:r>
      <w:r w:rsidRPr="000E4EC0">
        <w:rPr>
          <w:rFonts w:ascii="Times New Roman" w:eastAsia="Calibri" w:hAnsi="Times New Roman" w:cs="Times New Roman"/>
          <w:color w:val="000000"/>
          <w:sz w:val="28"/>
          <w:szCs w:val="28"/>
          <w:shd w:val="clear" w:color="auto" w:fill="FFFFFF"/>
        </w:rPr>
        <w:t xml:space="preserve"> искусства», «Нефтяные богатства России» в честь 55-летнего юбилея Нефтеюганска - это уникальная </w:t>
      </w:r>
      <w:r w:rsidR="000E4EC0" w:rsidRPr="000E4EC0">
        <w:rPr>
          <w:rFonts w:ascii="Times New Roman" w:eastAsia="Calibri" w:hAnsi="Times New Roman" w:cs="Times New Roman"/>
          <w:color w:val="000000"/>
          <w:sz w:val="28"/>
          <w:szCs w:val="28"/>
          <w:shd w:val="clear" w:color="auto" w:fill="FFFFFF"/>
        </w:rPr>
        <w:t xml:space="preserve">выставка Виталия Касаткина из города </w:t>
      </w:r>
      <w:r w:rsidRPr="000E4EC0">
        <w:rPr>
          <w:rFonts w:ascii="Times New Roman" w:eastAsia="Calibri" w:hAnsi="Times New Roman" w:cs="Times New Roman"/>
          <w:color w:val="000000"/>
          <w:sz w:val="28"/>
          <w:szCs w:val="28"/>
          <w:shd w:val="clear" w:color="auto" w:fill="FFFFFF"/>
        </w:rPr>
        <w:t xml:space="preserve">Санкт-Петербурга выполненная в технике «живопись нефтью и нефтепродуктами». </w:t>
      </w:r>
    </w:p>
    <w:p w14:paraId="45ACE116" w14:textId="77777777" w:rsidR="00D16EF5" w:rsidRPr="000E4EC0" w:rsidRDefault="00D16EF5" w:rsidP="00D16EF5">
      <w:pPr>
        <w:spacing w:after="0" w:line="240" w:lineRule="auto"/>
        <w:ind w:firstLine="567"/>
        <w:jc w:val="both"/>
        <w:rPr>
          <w:rFonts w:ascii="Times New Roman" w:eastAsia="Calibri" w:hAnsi="Times New Roman" w:cs="Times New Roman"/>
          <w:color w:val="000000"/>
          <w:sz w:val="28"/>
          <w:szCs w:val="28"/>
          <w:shd w:val="clear" w:color="auto" w:fill="FFFFFF"/>
        </w:rPr>
      </w:pPr>
      <w:r w:rsidRPr="000E4EC0">
        <w:rPr>
          <w:rFonts w:ascii="Times New Roman" w:eastAsia="Calibri" w:hAnsi="Times New Roman" w:cs="Times New Roman"/>
          <w:color w:val="000000"/>
          <w:sz w:val="28"/>
          <w:szCs w:val="28"/>
          <w:shd w:val="clear" w:color="auto" w:fill="FFFFFF"/>
        </w:rPr>
        <w:t>В рамках празднования юбилейных мероприятий, посвященных 55-летию образования города Нефтеюганска, Музейным комплексом был осуществлён издательский проект Фотоальбом «55 Нефтеюганск» (фотографии современного облика города от профессионалов и любителей).</w:t>
      </w:r>
    </w:p>
    <w:p w14:paraId="1443DC3E" w14:textId="77777777" w:rsidR="00D16EF5" w:rsidRPr="000E4EC0" w:rsidRDefault="00D16EF5" w:rsidP="00D16EF5">
      <w:pPr>
        <w:spacing w:after="0" w:line="240" w:lineRule="auto"/>
        <w:ind w:firstLine="567"/>
        <w:jc w:val="both"/>
        <w:rPr>
          <w:rFonts w:ascii="Times New Roman" w:eastAsia="Calibri" w:hAnsi="Times New Roman" w:cs="Times New Roman"/>
          <w:sz w:val="28"/>
          <w:szCs w:val="28"/>
          <w:shd w:val="clear" w:color="auto" w:fill="FFFFFF"/>
        </w:rPr>
      </w:pPr>
      <w:r w:rsidRPr="000E4EC0">
        <w:rPr>
          <w:rFonts w:ascii="Times New Roman" w:eastAsia="Calibri" w:hAnsi="Times New Roman" w:cs="Times New Roman"/>
          <w:sz w:val="28"/>
          <w:szCs w:val="28"/>
          <w:shd w:val="clear" w:color="auto" w:fill="FFFFFF"/>
        </w:rPr>
        <w:t xml:space="preserve">Всего </w:t>
      </w:r>
      <w:r w:rsidRPr="000E4EC0">
        <w:rPr>
          <w:rFonts w:ascii="Times New Roman" w:eastAsia="Calibri" w:hAnsi="Times New Roman" w:cs="Times New Roman"/>
          <w:sz w:val="28"/>
          <w:szCs w:val="28"/>
        </w:rPr>
        <w:t>Музейным комплексом было организовано 89 выставок, в том числе в социальных учреждениях города. Общее количество посещений Музейного комплекса в 2022 году составило 31 820 человек.</w:t>
      </w:r>
    </w:p>
    <w:p w14:paraId="0A64E26F"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u w:val="single"/>
          <w:lang w:eastAsia="ru-RU"/>
        </w:rPr>
      </w:pPr>
      <w:r w:rsidRPr="009778A8">
        <w:rPr>
          <w:rFonts w:ascii="Times New Roman" w:eastAsia="Times New Roman" w:hAnsi="Times New Roman" w:cs="Times New Roman"/>
          <w:sz w:val="28"/>
          <w:szCs w:val="28"/>
          <w:u w:val="single"/>
          <w:lang w:eastAsia="ru-RU"/>
        </w:rPr>
        <w:t>В области библиотечного дела:</w:t>
      </w:r>
    </w:p>
    <w:p w14:paraId="5B4F80BB" w14:textId="77777777" w:rsidR="00D16EF5" w:rsidRPr="009778A8" w:rsidRDefault="00D16EF5" w:rsidP="00D16EF5">
      <w:pPr>
        <w:shd w:val="clear" w:color="auto" w:fill="FFFFFF"/>
        <w:spacing w:after="0" w:line="240" w:lineRule="auto"/>
        <w:ind w:firstLine="567"/>
        <w:jc w:val="both"/>
        <w:rPr>
          <w:rFonts w:ascii="Arial" w:eastAsia="Times New Roman" w:hAnsi="Arial" w:cs="Arial"/>
          <w:color w:val="262626"/>
          <w:sz w:val="23"/>
          <w:szCs w:val="23"/>
          <w:lang w:eastAsia="ru-RU"/>
        </w:rPr>
      </w:pPr>
      <w:r w:rsidRPr="009778A8">
        <w:rPr>
          <w:rFonts w:ascii="Times New Roman" w:eastAsia="Times New Roman" w:hAnsi="Times New Roman" w:cs="Times New Roman"/>
          <w:color w:val="000000"/>
          <w:sz w:val="28"/>
          <w:szCs w:val="28"/>
          <w:lang w:eastAsia="ru-RU"/>
        </w:rPr>
        <w:t>В рамках реализации программы «Библиотека в креативной экономике» с участием волонтеров, спонсоров на площадках Городской библиотеки открыты креативные пространства: студия «МедиаРубка», деятельность которой направлена на формирование и продвижение информационного контента; креативный кластер «Наше место» включающего выставочное пространство, коворкинг-зал, «ПрОстранство» массовой и групповой работы для активных и творческих жителей города, в т.ч. самозанятых, индивидуальных предпринимателей, волонтеров, готовых к творческой самореализации в т.ч. в сфере развития краеведческой компоненты.</w:t>
      </w:r>
    </w:p>
    <w:p w14:paraId="140A7FEB" w14:textId="77777777" w:rsidR="00D16EF5" w:rsidRPr="009778A8" w:rsidRDefault="00D16EF5" w:rsidP="00D16EF5">
      <w:pPr>
        <w:shd w:val="clear" w:color="auto" w:fill="FFFFFF"/>
        <w:spacing w:after="0" w:line="240" w:lineRule="auto"/>
        <w:ind w:firstLine="567"/>
        <w:jc w:val="both"/>
        <w:rPr>
          <w:rFonts w:ascii="Calibri" w:eastAsia="Calibri" w:hAnsi="Calibri" w:cs="Times New Roman"/>
          <w:color w:val="262626"/>
          <w:sz w:val="28"/>
          <w:szCs w:val="28"/>
          <w:shd w:val="clear" w:color="auto" w:fill="FFFFFF"/>
        </w:rPr>
      </w:pPr>
      <w:r w:rsidRPr="009778A8">
        <w:rPr>
          <w:rFonts w:ascii="Times New Roman" w:eastAsia="Times New Roman" w:hAnsi="Times New Roman" w:cs="Times New Roman"/>
          <w:color w:val="262626"/>
          <w:sz w:val="28"/>
          <w:szCs w:val="28"/>
          <w:shd w:val="clear" w:color="auto" w:fill="FFFFFF"/>
          <w:lang w:eastAsia="ru-RU"/>
        </w:rPr>
        <w:t>В «Год культурного наследия народов России» библиотекой проведена онлайн-акция «Единый день чтения. Мифы и легенды народов России» с участием национальных библиотек из 6 регионов России: Камчатки, Дагестана, Татарстана, Алтая, Якутии, Югры, представивших в анимационных форматах уникальные легенды и мифы, повествующие об исторических событиях и их героях.</w:t>
      </w:r>
      <w:r w:rsidRPr="009778A8">
        <w:rPr>
          <w:rFonts w:ascii="Calibri" w:eastAsia="Calibri" w:hAnsi="Calibri" w:cs="Times New Roman"/>
          <w:color w:val="262626"/>
          <w:sz w:val="28"/>
          <w:szCs w:val="28"/>
          <w:shd w:val="clear" w:color="auto" w:fill="FFFFFF"/>
        </w:rPr>
        <w:t xml:space="preserve"> </w:t>
      </w:r>
    </w:p>
    <w:p w14:paraId="71DA291E" w14:textId="77777777" w:rsidR="00D16EF5" w:rsidRPr="009778A8" w:rsidRDefault="00D16EF5" w:rsidP="00D16EF5">
      <w:pPr>
        <w:shd w:val="clear" w:color="auto" w:fill="FFFFFF"/>
        <w:spacing w:after="0" w:line="240" w:lineRule="auto"/>
        <w:ind w:firstLine="567"/>
        <w:jc w:val="both"/>
        <w:rPr>
          <w:rFonts w:ascii="Arial" w:eastAsia="Times New Roman" w:hAnsi="Arial" w:cs="Arial"/>
          <w:color w:val="262626"/>
          <w:sz w:val="23"/>
          <w:szCs w:val="23"/>
          <w:lang w:eastAsia="ru-RU"/>
        </w:rPr>
      </w:pPr>
      <w:r w:rsidRPr="009778A8">
        <w:rPr>
          <w:rFonts w:ascii="Times New Roman" w:eastAsia="Times New Roman" w:hAnsi="Times New Roman" w:cs="Times New Roman"/>
          <w:color w:val="262626"/>
          <w:sz w:val="28"/>
          <w:szCs w:val="28"/>
          <w:shd w:val="clear" w:color="auto" w:fill="FFFFFF"/>
          <w:lang w:eastAsia="ru-RU"/>
        </w:rPr>
        <w:t>В 2022 году в рамках юбилейных мероприятий 55-летия города Нефтеюганска и 55-летия Центральной детской библиотеки учреждением реализован цикл мероприятий общегородского уровня, в т.ч. на открытых площадках и городских улицах: Фестиваль БиблиоFest «Город мечты», Фестиваль современной библиотеки «Место#и#здания».</w:t>
      </w:r>
    </w:p>
    <w:p w14:paraId="5968606E" w14:textId="77777777" w:rsidR="00D16EF5" w:rsidRPr="009778A8" w:rsidRDefault="00D16EF5" w:rsidP="00D16EF5">
      <w:pPr>
        <w:shd w:val="clear" w:color="auto" w:fill="FFFFFF"/>
        <w:spacing w:after="0" w:line="240" w:lineRule="auto"/>
        <w:ind w:firstLine="567"/>
        <w:jc w:val="both"/>
        <w:rPr>
          <w:rFonts w:ascii="Times New Roman" w:eastAsia="Times New Roman" w:hAnsi="Times New Roman" w:cs="Times New Roman"/>
          <w:color w:val="262626"/>
          <w:sz w:val="28"/>
          <w:szCs w:val="28"/>
          <w:lang w:eastAsia="ru-RU"/>
        </w:rPr>
      </w:pPr>
      <w:r w:rsidRPr="009778A8">
        <w:rPr>
          <w:rFonts w:ascii="Times New Roman" w:eastAsia="Times New Roman" w:hAnsi="Times New Roman" w:cs="Times New Roman"/>
          <w:color w:val="000000"/>
          <w:sz w:val="28"/>
          <w:szCs w:val="28"/>
          <w:lang w:eastAsia="ru-RU"/>
        </w:rPr>
        <w:t xml:space="preserve">В рамках проведения Библиотечной недели – ежегодных маркетинговых мероприятий, направленных на продвижение библиотек, чтения, профессии, состоялся День открытых дверей для коллег из библиотек Сургутского района в формате профессионально-творческого раута «Давайте дружить библиотеками!». </w:t>
      </w:r>
    </w:p>
    <w:p w14:paraId="1448319B" w14:textId="34F458BA" w:rsidR="00D16EF5" w:rsidRPr="009778A8" w:rsidRDefault="00D16EF5" w:rsidP="00D16EF5">
      <w:pPr>
        <w:shd w:val="clear" w:color="auto" w:fill="FFFFFF"/>
        <w:spacing w:after="0" w:line="240" w:lineRule="auto"/>
        <w:ind w:firstLine="567"/>
        <w:jc w:val="both"/>
        <w:rPr>
          <w:rFonts w:ascii="Arial" w:eastAsia="Times New Roman" w:hAnsi="Arial" w:cs="Arial"/>
          <w:color w:val="262626"/>
          <w:sz w:val="23"/>
          <w:szCs w:val="23"/>
          <w:lang w:eastAsia="ru-RU"/>
        </w:rPr>
      </w:pPr>
      <w:r w:rsidRPr="009778A8">
        <w:rPr>
          <w:rFonts w:ascii="Times New Roman" w:eastAsia="Times New Roman" w:hAnsi="Times New Roman" w:cs="Times New Roman"/>
          <w:color w:val="262626"/>
          <w:sz w:val="28"/>
          <w:szCs w:val="28"/>
          <w:lang w:eastAsia="ru-RU"/>
        </w:rPr>
        <w:t xml:space="preserve">Всего, общедоступными библиотеками проведено </w:t>
      </w:r>
      <w:r w:rsidRPr="009778A8">
        <w:rPr>
          <w:rFonts w:ascii="Times New Roman" w:eastAsia="Times New Roman" w:hAnsi="Times New Roman" w:cs="Times New Roman"/>
          <w:color w:val="000000"/>
          <w:sz w:val="28"/>
          <w:szCs w:val="28"/>
          <w:lang w:eastAsia="ru-RU"/>
        </w:rPr>
        <w:t xml:space="preserve">1 949 массовых мероприятий (2021 – 857) с посещением </w:t>
      </w:r>
      <w:r w:rsidR="009778A8" w:rsidRPr="009778A8">
        <w:rPr>
          <w:rFonts w:ascii="Times New Roman" w:eastAsia="Times New Roman" w:hAnsi="Times New Roman" w:cs="Times New Roman"/>
          <w:color w:val="000000"/>
          <w:sz w:val="28"/>
          <w:szCs w:val="28"/>
          <w:lang w:eastAsia="ru-RU"/>
        </w:rPr>
        <w:t>52 873 человек (2021 – 15 195).</w:t>
      </w:r>
    </w:p>
    <w:p w14:paraId="30A3D263"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Объем документного фонда МБУК «Городская библиотека» составил 235 358 экземпляров, новые поступления за год составили 4 661 экземпляр.</w:t>
      </w:r>
    </w:p>
    <w:p w14:paraId="17CAF9F5" w14:textId="77777777" w:rsidR="00D16EF5" w:rsidRPr="009778A8" w:rsidRDefault="00D16EF5" w:rsidP="00D16EF5">
      <w:pPr>
        <w:spacing w:after="0" w:line="240" w:lineRule="auto"/>
        <w:ind w:firstLine="567"/>
        <w:jc w:val="both"/>
        <w:rPr>
          <w:rFonts w:ascii="Times New Roman" w:eastAsia="Calibri" w:hAnsi="Times New Roman" w:cs="Times New Roman"/>
          <w:sz w:val="28"/>
          <w:szCs w:val="28"/>
        </w:rPr>
      </w:pPr>
      <w:r w:rsidRPr="009778A8">
        <w:rPr>
          <w:rFonts w:ascii="Times New Roman" w:eastAsia="Times New Roman" w:hAnsi="Times New Roman" w:cs="Times New Roman"/>
          <w:sz w:val="28"/>
          <w:szCs w:val="28"/>
          <w:lang w:eastAsia="ru-RU"/>
        </w:rPr>
        <w:t xml:space="preserve">На базе МБУК «Городская библиотека» работают 17 объединений - клубов и кружков по интересам для взрослого и детского населения. </w:t>
      </w:r>
      <w:r w:rsidRPr="009778A8">
        <w:rPr>
          <w:rFonts w:ascii="Times New Roman" w:eastAsia="Calibri" w:hAnsi="Times New Roman" w:cs="Times New Roman"/>
          <w:sz w:val="28"/>
          <w:szCs w:val="28"/>
        </w:rPr>
        <w:t>За отчетный год с участием 2 647 человек состоялось 142 мероприятия: мастер-классов, творческих занятий, литературных заседаний и др.</w:t>
      </w:r>
    </w:p>
    <w:p w14:paraId="60E3E53F" w14:textId="77777777" w:rsidR="00D16EF5" w:rsidRPr="009778A8" w:rsidRDefault="00D16EF5" w:rsidP="00D16EF5">
      <w:pPr>
        <w:spacing w:after="0" w:line="240" w:lineRule="auto"/>
        <w:ind w:firstLine="567"/>
        <w:jc w:val="both"/>
        <w:rPr>
          <w:rFonts w:ascii="Times New Roman" w:eastAsia="Calibri" w:hAnsi="Times New Roman" w:cs="Times New Roman"/>
          <w:sz w:val="28"/>
          <w:szCs w:val="28"/>
        </w:rPr>
      </w:pPr>
      <w:r w:rsidRPr="009778A8">
        <w:rPr>
          <w:rFonts w:ascii="Times New Roman" w:eastAsia="Calibri" w:hAnsi="Times New Roman" w:cs="Times New Roman"/>
          <w:sz w:val="28"/>
          <w:szCs w:val="28"/>
        </w:rPr>
        <w:t>Центры общественного доступа, открытые в трех библиотеках. Всего пользователей – 1 296, число посещений – 3 740.</w:t>
      </w:r>
    </w:p>
    <w:p w14:paraId="21DE9966" w14:textId="77777777" w:rsidR="00D16EF5" w:rsidRPr="009778A8" w:rsidRDefault="00D16EF5" w:rsidP="00D16EF5">
      <w:pPr>
        <w:spacing w:after="0" w:line="240" w:lineRule="auto"/>
        <w:ind w:firstLine="567"/>
        <w:jc w:val="both"/>
        <w:rPr>
          <w:rFonts w:ascii="Times New Roman" w:eastAsia="Calibri" w:hAnsi="Times New Roman" w:cs="Times New Roman"/>
          <w:sz w:val="28"/>
          <w:szCs w:val="28"/>
        </w:rPr>
      </w:pPr>
      <w:r w:rsidRPr="009778A8">
        <w:rPr>
          <w:rFonts w:ascii="Times New Roman" w:eastAsia="Calibri" w:hAnsi="Times New Roman" w:cs="Times New Roman"/>
          <w:sz w:val="28"/>
          <w:szCs w:val="28"/>
        </w:rPr>
        <w:t xml:space="preserve">В рамках формирования информационной культуры пользователей пожилого возраста и лиц с инвалидностью, реализуется программа «Электронный гражданин». Навыками работы на компьютере, сети Интернет, сервисами электронного правительства овладели 39 человек, для которых проведено 76 уроков. </w:t>
      </w:r>
    </w:p>
    <w:p w14:paraId="73AFAD07" w14:textId="77777777" w:rsidR="00D16EF5" w:rsidRPr="009778A8" w:rsidRDefault="00D16EF5" w:rsidP="00D16EF5">
      <w:pPr>
        <w:spacing w:after="0"/>
        <w:ind w:firstLine="567"/>
        <w:jc w:val="both"/>
        <w:rPr>
          <w:rFonts w:ascii="Times New Roman" w:eastAsia="Calibri" w:hAnsi="Times New Roman" w:cs="Times New Roman"/>
          <w:sz w:val="28"/>
          <w:szCs w:val="28"/>
        </w:rPr>
      </w:pPr>
      <w:r w:rsidRPr="009778A8">
        <w:rPr>
          <w:rFonts w:ascii="Times New Roman" w:eastAsia="Calibri" w:hAnsi="Times New Roman" w:cs="Times New Roman"/>
          <w:sz w:val="28"/>
          <w:szCs w:val="28"/>
        </w:rPr>
        <w:t>Динамика основных показателей работы за 2022 год:</w:t>
      </w:r>
    </w:p>
    <w:p w14:paraId="358DD09E" w14:textId="77777777" w:rsidR="00D16EF5" w:rsidRPr="009778A8" w:rsidRDefault="00D16EF5" w:rsidP="00D16EF5">
      <w:pPr>
        <w:spacing w:after="0"/>
        <w:ind w:firstLine="567"/>
        <w:jc w:val="both"/>
        <w:rPr>
          <w:rFonts w:ascii="Times New Roman" w:eastAsia="Calibri" w:hAnsi="Times New Roman" w:cs="Times New Roman"/>
          <w:sz w:val="28"/>
          <w:szCs w:val="28"/>
        </w:rPr>
      </w:pPr>
      <w:r w:rsidRPr="009778A8">
        <w:rPr>
          <w:rFonts w:ascii="Times New Roman" w:eastAsia="Calibri" w:hAnsi="Times New Roman" w:cs="Times New Roman"/>
          <w:sz w:val="28"/>
          <w:szCs w:val="28"/>
        </w:rPr>
        <w:t>-количество посещений стационарных и внестационарных форм увеличилось на 70 328 ед. составляет – 228 339 ед. (2021 г. - 158 011);</w:t>
      </w:r>
    </w:p>
    <w:p w14:paraId="1C89069B" w14:textId="77777777" w:rsidR="00D16EF5" w:rsidRPr="009778A8" w:rsidRDefault="00D16EF5" w:rsidP="00D16EF5">
      <w:pPr>
        <w:spacing w:after="0"/>
        <w:ind w:firstLine="567"/>
        <w:jc w:val="both"/>
        <w:rPr>
          <w:rFonts w:ascii="Times New Roman" w:eastAsia="Calibri" w:hAnsi="Times New Roman" w:cs="Times New Roman"/>
          <w:sz w:val="28"/>
          <w:szCs w:val="28"/>
        </w:rPr>
      </w:pPr>
      <w:r w:rsidRPr="009778A8">
        <w:rPr>
          <w:rFonts w:ascii="Times New Roman" w:eastAsia="Calibri" w:hAnsi="Times New Roman" w:cs="Times New Roman"/>
          <w:sz w:val="28"/>
          <w:szCs w:val="28"/>
        </w:rPr>
        <w:t xml:space="preserve">-число читателей увеличилось на 5 821 и составляет – 34 721 человек (2021 г. - 28 900 человек); </w:t>
      </w:r>
    </w:p>
    <w:p w14:paraId="4FCF2D8B" w14:textId="77777777" w:rsidR="00D16EF5" w:rsidRPr="009778A8" w:rsidRDefault="00D16EF5" w:rsidP="00D16EF5">
      <w:pPr>
        <w:spacing w:after="0"/>
        <w:ind w:firstLine="567"/>
        <w:jc w:val="both"/>
        <w:rPr>
          <w:rFonts w:ascii="Times New Roman" w:eastAsia="Calibri" w:hAnsi="Times New Roman" w:cs="Times New Roman"/>
          <w:sz w:val="28"/>
          <w:szCs w:val="28"/>
        </w:rPr>
      </w:pPr>
      <w:r w:rsidRPr="009778A8">
        <w:rPr>
          <w:rFonts w:ascii="Times New Roman" w:eastAsia="Calibri" w:hAnsi="Times New Roman" w:cs="Times New Roman"/>
          <w:sz w:val="28"/>
          <w:szCs w:val="28"/>
        </w:rPr>
        <w:t>-книговыдача – 582 503 экземпляров (2021 г. - 533 849 экземпляр).</w:t>
      </w:r>
    </w:p>
    <w:p w14:paraId="5A13010A"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u w:val="single"/>
          <w:lang w:eastAsia="ru-RU"/>
        </w:rPr>
      </w:pPr>
      <w:r w:rsidRPr="009778A8">
        <w:rPr>
          <w:rFonts w:ascii="Times New Roman" w:eastAsia="Times New Roman" w:hAnsi="Times New Roman" w:cs="Times New Roman"/>
          <w:sz w:val="28"/>
          <w:szCs w:val="28"/>
          <w:u w:val="single"/>
          <w:lang w:eastAsia="ru-RU"/>
        </w:rPr>
        <w:t>В области дополнительного образования:</w:t>
      </w:r>
    </w:p>
    <w:p w14:paraId="261BCAC8" w14:textId="33F4B7A2"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Число обучающихся в учреждениях дополнительного образования на 2022/2023 учебный год составляет 1 447 человек, в том числе 1 328 человек за счет средств муниципального бюджета (в рамках муниципального задания), на платной образовательной основе 119 человека.</w:t>
      </w:r>
    </w:p>
    <w:p w14:paraId="133F0E96"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 xml:space="preserve">На базе двух школ работает 45 творческих коллективов, которые посещают 946 человек, из них: 40 детских коллективов, которые посещают 826 человек. </w:t>
      </w:r>
    </w:p>
    <w:p w14:paraId="751F3F3F"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В 2022 году организовано и проведено 123 мероприятия, в которых участвовало 1 150 учащихся.</w:t>
      </w:r>
    </w:p>
    <w:p w14:paraId="4ACA3AEA" w14:textId="120E0D84"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 xml:space="preserve">Учащиеся и преподаватели школ в количестве 559 человек приняли участие в 113 фестивалях и конкурсах различного уровня. </w:t>
      </w:r>
      <w:r w:rsidR="004C17C9">
        <w:rPr>
          <w:rFonts w:ascii="Times New Roman" w:eastAsia="Times New Roman" w:hAnsi="Times New Roman" w:cs="Times New Roman"/>
          <w:sz w:val="28"/>
          <w:szCs w:val="28"/>
          <w:lang w:eastAsia="ru-RU"/>
        </w:rPr>
        <w:t>Получен</w:t>
      </w:r>
      <w:r w:rsidRPr="009778A8">
        <w:rPr>
          <w:rFonts w:ascii="Times New Roman" w:eastAsia="Times New Roman" w:hAnsi="Times New Roman" w:cs="Times New Roman"/>
          <w:sz w:val="28"/>
          <w:szCs w:val="28"/>
          <w:lang w:eastAsia="ru-RU"/>
        </w:rPr>
        <w:t xml:space="preserve"> 571 диплом.</w:t>
      </w:r>
    </w:p>
    <w:p w14:paraId="4B42F38E"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В 2022 году 9 выпускников Детских школ искусств поступили в профильные ССУЗы и ВУЗы.</w:t>
      </w:r>
    </w:p>
    <w:p w14:paraId="6286728A"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u w:val="single"/>
          <w:lang w:eastAsia="ru-RU"/>
        </w:rPr>
      </w:pPr>
      <w:r w:rsidRPr="009778A8">
        <w:rPr>
          <w:rFonts w:ascii="Times New Roman" w:eastAsia="Times New Roman" w:hAnsi="Times New Roman" w:cs="Times New Roman"/>
          <w:sz w:val="28"/>
          <w:szCs w:val="28"/>
          <w:u w:val="single"/>
          <w:lang w:eastAsia="ru-RU"/>
        </w:rPr>
        <w:t>В области театрального искусства:</w:t>
      </w:r>
    </w:p>
    <w:p w14:paraId="5AE4FDCF"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Расширился репертуар театра, в 2022 году представлен 33 спектаклями (2021 г. - 30 спектаклей);</w:t>
      </w:r>
    </w:p>
    <w:p w14:paraId="1DE9DAB3" w14:textId="77777777" w:rsidR="00D16EF5" w:rsidRPr="009778A8" w:rsidRDefault="00D16EF5" w:rsidP="00D16EF5">
      <w:pPr>
        <w:spacing w:after="0" w:line="0" w:lineRule="atLeast"/>
        <w:ind w:firstLine="567"/>
        <w:jc w:val="both"/>
        <w:rPr>
          <w:rFonts w:ascii="Times New Roman" w:eastAsia="Arial Unicode MS" w:hAnsi="Times New Roman" w:cs="Arial Unicode MS"/>
          <w:sz w:val="28"/>
          <w:szCs w:val="28"/>
          <w:lang w:eastAsia="ru-RU"/>
        </w:rPr>
      </w:pPr>
      <w:r w:rsidRPr="009778A8">
        <w:rPr>
          <w:rFonts w:ascii="Times New Roman" w:eastAsia="Times New Roman" w:hAnsi="Times New Roman" w:cs="Times New Roman"/>
          <w:sz w:val="28"/>
          <w:szCs w:val="28"/>
          <w:lang w:eastAsia="ru-RU"/>
        </w:rPr>
        <w:t xml:space="preserve">В 2022 году состоялись </w:t>
      </w:r>
      <w:r w:rsidRPr="009778A8">
        <w:rPr>
          <w:rFonts w:ascii="Times New Roman" w:eastAsia="Arial Unicode MS" w:hAnsi="Times New Roman" w:cs="Arial Unicode MS"/>
          <w:sz w:val="28"/>
          <w:szCs w:val="28"/>
          <w:lang w:eastAsia="ru-RU"/>
        </w:rPr>
        <w:t>2 новые постановки и 3 капитально восстановленных спектакля.</w:t>
      </w:r>
    </w:p>
    <w:p w14:paraId="2F77B91B" w14:textId="1053BA8E" w:rsidR="00D16EF5" w:rsidRPr="009778A8" w:rsidRDefault="00D16EF5" w:rsidP="00D16EF5">
      <w:pPr>
        <w:spacing w:after="0" w:line="0" w:lineRule="atLeast"/>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Театр активно сотрудничает с ведущими режиссерами страны. Так, например, спектакль «Страшная сказка» по сказкам братьев Гримм поставил режиссёр-по</w:t>
      </w:r>
      <w:r w:rsidR="009778A8" w:rsidRPr="009778A8">
        <w:rPr>
          <w:rFonts w:ascii="Times New Roman" w:eastAsia="Times New Roman" w:hAnsi="Times New Roman" w:cs="Times New Roman"/>
          <w:sz w:val="28"/>
          <w:szCs w:val="28"/>
          <w:lang w:eastAsia="ru-RU"/>
        </w:rPr>
        <w:t xml:space="preserve">становщик Павел Овсянников из города </w:t>
      </w:r>
      <w:r w:rsidRPr="009778A8">
        <w:rPr>
          <w:rFonts w:ascii="Times New Roman" w:eastAsia="Times New Roman" w:hAnsi="Times New Roman" w:cs="Times New Roman"/>
          <w:sz w:val="28"/>
          <w:szCs w:val="28"/>
          <w:lang w:eastAsia="ru-RU"/>
        </w:rPr>
        <w:t>Санкт-Петербурга.</w:t>
      </w:r>
      <w:r w:rsidRPr="009778A8">
        <w:rPr>
          <w:rFonts w:ascii="Times New Roman" w:eastAsia="Arial Unicode MS" w:hAnsi="Times New Roman" w:cs="Arial Unicode MS"/>
          <w:sz w:val="28"/>
          <w:szCs w:val="28"/>
          <w:lang w:eastAsia="ru-RU"/>
        </w:rPr>
        <w:t xml:space="preserve"> Кукольный спектакль «Маланья-голова баранья», по сказке Николая Лескова поставил режиссёр-постановщик Ольга Штырляева с художником-постановщиком Светланой Степановой и композитором Маратом Файзуллиным (г.Уфа). Спектакли пользуются большим успехом и походят при полном аншлаге.</w:t>
      </w:r>
    </w:p>
    <w:p w14:paraId="1F04FD81" w14:textId="77777777" w:rsidR="00D16EF5" w:rsidRPr="009778A8" w:rsidRDefault="00D16EF5" w:rsidP="00D16EF5">
      <w:pPr>
        <w:spacing w:after="0" w:line="0" w:lineRule="atLeast"/>
        <w:ind w:firstLine="567"/>
        <w:jc w:val="both"/>
        <w:rPr>
          <w:rFonts w:ascii="Times New Roman" w:eastAsia="Arial Unicode MS" w:hAnsi="Times New Roman" w:cs="Arial Unicode MS"/>
          <w:sz w:val="28"/>
          <w:szCs w:val="28"/>
          <w:lang w:eastAsia="ru-RU"/>
        </w:rPr>
      </w:pPr>
      <w:r w:rsidRPr="009778A8">
        <w:rPr>
          <w:rFonts w:ascii="Times New Roman" w:eastAsia="Arial Unicode MS" w:hAnsi="Times New Roman" w:cs="Arial Unicode MS"/>
          <w:sz w:val="28"/>
          <w:szCs w:val="28"/>
          <w:lang w:eastAsia="ru-RU"/>
        </w:rPr>
        <w:t>Успешно работают над постановками спектаклей все режиссеры Театра:</w:t>
      </w:r>
    </w:p>
    <w:p w14:paraId="1D7DF649" w14:textId="77777777" w:rsidR="00D16EF5" w:rsidRPr="009778A8" w:rsidRDefault="00D16EF5" w:rsidP="00D16EF5">
      <w:pPr>
        <w:spacing w:after="0" w:line="0" w:lineRule="atLeast"/>
        <w:ind w:firstLine="708"/>
        <w:jc w:val="both"/>
        <w:rPr>
          <w:rFonts w:ascii="Times New Roman" w:eastAsia="Arial Unicode MS" w:hAnsi="Times New Roman" w:cs="Arial Unicode MS"/>
          <w:sz w:val="28"/>
          <w:szCs w:val="28"/>
          <w:lang w:eastAsia="ru-RU"/>
        </w:rPr>
      </w:pPr>
      <w:r w:rsidRPr="009778A8">
        <w:rPr>
          <w:rFonts w:ascii="Times New Roman" w:eastAsia="Arial Unicode MS" w:hAnsi="Times New Roman" w:cs="Arial Unicode MS"/>
          <w:sz w:val="28"/>
          <w:szCs w:val="28"/>
          <w:lang w:eastAsia="ru-RU"/>
        </w:rPr>
        <w:t>-капитально восстановлен кукольный спектакль «Муравейка», автор, режиссёр-постановщик Евгения Романова;</w:t>
      </w:r>
    </w:p>
    <w:p w14:paraId="045E1FBF" w14:textId="77777777" w:rsidR="00D16EF5" w:rsidRPr="009778A8" w:rsidRDefault="00D16EF5" w:rsidP="00D16EF5">
      <w:pPr>
        <w:spacing w:after="0" w:line="0" w:lineRule="atLeast"/>
        <w:ind w:firstLine="567"/>
        <w:jc w:val="both"/>
        <w:rPr>
          <w:rFonts w:ascii="Times New Roman" w:eastAsia="Arial Unicode MS" w:hAnsi="Times New Roman" w:cs="Arial Unicode MS"/>
          <w:sz w:val="28"/>
          <w:szCs w:val="28"/>
          <w:lang w:eastAsia="ru-RU"/>
        </w:rPr>
      </w:pPr>
      <w:r w:rsidRPr="009778A8">
        <w:rPr>
          <w:rFonts w:ascii="Times New Roman" w:eastAsia="Arial Unicode MS" w:hAnsi="Times New Roman" w:cs="Arial Unicode MS"/>
          <w:sz w:val="28"/>
          <w:szCs w:val="28"/>
          <w:lang w:eastAsia="ru-RU"/>
        </w:rPr>
        <w:t>-капитально восстановлен драматический спектакль «Снегурушка», по пьесе Михаила Бартенева, режиссёр-постановщик Татьяна Зубарева.</w:t>
      </w:r>
    </w:p>
    <w:p w14:paraId="29F491F8" w14:textId="77777777" w:rsidR="00D16EF5" w:rsidRPr="009778A8" w:rsidRDefault="00D16EF5" w:rsidP="00D16EF5">
      <w:pPr>
        <w:spacing w:after="0" w:line="0" w:lineRule="atLeast"/>
        <w:ind w:firstLine="567"/>
        <w:jc w:val="both"/>
        <w:rPr>
          <w:rFonts w:ascii="Times New Roman" w:eastAsia="Arial Unicode MS" w:hAnsi="Times New Roman" w:cs="Arial Unicode MS"/>
          <w:sz w:val="28"/>
          <w:szCs w:val="28"/>
          <w:lang w:eastAsia="ru-RU"/>
        </w:rPr>
      </w:pPr>
      <w:r w:rsidRPr="009778A8">
        <w:rPr>
          <w:rFonts w:ascii="Times New Roman" w:eastAsia="Arial Unicode MS" w:hAnsi="Times New Roman" w:cs="Arial Unicode MS"/>
          <w:sz w:val="28"/>
          <w:szCs w:val="28"/>
          <w:lang w:eastAsia="ru-RU"/>
        </w:rPr>
        <w:t xml:space="preserve">В рамках празднования 55-летия города режиссером – постановщиком Театра Анастасией Тимерман по произведениям классиков русской литературы поставлен драматический спектакль «Истории города </w:t>
      </w:r>
      <w:r w:rsidRPr="009778A8">
        <w:rPr>
          <w:rFonts w:ascii="Times New Roman" w:eastAsia="Arial Unicode MS" w:hAnsi="Times New Roman" w:cs="Arial Unicode MS"/>
          <w:sz w:val="28"/>
          <w:szCs w:val="28"/>
          <w:lang w:val="en-US" w:eastAsia="ru-RU"/>
        </w:rPr>
        <w:t>N</w:t>
      </w:r>
      <w:r w:rsidRPr="009778A8">
        <w:rPr>
          <w:rFonts w:ascii="Times New Roman" w:eastAsia="Arial Unicode MS" w:hAnsi="Times New Roman" w:cs="Arial Unicode MS"/>
          <w:sz w:val="28"/>
          <w:szCs w:val="28"/>
          <w:lang w:eastAsia="ru-RU"/>
        </w:rPr>
        <w:t>».</w:t>
      </w:r>
    </w:p>
    <w:p w14:paraId="269097AF" w14:textId="77777777" w:rsidR="00D16EF5" w:rsidRPr="009778A8" w:rsidRDefault="00D16EF5" w:rsidP="00D16EF5">
      <w:pPr>
        <w:spacing w:after="0" w:line="240" w:lineRule="auto"/>
        <w:ind w:firstLine="567"/>
        <w:jc w:val="both"/>
        <w:rPr>
          <w:rFonts w:ascii="Times New Roman" w:eastAsia="Times New Roman" w:hAnsi="Times New Roman" w:cs="Times New Roman"/>
          <w:color w:val="000000"/>
          <w:sz w:val="28"/>
          <w:szCs w:val="24"/>
          <w:lang w:eastAsia="ru-RU"/>
        </w:rPr>
      </w:pPr>
      <w:r w:rsidRPr="009778A8">
        <w:rPr>
          <w:rFonts w:ascii="Times New Roman" w:eastAsia="Times New Roman" w:hAnsi="Times New Roman" w:cs="Times New Roman"/>
          <w:color w:val="000000"/>
          <w:sz w:val="28"/>
          <w:szCs w:val="24"/>
          <w:lang w:eastAsia="ru-RU"/>
        </w:rPr>
        <w:t xml:space="preserve">В Театре Кукол и Актёра организована новая форма деятельности – театрализованные квартирники разножанровой направленности. </w:t>
      </w:r>
      <w:r w:rsidRPr="009778A8">
        <w:rPr>
          <w:rFonts w:ascii="Times New Roman" w:eastAsia="Times New Roman" w:hAnsi="Times New Roman" w:cs="Times New Roman"/>
          <w:color w:val="000000"/>
          <w:sz w:val="28"/>
          <w:szCs w:val="28"/>
          <w:lang w:eastAsia="ru-RU"/>
        </w:rPr>
        <w:t>Мероприятие данного формата очень востребовано у населения и пользуется популярностью. Всего проведено 16 квартирников, которые посетило 844 человек.</w:t>
      </w:r>
    </w:p>
    <w:p w14:paraId="1417DE15"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Всего на сцене Театра Кукол и Актёра показано 237 спектаклей, охвачено 11 498 человек, в режиме онлайн представлено 16 видеороликов и спектаклей, 10 925 просмотров.</w:t>
      </w:r>
    </w:p>
    <w:p w14:paraId="72AF865F"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u w:val="single"/>
          <w:lang w:eastAsia="ru-RU"/>
        </w:rPr>
      </w:pPr>
      <w:r w:rsidRPr="009778A8">
        <w:rPr>
          <w:rFonts w:ascii="Times New Roman" w:eastAsia="Times New Roman" w:hAnsi="Times New Roman" w:cs="Times New Roman"/>
          <w:sz w:val="28"/>
          <w:szCs w:val="28"/>
          <w:u w:val="single"/>
          <w:lang w:eastAsia="ru-RU"/>
        </w:rPr>
        <w:t>В области культурно-досуговой деятельности и народно-художественного творчества:</w:t>
      </w:r>
    </w:p>
    <w:p w14:paraId="52C2D3EF"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В 2022 году культурно-досуговыми учреждениями организовано и проведено 670 мероприятий, которые посетило 78 679 человек.</w:t>
      </w:r>
    </w:p>
    <w:p w14:paraId="1749678C"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В рамках гастрольной деятельности состоялось 46 выступлений профессиональных творческих коллективов и солистов различной жанровой направленности, количество зрителей, побывавших на концертах, спектаклях, шоу-программах и иных зрелищных мероприятиях составило 4 903 человека.</w:t>
      </w:r>
    </w:p>
    <w:p w14:paraId="761612AA"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В учреждениях культурно-досугового типа в 2022 году осуществляли свою деятельность 58 клубных формирований, число участников которых составляет 1 332 человека, из них - 29 клубных формирований для детей до 14 лет с числом участников 807 человек, 6 - молодежных, в которых занимается 64 человек, 15 - старше 35 лет, которые посещает 274 человек, 8 разновозрастных коллектива, которые посещает 187 человек.</w:t>
      </w:r>
    </w:p>
    <w:p w14:paraId="47D6F56D" w14:textId="77777777" w:rsidR="00D16EF5" w:rsidRPr="009778A8"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7 коллективов имеют звание «Образцовый художественный коллектив», 4 коллектива имеют звание «Народный самодеятельный коллектив», 5 коллективов имеют звание «Народная самодеятельная студия», 1 коллектив имеет звание «Заслуженный коллектив народного творчества». Общее количество участников в них составляет 469 человек.</w:t>
      </w:r>
    </w:p>
    <w:p w14:paraId="1C921F35" w14:textId="7DA3EAA0" w:rsidR="00D16EF5" w:rsidRPr="005B7CBE"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9778A8">
        <w:rPr>
          <w:rFonts w:ascii="Times New Roman" w:eastAsia="Times New Roman" w:hAnsi="Times New Roman" w:cs="Times New Roman"/>
          <w:sz w:val="28"/>
          <w:szCs w:val="28"/>
          <w:lang w:eastAsia="ru-RU"/>
        </w:rPr>
        <w:t xml:space="preserve">Участники творческих коллективов за 2022 год приняли участие в 84 конкурсах и фестивалях международного, всероссийского, окружного, </w:t>
      </w:r>
      <w:r w:rsidRPr="005B7CBE">
        <w:rPr>
          <w:rFonts w:ascii="Times New Roman" w:eastAsia="Times New Roman" w:hAnsi="Times New Roman" w:cs="Times New Roman"/>
          <w:sz w:val="28"/>
          <w:szCs w:val="28"/>
          <w:lang w:eastAsia="ru-RU"/>
        </w:rPr>
        <w:t xml:space="preserve">межрегионального, регионального значения. </w:t>
      </w:r>
      <w:r w:rsidR="004C17C9">
        <w:rPr>
          <w:rFonts w:ascii="Times New Roman" w:eastAsia="Times New Roman" w:hAnsi="Times New Roman" w:cs="Times New Roman"/>
          <w:sz w:val="28"/>
          <w:szCs w:val="28"/>
          <w:lang w:eastAsia="ru-RU"/>
        </w:rPr>
        <w:t xml:space="preserve">Получен </w:t>
      </w:r>
      <w:r w:rsidRPr="005B7CBE">
        <w:rPr>
          <w:rFonts w:ascii="Times New Roman" w:eastAsia="Times New Roman" w:hAnsi="Times New Roman" w:cs="Times New Roman"/>
          <w:sz w:val="28"/>
          <w:szCs w:val="28"/>
          <w:lang w:eastAsia="ru-RU"/>
        </w:rPr>
        <w:t>391 диплом.</w:t>
      </w:r>
    </w:p>
    <w:p w14:paraId="2CC3E81B" w14:textId="77777777" w:rsidR="00D16EF5" w:rsidRPr="005B7CBE" w:rsidRDefault="00D16EF5" w:rsidP="00D16EF5">
      <w:pPr>
        <w:spacing w:after="0" w:line="240" w:lineRule="auto"/>
        <w:jc w:val="both"/>
        <w:rPr>
          <w:rFonts w:ascii="Times New Roman" w:eastAsia="Times New Roman" w:hAnsi="Times New Roman" w:cs="Times New Roman"/>
          <w:color w:val="000000"/>
          <w:sz w:val="28"/>
          <w:szCs w:val="28"/>
          <w:lang w:eastAsia="ru-RU"/>
        </w:rPr>
      </w:pPr>
      <w:r w:rsidRPr="005B7CBE">
        <w:rPr>
          <w:rFonts w:ascii="Times New Roman" w:eastAsia="Times New Roman" w:hAnsi="Times New Roman" w:cs="Times New Roman"/>
          <w:sz w:val="28"/>
          <w:szCs w:val="28"/>
          <w:lang w:eastAsia="ru-RU"/>
        </w:rPr>
        <w:tab/>
      </w:r>
      <w:r w:rsidRPr="005B7CBE">
        <w:rPr>
          <w:rFonts w:ascii="Times New Roman" w:eastAsia="Calibri" w:hAnsi="Times New Roman" w:cs="Times New Roman"/>
          <w:sz w:val="28"/>
          <w:szCs w:val="28"/>
          <w:shd w:val="clear" w:color="auto" w:fill="FFFFFF"/>
        </w:rPr>
        <w:t>Указом Президента Российской Федерации от 30 декабря 2021 года, 2022 год объявлен Годом культурного наследия народов России, торжественное открытие в Нефтеюганске</w:t>
      </w:r>
      <w:r w:rsidRPr="005B7CBE">
        <w:rPr>
          <w:rFonts w:ascii="Times New Roman" w:eastAsia="Calibri" w:hAnsi="Times New Roman" w:cs="Times New Roman"/>
          <w:sz w:val="28"/>
          <w:szCs w:val="28"/>
        </w:rPr>
        <w:t xml:space="preserve"> ознаменовалось </w:t>
      </w:r>
      <w:r w:rsidRPr="005B7CBE">
        <w:rPr>
          <w:rFonts w:ascii="Times New Roman" w:eastAsia="Calibri" w:hAnsi="Times New Roman" w:cs="Times New Roman"/>
          <w:sz w:val="28"/>
          <w:szCs w:val="28"/>
          <w:shd w:val="clear" w:color="auto" w:fill="FFFFFF"/>
        </w:rPr>
        <w:t>мероприятием «Веков связующая нить…», в котором приняли участие лучшие творческие коллективы различных национальностей.</w:t>
      </w:r>
      <w:r w:rsidRPr="005B7CBE">
        <w:rPr>
          <w:rFonts w:ascii="Times New Roman" w:eastAsia="Times New Roman" w:hAnsi="Times New Roman" w:cs="Times New Roman"/>
          <w:color w:val="000000"/>
          <w:sz w:val="28"/>
          <w:szCs w:val="28"/>
          <w:lang w:eastAsia="ru-RU"/>
        </w:rPr>
        <w:t xml:space="preserve"> Состоялся </w:t>
      </w:r>
      <w:r w:rsidRPr="005B7CBE">
        <w:rPr>
          <w:rFonts w:ascii="Times New Roman" w:eastAsia="Times New Roman" w:hAnsi="Times New Roman" w:cs="Times New Roman"/>
          <w:color w:val="000000"/>
          <w:sz w:val="28"/>
          <w:szCs w:val="28"/>
          <w:lang w:val="en-US" w:eastAsia="ru-RU"/>
        </w:rPr>
        <w:t>I</w:t>
      </w:r>
      <w:r w:rsidRPr="005B7CBE">
        <w:rPr>
          <w:rFonts w:ascii="Times New Roman" w:eastAsia="Times New Roman" w:hAnsi="Times New Roman" w:cs="Times New Roman"/>
          <w:color w:val="000000"/>
          <w:sz w:val="28"/>
          <w:szCs w:val="28"/>
          <w:lang w:eastAsia="ru-RU"/>
        </w:rPr>
        <w:t xml:space="preserve"> городской конкурс «Национальная краса - 2021».</w:t>
      </w:r>
    </w:p>
    <w:p w14:paraId="72AC21F5" w14:textId="77777777" w:rsidR="00D16EF5" w:rsidRPr="005B7CBE" w:rsidRDefault="00D16EF5" w:rsidP="00D16EF5">
      <w:pPr>
        <w:spacing w:after="0" w:line="240" w:lineRule="auto"/>
        <w:jc w:val="both"/>
        <w:rPr>
          <w:rFonts w:ascii="Times New Roman" w:eastAsia="Calibri" w:hAnsi="Times New Roman" w:cs="Times New Roman"/>
          <w:color w:val="000000"/>
          <w:sz w:val="28"/>
          <w:szCs w:val="28"/>
        </w:rPr>
      </w:pPr>
      <w:r w:rsidRPr="005B7CBE">
        <w:rPr>
          <w:rFonts w:ascii="Times New Roman" w:eastAsia="Times New Roman" w:hAnsi="Times New Roman" w:cs="Times New Roman"/>
          <w:color w:val="000000"/>
          <w:sz w:val="28"/>
          <w:szCs w:val="28"/>
          <w:lang w:eastAsia="ru-RU"/>
        </w:rPr>
        <w:tab/>
        <w:t xml:space="preserve">Также проводились и традиционные мероприятия, посвященные памятным и праздничным датам: концерты ко Дню защитника Отечества, Международному женскому Дню, </w:t>
      </w:r>
      <w:r w:rsidRPr="005B7CBE">
        <w:rPr>
          <w:rFonts w:ascii="Times New Roman" w:eastAsia="Calibri" w:hAnsi="Times New Roman" w:cs="Times New Roman"/>
          <w:color w:val="000000"/>
          <w:sz w:val="28"/>
          <w:szCs w:val="28"/>
        </w:rPr>
        <w:t>воссоединению Крыма с Россией, «Крымская весна» и многие другие.</w:t>
      </w:r>
    </w:p>
    <w:p w14:paraId="509F9F27" w14:textId="6CCCCBC4" w:rsidR="00D16EF5" w:rsidRPr="005B7CBE" w:rsidRDefault="00D16EF5" w:rsidP="00D16EF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B7CBE">
        <w:rPr>
          <w:rFonts w:ascii="Times New Roman" w:eastAsia="Calibri" w:hAnsi="Times New Roman" w:cs="Times New Roman"/>
          <w:color w:val="000000"/>
          <w:sz w:val="28"/>
          <w:szCs w:val="28"/>
        </w:rPr>
        <w:t>Большое внимание удел</w:t>
      </w:r>
      <w:r w:rsidR="005B7CBE" w:rsidRPr="005B7CBE">
        <w:rPr>
          <w:rFonts w:ascii="Times New Roman" w:eastAsia="Calibri" w:hAnsi="Times New Roman" w:cs="Times New Roman"/>
          <w:color w:val="000000"/>
          <w:sz w:val="28"/>
          <w:szCs w:val="28"/>
        </w:rPr>
        <w:t>ено</w:t>
      </w:r>
      <w:r w:rsidRPr="005B7CBE">
        <w:rPr>
          <w:rFonts w:ascii="Times New Roman" w:eastAsia="Calibri" w:hAnsi="Times New Roman" w:cs="Times New Roman"/>
          <w:color w:val="000000"/>
          <w:sz w:val="28"/>
          <w:szCs w:val="28"/>
        </w:rPr>
        <w:t xml:space="preserve"> работе с лицами </w:t>
      </w:r>
      <w:r w:rsidR="005B7CBE" w:rsidRPr="005B7CBE">
        <w:rPr>
          <w:rFonts w:ascii="Times New Roman" w:eastAsia="Calibri" w:hAnsi="Times New Roman" w:cs="Times New Roman"/>
          <w:color w:val="000000"/>
          <w:sz w:val="28"/>
          <w:szCs w:val="28"/>
        </w:rPr>
        <w:t xml:space="preserve">с ограниченными возможностями здоровья (далее – </w:t>
      </w:r>
      <w:r w:rsidRPr="005B7CBE">
        <w:rPr>
          <w:rFonts w:ascii="Times New Roman" w:eastAsia="Calibri" w:hAnsi="Times New Roman" w:cs="Times New Roman"/>
          <w:color w:val="000000"/>
          <w:sz w:val="28"/>
          <w:szCs w:val="28"/>
        </w:rPr>
        <w:t>ОВЗ</w:t>
      </w:r>
      <w:r w:rsidR="005B7CBE" w:rsidRPr="005B7CBE">
        <w:rPr>
          <w:rFonts w:ascii="Times New Roman" w:eastAsia="Calibri" w:hAnsi="Times New Roman" w:cs="Times New Roman"/>
          <w:color w:val="000000"/>
          <w:sz w:val="28"/>
          <w:szCs w:val="28"/>
        </w:rPr>
        <w:t>)</w:t>
      </w:r>
      <w:r w:rsidRPr="005B7CBE">
        <w:rPr>
          <w:rFonts w:ascii="Times New Roman" w:eastAsia="Calibri" w:hAnsi="Times New Roman" w:cs="Times New Roman"/>
          <w:color w:val="000000"/>
          <w:sz w:val="28"/>
          <w:szCs w:val="28"/>
        </w:rPr>
        <w:t xml:space="preserve">. </w:t>
      </w:r>
      <w:r w:rsidRPr="005B7CBE">
        <w:rPr>
          <w:rFonts w:ascii="Times New Roman" w:eastAsia="Times New Roman" w:hAnsi="Times New Roman" w:cs="Times New Roman"/>
          <w:color w:val="000000"/>
          <w:sz w:val="28"/>
          <w:szCs w:val="28"/>
          <w:shd w:val="clear" w:color="auto" w:fill="FFFFFF"/>
          <w:lang w:eastAsia="ru-RU"/>
        </w:rPr>
        <w:t xml:space="preserve">Уже во второй раз проходит Городской конкурс-выставка «Я вижу мир в ярких красках» для детей и молодёжи с </w:t>
      </w:r>
      <w:r w:rsidR="005B7CBE" w:rsidRPr="005B7CBE">
        <w:rPr>
          <w:rFonts w:ascii="Times New Roman" w:eastAsia="Times New Roman" w:hAnsi="Times New Roman" w:cs="Times New Roman"/>
          <w:color w:val="000000"/>
          <w:sz w:val="28"/>
          <w:szCs w:val="28"/>
          <w:shd w:val="clear" w:color="auto" w:fill="FFFFFF"/>
          <w:lang w:eastAsia="ru-RU"/>
        </w:rPr>
        <w:t>ОВЗ</w:t>
      </w:r>
      <w:r w:rsidRPr="005B7CBE">
        <w:rPr>
          <w:rFonts w:ascii="Times New Roman" w:eastAsia="Times New Roman" w:hAnsi="Times New Roman" w:cs="Times New Roman"/>
          <w:color w:val="000000"/>
          <w:sz w:val="28"/>
          <w:szCs w:val="28"/>
          <w:shd w:val="clear" w:color="auto" w:fill="FFFFFF"/>
          <w:lang w:eastAsia="ru-RU"/>
        </w:rPr>
        <w:t>, детей-инвалидов и творческой молодёжи – инвалидов с детства, в том числе с ментальной инвалидностью. Традиционно проходят мероприятия, посвященные Международному Дню инвалидов.</w:t>
      </w:r>
    </w:p>
    <w:p w14:paraId="16A96B6B" w14:textId="77777777" w:rsidR="00D16EF5" w:rsidRPr="005B7CBE" w:rsidRDefault="00D16EF5" w:rsidP="00D16EF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B7CBE">
        <w:rPr>
          <w:rFonts w:ascii="Times New Roman" w:eastAsia="Times New Roman" w:hAnsi="Times New Roman" w:cs="Times New Roman"/>
          <w:color w:val="000000"/>
          <w:sz w:val="28"/>
          <w:szCs w:val="28"/>
          <w:shd w:val="clear" w:color="auto" w:fill="FFFFFF"/>
          <w:lang w:eastAsia="ru-RU"/>
        </w:rPr>
        <w:t>Новогодние праздниками были организованы для всех возрастных категорий нефтеюганцев.</w:t>
      </w:r>
    </w:p>
    <w:p w14:paraId="7C8AAFF3" w14:textId="77777777" w:rsidR="00D16EF5" w:rsidRPr="005B7CBE" w:rsidRDefault="00D16EF5" w:rsidP="00D16EF5">
      <w:pPr>
        <w:spacing w:after="0" w:line="240" w:lineRule="auto"/>
        <w:ind w:firstLine="709"/>
        <w:jc w:val="both"/>
        <w:rPr>
          <w:rFonts w:ascii="Times New Roman" w:eastAsia="Times New Roman" w:hAnsi="Times New Roman" w:cs="Times New Roman"/>
          <w:color w:val="000000"/>
          <w:sz w:val="28"/>
          <w:szCs w:val="28"/>
          <w:lang w:eastAsia="ru-RU"/>
        </w:rPr>
      </w:pPr>
      <w:r w:rsidRPr="005B7CBE">
        <w:rPr>
          <w:rFonts w:ascii="Times New Roman" w:eastAsia="Times New Roman" w:hAnsi="Times New Roman" w:cs="Times New Roman"/>
          <w:color w:val="000000"/>
          <w:sz w:val="28"/>
          <w:szCs w:val="28"/>
          <w:lang w:eastAsia="ru-RU"/>
        </w:rPr>
        <w:t>Для талантливых и одаренных детей города Нефтеюганска</w:t>
      </w:r>
      <w:r w:rsidRPr="005B7CBE">
        <w:rPr>
          <w:rFonts w:ascii="Times New Roman" w:eastAsia="Calibri" w:hAnsi="Times New Roman" w:cs="Times New Roman"/>
          <w:color w:val="000000"/>
          <w:sz w:val="28"/>
          <w:szCs w:val="28"/>
        </w:rPr>
        <w:t xml:space="preserve"> 19 декабря 2022 года в Культурном центре «Юность» состоялись 2 </w:t>
      </w:r>
      <w:r w:rsidRPr="005B7CBE">
        <w:rPr>
          <w:rFonts w:ascii="Times New Roman" w:eastAsia="Times New Roman" w:hAnsi="Times New Roman" w:cs="Times New Roman"/>
          <w:color w:val="000000"/>
          <w:sz w:val="28"/>
          <w:szCs w:val="28"/>
          <w:lang w:eastAsia="ru-RU"/>
        </w:rPr>
        <w:t>Главные новогодние елки.</w:t>
      </w:r>
    </w:p>
    <w:p w14:paraId="6F8CF370" w14:textId="77777777" w:rsidR="00D16EF5" w:rsidRPr="005B7CBE" w:rsidRDefault="00D16EF5" w:rsidP="00D16EF5">
      <w:pPr>
        <w:spacing w:after="0" w:line="240" w:lineRule="auto"/>
        <w:ind w:firstLine="709"/>
        <w:jc w:val="both"/>
        <w:rPr>
          <w:rFonts w:ascii="Times New Roman" w:eastAsia="Times New Roman" w:hAnsi="Times New Roman" w:cs="Times New Roman"/>
          <w:color w:val="272727"/>
          <w:sz w:val="28"/>
          <w:szCs w:val="28"/>
          <w:shd w:val="clear" w:color="auto" w:fill="FFFFFF"/>
          <w:lang w:eastAsia="ru-RU"/>
        </w:rPr>
      </w:pPr>
      <w:r w:rsidRPr="005B7CBE">
        <w:rPr>
          <w:rFonts w:ascii="Times New Roman" w:eastAsia="Calibri" w:hAnsi="Times New Roman" w:cs="Times New Roman"/>
          <w:sz w:val="28"/>
          <w:szCs w:val="28"/>
        </w:rPr>
        <w:t xml:space="preserve">Новогодний спектакль «Новогодняя звезда» </w:t>
      </w:r>
      <w:r w:rsidRPr="005B7CBE">
        <w:rPr>
          <w:rFonts w:ascii="Times New Roman" w:eastAsia="Times New Roman" w:hAnsi="Times New Roman" w:cs="Times New Roman"/>
          <w:color w:val="272727"/>
          <w:sz w:val="28"/>
          <w:szCs w:val="28"/>
          <w:shd w:val="clear" w:color="auto" w:fill="FFFFFF"/>
          <w:lang w:eastAsia="ru-RU"/>
        </w:rPr>
        <w:t>покорил зрителей волшебными декорациями, 3-</w:t>
      </w:r>
      <w:r w:rsidRPr="005B7CBE">
        <w:rPr>
          <w:rFonts w:ascii="Times New Roman" w:eastAsia="Times New Roman" w:hAnsi="Times New Roman" w:cs="Times New Roman"/>
          <w:color w:val="272727"/>
          <w:sz w:val="28"/>
          <w:szCs w:val="28"/>
          <w:shd w:val="clear" w:color="auto" w:fill="FFFFFF"/>
          <w:lang w:val="en-US" w:eastAsia="ru-RU"/>
        </w:rPr>
        <w:t>D</w:t>
      </w:r>
      <w:r w:rsidRPr="005B7CBE">
        <w:rPr>
          <w:rFonts w:ascii="Times New Roman" w:eastAsia="Times New Roman" w:hAnsi="Times New Roman" w:cs="Times New Roman"/>
          <w:color w:val="272727"/>
          <w:sz w:val="28"/>
          <w:szCs w:val="28"/>
          <w:shd w:val="clear" w:color="auto" w:fill="FFFFFF"/>
          <w:lang w:eastAsia="ru-RU"/>
        </w:rPr>
        <w:t xml:space="preserve"> проекциями на мультимедийном экране, которые перенесли ребят в настоящую новогоднюю сказку.</w:t>
      </w:r>
    </w:p>
    <w:p w14:paraId="0D63FAC3" w14:textId="77777777" w:rsidR="00D16EF5" w:rsidRPr="005B7CBE" w:rsidRDefault="00D16EF5" w:rsidP="00D16EF5">
      <w:pPr>
        <w:spacing w:after="0" w:line="240" w:lineRule="auto"/>
        <w:ind w:firstLine="709"/>
        <w:jc w:val="both"/>
        <w:rPr>
          <w:rFonts w:ascii="Times New Roman" w:eastAsia="Times New Roman" w:hAnsi="Times New Roman" w:cs="Times New Roman"/>
          <w:color w:val="0D0D0D"/>
          <w:sz w:val="28"/>
          <w:szCs w:val="28"/>
          <w:lang w:eastAsia="ru-RU"/>
        </w:rPr>
      </w:pPr>
      <w:r w:rsidRPr="005B7CBE">
        <w:rPr>
          <w:rFonts w:ascii="Times New Roman" w:eastAsia="Times New Roman" w:hAnsi="Times New Roman" w:cs="Times New Roman"/>
          <w:color w:val="0D0D0D"/>
          <w:sz w:val="28"/>
          <w:szCs w:val="28"/>
          <w:lang w:eastAsia="ru-RU"/>
        </w:rPr>
        <w:t>После новогоднего спектакля ребята получили сладкий подарок от главы города Нефтеюганска.</w:t>
      </w:r>
    </w:p>
    <w:p w14:paraId="4F97D40B" w14:textId="77777777" w:rsidR="00D16EF5" w:rsidRPr="005B7CBE" w:rsidRDefault="00D16EF5" w:rsidP="00D16EF5">
      <w:pPr>
        <w:spacing w:after="0" w:line="240" w:lineRule="auto"/>
        <w:ind w:firstLine="708"/>
        <w:jc w:val="both"/>
        <w:rPr>
          <w:rFonts w:ascii="Times New Roman" w:eastAsia="Calibri" w:hAnsi="Times New Roman" w:cs="Times New Roman"/>
          <w:sz w:val="28"/>
          <w:szCs w:val="28"/>
        </w:rPr>
      </w:pPr>
      <w:r w:rsidRPr="005B7CBE">
        <w:rPr>
          <w:rFonts w:ascii="Times New Roman" w:eastAsia="Calibri" w:hAnsi="Times New Roman" w:cs="Times New Roman"/>
          <w:sz w:val="28"/>
          <w:szCs w:val="28"/>
        </w:rPr>
        <w:t xml:space="preserve">На высоком уровне организованы и проведены социально-значимые мероприятии в городе Нефтеюганска. Рекордным по посещениям стали праздничные мероприятия, посвященные Дню Победы в Великой Отечественной войне; мероприятия, приуроченные к празднованию Дня работников нефтяной, газовой и топливной промышленности. </w:t>
      </w:r>
    </w:p>
    <w:p w14:paraId="0EAE9599" w14:textId="77777777" w:rsidR="00D16EF5" w:rsidRPr="005B7CBE" w:rsidRDefault="00D16EF5" w:rsidP="00D16EF5">
      <w:pPr>
        <w:spacing w:after="0" w:line="240" w:lineRule="auto"/>
        <w:ind w:firstLine="708"/>
        <w:jc w:val="both"/>
        <w:rPr>
          <w:rFonts w:ascii="Times New Roman" w:eastAsia="Calibri" w:hAnsi="Times New Roman" w:cs="Times New Roman"/>
          <w:sz w:val="28"/>
          <w:szCs w:val="28"/>
        </w:rPr>
      </w:pPr>
      <w:r w:rsidRPr="005B7CBE">
        <w:rPr>
          <w:rFonts w:ascii="Times New Roman" w:eastAsia="Calibri" w:hAnsi="Times New Roman" w:cs="Times New Roman"/>
          <w:sz w:val="28"/>
          <w:szCs w:val="28"/>
        </w:rPr>
        <w:t xml:space="preserve">В рамках празднования Дня России и 55-летия города Нефтеюганска на народном гулянии для горожан выступили народные артисты «Хор Турецкого». </w:t>
      </w:r>
    </w:p>
    <w:p w14:paraId="5AADBBC3" w14:textId="77777777" w:rsidR="00D16EF5" w:rsidRPr="00FF0B7B" w:rsidRDefault="00D16EF5" w:rsidP="00D16EF5">
      <w:pPr>
        <w:spacing w:after="0" w:line="240" w:lineRule="auto"/>
        <w:ind w:firstLine="709"/>
        <w:jc w:val="both"/>
        <w:rPr>
          <w:rFonts w:ascii="Times New Roman" w:eastAsia="Times New Roman" w:hAnsi="Times New Roman" w:cs="Times New Roman"/>
          <w:bCs/>
          <w:color w:val="0D0D0D"/>
          <w:sz w:val="28"/>
          <w:szCs w:val="28"/>
          <w:lang w:eastAsia="ru-RU"/>
        </w:rPr>
      </w:pPr>
      <w:r w:rsidRPr="00FF0B7B">
        <w:rPr>
          <w:rFonts w:ascii="Times New Roman" w:eastAsia="Times New Roman" w:hAnsi="Times New Roman" w:cs="Times New Roman"/>
          <w:bCs/>
          <w:color w:val="0D0D0D"/>
          <w:sz w:val="28"/>
          <w:szCs w:val="28"/>
          <w:lang w:eastAsia="ru-RU"/>
        </w:rPr>
        <w:t>В рамках празднования юбилея города состоялся музыкальный спектакль «История школы в истории города», приуроченный к 55-летию Нефтеюганска и Детской музыкальной школы им. В.В. Андреева, прошла в</w:t>
      </w:r>
      <w:r w:rsidRPr="00FF0B7B">
        <w:rPr>
          <w:rFonts w:ascii="Times New Roman" w:eastAsia="Times New Roman" w:hAnsi="Times New Roman" w:cs="Times New Roman"/>
          <w:sz w:val="28"/>
          <w:szCs w:val="28"/>
          <w:lang w:eastAsia="ru-RU"/>
        </w:rPr>
        <w:t>ыставка художественных работ «Наш Нефтеюганск». Организованы и проведены городской пленэр «Город полон красоты», цикл встреч с известными людьми Нефтеюганска - «Судьба человека в истории города», краеведческая квест-игра «Тайны городских улиц».</w:t>
      </w:r>
    </w:p>
    <w:p w14:paraId="560915FC" w14:textId="77777777" w:rsidR="00D16EF5" w:rsidRPr="00FF0B7B" w:rsidRDefault="00D16EF5" w:rsidP="00D16EF5">
      <w:pPr>
        <w:spacing w:after="0" w:line="240" w:lineRule="auto"/>
        <w:ind w:firstLine="708"/>
        <w:jc w:val="both"/>
        <w:rPr>
          <w:rFonts w:ascii="Times New Roman" w:eastAsia="Calibri" w:hAnsi="Times New Roman" w:cs="Times New Roman"/>
          <w:sz w:val="28"/>
          <w:szCs w:val="28"/>
          <w:shd w:val="clear" w:color="auto" w:fill="FFFFFF"/>
        </w:rPr>
      </w:pPr>
      <w:r w:rsidRPr="00FF0B7B">
        <w:rPr>
          <w:rFonts w:ascii="Times New Roman" w:eastAsia="Calibri" w:hAnsi="Times New Roman" w:cs="Times New Roman"/>
          <w:sz w:val="28"/>
          <w:szCs w:val="28"/>
          <w:shd w:val="clear" w:color="auto" w:fill="FFFFFF"/>
        </w:rPr>
        <w:t xml:space="preserve">В юбилей Нефтеюганска были отмечены высокими наградами </w:t>
      </w:r>
      <w:r w:rsidRPr="003D431B">
        <w:rPr>
          <w:rFonts w:ascii="Times New Roman" w:eastAsia="Calibri" w:hAnsi="Times New Roman" w:cs="Times New Roman"/>
          <w:sz w:val="28"/>
          <w:szCs w:val="28"/>
          <w:shd w:val="clear" w:color="auto" w:fill="FFFFFF"/>
        </w:rPr>
        <w:t>лучшие жители города. Не остались без внимания старожилы и почетные граждане города, в честь которых организован торжественный прием Главы города</w:t>
      </w:r>
      <w:r w:rsidRPr="00FF0B7B">
        <w:rPr>
          <w:rFonts w:ascii="Times New Roman" w:eastAsia="Calibri" w:hAnsi="Times New Roman" w:cs="Times New Roman"/>
          <w:sz w:val="28"/>
          <w:szCs w:val="28"/>
          <w:shd w:val="clear" w:color="auto" w:fill="FFFFFF"/>
        </w:rPr>
        <w:t xml:space="preserve">. </w:t>
      </w:r>
    </w:p>
    <w:p w14:paraId="359D3ED6" w14:textId="6422ECE1" w:rsidR="00D16EF5" w:rsidRPr="00FF0B7B" w:rsidRDefault="00D16EF5" w:rsidP="00D16EF5">
      <w:pPr>
        <w:spacing w:after="0" w:line="240" w:lineRule="auto"/>
        <w:ind w:firstLine="708"/>
        <w:jc w:val="both"/>
        <w:rPr>
          <w:rFonts w:ascii="Times New Roman" w:eastAsia="Calibri" w:hAnsi="Times New Roman" w:cs="Times New Roman"/>
          <w:sz w:val="28"/>
          <w:szCs w:val="28"/>
          <w:shd w:val="clear" w:color="auto" w:fill="FFFFFF"/>
        </w:rPr>
      </w:pPr>
      <w:r w:rsidRPr="00FF0B7B">
        <w:rPr>
          <w:rFonts w:ascii="Times New Roman" w:eastAsia="Calibri" w:hAnsi="Times New Roman" w:cs="Times New Roman"/>
          <w:sz w:val="28"/>
          <w:szCs w:val="28"/>
          <w:shd w:val="clear" w:color="auto" w:fill="FFFFFF"/>
        </w:rPr>
        <w:t xml:space="preserve">16, 17 октября состоялись основные праздничные мероприятия: концерт «Город, рожденный нефтью» был </w:t>
      </w:r>
      <w:r w:rsidR="00FF0B7B" w:rsidRPr="00FF0B7B">
        <w:rPr>
          <w:rFonts w:ascii="Times New Roman" w:eastAsia="Calibri" w:hAnsi="Times New Roman" w:cs="Times New Roman"/>
          <w:sz w:val="28"/>
          <w:szCs w:val="28"/>
          <w:shd w:val="clear" w:color="auto" w:fill="FFFFFF"/>
        </w:rPr>
        <w:t>проведен</w:t>
      </w:r>
      <w:r w:rsidRPr="00FF0B7B">
        <w:rPr>
          <w:rFonts w:ascii="Times New Roman" w:eastAsia="Calibri" w:hAnsi="Times New Roman" w:cs="Times New Roman"/>
          <w:sz w:val="28"/>
          <w:szCs w:val="28"/>
          <w:shd w:val="clear" w:color="auto" w:fill="FFFFFF"/>
        </w:rPr>
        <w:t xml:space="preserve"> дважды для жителей и гостей города. </w:t>
      </w:r>
    </w:p>
    <w:p w14:paraId="6C806CDC" w14:textId="77777777" w:rsidR="00D16EF5" w:rsidRPr="00FF0B7B" w:rsidRDefault="00D16EF5" w:rsidP="00D16EF5">
      <w:pPr>
        <w:spacing w:after="0" w:line="240" w:lineRule="auto"/>
        <w:ind w:firstLine="708"/>
        <w:jc w:val="both"/>
        <w:rPr>
          <w:rFonts w:ascii="Times New Roman" w:eastAsia="Calibri" w:hAnsi="Times New Roman" w:cs="Times New Roman"/>
          <w:sz w:val="28"/>
          <w:szCs w:val="28"/>
        </w:rPr>
      </w:pPr>
      <w:r w:rsidRPr="00FF0B7B">
        <w:rPr>
          <w:rFonts w:ascii="Times New Roman" w:eastAsia="Calibri" w:hAnsi="Times New Roman" w:cs="Times New Roman"/>
          <w:sz w:val="28"/>
          <w:szCs w:val="28"/>
          <w:shd w:val="clear" w:color="auto" w:fill="FFFFFF"/>
        </w:rPr>
        <w:t xml:space="preserve">История становления города, его развитие и взгляд в будущее - основная концепция мероприятия. </w:t>
      </w:r>
    </w:p>
    <w:p w14:paraId="15DD1AF4" w14:textId="77777777" w:rsidR="00D16EF5" w:rsidRPr="00FF0B7B" w:rsidRDefault="00D16EF5" w:rsidP="00D16EF5">
      <w:pPr>
        <w:spacing w:after="0" w:line="240" w:lineRule="auto"/>
        <w:ind w:right="-1" w:firstLine="708"/>
        <w:jc w:val="both"/>
        <w:rPr>
          <w:rFonts w:ascii="Times New Roman" w:eastAsia="Calibri" w:hAnsi="Times New Roman" w:cs="Times New Roman"/>
          <w:sz w:val="28"/>
          <w:szCs w:val="28"/>
        </w:rPr>
      </w:pPr>
      <w:r w:rsidRPr="00FF0B7B">
        <w:rPr>
          <w:rFonts w:ascii="Times New Roman" w:eastAsia="Calibri" w:hAnsi="Times New Roman" w:cs="Times New Roman"/>
          <w:sz w:val="28"/>
          <w:szCs w:val="28"/>
        </w:rPr>
        <w:t xml:space="preserve">В связи с объявлением президентом Российской Федерации начала специальной военной операции, учреждениями были проведены 7 митингов-концертов в поддержку решения Президента «#СвоихНеБросаем!». </w:t>
      </w:r>
    </w:p>
    <w:p w14:paraId="5E5FACD3" w14:textId="77777777" w:rsidR="00D16EF5" w:rsidRPr="00436376" w:rsidRDefault="00D16EF5" w:rsidP="00D16EF5">
      <w:pPr>
        <w:spacing w:after="0" w:line="240" w:lineRule="auto"/>
        <w:ind w:right="-1" w:firstLine="708"/>
        <w:jc w:val="both"/>
        <w:rPr>
          <w:rFonts w:ascii="Times New Roman" w:eastAsia="Calibri" w:hAnsi="Times New Roman" w:cs="Times New Roman"/>
          <w:sz w:val="28"/>
          <w:szCs w:val="28"/>
        </w:rPr>
      </w:pPr>
      <w:r w:rsidRPr="00FF0B7B">
        <w:rPr>
          <w:rFonts w:ascii="Times New Roman" w:eastAsia="Calibri" w:hAnsi="Times New Roman" w:cs="Times New Roman"/>
          <w:sz w:val="28"/>
          <w:szCs w:val="28"/>
        </w:rPr>
        <w:t xml:space="preserve">В рамках взаимодействия с семьями мобилизованных граждан, совместно с Региональной общественной организацией Ханты-Мансийского автономного округа – Югры «Клуб самодеятельной песни» «Дорога» организовано совместное проведение 2 новогодних мероприятий для детей из числа </w:t>
      </w:r>
      <w:r w:rsidRPr="00436376">
        <w:rPr>
          <w:rFonts w:ascii="Times New Roman" w:eastAsia="Calibri" w:hAnsi="Times New Roman" w:cs="Times New Roman"/>
          <w:sz w:val="28"/>
          <w:szCs w:val="28"/>
        </w:rPr>
        <w:t>семей участников специальной военной операции, призванных по частичной мобилизации.</w:t>
      </w:r>
    </w:p>
    <w:p w14:paraId="1775FE9C" w14:textId="77777777" w:rsidR="00D16EF5" w:rsidRPr="00436376" w:rsidRDefault="00D16EF5" w:rsidP="00D16EF5">
      <w:pPr>
        <w:spacing w:after="0" w:line="240" w:lineRule="auto"/>
        <w:ind w:firstLine="567"/>
        <w:jc w:val="both"/>
        <w:rPr>
          <w:rFonts w:ascii="Times New Roman" w:eastAsia="Times New Roman" w:hAnsi="Times New Roman" w:cs="Times New Roman"/>
          <w:sz w:val="28"/>
          <w:szCs w:val="28"/>
          <w:u w:val="single"/>
          <w:lang w:eastAsia="ru-RU"/>
        </w:rPr>
      </w:pPr>
      <w:r w:rsidRPr="00436376">
        <w:rPr>
          <w:rFonts w:ascii="Times New Roman" w:eastAsia="Times New Roman" w:hAnsi="Times New Roman" w:cs="Times New Roman"/>
          <w:sz w:val="28"/>
          <w:szCs w:val="28"/>
          <w:u w:val="single"/>
          <w:lang w:eastAsia="ru-RU"/>
        </w:rPr>
        <w:t>В области туризма:</w:t>
      </w:r>
    </w:p>
    <w:p w14:paraId="24B565FD" w14:textId="617D30AD" w:rsidR="00D16EF5" w:rsidRPr="00436376"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436376">
        <w:rPr>
          <w:rFonts w:ascii="Times New Roman" w:eastAsia="Times New Roman" w:hAnsi="Times New Roman" w:cs="Times New Roman"/>
          <w:sz w:val="28"/>
          <w:szCs w:val="28"/>
          <w:lang w:eastAsia="ru-RU"/>
        </w:rPr>
        <w:t>В целях развития внутреннего туризма, формирования привлекательного образа города Нефтеюганска на туристском рынке НГ МАУК «Музейный комплекс» представляет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«Усть-Балык»: «Югорское наследие», «Природа реки Обь», «Город, рождённый нефтью», «Русский коч</w:t>
      </w:r>
      <w:r w:rsidR="00436376" w:rsidRPr="00436376">
        <w:rPr>
          <w:rFonts w:ascii="Times New Roman" w:eastAsia="Times New Roman" w:hAnsi="Times New Roman" w:cs="Times New Roman"/>
          <w:sz w:val="28"/>
          <w:szCs w:val="28"/>
          <w:lang w:eastAsia="ru-RU"/>
        </w:rPr>
        <w:t>.</w:t>
      </w:r>
      <w:r w:rsidRPr="00436376">
        <w:rPr>
          <w:rFonts w:ascii="Times New Roman" w:eastAsia="Times New Roman" w:hAnsi="Times New Roman" w:cs="Times New Roman"/>
          <w:sz w:val="28"/>
          <w:szCs w:val="28"/>
          <w:lang w:eastAsia="ru-RU"/>
        </w:rPr>
        <w:t xml:space="preserve"> Освоение Сибири» и др. </w:t>
      </w:r>
    </w:p>
    <w:p w14:paraId="5E16610B" w14:textId="77777777" w:rsidR="00D16EF5" w:rsidRPr="00436376"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436376">
        <w:rPr>
          <w:rFonts w:ascii="Times New Roman" w:eastAsia="Times New Roman" w:hAnsi="Times New Roman" w:cs="Times New Roman"/>
          <w:sz w:val="28"/>
          <w:szCs w:val="28"/>
          <w:lang w:eastAsia="ru-RU"/>
        </w:rPr>
        <w:t xml:space="preserve">Также НГ МАУК «Музейный комплекс» проводит экскурсии по городу Нефтеюганску. </w:t>
      </w:r>
    </w:p>
    <w:p w14:paraId="1B95BD70" w14:textId="77777777" w:rsidR="00D16EF5" w:rsidRPr="00436376"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436376">
        <w:rPr>
          <w:rFonts w:ascii="Times New Roman" w:eastAsia="Times New Roman" w:hAnsi="Times New Roman" w:cs="Times New Roman"/>
          <w:sz w:val="28"/>
          <w:szCs w:val="28"/>
          <w:lang w:eastAsia="ru-RU"/>
        </w:rPr>
        <w:t>Всего за 2022 год структурные подразделения Музейного комплекса посетили 961 иногородний житель.</w:t>
      </w:r>
    </w:p>
    <w:p w14:paraId="5A912E61" w14:textId="77777777" w:rsidR="00D16EF5" w:rsidRPr="00436376"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436376">
        <w:rPr>
          <w:rFonts w:ascii="Times New Roman" w:eastAsia="Times New Roman" w:hAnsi="Times New Roman" w:cs="Times New Roman"/>
          <w:sz w:val="28"/>
          <w:szCs w:val="28"/>
          <w:lang w:eastAsia="ru-RU"/>
        </w:rPr>
        <w:t>Услугами организаций туриндустрии города воспользовались:</w:t>
      </w:r>
    </w:p>
    <w:p w14:paraId="0EAD1E07" w14:textId="77777777" w:rsidR="00D16EF5" w:rsidRPr="00436376"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436376">
        <w:rPr>
          <w:rFonts w:ascii="Times New Roman" w:eastAsia="Times New Roman" w:hAnsi="Times New Roman" w:cs="Times New Roman"/>
          <w:sz w:val="28"/>
          <w:szCs w:val="28"/>
          <w:lang w:eastAsia="ru-RU"/>
        </w:rPr>
        <w:t>-услугами гостиниц 24 616 человек;</w:t>
      </w:r>
    </w:p>
    <w:p w14:paraId="22659D67" w14:textId="77777777" w:rsidR="00D16EF5" w:rsidRPr="00436376" w:rsidRDefault="00D16EF5" w:rsidP="00D16EF5">
      <w:pPr>
        <w:spacing w:after="0" w:line="240" w:lineRule="auto"/>
        <w:ind w:firstLine="567"/>
        <w:jc w:val="both"/>
        <w:rPr>
          <w:rFonts w:ascii="Times New Roman" w:eastAsia="Times New Roman" w:hAnsi="Times New Roman" w:cs="Times New Roman"/>
          <w:sz w:val="28"/>
          <w:szCs w:val="28"/>
          <w:lang w:eastAsia="ru-RU"/>
        </w:rPr>
      </w:pPr>
      <w:r w:rsidRPr="00436376">
        <w:rPr>
          <w:rFonts w:ascii="Times New Roman" w:eastAsia="Times New Roman" w:hAnsi="Times New Roman" w:cs="Times New Roman"/>
          <w:sz w:val="28"/>
          <w:szCs w:val="28"/>
          <w:lang w:eastAsia="ru-RU"/>
        </w:rPr>
        <w:t>-этнографический центр коренных малочисленных народов Севера с ознакомительной экскурсией посетило - 5 950 человек.</w:t>
      </w:r>
    </w:p>
    <w:p w14:paraId="2F544E5D" w14:textId="77777777" w:rsidR="00D16EF5" w:rsidRPr="00436376" w:rsidRDefault="00D16EF5" w:rsidP="00D16EF5">
      <w:pPr>
        <w:spacing w:after="0" w:line="240" w:lineRule="auto"/>
        <w:ind w:firstLine="567"/>
        <w:jc w:val="both"/>
        <w:rPr>
          <w:rFonts w:ascii="Times New Roman" w:eastAsia="Calibri" w:hAnsi="Times New Roman" w:cs="Times New Roman"/>
          <w:sz w:val="24"/>
          <w:szCs w:val="24"/>
        </w:rPr>
      </w:pPr>
      <w:r w:rsidRPr="00436376">
        <w:rPr>
          <w:rFonts w:ascii="Times New Roman" w:eastAsia="Calibri" w:hAnsi="Times New Roman" w:cs="Times New Roman"/>
          <w:sz w:val="28"/>
          <w:szCs w:val="28"/>
        </w:rPr>
        <w:t xml:space="preserve">С целью продвижения туристических возможностей города Нефтеюганска осуществлялось наполнение единого туристического портала </w:t>
      </w:r>
      <w:r w:rsidRPr="00436376">
        <w:rPr>
          <w:rFonts w:ascii="Times New Roman" w:eastAsia="Calibri" w:hAnsi="Times New Roman" w:cs="Times New Roman"/>
          <w:sz w:val="28"/>
          <w:szCs w:val="28"/>
          <w:lang w:val="en-US"/>
        </w:rPr>
        <w:t>UGRA</w:t>
      </w:r>
      <w:r w:rsidRPr="00436376">
        <w:rPr>
          <w:rFonts w:ascii="Times New Roman" w:eastAsia="Calibri" w:hAnsi="Times New Roman" w:cs="Times New Roman"/>
          <w:sz w:val="28"/>
          <w:szCs w:val="28"/>
        </w:rPr>
        <w:t>.</w:t>
      </w:r>
      <w:r w:rsidRPr="00436376">
        <w:rPr>
          <w:rFonts w:ascii="Times New Roman" w:eastAsia="Calibri" w:hAnsi="Times New Roman" w:cs="Times New Roman"/>
          <w:sz w:val="28"/>
          <w:szCs w:val="28"/>
          <w:lang w:val="en-US"/>
        </w:rPr>
        <w:t>TRAVEL</w:t>
      </w:r>
      <w:r w:rsidRPr="00436376">
        <w:rPr>
          <w:rFonts w:ascii="Times New Roman" w:eastAsia="Calibri" w:hAnsi="Times New Roman" w:cs="Times New Roman"/>
          <w:sz w:val="28"/>
          <w:szCs w:val="28"/>
        </w:rPr>
        <w:t>, направленного на развитие внутреннего и въездного туризма.</w:t>
      </w:r>
      <w:r w:rsidRPr="00436376">
        <w:rPr>
          <w:rFonts w:ascii="Times New Roman" w:eastAsia="Calibri" w:hAnsi="Times New Roman" w:cs="Times New Roman"/>
          <w:sz w:val="24"/>
          <w:szCs w:val="24"/>
        </w:rPr>
        <w:t xml:space="preserve"> </w:t>
      </w:r>
    </w:p>
    <w:p w14:paraId="504F065F" w14:textId="77777777" w:rsidR="00D16EF5" w:rsidRPr="005C0808" w:rsidRDefault="00D16EF5" w:rsidP="00D16EF5">
      <w:pPr>
        <w:spacing w:after="0" w:line="240" w:lineRule="auto"/>
        <w:ind w:firstLine="567"/>
        <w:jc w:val="both"/>
        <w:rPr>
          <w:rFonts w:ascii="Times New Roman" w:eastAsia="Calibri" w:hAnsi="Times New Roman" w:cs="Times New Roman"/>
          <w:sz w:val="28"/>
          <w:szCs w:val="28"/>
        </w:rPr>
      </w:pPr>
      <w:r w:rsidRPr="00436376">
        <w:rPr>
          <w:rFonts w:ascii="Times New Roman" w:eastAsia="Calibri" w:hAnsi="Times New Roman" w:cs="Times New Roman"/>
          <w:sz w:val="28"/>
          <w:szCs w:val="28"/>
        </w:rPr>
        <w:t>Комитет культуры и туризма принял участие в туристкой выставке - ярмарке «ЮГРАТУР 2022», которая проходила 11-12 ноября 2022 года в выставочном центре «Югра-Экспо» в городе Ханты-Мансийске. Для гостей и участников выставки на презентационной площадке демонстрировались: передвижная выставка «Юбилейный Нефтеюганск», представляющая собой информационные стенды с рассказом о городе Нефтеюганске и его достопримечательностях, полиграфическая и рекламная продукция, видеоролик о современном городе. Также сотрудники Музейного комплекса представили макет «Пятачок в миниатюре» – историческое, знаковое место Нефтеюганска, на котором расположена ротонда «Город, рожденный нефтью», Аллея первопроходцев, Культурно-выставочный центр «Усть-Балы</w:t>
      </w:r>
      <w:r w:rsidRPr="005C0808">
        <w:rPr>
          <w:rFonts w:ascii="Times New Roman" w:eastAsia="Calibri" w:hAnsi="Times New Roman" w:cs="Times New Roman"/>
          <w:sz w:val="28"/>
          <w:szCs w:val="28"/>
        </w:rPr>
        <w:t>к». Всё это не только исторический центр города, но и центр притяжения туристов. Для всех желающих сотрудники Музейного комплекса проводили экскурсию по тематической площадке, посвящённой 55-летию Нефтеюганска.</w:t>
      </w:r>
    </w:p>
    <w:p w14:paraId="07A45B0D" w14:textId="77777777" w:rsidR="005C0808" w:rsidRDefault="005C0808" w:rsidP="00D16EF5">
      <w:pPr>
        <w:autoSpaceDE w:val="0"/>
        <w:autoSpaceDN w:val="0"/>
        <w:adjustRightInd w:val="0"/>
        <w:spacing w:after="0" w:line="240" w:lineRule="auto"/>
        <w:ind w:firstLine="567"/>
        <w:jc w:val="both"/>
        <w:rPr>
          <w:rFonts w:ascii="Times New Roman" w:eastAsia="Calibri" w:hAnsi="Times New Roman" w:cs="Times New Roman"/>
          <w:color w:val="000000"/>
          <w:sz w:val="28"/>
          <w:szCs w:val="28"/>
          <w:u w:val="single"/>
        </w:rPr>
      </w:pPr>
    </w:p>
    <w:p w14:paraId="28679971" w14:textId="793CFCDB" w:rsidR="00916FC3" w:rsidRPr="00F563AD" w:rsidRDefault="00916FC3" w:rsidP="00F563AD">
      <w:pPr>
        <w:pStyle w:val="a8"/>
        <w:numPr>
          <w:ilvl w:val="1"/>
          <w:numId w:val="43"/>
        </w:numPr>
        <w:shd w:val="clear" w:color="auto" w:fill="FFFFFF"/>
        <w:tabs>
          <w:tab w:val="left" w:pos="709"/>
        </w:tabs>
        <w:jc w:val="center"/>
        <w:outlineLvl w:val="0"/>
        <w:rPr>
          <w:rFonts w:ascii="Times New Roman" w:hAnsi="Times New Roman"/>
          <w:sz w:val="28"/>
          <w:szCs w:val="28"/>
        </w:rPr>
      </w:pPr>
      <w:r w:rsidRPr="00F563AD">
        <w:rPr>
          <w:rFonts w:ascii="Times New Roman" w:hAnsi="Times New Roman"/>
          <w:sz w:val="28"/>
          <w:szCs w:val="28"/>
        </w:rPr>
        <w:t>Физическая</w:t>
      </w:r>
      <w:r w:rsidR="007D4AE1" w:rsidRPr="00F563AD">
        <w:rPr>
          <w:rFonts w:ascii="Times New Roman" w:hAnsi="Times New Roman"/>
          <w:sz w:val="28"/>
          <w:szCs w:val="28"/>
        </w:rPr>
        <w:t xml:space="preserve"> культура и спорт</w:t>
      </w:r>
    </w:p>
    <w:p w14:paraId="1FC76A39" w14:textId="7499CAF0" w:rsidR="007D4949" w:rsidRPr="007D4949" w:rsidRDefault="007D4949" w:rsidP="007D4949">
      <w:pPr>
        <w:spacing w:after="0" w:line="240" w:lineRule="auto"/>
        <w:ind w:firstLine="708"/>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 xml:space="preserve">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 </w:t>
      </w:r>
      <w:r w:rsidRPr="007D4949">
        <w:rPr>
          <w:rFonts w:ascii="Times New Roman" w:eastAsia="Times New Roman" w:hAnsi="Times New Roman" w:cs="Times New Roman"/>
          <w:color w:val="000000"/>
          <w:sz w:val="28"/>
          <w:szCs w:val="28"/>
          <w:lang w:eastAsia="ru-RU"/>
        </w:rPr>
        <w:t>является</w:t>
      </w:r>
      <w:r w:rsidRPr="007D4949">
        <w:rPr>
          <w:rFonts w:ascii="Times New Roman" w:eastAsia="Times New Roman" w:hAnsi="Times New Roman" w:cs="Times New Roman"/>
          <w:b/>
          <w:color w:val="000000"/>
          <w:sz w:val="28"/>
          <w:lang w:eastAsia="ru-RU"/>
        </w:rPr>
        <w:t xml:space="preserve"> </w:t>
      </w:r>
      <w:r w:rsidRPr="007D4949">
        <w:rPr>
          <w:rFonts w:ascii="Times New Roman" w:eastAsia="Times New Roman" w:hAnsi="Times New Roman" w:cs="Times New Roman"/>
          <w:color w:val="000000"/>
          <w:sz w:val="28"/>
          <w:lang w:eastAsia="ru-RU"/>
        </w:rPr>
        <w:t>основной целью, которую реализует комитет физической культуры и спорта администрации города Нефтеюганска</w:t>
      </w:r>
      <w:r w:rsidR="006A0F8B" w:rsidRPr="006A0F8B">
        <w:rPr>
          <w:rFonts w:ascii="Times New Roman" w:eastAsia="Times New Roman" w:hAnsi="Times New Roman" w:cs="Times New Roman"/>
          <w:color w:val="000000"/>
          <w:sz w:val="28"/>
          <w:lang w:eastAsia="ru-RU"/>
        </w:rPr>
        <w:t xml:space="preserve"> (далее – комитет физической культуры и спорта)</w:t>
      </w:r>
      <w:r w:rsidRPr="007D4949">
        <w:rPr>
          <w:rFonts w:ascii="Times New Roman" w:eastAsia="Calibri" w:hAnsi="Times New Roman" w:cs="Times New Roman"/>
          <w:sz w:val="28"/>
          <w:szCs w:val="28"/>
        </w:rPr>
        <w:t>.</w:t>
      </w:r>
    </w:p>
    <w:p w14:paraId="4042CBB9" w14:textId="77777777" w:rsidR="007D4949" w:rsidRPr="007D4949" w:rsidRDefault="007D4949" w:rsidP="007D4949">
      <w:pPr>
        <w:spacing w:after="0" w:line="240" w:lineRule="auto"/>
        <w:jc w:val="both"/>
        <w:rPr>
          <w:rFonts w:ascii="Times New Roman" w:eastAsia="Times New Roman" w:hAnsi="Times New Roman" w:cs="Times New Roman"/>
          <w:b/>
          <w:i/>
          <w:sz w:val="28"/>
          <w:szCs w:val="28"/>
          <w:lang w:eastAsia="ru-RU"/>
        </w:rPr>
      </w:pPr>
    </w:p>
    <w:p w14:paraId="368CD7F0" w14:textId="1C8BE848" w:rsidR="007D4949" w:rsidRPr="00E776C5" w:rsidRDefault="007D4949" w:rsidP="00E776C5">
      <w:pPr>
        <w:spacing w:after="0" w:line="240" w:lineRule="auto"/>
        <w:rPr>
          <w:rFonts w:ascii="Times New Roman" w:eastAsia="Times New Roman" w:hAnsi="Times New Roman" w:cs="Times New Roman"/>
          <w:bCs/>
          <w:i/>
          <w:iCs/>
          <w:sz w:val="28"/>
          <w:szCs w:val="28"/>
          <w:u w:val="single"/>
          <w:lang w:eastAsia="ru-RU"/>
        </w:rPr>
      </w:pPr>
      <w:r w:rsidRPr="00C56C98">
        <w:rPr>
          <w:rFonts w:ascii="Times New Roman" w:eastAsia="Times New Roman" w:hAnsi="Times New Roman" w:cs="Times New Roman"/>
          <w:bCs/>
          <w:i/>
          <w:iCs/>
          <w:sz w:val="28"/>
          <w:szCs w:val="28"/>
          <w:u w:val="single"/>
          <w:lang w:eastAsia="ru-RU"/>
        </w:rPr>
        <w:t>Основные социально-экономические показатели развит</w:t>
      </w:r>
      <w:r w:rsidR="00E776C5">
        <w:rPr>
          <w:rFonts w:ascii="Times New Roman" w:eastAsia="Times New Roman" w:hAnsi="Times New Roman" w:cs="Times New Roman"/>
          <w:bCs/>
          <w:i/>
          <w:iCs/>
          <w:sz w:val="28"/>
          <w:szCs w:val="28"/>
          <w:u w:val="single"/>
          <w:lang w:eastAsia="ru-RU"/>
        </w:rPr>
        <w:t>ия физической культуры и спорта</w:t>
      </w:r>
    </w:p>
    <w:p w14:paraId="5444F3BE" w14:textId="0CBC2319" w:rsidR="007D4949" w:rsidRPr="007D4949" w:rsidRDefault="007D4949" w:rsidP="007D4949">
      <w:pPr>
        <w:spacing w:after="0" w:line="240" w:lineRule="auto"/>
        <w:ind w:firstLine="567"/>
        <w:jc w:val="both"/>
        <w:rPr>
          <w:rFonts w:ascii="Times New Roman" w:eastAsia="Times New Roman" w:hAnsi="Times New Roman" w:cs="Times New Roman"/>
          <w:b/>
          <w:i/>
          <w:sz w:val="28"/>
          <w:szCs w:val="28"/>
          <w:lang w:eastAsia="ru-RU"/>
        </w:rPr>
      </w:pPr>
      <w:r w:rsidRPr="007D4949">
        <w:rPr>
          <w:rFonts w:ascii="Times New Roman" w:eastAsia="Times New Roman" w:hAnsi="Times New Roman" w:cs="Times New Roman"/>
          <w:sz w:val="28"/>
          <w:szCs w:val="28"/>
          <w:lang w:eastAsia="ru-RU"/>
        </w:rPr>
        <w:t xml:space="preserve">Общий объем финансирования </w:t>
      </w:r>
      <w:r w:rsidR="00E776C5" w:rsidRPr="007D4949">
        <w:rPr>
          <w:rFonts w:ascii="Times New Roman" w:eastAsia="Times New Roman" w:hAnsi="Times New Roman" w:cs="Times New Roman"/>
          <w:sz w:val="28"/>
          <w:szCs w:val="28"/>
          <w:lang w:eastAsia="ru-RU"/>
        </w:rPr>
        <w:t xml:space="preserve">муниципальной программы </w:t>
      </w:r>
      <w:r w:rsidR="00E776C5" w:rsidRPr="007D4949">
        <w:rPr>
          <w:rFonts w:ascii="Times New Roman" w:eastAsia="Calibri" w:hAnsi="Times New Roman" w:cs="Times New Roman"/>
          <w:sz w:val="28"/>
          <w:szCs w:val="28"/>
        </w:rPr>
        <w:t>«Развитие физической культуры и спорта в городе Нефтеюганске» (далее-Программа)</w:t>
      </w:r>
      <w:r w:rsidR="00E776C5">
        <w:rPr>
          <w:rFonts w:ascii="Times New Roman" w:eastAsia="Calibri" w:hAnsi="Times New Roman" w:cs="Times New Roman"/>
          <w:sz w:val="28"/>
          <w:szCs w:val="28"/>
        </w:rPr>
        <w:t xml:space="preserve"> </w:t>
      </w:r>
      <w:r w:rsidRPr="007D4949">
        <w:rPr>
          <w:rFonts w:ascii="Times New Roman" w:eastAsia="Times New Roman" w:hAnsi="Times New Roman" w:cs="Times New Roman"/>
          <w:sz w:val="28"/>
          <w:szCs w:val="28"/>
          <w:lang w:eastAsia="ru-RU"/>
        </w:rPr>
        <w:t>в 2022 году составил 796 321,00 тыс.</w:t>
      </w:r>
      <w:r w:rsidR="006A0F8B" w:rsidRPr="006A0F8B">
        <w:rPr>
          <w:rFonts w:ascii="Times New Roman" w:eastAsia="Times New Roman" w:hAnsi="Times New Roman" w:cs="Times New Roman"/>
          <w:sz w:val="28"/>
          <w:szCs w:val="28"/>
          <w:lang w:eastAsia="ru-RU"/>
        </w:rPr>
        <w:t xml:space="preserve"> </w:t>
      </w:r>
      <w:r w:rsidRPr="007D4949">
        <w:rPr>
          <w:rFonts w:ascii="Times New Roman" w:eastAsia="Times New Roman" w:hAnsi="Times New Roman" w:cs="Times New Roman"/>
          <w:sz w:val="28"/>
          <w:szCs w:val="28"/>
          <w:lang w:eastAsia="ru-RU"/>
        </w:rPr>
        <w:t>рублей, в том числе средства федерального бюджета 829,30 тыс.</w:t>
      </w:r>
      <w:r w:rsidR="006A0F8B" w:rsidRPr="006A0F8B">
        <w:rPr>
          <w:rFonts w:ascii="Times New Roman" w:eastAsia="Times New Roman" w:hAnsi="Times New Roman" w:cs="Times New Roman"/>
          <w:sz w:val="28"/>
          <w:szCs w:val="28"/>
          <w:lang w:eastAsia="ru-RU"/>
        </w:rPr>
        <w:t xml:space="preserve"> </w:t>
      </w:r>
      <w:r w:rsidRPr="007D4949">
        <w:rPr>
          <w:rFonts w:ascii="Times New Roman" w:eastAsia="Times New Roman" w:hAnsi="Times New Roman" w:cs="Times New Roman"/>
          <w:sz w:val="28"/>
          <w:szCs w:val="28"/>
          <w:lang w:eastAsia="ru-RU"/>
        </w:rPr>
        <w:t>рублей, бюджета автономного округа 21 055,0</w:t>
      </w:r>
      <w:r w:rsidR="006A0F8B" w:rsidRPr="006A0F8B">
        <w:rPr>
          <w:rFonts w:ascii="Times New Roman" w:eastAsia="Times New Roman" w:hAnsi="Times New Roman" w:cs="Times New Roman"/>
          <w:sz w:val="28"/>
          <w:szCs w:val="28"/>
          <w:lang w:eastAsia="ru-RU"/>
        </w:rPr>
        <w:t>5</w:t>
      </w:r>
      <w:r w:rsidRPr="007D4949">
        <w:rPr>
          <w:rFonts w:ascii="Times New Roman" w:eastAsia="Times New Roman" w:hAnsi="Times New Roman" w:cs="Times New Roman"/>
          <w:sz w:val="28"/>
          <w:szCs w:val="28"/>
          <w:lang w:eastAsia="ru-RU"/>
        </w:rPr>
        <w:t xml:space="preserve"> тыс.</w:t>
      </w:r>
      <w:r w:rsidR="006A0F8B" w:rsidRPr="006A0F8B">
        <w:rPr>
          <w:rFonts w:ascii="Times New Roman" w:eastAsia="Times New Roman" w:hAnsi="Times New Roman" w:cs="Times New Roman"/>
          <w:sz w:val="28"/>
          <w:szCs w:val="28"/>
          <w:lang w:eastAsia="ru-RU"/>
        </w:rPr>
        <w:t xml:space="preserve"> </w:t>
      </w:r>
      <w:r w:rsidRPr="007D4949">
        <w:rPr>
          <w:rFonts w:ascii="Times New Roman" w:eastAsia="Times New Roman" w:hAnsi="Times New Roman" w:cs="Times New Roman"/>
          <w:sz w:val="28"/>
          <w:szCs w:val="28"/>
          <w:lang w:eastAsia="ru-RU"/>
        </w:rPr>
        <w:t>рублей, местного бюджета 693 184,18 тыс.</w:t>
      </w:r>
      <w:r w:rsidR="006A0F8B" w:rsidRPr="006A0F8B">
        <w:rPr>
          <w:rFonts w:ascii="Times New Roman" w:eastAsia="Times New Roman" w:hAnsi="Times New Roman" w:cs="Times New Roman"/>
          <w:sz w:val="28"/>
          <w:szCs w:val="28"/>
          <w:lang w:eastAsia="ru-RU"/>
        </w:rPr>
        <w:t xml:space="preserve"> </w:t>
      </w:r>
      <w:r w:rsidRPr="007D4949">
        <w:rPr>
          <w:rFonts w:ascii="Times New Roman" w:eastAsia="Times New Roman" w:hAnsi="Times New Roman" w:cs="Times New Roman"/>
          <w:sz w:val="28"/>
          <w:szCs w:val="28"/>
          <w:lang w:eastAsia="ru-RU"/>
        </w:rPr>
        <w:t>рублей, иных внебюджетных источников 81 252,4</w:t>
      </w:r>
      <w:r w:rsidR="006A0F8B" w:rsidRPr="006A0F8B">
        <w:rPr>
          <w:rFonts w:ascii="Times New Roman" w:eastAsia="Times New Roman" w:hAnsi="Times New Roman" w:cs="Times New Roman"/>
          <w:sz w:val="28"/>
          <w:szCs w:val="28"/>
          <w:lang w:eastAsia="ru-RU"/>
        </w:rPr>
        <w:t>8</w:t>
      </w:r>
      <w:r w:rsidRPr="007D4949">
        <w:rPr>
          <w:rFonts w:ascii="Times New Roman" w:eastAsia="Times New Roman" w:hAnsi="Times New Roman" w:cs="Times New Roman"/>
          <w:sz w:val="28"/>
          <w:szCs w:val="28"/>
          <w:lang w:eastAsia="ru-RU"/>
        </w:rPr>
        <w:t xml:space="preserve"> тыс.</w:t>
      </w:r>
      <w:r w:rsidR="006A0F8B" w:rsidRPr="006A0F8B">
        <w:rPr>
          <w:rFonts w:ascii="Times New Roman" w:eastAsia="Times New Roman" w:hAnsi="Times New Roman" w:cs="Times New Roman"/>
          <w:sz w:val="28"/>
          <w:szCs w:val="28"/>
          <w:lang w:eastAsia="ru-RU"/>
        </w:rPr>
        <w:t xml:space="preserve"> </w:t>
      </w:r>
      <w:r w:rsidRPr="007D4949">
        <w:rPr>
          <w:rFonts w:ascii="Times New Roman" w:eastAsia="Times New Roman" w:hAnsi="Times New Roman" w:cs="Times New Roman"/>
          <w:sz w:val="28"/>
          <w:szCs w:val="28"/>
          <w:lang w:eastAsia="ru-RU"/>
        </w:rPr>
        <w:t xml:space="preserve">рублей.  </w:t>
      </w:r>
    </w:p>
    <w:p w14:paraId="7447ACE4" w14:textId="77777777" w:rsidR="007D4949" w:rsidRPr="007D4949" w:rsidRDefault="007D4949" w:rsidP="007D4949">
      <w:pPr>
        <w:spacing w:after="0" w:line="240" w:lineRule="auto"/>
        <w:ind w:firstLine="567"/>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color w:val="000000"/>
          <w:sz w:val="28"/>
          <w:lang w:eastAsia="ru-RU"/>
        </w:rPr>
        <w:t xml:space="preserve">С целью создания условия для повышения качества тренировочного процесса, уровня спортивного мастерства занимающихся, для привлечения населения к занятиям физической культурой и спорта проводится работа с депутатами Думы Тюменской области и депутатами Думы Ханты – Мансийского автономного округа – Югры по привлечению дополнительных средств. </w:t>
      </w:r>
    </w:p>
    <w:p w14:paraId="7CC0A41B" w14:textId="77777777" w:rsidR="007D4949" w:rsidRPr="007D4949" w:rsidRDefault="007D4949" w:rsidP="007D4949">
      <w:pPr>
        <w:spacing w:after="0" w:line="240" w:lineRule="auto"/>
        <w:ind w:firstLine="567"/>
        <w:jc w:val="both"/>
        <w:rPr>
          <w:rFonts w:ascii="Times New Roman" w:eastAsia="Times New Roman" w:hAnsi="Times New Roman" w:cs="Times New Roman"/>
          <w:sz w:val="28"/>
          <w:lang w:eastAsia="ru-RU"/>
        </w:rPr>
      </w:pPr>
      <w:r w:rsidRPr="007D4949">
        <w:rPr>
          <w:rFonts w:ascii="Times New Roman" w:eastAsia="Times New Roman" w:hAnsi="Times New Roman" w:cs="Times New Roman"/>
          <w:color w:val="000000"/>
          <w:sz w:val="28"/>
          <w:lang w:eastAsia="ru-RU"/>
        </w:rPr>
        <w:t xml:space="preserve">В 2022 году за счет средств иных межбюджетных трансфертов в рамках реализации наказов избирателей учреждениями, израсходовано </w:t>
      </w:r>
      <w:r w:rsidRPr="007D4949">
        <w:rPr>
          <w:rFonts w:ascii="Times New Roman" w:eastAsia="Times New Roman" w:hAnsi="Times New Roman" w:cs="Times New Roman"/>
          <w:sz w:val="28"/>
          <w:szCs w:val="28"/>
          <w:lang w:eastAsia="ru-RU"/>
        </w:rPr>
        <w:t>2 660 170,00 рублей</w:t>
      </w:r>
      <w:r w:rsidRPr="007D4949">
        <w:rPr>
          <w:rFonts w:ascii="Times New Roman" w:eastAsia="Times New Roman" w:hAnsi="Times New Roman" w:cs="Times New Roman"/>
          <w:sz w:val="28"/>
          <w:lang w:eastAsia="ru-RU"/>
        </w:rPr>
        <w:t>, в том числе денежные средства депутатов Думы ХМАО - Югры в сумме 2 358 000,00 рублей, депутатов Тюменской Думы в сумме 302 170,00 рублей.</w:t>
      </w:r>
    </w:p>
    <w:p w14:paraId="056494A0" w14:textId="77777777" w:rsidR="007D4949" w:rsidRPr="007D4949" w:rsidRDefault="007D4949" w:rsidP="007D4949">
      <w:pPr>
        <w:spacing w:after="0" w:line="240" w:lineRule="auto"/>
        <w:ind w:firstLine="567"/>
        <w:jc w:val="both"/>
        <w:rPr>
          <w:rFonts w:ascii="Times New Roman" w:eastAsia="Times New Roman" w:hAnsi="Times New Roman" w:cs="Times New Roman"/>
          <w:sz w:val="28"/>
          <w:lang w:eastAsia="ru-RU"/>
        </w:rPr>
      </w:pPr>
      <w:r w:rsidRPr="007D4949">
        <w:rPr>
          <w:rFonts w:ascii="Times New Roman" w:eastAsia="Times New Roman" w:hAnsi="Times New Roman" w:cs="Times New Roman"/>
          <w:sz w:val="28"/>
          <w:lang w:eastAsia="ru-RU"/>
        </w:rPr>
        <w:t>Обеспечение комплексной безопасности объектов спорта осуществляется в рамках муниципальных программ:</w:t>
      </w:r>
    </w:p>
    <w:p w14:paraId="7EA6787E" w14:textId="5925DC17" w:rsidR="007D4949" w:rsidRPr="007D4949" w:rsidRDefault="00E776C5" w:rsidP="007D4949">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7D4949" w:rsidRPr="007D4949">
        <w:rPr>
          <w:rFonts w:ascii="Times New Roman" w:eastAsia="Times New Roman" w:hAnsi="Times New Roman" w:cs="Times New Roman"/>
          <w:sz w:val="28"/>
          <w:szCs w:val="28"/>
          <w:lang w:eastAsia="ru-RU"/>
        </w:rPr>
        <w:t xml:space="preserve"> «Защита населения и территории от чрезвычайных ситуаций, обеспечение первичных мер пожарной безопасности в городе Нефтеюганске»</w:t>
      </w:r>
      <w:r w:rsidR="008E6757">
        <w:rPr>
          <w:rFonts w:ascii="Times New Roman" w:eastAsia="Times New Roman" w:hAnsi="Times New Roman" w:cs="Times New Roman"/>
          <w:sz w:val="28"/>
          <w:szCs w:val="28"/>
          <w:lang w:eastAsia="ru-RU"/>
        </w:rPr>
        <w:t>.</w:t>
      </w:r>
      <w:r w:rsidR="007D4949" w:rsidRPr="007D4949">
        <w:rPr>
          <w:rFonts w:ascii="Times New Roman" w:eastAsia="Calibri" w:hAnsi="Times New Roman" w:cs="Times New Roman"/>
          <w:sz w:val="32"/>
          <w:szCs w:val="28"/>
        </w:rPr>
        <w:t xml:space="preserve"> </w:t>
      </w:r>
      <w:r w:rsidR="007D4949" w:rsidRPr="007D4949">
        <w:rPr>
          <w:rFonts w:ascii="Times New Roman" w:eastAsia="Calibri" w:hAnsi="Times New Roman" w:cs="Times New Roman"/>
          <w:sz w:val="28"/>
          <w:szCs w:val="28"/>
        </w:rPr>
        <w:t>Объем финансирования на реализацию подпрограммы 2 «Обеспечение первичных мер пожарной безопасности в городе Нефтеюганске» в 2022 году составил 1 416,65 тыс. рублей за счет средств местного бюджета, которые направлены на:</w:t>
      </w:r>
    </w:p>
    <w:p w14:paraId="536966B8" w14:textId="77777777" w:rsidR="007D4949" w:rsidRPr="007D4949" w:rsidRDefault="007D4949" w:rsidP="007D4949">
      <w:pPr>
        <w:spacing w:after="0" w:line="240" w:lineRule="auto"/>
        <w:ind w:firstLine="567"/>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 техническое обслуживание пожарно-охранной сигнализации, РСПИ «Стрелец –Мониторинг», пожарных гидрантов, внутреннего пожарного водопровода и первичных средств пожаротушения;</w:t>
      </w:r>
    </w:p>
    <w:p w14:paraId="0D967EE2" w14:textId="77777777" w:rsidR="007D4949" w:rsidRPr="007D4949" w:rsidRDefault="007D4949" w:rsidP="007D4949">
      <w:pPr>
        <w:spacing w:after="0" w:line="240" w:lineRule="auto"/>
        <w:ind w:firstLine="567"/>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 обеспечение функционирования и поддержки работоспособности пожарно-охранной сигнализации;</w:t>
      </w:r>
    </w:p>
    <w:p w14:paraId="618E5601" w14:textId="77777777" w:rsidR="007D4949" w:rsidRPr="007D4949" w:rsidRDefault="007D4949" w:rsidP="007D4949">
      <w:pPr>
        <w:spacing w:after="0" w:line="240" w:lineRule="auto"/>
        <w:ind w:firstLine="567"/>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 огнезащитная обработка деревянных конструкций, освидетельствование, ремонт, испытание зарядка, перезарядка огнетушителей;</w:t>
      </w:r>
    </w:p>
    <w:p w14:paraId="2C863D28" w14:textId="77777777" w:rsidR="007D4949" w:rsidRPr="007D4949" w:rsidRDefault="007D4949" w:rsidP="007D4949">
      <w:pPr>
        <w:spacing w:after="0" w:line="240" w:lineRule="auto"/>
        <w:ind w:firstLine="567"/>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 приобретение первичных средств пожаротушения (огнетушителей и т.д.);</w:t>
      </w:r>
    </w:p>
    <w:p w14:paraId="34E4E460" w14:textId="77777777" w:rsidR="007D4949" w:rsidRPr="007D4949" w:rsidRDefault="007D4949" w:rsidP="007D4949">
      <w:pPr>
        <w:spacing w:after="0" w:line="240" w:lineRule="auto"/>
        <w:ind w:firstLine="567"/>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 перекатка пожарных рукавов на новую скатку, осмотр, проверка на водоотдачу пожарных кранов.</w:t>
      </w:r>
    </w:p>
    <w:p w14:paraId="4C19FD3B" w14:textId="64D2D1E8" w:rsidR="007D4949" w:rsidRPr="007D4949" w:rsidRDefault="00E776C5" w:rsidP="007D4949">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2. </w:t>
      </w:r>
      <w:r w:rsidR="007D4949" w:rsidRPr="007D4949">
        <w:rPr>
          <w:rFonts w:ascii="Times New Roman" w:eastAsia="Times New Roman" w:hAnsi="Times New Roman" w:cs="Times New Roman"/>
          <w:sz w:val="28"/>
          <w:szCs w:val="28"/>
          <w:lang w:eastAsia="ru-RU"/>
        </w:rPr>
        <w:t>«Профилактика терроризма в городе Нефтеюганске».</w:t>
      </w:r>
      <w:r w:rsidR="007D4949" w:rsidRPr="007D4949">
        <w:rPr>
          <w:rFonts w:ascii="Times New Roman" w:eastAsia="Calibri" w:hAnsi="Times New Roman" w:cs="Times New Roman"/>
          <w:sz w:val="28"/>
          <w:szCs w:val="28"/>
        </w:rPr>
        <w:t xml:space="preserve"> Объем финансирования на реализацию подпрограммы 2</w:t>
      </w:r>
      <w:r w:rsidR="007D4949" w:rsidRPr="007D4949">
        <w:rPr>
          <w:rFonts w:ascii="Times New Roman" w:eastAsia="Times New Roman" w:hAnsi="Times New Roman" w:cs="Times New Roman"/>
          <w:sz w:val="18"/>
          <w:szCs w:val="18"/>
          <w:lang w:eastAsia="ru-RU"/>
        </w:rPr>
        <w:t xml:space="preserve"> «</w:t>
      </w:r>
      <w:r w:rsidR="007D4949" w:rsidRPr="007D4949">
        <w:rPr>
          <w:rFonts w:ascii="Times New Roman" w:eastAsia="Times New Roman" w:hAnsi="Times New Roman" w:cs="Times New Roman"/>
          <w:sz w:val="28"/>
          <w:szCs w:val="28"/>
          <w:lang w:eastAsia="ru-RU"/>
        </w:rPr>
        <w:t>Создание условий для антитеррористической безопасности в муниципальном образовании»</w:t>
      </w:r>
      <w:r w:rsidR="007D4949" w:rsidRPr="007D4949">
        <w:rPr>
          <w:rFonts w:ascii="Times New Roman" w:eastAsia="Calibri" w:hAnsi="Times New Roman" w:cs="Times New Roman"/>
          <w:sz w:val="28"/>
          <w:szCs w:val="28"/>
        </w:rPr>
        <w:t xml:space="preserve"> в 2022 году составил 490,00 тыс. рублей за счет средств местного бюджета, которые направлены на приобретение и установку арочного и уличного металлодетекторов, приобретение серверного оборудования, камеру наружного видеонаблюдения, </w:t>
      </w:r>
      <w:r w:rsidR="007D4949" w:rsidRPr="007D4949">
        <w:rPr>
          <w:rFonts w:ascii="Times New Roman" w:eastAsia="Calibri" w:hAnsi="Times New Roman" w:cs="Times New Roman"/>
          <w:sz w:val="28"/>
          <w:szCs w:val="28"/>
          <w:lang w:val="en-US"/>
        </w:rPr>
        <w:t>AP</w:t>
      </w:r>
      <w:r w:rsidR="007D4949" w:rsidRPr="007D4949">
        <w:rPr>
          <w:rFonts w:ascii="Times New Roman" w:eastAsia="Calibri" w:hAnsi="Times New Roman" w:cs="Times New Roman"/>
          <w:sz w:val="28"/>
          <w:szCs w:val="28"/>
        </w:rPr>
        <w:t xml:space="preserve">-видеокамеры с инфракрасной подсветкой. </w:t>
      </w:r>
    </w:p>
    <w:p w14:paraId="1C14AFC8" w14:textId="16C3E49A" w:rsidR="007D4949" w:rsidRPr="007D4949" w:rsidRDefault="007D4949" w:rsidP="007D4949">
      <w:pPr>
        <w:spacing w:after="0" w:line="240" w:lineRule="auto"/>
        <w:ind w:firstLine="567"/>
        <w:jc w:val="both"/>
        <w:rPr>
          <w:rFonts w:ascii="Times New Roman" w:eastAsia="Times New Roman" w:hAnsi="Times New Roman" w:cs="Times New Roman"/>
          <w:sz w:val="28"/>
          <w:lang w:eastAsia="ru-RU"/>
        </w:rPr>
      </w:pPr>
      <w:r w:rsidRPr="007D4949">
        <w:rPr>
          <w:rFonts w:ascii="Times New Roman" w:eastAsia="Times New Roman" w:hAnsi="Times New Roman" w:cs="Times New Roman"/>
          <w:sz w:val="28"/>
          <w:szCs w:val="28"/>
          <w:lang w:eastAsia="ru-RU"/>
        </w:rPr>
        <w:t xml:space="preserve">Комитет физической культуры и спорта также является соисполнителем </w:t>
      </w:r>
      <w:r w:rsidRPr="007D4949">
        <w:rPr>
          <w:rFonts w:ascii="Times New Roman" w:eastAsia="Times New Roman" w:hAnsi="Times New Roman" w:cs="Times New Roman"/>
          <w:sz w:val="28"/>
          <w:lang w:eastAsia="ru-RU"/>
        </w:rPr>
        <w:t>муниципальных программ города Нефтеюганска:</w:t>
      </w:r>
    </w:p>
    <w:p w14:paraId="60A83BFC" w14:textId="79A91961" w:rsidR="007D4949" w:rsidRPr="007D4949" w:rsidRDefault="00E776C5" w:rsidP="007D49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D4949" w:rsidRPr="007D4949">
        <w:rPr>
          <w:rFonts w:ascii="Times New Roman" w:eastAsia="Times New Roman" w:hAnsi="Times New Roman" w:cs="Times New Roman"/>
          <w:sz w:val="28"/>
          <w:szCs w:val="28"/>
          <w:lang w:eastAsia="ru-RU"/>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 В рамках подпрограммы 2. </w:t>
      </w:r>
      <w:r w:rsidR="008E6757">
        <w:rPr>
          <w:rFonts w:ascii="Times New Roman" w:eastAsia="Times New Roman" w:hAnsi="Times New Roman" w:cs="Times New Roman"/>
          <w:sz w:val="28"/>
          <w:szCs w:val="28"/>
          <w:lang w:eastAsia="ru-RU"/>
        </w:rPr>
        <w:t>«</w:t>
      </w:r>
      <w:r w:rsidR="007D4949" w:rsidRPr="007D4949">
        <w:rPr>
          <w:rFonts w:ascii="Times New Roman" w:eastAsia="Times New Roman" w:hAnsi="Times New Roman" w:cs="Times New Roman"/>
          <w:sz w:val="28"/>
          <w:szCs w:val="28"/>
          <w:lang w:eastAsia="ru-RU"/>
        </w:rPr>
        <w:t>Профилактика незаконного оборота и потребления наркотических средств и психотропных веществ</w:t>
      </w:r>
      <w:r w:rsidR="008E6757">
        <w:rPr>
          <w:rFonts w:ascii="Times New Roman" w:eastAsia="Times New Roman" w:hAnsi="Times New Roman" w:cs="Times New Roman"/>
          <w:sz w:val="28"/>
          <w:szCs w:val="28"/>
          <w:lang w:eastAsia="ru-RU"/>
        </w:rPr>
        <w:t>»</w:t>
      </w:r>
      <w:r w:rsidR="007D4949" w:rsidRPr="007D4949">
        <w:rPr>
          <w:rFonts w:ascii="Times New Roman" w:eastAsia="Times New Roman" w:hAnsi="Times New Roman" w:cs="Times New Roman"/>
          <w:sz w:val="28"/>
          <w:szCs w:val="28"/>
          <w:lang w:eastAsia="ru-RU"/>
        </w:rPr>
        <w:t xml:space="preserve"> на мероприятия в 2022 году выделены финансовые средства в объеме 811,2</w:t>
      </w:r>
      <w:r w:rsidR="006A0F8B" w:rsidRPr="006A0F8B">
        <w:rPr>
          <w:rFonts w:ascii="Times New Roman" w:eastAsia="Times New Roman" w:hAnsi="Times New Roman" w:cs="Times New Roman"/>
          <w:sz w:val="28"/>
          <w:szCs w:val="28"/>
          <w:lang w:eastAsia="ru-RU"/>
        </w:rPr>
        <w:t>6</w:t>
      </w:r>
      <w:r w:rsidR="007D4949" w:rsidRPr="007D4949">
        <w:rPr>
          <w:rFonts w:ascii="Times New Roman" w:eastAsia="Times New Roman" w:hAnsi="Times New Roman" w:cs="Times New Roman"/>
          <w:sz w:val="28"/>
          <w:szCs w:val="28"/>
          <w:lang w:eastAsia="ru-RU"/>
        </w:rPr>
        <w:t xml:space="preserve"> тыс.</w:t>
      </w:r>
      <w:r w:rsidR="006A0F8B" w:rsidRPr="006A0F8B">
        <w:rPr>
          <w:rFonts w:ascii="Times New Roman" w:eastAsia="Times New Roman" w:hAnsi="Times New Roman" w:cs="Times New Roman"/>
          <w:sz w:val="28"/>
          <w:szCs w:val="28"/>
          <w:lang w:eastAsia="ru-RU"/>
        </w:rPr>
        <w:t xml:space="preserve"> </w:t>
      </w:r>
      <w:r w:rsidR="007D4949" w:rsidRPr="007D4949">
        <w:rPr>
          <w:rFonts w:ascii="Times New Roman" w:eastAsia="Times New Roman" w:hAnsi="Times New Roman" w:cs="Times New Roman"/>
          <w:sz w:val="28"/>
          <w:szCs w:val="28"/>
          <w:lang w:eastAsia="ru-RU"/>
        </w:rPr>
        <w:t>рублей из низ: средства бюджета автономного округа 690,00 тыс.</w:t>
      </w:r>
      <w:r w:rsidR="006A0F8B" w:rsidRPr="006A0F8B">
        <w:rPr>
          <w:rFonts w:ascii="Times New Roman" w:eastAsia="Times New Roman" w:hAnsi="Times New Roman" w:cs="Times New Roman"/>
          <w:sz w:val="28"/>
          <w:szCs w:val="28"/>
          <w:lang w:eastAsia="ru-RU"/>
        </w:rPr>
        <w:t xml:space="preserve"> </w:t>
      </w:r>
      <w:r w:rsidR="007D4949" w:rsidRPr="007D4949">
        <w:rPr>
          <w:rFonts w:ascii="Times New Roman" w:eastAsia="Times New Roman" w:hAnsi="Times New Roman" w:cs="Times New Roman"/>
          <w:sz w:val="28"/>
          <w:szCs w:val="28"/>
          <w:lang w:eastAsia="ru-RU"/>
        </w:rPr>
        <w:t>рублей., средства местного бюджета 121,2</w:t>
      </w:r>
      <w:r w:rsidR="006A0F8B" w:rsidRPr="006A0F8B">
        <w:rPr>
          <w:rFonts w:ascii="Times New Roman" w:eastAsia="Times New Roman" w:hAnsi="Times New Roman" w:cs="Times New Roman"/>
          <w:sz w:val="28"/>
          <w:szCs w:val="28"/>
          <w:lang w:eastAsia="ru-RU"/>
        </w:rPr>
        <w:t>6</w:t>
      </w:r>
      <w:r w:rsidR="007D4949" w:rsidRPr="007D4949">
        <w:rPr>
          <w:rFonts w:ascii="Times New Roman" w:eastAsia="Times New Roman" w:hAnsi="Times New Roman" w:cs="Times New Roman"/>
          <w:sz w:val="28"/>
          <w:szCs w:val="28"/>
          <w:lang w:eastAsia="ru-RU"/>
        </w:rPr>
        <w:t xml:space="preserve"> тыс.</w:t>
      </w:r>
      <w:r w:rsidR="006A0F8B" w:rsidRPr="006A0F8B">
        <w:rPr>
          <w:rFonts w:ascii="Times New Roman" w:eastAsia="Times New Roman" w:hAnsi="Times New Roman" w:cs="Times New Roman"/>
          <w:sz w:val="28"/>
          <w:szCs w:val="28"/>
          <w:lang w:eastAsia="ru-RU"/>
        </w:rPr>
        <w:t xml:space="preserve"> </w:t>
      </w:r>
      <w:r w:rsidR="007D4949" w:rsidRPr="007D4949">
        <w:rPr>
          <w:rFonts w:ascii="Times New Roman" w:eastAsia="Times New Roman" w:hAnsi="Times New Roman" w:cs="Times New Roman"/>
          <w:sz w:val="28"/>
          <w:szCs w:val="28"/>
          <w:lang w:eastAsia="ru-RU"/>
        </w:rPr>
        <w:t>рублей. Проведено спортивно-профилактическое мероприятие «День здоровья с чемпионами» в рамках проекта «Нефтеюганск - территория ЗОЖ». Охват участников составил 148 человек, из них 48 человек – участники конкурсов, 100 человек – зрители.</w:t>
      </w:r>
    </w:p>
    <w:p w14:paraId="31121275" w14:textId="6AC01643" w:rsidR="007D4949" w:rsidRPr="007D4949" w:rsidRDefault="00E776C5" w:rsidP="007D4949">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4. </w:t>
      </w:r>
      <w:r w:rsidR="007D4949" w:rsidRPr="007D4949">
        <w:rPr>
          <w:rFonts w:ascii="Times New Roman" w:eastAsia="Times New Roman" w:hAnsi="Times New Roman" w:cs="Times New Roman"/>
          <w:sz w:val="28"/>
          <w:szCs w:val="28"/>
          <w:lang w:eastAsia="ru-RU"/>
        </w:rPr>
        <w:t xml:space="preserve">«Укрепление межнационального и межконфессионального согласия, профилактика экстремизма в городе Нефтеюганске». </w:t>
      </w:r>
      <w:r w:rsidR="007D4949" w:rsidRPr="007D4949">
        <w:rPr>
          <w:rFonts w:ascii="Times New Roman" w:eastAsia="Calibri" w:hAnsi="Times New Roman" w:cs="Times New Roman"/>
          <w:sz w:val="28"/>
          <w:szCs w:val="28"/>
        </w:rPr>
        <w:t>В рамках реализации подпрограммы: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 проведены квалифицированные соревнования по каратэ (</w:t>
      </w:r>
      <w:r w:rsidR="007D4949" w:rsidRPr="007D4949">
        <w:rPr>
          <w:rFonts w:ascii="Times New Roman" w:eastAsia="Calibri" w:hAnsi="Times New Roman" w:cs="Times New Roman"/>
          <w:sz w:val="28"/>
          <w:szCs w:val="28"/>
          <w:lang w:val="en-US"/>
        </w:rPr>
        <w:t>WKF</w:t>
      </w:r>
      <w:r w:rsidR="007D4949" w:rsidRPr="007D4949">
        <w:rPr>
          <w:rFonts w:ascii="Times New Roman" w:eastAsia="Calibri" w:hAnsi="Times New Roman" w:cs="Times New Roman"/>
          <w:sz w:val="28"/>
          <w:szCs w:val="28"/>
        </w:rPr>
        <w:t>), младших юношей и девушек 8-9 и 10-11, 12-13 лет, посвященные «Дню народного единства». В соревнованиях приняло участие 100 человек различных национальностей. Финансирование реализации мероприятия по Программе не предусмотрено.</w:t>
      </w:r>
    </w:p>
    <w:p w14:paraId="49F331F5" w14:textId="7389C889" w:rsidR="007D4949" w:rsidRDefault="007D4949" w:rsidP="007D4949">
      <w:pPr>
        <w:spacing w:after="0" w:line="240" w:lineRule="auto"/>
        <w:ind w:firstLine="567"/>
        <w:jc w:val="both"/>
        <w:rPr>
          <w:rFonts w:ascii="Times New Roman" w:eastAsia="Times New Roman" w:hAnsi="Times New Roman" w:cs="Times New Roman"/>
          <w:sz w:val="28"/>
          <w:szCs w:val="28"/>
          <w:highlight w:val="lightGray"/>
          <w:lang w:eastAsia="ru-RU"/>
        </w:rPr>
      </w:pPr>
    </w:p>
    <w:p w14:paraId="07DF2483" w14:textId="77777777" w:rsidR="00E776C5" w:rsidRPr="007D4949" w:rsidRDefault="00E776C5" w:rsidP="007D4949">
      <w:pPr>
        <w:spacing w:after="0" w:line="240" w:lineRule="auto"/>
        <w:ind w:firstLine="567"/>
        <w:jc w:val="both"/>
        <w:rPr>
          <w:rFonts w:ascii="Times New Roman" w:eastAsia="Times New Roman" w:hAnsi="Times New Roman" w:cs="Times New Roman"/>
          <w:sz w:val="28"/>
          <w:szCs w:val="28"/>
          <w:highlight w:val="lightGray"/>
          <w:lang w:eastAsia="ru-RU"/>
        </w:rPr>
      </w:pPr>
    </w:p>
    <w:p w14:paraId="11D0656A" w14:textId="77777777" w:rsidR="007D4949" w:rsidRPr="00C56C98" w:rsidRDefault="007D4949" w:rsidP="00C56C98">
      <w:pPr>
        <w:spacing w:after="0" w:line="240" w:lineRule="auto"/>
        <w:rPr>
          <w:rFonts w:ascii="Times New Roman" w:eastAsia="Times New Roman" w:hAnsi="Times New Roman" w:cs="Times New Roman"/>
          <w:bCs/>
          <w:i/>
          <w:iCs/>
          <w:color w:val="000000"/>
          <w:sz w:val="28"/>
          <w:u w:val="single"/>
          <w:lang w:eastAsia="ru-RU"/>
        </w:rPr>
      </w:pPr>
      <w:r w:rsidRPr="00C56C98">
        <w:rPr>
          <w:rFonts w:ascii="Times New Roman" w:eastAsia="Times New Roman" w:hAnsi="Times New Roman" w:cs="Times New Roman"/>
          <w:bCs/>
          <w:i/>
          <w:iCs/>
          <w:sz w:val="28"/>
          <w:szCs w:val="28"/>
          <w:u w:val="single"/>
          <w:lang w:eastAsia="ru-RU"/>
        </w:rPr>
        <w:t xml:space="preserve">Основные направления развития </w:t>
      </w:r>
      <w:r w:rsidRPr="00C56C98">
        <w:rPr>
          <w:rFonts w:ascii="Times New Roman" w:eastAsia="Times New Roman" w:hAnsi="Times New Roman" w:cs="Times New Roman"/>
          <w:bCs/>
          <w:i/>
          <w:iCs/>
          <w:color w:val="000000"/>
          <w:sz w:val="28"/>
          <w:u w:val="single"/>
          <w:lang w:eastAsia="ru-RU"/>
        </w:rPr>
        <w:t xml:space="preserve">физической культуры и спорта </w:t>
      </w:r>
    </w:p>
    <w:p w14:paraId="02CF4C15" w14:textId="0140EE31" w:rsidR="007D4949" w:rsidRPr="007D4949" w:rsidRDefault="007D4949" w:rsidP="007D4949">
      <w:pPr>
        <w:spacing w:after="0" w:line="240" w:lineRule="auto"/>
        <w:ind w:firstLine="709"/>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color w:val="000000"/>
          <w:sz w:val="28"/>
          <w:lang w:eastAsia="ru-RU"/>
        </w:rPr>
        <w:t>Комитет</w:t>
      </w:r>
      <w:r w:rsidR="004E204A" w:rsidRPr="004E204A">
        <w:rPr>
          <w:rFonts w:ascii="Times New Roman" w:eastAsia="Times New Roman" w:hAnsi="Times New Roman" w:cs="Times New Roman"/>
          <w:color w:val="000000"/>
          <w:sz w:val="28"/>
          <w:lang w:eastAsia="ru-RU"/>
        </w:rPr>
        <w:t>у</w:t>
      </w:r>
      <w:r w:rsidRPr="007D4949">
        <w:rPr>
          <w:rFonts w:ascii="Times New Roman" w:eastAsia="Times New Roman" w:hAnsi="Times New Roman" w:cs="Times New Roman"/>
          <w:color w:val="000000"/>
          <w:sz w:val="28"/>
          <w:lang w:eastAsia="ru-RU"/>
        </w:rPr>
        <w:t xml:space="preserve"> физической культуры и спорта</w:t>
      </w:r>
      <w:r w:rsidRPr="007D4949">
        <w:rPr>
          <w:rFonts w:ascii="Times New Roman" w:eastAsia="Calibri" w:hAnsi="Times New Roman" w:cs="Times New Roman"/>
          <w:sz w:val="28"/>
          <w:szCs w:val="28"/>
        </w:rPr>
        <w:t xml:space="preserve"> подведомственны шесть</w:t>
      </w:r>
      <w:r w:rsidRPr="007D4949">
        <w:rPr>
          <w:rFonts w:ascii="Times New Roman" w:eastAsia="Times New Roman" w:hAnsi="Times New Roman" w:cs="Times New Roman"/>
          <w:color w:val="000000"/>
          <w:sz w:val="28"/>
          <w:lang w:eastAsia="ru-RU"/>
        </w:rPr>
        <w:t xml:space="preserve"> муниципальных учреждений по основным направлениям:</w:t>
      </w:r>
    </w:p>
    <w:p w14:paraId="3EB3754D" w14:textId="32FE743D" w:rsidR="007D4949" w:rsidRPr="007D4949" w:rsidRDefault="007D4949" w:rsidP="004E204A">
      <w:pPr>
        <w:spacing w:after="0" w:line="240" w:lineRule="auto"/>
        <w:ind w:firstLine="709"/>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color w:val="000000"/>
          <w:sz w:val="28"/>
          <w:lang w:eastAsia="ru-RU"/>
        </w:rPr>
        <w:t>1.Муниципальное бюджетное учреждение «Спортивная школа олимпийского резерва по зимним видам спорта» осуществляет реализацию программ спортивной подготовки по видам спорта «Биатлон», «Лыжные гонки»,«Хоккей».</w:t>
      </w:r>
    </w:p>
    <w:p w14:paraId="05A7E351" w14:textId="77777777" w:rsidR="007D4949" w:rsidRPr="007D4949" w:rsidRDefault="007D4949" w:rsidP="007D4949">
      <w:pPr>
        <w:spacing w:after="0" w:line="240" w:lineRule="auto"/>
        <w:ind w:firstLine="709"/>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color w:val="000000"/>
          <w:sz w:val="28"/>
          <w:lang w:eastAsia="ru-RU"/>
        </w:rPr>
        <w:t>2.Муниципальное бюджетное учреждение «Спортивная школа олимпийского резерва по единоборствам»</w:t>
      </w:r>
      <w:r w:rsidRPr="007D4949">
        <w:rPr>
          <w:rFonts w:ascii="Calibri" w:eastAsia="Calibri" w:hAnsi="Calibri" w:cs="Times New Roman"/>
        </w:rPr>
        <w:t xml:space="preserve"> </w:t>
      </w:r>
      <w:r w:rsidRPr="007D4949">
        <w:rPr>
          <w:rFonts w:ascii="Times New Roman" w:eastAsia="Times New Roman" w:hAnsi="Times New Roman" w:cs="Times New Roman"/>
          <w:color w:val="000000"/>
          <w:sz w:val="28"/>
          <w:lang w:eastAsia="ru-RU"/>
        </w:rPr>
        <w:t>осуществляет реализацию программ спортивной подготовки по видам спорта</w:t>
      </w:r>
      <w:r w:rsidRPr="007D4949">
        <w:rPr>
          <w:rFonts w:ascii="Calibri" w:eastAsia="Calibri" w:hAnsi="Calibri" w:cs="Times New Roman"/>
        </w:rPr>
        <w:t xml:space="preserve"> «</w:t>
      </w:r>
      <w:r w:rsidRPr="007D4949">
        <w:rPr>
          <w:rFonts w:ascii="Times New Roman" w:eastAsia="Times New Roman" w:hAnsi="Times New Roman" w:cs="Times New Roman"/>
          <w:color w:val="000000"/>
          <w:sz w:val="28"/>
          <w:lang w:eastAsia="ru-RU"/>
        </w:rPr>
        <w:t>Дзюдо», «Каратэ».</w:t>
      </w:r>
    </w:p>
    <w:p w14:paraId="14C853D3" w14:textId="77777777" w:rsidR="007D4949" w:rsidRPr="007D4949" w:rsidRDefault="007D4949" w:rsidP="007D4949">
      <w:pPr>
        <w:spacing w:after="0" w:line="240" w:lineRule="auto"/>
        <w:ind w:firstLine="709"/>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color w:val="000000"/>
          <w:sz w:val="28"/>
          <w:lang w:eastAsia="ru-RU"/>
        </w:rPr>
        <w:t>3.Муниципальное бюджетное учреждение «Спортивная школа олимпийского резерва «Спартак»</w:t>
      </w:r>
      <w:r w:rsidRPr="007D4949">
        <w:rPr>
          <w:rFonts w:ascii="Calibri" w:eastAsia="Calibri" w:hAnsi="Calibri" w:cs="Times New Roman"/>
        </w:rPr>
        <w:t xml:space="preserve"> </w:t>
      </w:r>
      <w:r w:rsidRPr="007D4949">
        <w:rPr>
          <w:rFonts w:ascii="Times New Roman" w:eastAsia="Times New Roman" w:hAnsi="Times New Roman" w:cs="Times New Roman"/>
          <w:color w:val="000000"/>
          <w:sz w:val="28"/>
          <w:lang w:eastAsia="ru-RU"/>
        </w:rPr>
        <w:t>осуществляет реализацию программ спортивной подготовки по видам спорта «Бокс», «Волейбол», «Легкая атлетика», «Настольный теннис», «Тяжелая атлетика «Спортивная (вольная) борьба», «Футбол (мини-футбол)», «ММА», «Спортивная аэробика».</w:t>
      </w:r>
    </w:p>
    <w:p w14:paraId="64447E5F" w14:textId="77777777" w:rsidR="007D4949" w:rsidRPr="007D4949" w:rsidRDefault="007D4949" w:rsidP="007D4949">
      <w:pPr>
        <w:spacing w:after="0" w:line="240" w:lineRule="auto"/>
        <w:ind w:firstLine="709"/>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color w:val="000000"/>
          <w:sz w:val="28"/>
          <w:lang w:eastAsia="ru-RU"/>
        </w:rPr>
        <w:t xml:space="preserve"> 4.Муниципальное автономное учреждение «Спортивная школа «Сибиряк»</w:t>
      </w:r>
      <w:r w:rsidRPr="007D4949">
        <w:rPr>
          <w:rFonts w:ascii="Calibri" w:eastAsia="Calibri" w:hAnsi="Calibri" w:cs="Times New Roman"/>
        </w:rPr>
        <w:t xml:space="preserve"> </w:t>
      </w:r>
      <w:r w:rsidRPr="007D4949">
        <w:rPr>
          <w:rFonts w:ascii="Times New Roman" w:eastAsia="Times New Roman" w:hAnsi="Times New Roman" w:cs="Times New Roman"/>
          <w:color w:val="000000"/>
          <w:sz w:val="28"/>
          <w:lang w:eastAsia="ru-RU"/>
        </w:rPr>
        <w:t>осуществляет реализацию программ спортивной подготовки по видам спорта «Баскетбол», «Плавание», «Прыжки на батуте», «Спортивная акробатика», «Художественная гимнастика».</w:t>
      </w:r>
    </w:p>
    <w:p w14:paraId="32B0EF9C" w14:textId="634D03BC" w:rsidR="007D4949" w:rsidRPr="007D4949" w:rsidRDefault="007D4949" w:rsidP="007D4949">
      <w:pPr>
        <w:spacing w:after="0" w:line="240" w:lineRule="auto"/>
        <w:ind w:firstLine="709"/>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color w:val="000000"/>
          <w:sz w:val="28"/>
          <w:lang w:eastAsia="ru-RU"/>
        </w:rPr>
        <w:t>5.Муниципальн</w:t>
      </w:r>
      <w:r w:rsidR="008E6757">
        <w:rPr>
          <w:rFonts w:ascii="Times New Roman" w:eastAsia="Times New Roman" w:hAnsi="Times New Roman" w:cs="Times New Roman"/>
          <w:color w:val="000000"/>
          <w:sz w:val="28"/>
          <w:lang w:eastAsia="ru-RU"/>
        </w:rPr>
        <w:t>о</w:t>
      </w:r>
      <w:r w:rsidRPr="007D4949">
        <w:rPr>
          <w:rFonts w:ascii="Times New Roman" w:eastAsia="Times New Roman" w:hAnsi="Times New Roman" w:cs="Times New Roman"/>
          <w:color w:val="000000"/>
          <w:sz w:val="28"/>
          <w:lang w:eastAsia="ru-RU"/>
        </w:rPr>
        <w:t>е бюджетное учреждение центр физической культуры и спорта «Жемчужина Югры» осуществляет реализацию программ спортивной подготовки для лиц с ограниченными возможностями здоровья «Спортивная подготовка по спорту слепых», «Спортивная подготовка по спорту глухих», «Спортивная подготовка по спорту лиц с поражением ОДА», «Спортивная подготовка по спорту лиц с интеллектуальными нарушениями».</w:t>
      </w:r>
    </w:p>
    <w:p w14:paraId="48E4F921" w14:textId="77777777" w:rsidR="007D4949" w:rsidRPr="007D4949" w:rsidRDefault="007D4949" w:rsidP="007D4949">
      <w:pPr>
        <w:spacing w:after="0" w:line="240" w:lineRule="auto"/>
        <w:ind w:firstLine="709"/>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color w:val="000000"/>
          <w:sz w:val="28"/>
          <w:lang w:eastAsia="ru-RU"/>
        </w:rPr>
        <w:t xml:space="preserve"> 6.Муниципальное бюджетное учреждение физической культуры и спорта «Юганск-Мастер имени Жилина С.А.» осуществляет реализацию программы спортивной подготовки по видам спорта «Мотоциклетный спорт».</w:t>
      </w:r>
    </w:p>
    <w:p w14:paraId="13364F71" w14:textId="77777777" w:rsidR="007D4949" w:rsidRPr="007D4949" w:rsidRDefault="007D4949" w:rsidP="007D4949">
      <w:pPr>
        <w:spacing w:after="0" w:line="240" w:lineRule="auto"/>
        <w:ind w:firstLine="709"/>
        <w:jc w:val="both"/>
        <w:rPr>
          <w:rFonts w:ascii="Times New Roman" w:eastAsia="Times New Roman" w:hAnsi="Times New Roman" w:cs="Times New Roman"/>
          <w:color w:val="000000"/>
          <w:sz w:val="28"/>
          <w:szCs w:val="28"/>
          <w:lang w:eastAsia="ru-RU"/>
        </w:rPr>
      </w:pPr>
      <w:r w:rsidRPr="007D4949">
        <w:rPr>
          <w:rFonts w:ascii="Times New Roman" w:eastAsia="Calibri" w:hAnsi="Times New Roman" w:cs="Times New Roman"/>
          <w:color w:val="000000"/>
          <w:sz w:val="28"/>
          <w:szCs w:val="28"/>
        </w:rPr>
        <w:t>В рамках реализации региональных проектов «</w:t>
      </w:r>
      <w:r w:rsidRPr="007D4949">
        <w:rPr>
          <w:rFonts w:ascii="Times New Roman" w:eastAsia="Times New Roman" w:hAnsi="Times New Roman" w:cs="Times New Roman"/>
          <w:sz w:val="28"/>
          <w:szCs w:val="28"/>
          <w:lang w:eastAsia="ru-RU"/>
        </w:rPr>
        <w:t>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r w:rsidRPr="007D4949">
        <w:rPr>
          <w:rFonts w:ascii="Times New Roman" w:eastAsia="Calibri" w:hAnsi="Times New Roman" w:cs="Times New Roman"/>
          <w:color w:val="000000"/>
          <w:sz w:val="28"/>
          <w:szCs w:val="28"/>
        </w:rPr>
        <w:t>»,</w:t>
      </w:r>
      <w:r w:rsidRPr="007D4949">
        <w:rPr>
          <w:rFonts w:ascii="Times New Roman" w:eastAsia="Times New Roman" w:hAnsi="Times New Roman" w:cs="Times New Roman"/>
          <w:sz w:val="28"/>
          <w:szCs w:val="28"/>
          <w:lang w:eastAsia="ru-RU"/>
        </w:rPr>
        <w:t xml:space="preserve">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r w:rsidRPr="007D4949">
        <w:rPr>
          <w:rFonts w:ascii="Times New Roman" w:eastAsia="Calibri" w:hAnsi="Times New Roman" w:cs="Times New Roman"/>
          <w:color w:val="000000"/>
          <w:sz w:val="28"/>
          <w:szCs w:val="28"/>
        </w:rPr>
        <w:t xml:space="preserve"> национального проекта «Демография», в части увеличения </w:t>
      </w:r>
      <w:r w:rsidRPr="007D4949">
        <w:rPr>
          <w:rFonts w:ascii="Times New Roman" w:eastAsia="Times New Roman" w:hAnsi="Times New Roman" w:cs="Times New Roman"/>
          <w:sz w:val="28"/>
          <w:szCs w:val="28"/>
          <w:lang w:eastAsia="ru-RU"/>
        </w:rPr>
        <w:t>доли граждан, систематически занимающихся физической культурой и спортом</w:t>
      </w:r>
      <w:r w:rsidRPr="007D4949">
        <w:rPr>
          <w:rFonts w:ascii="Times New Roman" w:eastAsia="Times New Roman" w:hAnsi="Times New Roman" w:cs="Times New Roman"/>
          <w:color w:val="000000"/>
          <w:sz w:val="28"/>
          <w:szCs w:val="28"/>
          <w:lang w:eastAsia="ru-RU"/>
        </w:rPr>
        <w:t xml:space="preserve"> </w:t>
      </w:r>
      <w:r w:rsidRPr="007D4949">
        <w:rPr>
          <w:rFonts w:ascii="Times New Roman" w:eastAsia="Times New Roman" w:hAnsi="Times New Roman" w:cs="Times New Roman"/>
          <w:sz w:val="28"/>
          <w:szCs w:val="28"/>
          <w:lang w:eastAsia="ru-RU"/>
        </w:rPr>
        <w:t xml:space="preserve">путем мотивации населения, активизации спортивно-массовой работы на всех уровнях и в корпоративной среде, </w:t>
      </w:r>
      <w:r w:rsidRPr="007D4949">
        <w:rPr>
          <w:rFonts w:ascii="Times New Roman" w:eastAsia="Calibri" w:hAnsi="Times New Roman" w:cs="Times New Roman"/>
          <w:color w:val="000000"/>
          <w:sz w:val="28"/>
          <w:szCs w:val="28"/>
        </w:rPr>
        <w:t xml:space="preserve"> </w:t>
      </w:r>
      <w:r w:rsidRPr="007D4949">
        <w:rPr>
          <w:rFonts w:ascii="Times New Roman" w:eastAsia="Times New Roman" w:hAnsi="Times New Roman" w:cs="Times New Roman"/>
          <w:sz w:val="28"/>
          <w:szCs w:val="28"/>
          <w:lang w:eastAsia="ru-RU"/>
        </w:rPr>
        <w:t>вовлечения граждан, некоммерческих организаций и работодателей в мероприятия по укреплению общественного здоровья на территории города Нефтеюганска осуществляют деятельность</w:t>
      </w:r>
      <w:r w:rsidRPr="007D4949">
        <w:rPr>
          <w:rFonts w:ascii="Times New Roman" w:eastAsia="Times New Roman" w:hAnsi="Times New Roman" w:cs="Times New Roman"/>
          <w:color w:val="000000"/>
          <w:sz w:val="28"/>
          <w:szCs w:val="28"/>
          <w:lang w:eastAsia="ru-RU"/>
        </w:rPr>
        <w:t xml:space="preserve"> 8</w:t>
      </w:r>
      <w:r w:rsidRPr="007D4949">
        <w:rPr>
          <w:rFonts w:ascii="Times New Roman" w:eastAsia="Calibri" w:hAnsi="Times New Roman" w:cs="Times New Roman"/>
          <w:sz w:val="28"/>
          <w:szCs w:val="28"/>
        </w:rPr>
        <w:t xml:space="preserve"> некоммерческих учреждений (организаций) реализующих программы физкультурно-оздоровительной и спортивной направленности. Охват 2 273 человека.</w:t>
      </w:r>
    </w:p>
    <w:p w14:paraId="25925D79" w14:textId="77777777" w:rsidR="007D4949" w:rsidRPr="007D4949" w:rsidRDefault="007D4949" w:rsidP="007D4949">
      <w:pPr>
        <w:spacing w:after="0" w:line="240" w:lineRule="auto"/>
        <w:jc w:val="both"/>
        <w:rPr>
          <w:rFonts w:ascii="Times New Roman" w:eastAsia="Calibri" w:hAnsi="Times New Roman" w:cs="Times New Roman"/>
          <w:b/>
          <w:sz w:val="28"/>
          <w:szCs w:val="28"/>
          <w:highlight w:val="lightGray"/>
        </w:rPr>
      </w:pPr>
    </w:p>
    <w:p w14:paraId="7B18A001" w14:textId="77777777" w:rsidR="007D4949" w:rsidRPr="00C56C98" w:rsidRDefault="007D4949" w:rsidP="00C56C98">
      <w:pPr>
        <w:spacing w:after="0" w:line="240" w:lineRule="auto"/>
        <w:rPr>
          <w:rFonts w:ascii="Times New Roman" w:eastAsia="Calibri" w:hAnsi="Times New Roman" w:cs="Times New Roman"/>
          <w:bCs/>
          <w:i/>
          <w:iCs/>
          <w:sz w:val="28"/>
          <w:szCs w:val="28"/>
          <w:u w:val="single"/>
        </w:rPr>
      </w:pPr>
      <w:r w:rsidRPr="00C56C98">
        <w:rPr>
          <w:rFonts w:ascii="Times New Roman" w:eastAsia="Calibri" w:hAnsi="Times New Roman" w:cs="Times New Roman"/>
          <w:bCs/>
          <w:i/>
          <w:iCs/>
          <w:sz w:val="28"/>
          <w:szCs w:val="28"/>
          <w:u w:val="single"/>
        </w:rPr>
        <w:t>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w:t>
      </w:r>
    </w:p>
    <w:p w14:paraId="7ABF3747" w14:textId="66BE28F7" w:rsidR="007D4949" w:rsidRPr="007D4949" w:rsidRDefault="007D4949" w:rsidP="007D4949">
      <w:pPr>
        <w:spacing w:after="0" w:line="240" w:lineRule="auto"/>
        <w:ind w:firstLine="567"/>
        <w:jc w:val="both"/>
        <w:rPr>
          <w:rFonts w:ascii="Times New Roman" w:eastAsia="Calibri" w:hAnsi="Times New Roman" w:cs="Times New Roman"/>
          <w:sz w:val="28"/>
          <w:szCs w:val="28"/>
          <w:lang w:eastAsia="ru-RU"/>
        </w:rPr>
      </w:pPr>
      <w:r w:rsidRPr="007D4949">
        <w:rPr>
          <w:rFonts w:ascii="Times New Roman" w:eastAsia="Calibri" w:hAnsi="Times New Roman" w:cs="Times New Roman"/>
          <w:sz w:val="28"/>
          <w:szCs w:val="28"/>
        </w:rPr>
        <w:t>Проведение с</w:t>
      </w:r>
      <w:r w:rsidRPr="007D4949">
        <w:rPr>
          <w:rFonts w:ascii="Times New Roman" w:eastAsia="Calibri" w:hAnsi="Times New Roman" w:cs="Times New Roman"/>
          <w:sz w:val="28"/>
          <w:szCs w:val="28"/>
          <w:lang w:eastAsia="ru-RU"/>
        </w:rPr>
        <w:t>портивно-массовых мероприятий города Нефтеюганска в 2022 году организовано в соответствии с Единым календарным планом спортивно-массовых мероприятий города Нефтеюганска на 2022 год, утвержденным распоряжением комитета физической культуры и спорта от 30.12.2021 № 130-р «Об утверждении Единого календарного плана спортивно-массовых мероприятий города Нефтеюганска на 2022 год».</w:t>
      </w:r>
    </w:p>
    <w:p w14:paraId="14B894CF" w14:textId="4F84F2E4" w:rsidR="007D4949" w:rsidRPr="007D4949" w:rsidRDefault="007D4949" w:rsidP="007D4949">
      <w:pPr>
        <w:spacing w:after="0" w:line="240" w:lineRule="auto"/>
        <w:ind w:firstLine="567"/>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color w:val="000000"/>
          <w:sz w:val="28"/>
          <w:lang w:eastAsia="ru-RU"/>
        </w:rPr>
        <w:t>За 2022 год проведено 254 спортивных мероприяти</w:t>
      </w:r>
      <w:r w:rsidR="004E204A" w:rsidRPr="004E204A">
        <w:rPr>
          <w:rFonts w:ascii="Times New Roman" w:eastAsia="Times New Roman" w:hAnsi="Times New Roman" w:cs="Times New Roman"/>
          <w:color w:val="000000"/>
          <w:sz w:val="28"/>
          <w:lang w:eastAsia="ru-RU"/>
        </w:rPr>
        <w:t>я</w:t>
      </w:r>
      <w:r w:rsidRPr="007D4949">
        <w:rPr>
          <w:rFonts w:ascii="Times New Roman" w:eastAsia="Times New Roman" w:hAnsi="Times New Roman" w:cs="Times New Roman"/>
          <w:color w:val="000000"/>
          <w:sz w:val="28"/>
          <w:lang w:eastAsia="ru-RU"/>
        </w:rPr>
        <w:t>, в которых приняло участие 10 083 человек, в том числе</w:t>
      </w:r>
      <w:r w:rsidRPr="007D4949">
        <w:rPr>
          <w:rFonts w:ascii="Times New Roman" w:eastAsia="Times New Roman" w:hAnsi="Times New Roman" w:cs="Times New Roman"/>
          <w:sz w:val="28"/>
          <w:szCs w:val="28"/>
          <w:lang w:eastAsia="ru-RU"/>
        </w:rPr>
        <w:t xml:space="preserve"> 7 мероприятий окружного и всероссийского уровней, охват участников составил более 2 578 человек:</w:t>
      </w:r>
    </w:p>
    <w:p w14:paraId="08317FFA" w14:textId="77777777" w:rsidR="007D4949" w:rsidRPr="007D4949" w:rsidRDefault="007D4949" w:rsidP="007D494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D4949">
        <w:rPr>
          <w:rFonts w:ascii="Times New Roman" w:eastAsia="Times New Roman" w:hAnsi="Times New Roman" w:cs="Times New Roman"/>
          <w:sz w:val="28"/>
          <w:szCs w:val="28"/>
          <w:lang w:eastAsia="ru-RU"/>
        </w:rPr>
        <w:t>–XXXX</w:t>
      </w:r>
      <w:r w:rsidRPr="007D4949">
        <w:rPr>
          <w:rFonts w:ascii="Times New Roman" w:eastAsia="Times New Roman" w:hAnsi="Times New Roman" w:cs="Times New Roman"/>
          <w:sz w:val="28"/>
          <w:szCs w:val="28"/>
          <w:lang w:val="en-US" w:eastAsia="ru-RU"/>
        </w:rPr>
        <w:t>L</w:t>
      </w:r>
      <w:r w:rsidRPr="007D4949">
        <w:rPr>
          <w:rFonts w:ascii="Times New Roman" w:eastAsia="Times New Roman" w:hAnsi="Times New Roman" w:cs="Times New Roman"/>
          <w:sz w:val="28"/>
          <w:szCs w:val="28"/>
          <w:lang w:eastAsia="ru-RU"/>
        </w:rPr>
        <w:t xml:space="preserve"> открытая Всероссийская массовая лыжная гонка «Лыжня России – 2022»</w:t>
      </w:r>
      <w:r w:rsidRPr="007D4949">
        <w:rPr>
          <w:rFonts w:ascii="Times New Roman" w:eastAsia="Calibri" w:hAnsi="Times New Roman" w:cs="Times New Roman"/>
          <w:sz w:val="28"/>
          <w:szCs w:val="28"/>
        </w:rPr>
        <w:t>;</w:t>
      </w:r>
    </w:p>
    <w:p w14:paraId="6E0744D4" w14:textId="77777777" w:rsidR="007D4949" w:rsidRPr="007D4949" w:rsidRDefault="007D4949" w:rsidP="007D494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D4949">
        <w:rPr>
          <w:rFonts w:ascii="Times New Roman" w:eastAsia="Times New Roman" w:hAnsi="Times New Roman" w:cs="Times New Roman"/>
          <w:sz w:val="28"/>
          <w:szCs w:val="28"/>
          <w:lang w:eastAsia="ru-RU"/>
        </w:rPr>
        <w:t>–Велопробег по улицам города, посвящённого празднованию Дня молодежи России</w:t>
      </w:r>
      <w:r w:rsidRPr="007D4949">
        <w:rPr>
          <w:rFonts w:ascii="Times New Roman" w:eastAsia="Calibri" w:hAnsi="Times New Roman" w:cs="Times New Roman"/>
          <w:sz w:val="28"/>
          <w:szCs w:val="28"/>
        </w:rPr>
        <w:t>;</w:t>
      </w:r>
    </w:p>
    <w:p w14:paraId="27E85CE6" w14:textId="77777777" w:rsidR="007D4949" w:rsidRPr="007D4949" w:rsidRDefault="007D4949" w:rsidP="007D4949">
      <w:pPr>
        <w:spacing w:after="0" w:line="240" w:lineRule="auto"/>
        <w:ind w:firstLine="708"/>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–Открытый Кубок города Нефтеюганска по мини-футболу среди мужских команд на призы Главы города Нефтеюганска, посвящённый дню России;</w:t>
      </w:r>
    </w:p>
    <w:p w14:paraId="18409BFA" w14:textId="77777777" w:rsidR="007D4949" w:rsidRPr="007D4949" w:rsidRDefault="007D4949" w:rsidP="007D4949">
      <w:pPr>
        <w:spacing w:after="0" w:line="240" w:lineRule="auto"/>
        <w:ind w:firstLine="708"/>
        <w:jc w:val="both"/>
        <w:rPr>
          <w:rFonts w:ascii="Times New Roman" w:eastAsia="Times New Roman" w:hAnsi="Times New Roman" w:cs="Times New Roman"/>
          <w:bCs/>
          <w:sz w:val="28"/>
          <w:szCs w:val="28"/>
          <w:lang w:eastAsia="ru-RU"/>
        </w:rPr>
      </w:pPr>
      <w:r w:rsidRPr="007D4949">
        <w:rPr>
          <w:rFonts w:ascii="Times New Roman" w:eastAsia="Times New Roman" w:hAnsi="Times New Roman" w:cs="Times New Roman"/>
          <w:sz w:val="28"/>
          <w:szCs w:val="28"/>
          <w:lang w:eastAsia="ru-RU"/>
        </w:rPr>
        <w:t>–Физкультурно-массовое мероприятие, посвящённое празднованию «Дня России»;</w:t>
      </w:r>
    </w:p>
    <w:p w14:paraId="01AC970C" w14:textId="77777777" w:rsidR="007D4949" w:rsidRPr="007D4949" w:rsidRDefault="007D4949" w:rsidP="007D4949">
      <w:pPr>
        <w:spacing w:after="0" w:line="240" w:lineRule="auto"/>
        <w:ind w:firstLine="708"/>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–Всероссийский день бега «Кросс нации»;</w:t>
      </w:r>
    </w:p>
    <w:p w14:paraId="552B56F0" w14:textId="77777777" w:rsidR="007D4949" w:rsidRPr="007D4949" w:rsidRDefault="007D4949" w:rsidP="007D4949">
      <w:pPr>
        <w:spacing w:after="0" w:line="240" w:lineRule="auto"/>
        <w:ind w:firstLine="708"/>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–Всероссийский День физкультурника;</w:t>
      </w:r>
    </w:p>
    <w:p w14:paraId="7AB31C23" w14:textId="77777777" w:rsidR="007D4949" w:rsidRPr="007D4949" w:rsidRDefault="007D4949" w:rsidP="007D4949">
      <w:pPr>
        <w:spacing w:after="0" w:line="240" w:lineRule="auto"/>
        <w:ind w:firstLine="708"/>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sz w:val="28"/>
          <w:szCs w:val="28"/>
          <w:lang w:eastAsia="ru-RU"/>
        </w:rPr>
        <w:t>–</w:t>
      </w:r>
      <w:r w:rsidRPr="007D4949">
        <w:rPr>
          <w:rFonts w:ascii="Times New Roman" w:eastAsia="Times New Roman" w:hAnsi="Times New Roman" w:cs="Times New Roman"/>
          <w:color w:val="000000"/>
          <w:sz w:val="28"/>
          <w:lang w:eastAsia="ru-RU"/>
        </w:rPr>
        <w:t xml:space="preserve">Открытый Турнир по боксу памяти Андреева С.В. среди юношей 2005-2010г.р., в рамках проекта «Бокс объединяет-мы за здоровую нацию» - 85 участников, из них 15 участников представители г.Сургут, 17 участников представители г.Лянтор. </w:t>
      </w:r>
    </w:p>
    <w:p w14:paraId="444B7196" w14:textId="77777777" w:rsidR="007D4949" w:rsidRPr="007D4949" w:rsidRDefault="007D4949" w:rsidP="007D4949">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Спортсмены города Нефтеюганска достойно выступают на окружных, всероссийских и международных соревнованиях. В 2022 году 692 спортсмена выступили на Всероссийских соревнованиях, Чемпионатах России, Кубках России (109 соревнований). Количество завоёванных медалей различных степеней – 3 914 штук (2021 - 3 194).</w:t>
      </w:r>
    </w:p>
    <w:p w14:paraId="1D515F89" w14:textId="28E03EDA" w:rsidR="007D4949" w:rsidRPr="007D4949" w:rsidRDefault="007D4949" w:rsidP="007D4949">
      <w:pPr>
        <w:spacing w:after="0" w:line="240" w:lineRule="auto"/>
        <w:ind w:firstLine="708"/>
        <w:jc w:val="both"/>
        <w:rPr>
          <w:rFonts w:ascii="Times New Roman" w:eastAsia="Times New Roman" w:hAnsi="Times New Roman" w:cs="Times New Roman"/>
          <w:color w:val="000000"/>
          <w:sz w:val="28"/>
          <w:lang w:eastAsia="ru-RU"/>
        </w:rPr>
      </w:pPr>
      <w:r w:rsidRPr="007D4949">
        <w:rPr>
          <w:rFonts w:ascii="Times New Roman" w:eastAsia="Times New Roman" w:hAnsi="Times New Roman" w:cs="Times New Roman"/>
          <w:color w:val="000000"/>
          <w:sz w:val="28"/>
          <w:lang w:eastAsia="ru-RU"/>
        </w:rPr>
        <w:t xml:space="preserve">В целях агитации и пропаганды физкультуры и спорта, Комитет в своей работе тесно сотрудничает со средствами массовой информации, регулярно освещая спортивную жизнь муниципалитета в </w:t>
      </w:r>
      <w:r w:rsidR="00DC237D" w:rsidRPr="00DC237D">
        <w:rPr>
          <w:rFonts w:ascii="Times New Roman" w:eastAsia="Times New Roman" w:hAnsi="Times New Roman" w:cs="Times New Roman"/>
          <w:color w:val="000000"/>
          <w:sz w:val="28"/>
          <w:lang w:eastAsia="ru-RU"/>
        </w:rPr>
        <w:t>интернет ресурсах</w:t>
      </w:r>
      <w:r w:rsidRPr="007D4949">
        <w:rPr>
          <w:rFonts w:ascii="Times New Roman" w:eastAsia="Times New Roman" w:hAnsi="Times New Roman" w:cs="Times New Roman"/>
          <w:color w:val="000000"/>
          <w:sz w:val="28"/>
          <w:lang w:eastAsia="ru-RU"/>
        </w:rPr>
        <w:t xml:space="preserve">, телевидении, радио, периодических печатных изданиях: ТРК «Юганск» (7 репортажа), газета «Здравствуйте, </w:t>
      </w:r>
      <w:r w:rsidR="00DC237D" w:rsidRPr="00DC237D">
        <w:rPr>
          <w:rFonts w:ascii="Times New Roman" w:eastAsia="Times New Roman" w:hAnsi="Times New Roman" w:cs="Times New Roman"/>
          <w:color w:val="000000"/>
          <w:sz w:val="28"/>
          <w:lang w:eastAsia="ru-RU"/>
        </w:rPr>
        <w:t>н</w:t>
      </w:r>
      <w:r w:rsidRPr="007D4949">
        <w:rPr>
          <w:rFonts w:ascii="Times New Roman" w:eastAsia="Times New Roman" w:hAnsi="Times New Roman" w:cs="Times New Roman"/>
          <w:color w:val="000000"/>
          <w:sz w:val="28"/>
          <w:lang w:eastAsia="ru-RU"/>
        </w:rPr>
        <w:t>ефтеюганцы!» (6 статей), официальный сайт органов местного самоуправления город Нефтеюганск.</w:t>
      </w:r>
    </w:p>
    <w:p w14:paraId="55CACEA7" w14:textId="77777777" w:rsidR="007D4949" w:rsidRPr="007D4949" w:rsidRDefault="007D4949" w:rsidP="007D4949">
      <w:pPr>
        <w:spacing w:after="0" w:line="240" w:lineRule="auto"/>
        <w:ind w:firstLine="708"/>
        <w:jc w:val="both"/>
        <w:rPr>
          <w:rFonts w:ascii="Times New Roman" w:eastAsia="Times New Roman" w:hAnsi="Times New Roman" w:cs="Times New Roman"/>
          <w:b/>
          <w:i/>
          <w:sz w:val="28"/>
          <w:szCs w:val="28"/>
          <w:highlight w:val="lightGray"/>
          <w:lang w:eastAsia="ru-RU"/>
        </w:rPr>
      </w:pPr>
    </w:p>
    <w:p w14:paraId="6066CC3C" w14:textId="77777777" w:rsidR="007D4949" w:rsidRPr="00C56C98" w:rsidRDefault="007D4949" w:rsidP="00C56C98">
      <w:pPr>
        <w:spacing w:after="0" w:line="240" w:lineRule="auto"/>
        <w:rPr>
          <w:rFonts w:ascii="Times New Roman" w:eastAsia="Times New Roman" w:hAnsi="Times New Roman" w:cs="Times New Roman"/>
          <w:bCs/>
          <w:i/>
          <w:iCs/>
          <w:sz w:val="28"/>
          <w:szCs w:val="28"/>
          <w:u w:val="single"/>
          <w:lang w:eastAsia="ru-RU"/>
        </w:rPr>
      </w:pPr>
      <w:r w:rsidRPr="00C56C98">
        <w:rPr>
          <w:rFonts w:ascii="Times New Roman" w:eastAsia="Times New Roman" w:hAnsi="Times New Roman" w:cs="Times New Roman"/>
          <w:bCs/>
          <w:i/>
          <w:iCs/>
          <w:sz w:val="28"/>
          <w:szCs w:val="28"/>
          <w:u w:val="single"/>
          <w:lang w:eastAsia="ru-RU"/>
        </w:rPr>
        <w:t>Дополнительное образование в сфере физической культуры и спорта</w:t>
      </w:r>
    </w:p>
    <w:p w14:paraId="62B60564" w14:textId="77777777" w:rsidR="007D4949" w:rsidRPr="007D4949" w:rsidRDefault="007D4949" w:rsidP="007D4949">
      <w:pPr>
        <w:spacing w:after="0" w:line="240" w:lineRule="auto"/>
        <w:ind w:firstLine="708"/>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Федеральным законом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 127-ФЗ), внесены изменения в Федеральный закон от 04.12.2007 № 329-ФЗ «О физической культуре и спорте в Российской Федерации» и в Федеральный закон от 29.12.2012 № 273-ФЗ «Об образовании в Российской Федерации» в части гармонизации законодательства в сфере физической культуры и спорта, изменения вступили в силу с 01.01.2023 года.</w:t>
      </w:r>
    </w:p>
    <w:p w14:paraId="7BF9C73C" w14:textId="77777777" w:rsidR="007D4949" w:rsidRPr="007D4949" w:rsidRDefault="007D4949" w:rsidP="007D4949">
      <w:pPr>
        <w:spacing w:after="0" w:line="240" w:lineRule="auto"/>
        <w:ind w:firstLine="708"/>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В настоящий момент 5 учреждений, подведомственных Комитету физической культуры и спорта администрации города Нефтеюганска: осуществляют переход с программ спортивной подготовки:</w:t>
      </w:r>
    </w:p>
    <w:p w14:paraId="385D36F1" w14:textId="77777777" w:rsidR="007D4949" w:rsidRPr="007D4949" w:rsidRDefault="007D4949" w:rsidP="007D4949">
      <w:pPr>
        <w:spacing w:after="0" w:line="240" w:lineRule="auto"/>
        <w:ind w:firstLine="708"/>
        <w:contextualSpacing/>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-на реализацию дополнительных образовательных программ спортивной подготовки по видам спорта;</w:t>
      </w:r>
    </w:p>
    <w:p w14:paraId="6B1195FD" w14:textId="77777777" w:rsidR="007D4949" w:rsidRPr="007D4949" w:rsidRDefault="007D4949" w:rsidP="007D4949">
      <w:pPr>
        <w:spacing w:after="0" w:line="240" w:lineRule="auto"/>
        <w:ind w:firstLine="708"/>
        <w:contextualSpacing/>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-на реализацию дополнительных общеразвивающих программ в области физической культуры и спорта.</w:t>
      </w:r>
    </w:p>
    <w:p w14:paraId="1CB3EDF8" w14:textId="77777777" w:rsidR="007D4949" w:rsidRPr="007D4949" w:rsidRDefault="007D4949" w:rsidP="007D4949">
      <w:pPr>
        <w:spacing w:after="0" w:line="240" w:lineRule="auto"/>
        <w:ind w:firstLine="720"/>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В соответствии с Федеральным законом № 127-ФЗ с 01.01.2023 спортивная подготовка, как учебно-тренировочный процесс, будет осуществляться в рамках образовательной и трудовой деятельности. Переходный период определен с 01.01.2023 по 01.09.2023 года.</w:t>
      </w:r>
    </w:p>
    <w:p w14:paraId="3DBCFBAA" w14:textId="77777777" w:rsidR="007D4949" w:rsidRPr="007D4949" w:rsidRDefault="007D4949" w:rsidP="007D4949">
      <w:pPr>
        <w:spacing w:after="0" w:line="240" w:lineRule="auto"/>
        <w:ind w:firstLine="708"/>
        <w:jc w:val="both"/>
        <w:rPr>
          <w:rFonts w:ascii="Times New Roman" w:eastAsia="Calibri" w:hAnsi="Times New Roman" w:cs="Times New Roman"/>
          <w:sz w:val="28"/>
          <w:szCs w:val="28"/>
        </w:rPr>
      </w:pPr>
      <w:r w:rsidRPr="007D4949">
        <w:rPr>
          <w:rFonts w:ascii="Times New Roman" w:eastAsia="Calibri" w:hAnsi="Times New Roman" w:cs="Times New Roman"/>
          <w:sz w:val="28"/>
          <w:szCs w:val="28"/>
          <w:lang w:eastAsia="ru-RU"/>
        </w:rPr>
        <w:t xml:space="preserve">В целях </w:t>
      </w:r>
      <w:r w:rsidRPr="007D4949">
        <w:rPr>
          <w:rFonts w:ascii="Times New Roman" w:eastAsia="Calibri" w:hAnsi="Times New Roman" w:cs="Times New Roman"/>
          <w:sz w:val="28"/>
          <w:szCs w:val="28"/>
        </w:rPr>
        <w:t>реализации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в городе Нефтеюганске,</w:t>
      </w:r>
      <w:r w:rsidRPr="007D4949">
        <w:rPr>
          <w:rFonts w:ascii="Calibri" w:eastAsia="Calibri" w:hAnsi="Calibri" w:cs="Times New Roman"/>
          <w:sz w:val="28"/>
          <w:szCs w:val="28"/>
        </w:rPr>
        <w:t xml:space="preserve"> </w:t>
      </w:r>
      <w:r w:rsidRPr="007D4949">
        <w:rPr>
          <w:rFonts w:ascii="Times New Roman" w:eastAsia="Calibri" w:hAnsi="Times New Roman" w:cs="Times New Roman"/>
          <w:sz w:val="28"/>
          <w:szCs w:val="28"/>
        </w:rPr>
        <w:t xml:space="preserve">распоряжением администрации города Нефтеюганска от 26.12.2022 № 482-р утверждён план мероприятий («дорожная карта») по реализации Федерального закон от 30.04.2021 № 127-ФЗ «О внесении изменений в Федеральный закон «О физической культуре и спорта в Российской Федерации» и Федерального закона «Об образовании в Российской Федерации» в городе Нефтеюганске» (далее - План мероприятий), </w:t>
      </w:r>
      <w:r w:rsidRPr="007D4949">
        <w:rPr>
          <w:rFonts w:ascii="Times New Roman" w:eastAsia="Times New Roman" w:hAnsi="Times New Roman" w:cs="Times New Roman"/>
          <w:sz w:val="28"/>
          <w:szCs w:val="28"/>
          <w:lang w:eastAsia="ru-RU"/>
        </w:rPr>
        <w:t>где в соответствии с планом мероприятий определены сроки исполнения, а именно:</w:t>
      </w:r>
    </w:p>
    <w:p w14:paraId="160F87EB" w14:textId="77777777" w:rsidR="007D4949" w:rsidRPr="007D4949" w:rsidRDefault="007D4949" w:rsidP="007D4949">
      <w:pPr>
        <w:spacing w:after="0" w:line="240" w:lineRule="auto"/>
        <w:ind w:firstLine="708"/>
        <w:contextualSpacing/>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1.Приведение муниципальных правовых актов в соответствие с уточненными Федеральным законом полномочиями органов местного самоуправления, до 01.01.2023 года.</w:t>
      </w:r>
    </w:p>
    <w:p w14:paraId="6CDE1012" w14:textId="703D3853" w:rsidR="007D4949" w:rsidRPr="007D4949" w:rsidRDefault="007D4949" w:rsidP="007D4949">
      <w:pPr>
        <w:spacing w:after="0" w:line="240" w:lineRule="auto"/>
        <w:ind w:firstLine="708"/>
        <w:contextualSpacing/>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2.Основные мероприятия переходного периода для учреждений</w:t>
      </w:r>
      <w:r w:rsidR="009C7050">
        <w:rPr>
          <w:rFonts w:ascii="Times New Roman" w:eastAsia="Calibri" w:hAnsi="Times New Roman" w:cs="Times New Roman"/>
          <w:sz w:val="28"/>
          <w:szCs w:val="28"/>
        </w:rPr>
        <w:t xml:space="preserve"> физической культуры и спорта (далее –</w:t>
      </w:r>
      <w:r w:rsidRPr="007D4949">
        <w:rPr>
          <w:rFonts w:ascii="Times New Roman" w:eastAsia="Calibri" w:hAnsi="Times New Roman" w:cs="Times New Roman"/>
          <w:sz w:val="28"/>
          <w:szCs w:val="28"/>
        </w:rPr>
        <w:t xml:space="preserve"> Ф</w:t>
      </w:r>
      <w:r w:rsidR="009C7050">
        <w:rPr>
          <w:rFonts w:ascii="Times New Roman" w:eastAsia="Calibri" w:hAnsi="Times New Roman" w:cs="Times New Roman"/>
          <w:sz w:val="28"/>
          <w:szCs w:val="28"/>
        </w:rPr>
        <w:t>К</w:t>
      </w:r>
      <w:r w:rsidRPr="007D4949">
        <w:rPr>
          <w:rFonts w:ascii="Times New Roman" w:eastAsia="Calibri" w:hAnsi="Times New Roman" w:cs="Times New Roman"/>
          <w:sz w:val="28"/>
          <w:szCs w:val="28"/>
        </w:rPr>
        <w:t>иС</w:t>
      </w:r>
      <w:r w:rsidR="009C7050">
        <w:rPr>
          <w:rFonts w:ascii="Times New Roman" w:eastAsia="Calibri" w:hAnsi="Times New Roman" w:cs="Times New Roman"/>
          <w:sz w:val="28"/>
          <w:szCs w:val="28"/>
        </w:rPr>
        <w:t>)</w:t>
      </w:r>
      <w:r w:rsidRPr="007D4949">
        <w:rPr>
          <w:rFonts w:ascii="Times New Roman" w:eastAsia="Calibri" w:hAnsi="Times New Roman" w:cs="Times New Roman"/>
          <w:sz w:val="28"/>
          <w:szCs w:val="28"/>
        </w:rPr>
        <w:t>:</w:t>
      </w:r>
    </w:p>
    <w:p w14:paraId="1E1B6A3E" w14:textId="77777777" w:rsidR="007D4949" w:rsidRPr="007D4949" w:rsidRDefault="007D4949" w:rsidP="007D4949">
      <w:pPr>
        <w:spacing w:after="0" w:line="240" w:lineRule="auto"/>
        <w:ind w:firstLine="708"/>
        <w:contextualSpacing/>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 xml:space="preserve">-Приведение нормативных документов, локальных актов учреждений, в соответствие с требованиями Федерального закона № 127-ФЗ (устав, структура, штатное расписание, программа развития учреждения, правила приема обучающихся, перевода, отчисления лиц, режим занятий обучающихся, порядок текущего контроля, положение об оплате труда, тарификация, расписание занятий) с </w:t>
      </w:r>
      <w:r w:rsidRPr="007D4949">
        <w:rPr>
          <w:rFonts w:ascii="Times New Roman" w:eastAsia="Calibri" w:hAnsi="Times New Roman" w:cs="Times New Roman"/>
          <w:sz w:val="28"/>
          <w:szCs w:val="28"/>
          <w:lang w:eastAsia="ru-RU"/>
        </w:rPr>
        <w:t xml:space="preserve">01.01.2023 </w:t>
      </w:r>
      <w:r w:rsidRPr="007D4949">
        <w:rPr>
          <w:rFonts w:ascii="Times New Roman" w:eastAsia="Calibri" w:hAnsi="Times New Roman" w:cs="Times New Roman"/>
          <w:sz w:val="28"/>
          <w:szCs w:val="28"/>
        </w:rPr>
        <w:t>по 01.05.2023;</w:t>
      </w:r>
    </w:p>
    <w:p w14:paraId="1CC78EFD" w14:textId="77777777" w:rsidR="007D4949" w:rsidRPr="007D4949" w:rsidRDefault="007D4949" w:rsidP="007D4949">
      <w:pPr>
        <w:spacing w:after="0" w:line="240" w:lineRule="auto"/>
        <w:ind w:firstLine="708"/>
        <w:contextualSpacing/>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 xml:space="preserve">-Разработка и утверждение дополнительных образовательных программ спортивной подготовки на основе примерных (типовых) дополнительных образовательных программ спортивной подготовки по видам спорта с </w:t>
      </w:r>
      <w:r w:rsidRPr="007D4949">
        <w:rPr>
          <w:rFonts w:ascii="Times New Roman" w:eastAsia="Calibri" w:hAnsi="Times New Roman" w:cs="Times New Roman"/>
          <w:sz w:val="28"/>
          <w:szCs w:val="28"/>
          <w:lang w:eastAsia="ru-RU"/>
        </w:rPr>
        <w:t xml:space="preserve">01.01.2023 </w:t>
      </w:r>
      <w:r w:rsidRPr="007D4949">
        <w:rPr>
          <w:rFonts w:ascii="Times New Roman" w:eastAsia="Calibri" w:hAnsi="Times New Roman" w:cs="Times New Roman"/>
          <w:sz w:val="28"/>
          <w:szCs w:val="28"/>
        </w:rPr>
        <w:t>по 01.09.2023.</w:t>
      </w:r>
    </w:p>
    <w:p w14:paraId="2EC537CF" w14:textId="77777777" w:rsidR="007D4949" w:rsidRPr="007D4949" w:rsidRDefault="007D4949" w:rsidP="007D4949">
      <w:pPr>
        <w:spacing w:after="0" w:line="240" w:lineRule="auto"/>
        <w:ind w:firstLine="708"/>
        <w:contextualSpacing/>
        <w:jc w:val="both"/>
        <w:rPr>
          <w:rFonts w:ascii="Times New Roman" w:eastAsia="Calibri" w:hAnsi="Times New Roman" w:cs="Times New Roman"/>
          <w:sz w:val="28"/>
          <w:szCs w:val="28"/>
        </w:rPr>
      </w:pPr>
      <w:r w:rsidRPr="007D4949">
        <w:rPr>
          <w:rFonts w:ascii="Times New Roman" w:eastAsia="Calibri" w:hAnsi="Times New Roman" w:cs="Times New Roman"/>
          <w:sz w:val="28"/>
          <w:szCs w:val="28"/>
        </w:rPr>
        <w:t>3.Информационно-разъяснительные мероприятия с учреждениями ФКиС – это проведение консультаций и разъяснений Комитетом физической культуры и спорта администрации города Нефтеюганска по отдельным вопросам, возникающим в ходе реализации Федерального закона.</w:t>
      </w:r>
    </w:p>
    <w:p w14:paraId="5EFAC701" w14:textId="1DE74A5D" w:rsidR="007D4949" w:rsidRPr="007D4949" w:rsidRDefault="007D4949" w:rsidP="007D4949">
      <w:pPr>
        <w:spacing w:after="0" w:line="240" w:lineRule="auto"/>
        <w:ind w:firstLine="708"/>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 xml:space="preserve">Так же утвержден состав рабочей группы (руководители учреждений и представители </w:t>
      </w:r>
      <w:r w:rsidR="009C7050" w:rsidRPr="009C7050">
        <w:rPr>
          <w:rFonts w:ascii="Times New Roman" w:eastAsia="Times New Roman" w:hAnsi="Times New Roman" w:cs="Times New Roman"/>
          <w:sz w:val="28"/>
          <w:szCs w:val="28"/>
          <w:lang w:eastAsia="ru-RU"/>
        </w:rPr>
        <w:t>к</w:t>
      </w:r>
      <w:r w:rsidRPr="007D4949">
        <w:rPr>
          <w:rFonts w:ascii="Times New Roman" w:eastAsia="Times New Roman" w:hAnsi="Times New Roman" w:cs="Times New Roman"/>
          <w:sz w:val="28"/>
          <w:szCs w:val="28"/>
          <w:lang w:eastAsia="ru-RU"/>
        </w:rPr>
        <w:t xml:space="preserve">омитета </w:t>
      </w:r>
      <w:r w:rsidR="009C7050" w:rsidRPr="009C7050">
        <w:rPr>
          <w:rFonts w:ascii="Times New Roman" w:eastAsia="Times New Roman" w:hAnsi="Times New Roman" w:cs="Times New Roman"/>
          <w:sz w:val="28"/>
          <w:szCs w:val="28"/>
          <w:lang w:eastAsia="ru-RU"/>
        </w:rPr>
        <w:t>физической культуры и спорта</w:t>
      </w:r>
      <w:r w:rsidRPr="007D4949">
        <w:rPr>
          <w:rFonts w:ascii="Times New Roman" w:eastAsia="Times New Roman" w:hAnsi="Times New Roman" w:cs="Times New Roman"/>
          <w:sz w:val="28"/>
          <w:szCs w:val="28"/>
          <w:lang w:eastAsia="ru-RU"/>
        </w:rPr>
        <w:t xml:space="preserve">) </w:t>
      </w:r>
      <w:r w:rsidRPr="007D4949">
        <w:rPr>
          <w:rFonts w:ascii="Times New Roman" w:eastAsia="Calibri" w:hAnsi="Times New Roman" w:cs="Times New Roman"/>
          <w:sz w:val="28"/>
          <w:szCs w:val="28"/>
        </w:rPr>
        <w:t xml:space="preserve">по вопросам организации и </w:t>
      </w:r>
      <w:r w:rsidRPr="007D4949">
        <w:rPr>
          <w:rFonts w:ascii="Times New Roman" w:eastAsia="Calibri" w:hAnsi="Times New Roman" w:cs="Times New Roman"/>
          <w:sz w:val="28"/>
          <w:szCs w:val="28"/>
          <w:lang w:eastAsia="ru-RU"/>
        </w:rPr>
        <w:t xml:space="preserve">подготовки нормативных </w:t>
      </w:r>
      <w:r w:rsidRPr="007D4949">
        <w:rPr>
          <w:rFonts w:ascii="Times New Roman" w:eastAsia="Calibri" w:hAnsi="Times New Roman" w:cs="Times New Roman"/>
          <w:sz w:val="28"/>
          <w:szCs w:val="28"/>
        </w:rPr>
        <w:t>правовых актов</w:t>
      </w:r>
      <w:r w:rsidRPr="007D4949">
        <w:rPr>
          <w:rFonts w:ascii="Times New Roman" w:eastAsia="Calibri" w:hAnsi="Times New Roman" w:cs="Times New Roman"/>
          <w:sz w:val="28"/>
          <w:szCs w:val="28"/>
          <w:lang w:eastAsia="ru-RU"/>
        </w:rPr>
        <w:t xml:space="preserve"> необходимых для реализации </w:t>
      </w:r>
      <w:r w:rsidRPr="007D4949">
        <w:rPr>
          <w:rFonts w:ascii="Times New Roman" w:eastAsia="Calibri" w:hAnsi="Times New Roman" w:cs="Times New Roman"/>
          <w:sz w:val="28"/>
          <w:szCs w:val="28"/>
        </w:rPr>
        <w:t>Федерального закона № 127-ФЗ.</w:t>
      </w:r>
    </w:p>
    <w:p w14:paraId="55B16427" w14:textId="4D1C97C5" w:rsidR="007D4949" w:rsidRPr="007D4949" w:rsidRDefault="007D4949" w:rsidP="007D4949">
      <w:pPr>
        <w:widowControl w:val="0"/>
        <w:spacing w:after="0" w:line="240" w:lineRule="auto"/>
        <w:ind w:firstLine="708"/>
        <w:jc w:val="both"/>
        <w:outlineLvl w:val="0"/>
        <w:rPr>
          <w:rFonts w:ascii="Times New Roman" w:eastAsia="Times New Roman" w:hAnsi="Times New Roman" w:cs="Times New Roman"/>
          <w:sz w:val="28"/>
          <w:szCs w:val="28"/>
          <w:shd w:val="clear" w:color="auto" w:fill="FFFFFF"/>
          <w:lang w:eastAsia="ru-RU"/>
        </w:rPr>
      </w:pPr>
      <w:r w:rsidRPr="007D4949">
        <w:rPr>
          <w:rFonts w:ascii="Times New Roman" w:eastAsia="Calibri" w:hAnsi="Times New Roman" w:cs="Times New Roman"/>
          <w:sz w:val="28"/>
          <w:szCs w:val="28"/>
          <w:shd w:val="clear" w:color="auto" w:fill="FFFFFF"/>
        </w:rPr>
        <w:t xml:space="preserve">Согласно пункту 1 части 2 статьи 3 Федерального закона № 127-ФЗ 4 </w:t>
      </w:r>
      <w:r w:rsidRPr="007D4949">
        <w:rPr>
          <w:rFonts w:ascii="Times New Roman" w:eastAsia="Times New Roman" w:hAnsi="Times New Roman" w:cs="Times New Roman"/>
          <w:sz w:val="28"/>
          <w:szCs w:val="28"/>
          <w:lang w:eastAsia="ru-RU"/>
        </w:rPr>
        <w:t>учреждения</w:t>
      </w:r>
      <w:r w:rsidRPr="007D4949">
        <w:rPr>
          <w:rFonts w:ascii="Times New Roman" w:eastAsia="Calibri" w:hAnsi="Times New Roman" w:cs="Times New Roman"/>
          <w:sz w:val="28"/>
          <w:szCs w:val="28"/>
          <w:shd w:val="clear" w:color="auto" w:fill="FFFFFF"/>
        </w:rPr>
        <w:t xml:space="preserve"> ФКиС</w:t>
      </w:r>
      <w:r w:rsidR="009C7050" w:rsidRPr="009C7050">
        <w:rPr>
          <w:rFonts w:ascii="Times New Roman" w:eastAsia="Calibri" w:hAnsi="Times New Roman" w:cs="Times New Roman"/>
          <w:sz w:val="28"/>
          <w:szCs w:val="28"/>
          <w:shd w:val="clear" w:color="auto" w:fill="FFFFFF"/>
        </w:rPr>
        <w:t>,</w:t>
      </w:r>
      <w:r w:rsidRPr="007D4949">
        <w:rPr>
          <w:rFonts w:ascii="Times New Roman" w:eastAsia="Calibri" w:hAnsi="Times New Roman" w:cs="Times New Roman"/>
          <w:sz w:val="28"/>
          <w:szCs w:val="28"/>
          <w:shd w:val="clear" w:color="auto" w:fill="FFFFFF"/>
        </w:rPr>
        <w:t xml:space="preserve"> реализующие программы спортивной подготовки в качестве основной цели деятельности, в 2023 году будут переименованы в организации дополнительного образования со специальным наименованием «спортивная школа» в соответствии с Федеральным законом </w:t>
      </w:r>
      <w:r w:rsidRPr="007D4949">
        <w:rPr>
          <w:rFonts w:ascii="Times New Roman" w:eastAsia="Times New Roman" w:hAnsi="Times New Roman" w:cs="Times New Roman"/>
          <w:sz w:val="28"/>
          <w:szCs w:val="28"/>
          <w:shd w:val="clear" w:color="auto" w:fill="FFFFFF"/>
          <w:lang w:eastAsia="ru-RU"/>
        </w:rPr>
        <w:t xml:space="preserve">от 29.12.2012 № 273-ФЗ «Об образовании в Российской Федерации». </w:t>
      </w:r>
    </w:p>
    <w:p w14:paraId="115C1080" w14:textId="77777777" w:rsidR="007D4949" w:rsidRPr="007D4949" w:rsidRDefault="007D4949" w:rsidP="007D4949">
      <w:pPr>
        <w:spacing w:after="0" w:line="240" w:lineRule="auto"/>
        <w:jc w:val="both"/>
        <w:rPr>
          <w:rFonts w:ascii="Times New Roman" w:eastAsia="Times New Roman" w:hAnsi="Times New Roman" w:cs="Times New Roman"/>
          <w:b/>
          <w:i/>
          <w:sz w:val="28"/>
          <w:szCs w:val="28"/>
          <w:highlight w:val="lightGray"/>
          <w:lang w:eastAsia="ru-RU"/>
        </w:rPr>
      </w:pPr>
    </w:p>
    <w:p w14:paraId="13F1BA4C" w14:textId="77777777" w:rsidR="007D4949" w:rsidRPr="00C56C98" w:rsidRDefault="007D4949" w:rsidP="00C56C98">
      <w:pPr>
        <w:spacing w:after="0" w:line="240" w:lineRule="auto"/>
        <w:rPr>
          <w:rFonts w:ascii="Times New Roman" w:eastAsia="Times New Roman" w:hAnsi="Times New Roman" w:cs="Times New Roman"/>
          <w:bCs/>
          <w:i/>
          <w:iCs/>
          <w:sz w:val="28"/>
          <w:szCs w:val="28"/>
          <w:u w:val="single"/>
          <w:lang w:eastAsia="ru-RU"/>
        </w:rPr>
      </w:pPr>
      <w:r w:rsidRPr="00C56C98">
        <w:rPr>
          <w:rFonts w:ascii="Times New Roman" w:eastAsia="Times New Roman" w:hAnsi="Times New Roman" w:cs="Times New Roman"/>
          <w:bCs/>
          <w:i/>
          <w:iCs/>
          <w:sz w:val="28"/>
          <w:szCs w:val="28"/>
          <w:u w:val="single"/>
          <w:lang w:eastAsia="ru-RU"/>
        </w:rPr>
        <w:t>Организация отдыха, оздоровления и занятости детей и молодежи</w:t>
      </w:r>
    </w:p>
    <w:p w14:paraId="3B84A723" w14:textId="77A6AF40" w:rsidR="007D4949" w:rsidRPr="007D4949" w:rsidRDefault="007D4949" w:rsidP="007D4949">
      <w:pPr>
        <w:spacing w:after="0" w:line="240" w:lineRule="auto"/>
        <w:ind w:firstLine="567"/>
        <w:jc w:val="both"/>
        <w:rPr>
          <w:rFonts w:ascii="Times New Roman" w:eastAsia="Times New Roman" w:hAnsi="Times New Roman" w:cs="Times New Roman"/>
          <w:b/>
          <w:i/>
          <w:sz w:val="28"/>
          <w:szCs w:val="28"/>
          <w:lang w:eastAsia="ru-RU"/>
        </w:rPr>
      </w:pPr>
      <w:r w:rsidRPr="007D4949">
        <w:rPr>
          <w:rFonts w:ascii="Times New Roman" w:eastAsia="Times New Roman" w:hAnsi="Times New Roman" w:cs="Times New Roman"/>
          <w:sz w:val="28"/>
          <w:szCs w:val="28"/>
          <w:lang w:eastAsia="ru-RU"/>
        </w:rPr>
        <w:t xml:space="preserve">Организация отдыха и оздоровления детей в городе Нефтеюганске в каникулярные периоды 2022 года осуществлялась </w:t>
      </w:r>
      <w:r w:rsidRPr="007D4949">
        <w:rPr>
          <w:rFonts w:ascii="Times New Roman" w:eastAsia="Times New Roman" w:hAnsi="Times New Roman" w:cs="Times New Roman"/>
          <w:bCs/>
          <w:iCs/>
          <w:sz w:val="28"/>
          <w:szCs w:val="28"/>
          <w:lang w:eastAsia="ru-RU"/>
        </w:rPr>
        <w:t xml:space="preserve">в рамках реализации мероприятий муниципальной программы города Нефтеюганска </w:t>
      </w:r>
      <w:r w:rsidRPr="007D4949">
        <w:rPr>
          <w:rFonts w:ascii="Times New Roman" w:eastAsia="Times New Roman" w:hAnsi="Times New Roman" w:cs="Times New Roman"/>
          <w:sz w:val="28"/>
          <w:szCs w:val="28"/>
          <w:lang w:eastAsia="ru-RU"/>
        </w:rPr>
        <w:t>«Развитие физической культуры и спорта в городе Нефтеюганске»</w:t>
      </w:r>
      <w:r w:rsidRPr="007D4949">
        <w:rPr>
          <w:rFonts w:ascii="Times New Roman" w:eastAsia="Times New Roman" w:hAnsi="Times New Roman" w:cs="Times New Roman"/>
          <w:bCs/>
          <w:iCs/>
          <w:sz w:val="28"/>
          <w:szCs w:val="28"/>
          <w:lang w:eastAsia="ru-RU"/>
        </w:rPr>
        <w:t xml:space="preserve">, утвержденной постановлением администрации города Нефтеюганска от 15.11.2018 № 600-п (с изменениями </w:t>
      </w:r>
      <w:r w:rsidRPr="007D4949">
        <w:rPr>
          <w:rFonts w:ascii="Times New Roman" w:eastAsia="Calibri" w:hAnsi="Times New Roman" w:cs="Times New Roman"/>
          <w:sz w:val="28"/>
          <w:szCs w:val="28"/>
          <w:lang w:eastAsia="ru-RU"/>
        </w:rPr>
        <w:t xml:space="preserve"> и дополнениями</w:t>
      </w:r>
      <w:r w:rsidRPr="007D4949">
        <w:rPr>
          <w:rFonts w:ascii="Times New Roman" w:eastAsia="Times New Roman" w:hAnsi="Times New Roman" w:cs="Times New Roman"/>
          <w:bCs/>
          <w:iCs/>
          <w:sz w:val="28"/>
          <w:szCs w:val="28"/>
          <w:lang w:eastAsia="ru-RU"/>
        </w:rPr>
        <w:t xml:space="preserve">), </w:t>
      </w:r>
      <w:r w:rsidRPr="007D4949">
        <w:rPr>
          <w:rFonts w:ascii="Times New Roman" w:eastAsia="Calibri" w:hAnsi="Times New Roman" w:cs="Times New Roman"/>
          <w:sz w:val="28"/>
          <w:szCs w:val="28"/>
        </w:rPr>
        <w:t xml:space="preserve">в соответствии с </w:t>
      </w:r>
      <w:r w:rsidRPr="007D4949">
        <w:rPr>
          <w:rFonts w:ascii="Times New Roman" w:eastAsia="Times New Roman" w:hAnsi="Times New Roman" w:cs="Times New Roman"/>
          <w:bCs/>
          <w:iCs/>
          <w:sz w:val="28"/>
          <w:szCs w:val="28"/>
          <w:lang w:eastAsia="ru-RU"/>
        </w:rPr>
        <w:t>распоряжением администрации города Нефтеюганска от 19.01.2022 № 12-р «О деятельности организаций отдыха детей и их оздоровления, действующих на территории города Нефтеюганска в каникулярные периоды 2022 года»</w:t>
      </w:r>
      <w:r w:rsidRPr="007D4949">
        <w:rPr>
          <w:rFonts w:ascii="Times New Roman" w:eastAsia="Calibri" w:hAnsi="Times New Roman" w:cs="Times New Roman"/>
          <w:sz w:val="28"/>
          <w:szCs w:val="28"/>
        </w:rPr>
        <w:t xml:space="preserve">, </w:t>
      </w:r>
      <w:r w:rsidRPr="007D4949">
        <w:rPr>
          <w:rFonts w:ascii="Times New Roman" w:eastAsia="Times New Roman" w:hAnsi="Times New Roman" w:cs="Times New Roman"/>
          <w:bCs/>
          <w:iCs/>
          <w:sz w:val="28"/>
          <w:szCs w:val="28"/>
          <w:lang w:eastAsia="ru-RU"/>
        </w:rPr>
        <w:t>распоряжением комитета физической культуры и спорта от 22.03.2022 № 30-р</w:t>
      </w:r>
      <w:r w:rsidRPr="007D4949">
        <w:rPr>
          <w:rFonts w:ascii="Times New Roman" w:eastAsia="Times New Roman" w:hAnsi="Times New Roman" w:cs="Times New Roman"/>
          <w:sz w:val="24"/>
          <w:szCs w:val="24"/>
          <w:lang w:eastAsia="ru-RU"/>
        </w:rPr>
        <w:t xml:space="preserve">  «</w:t>
      </w:r>
      <w:r w:rsidRPr="007D4949">
        <w:rPr>
          <w:rFonts w:ascii="Times New Roman" w:eastAsia="Times New Roman" w:hAnsi="Times New Roman" w:cs="Times New Roman"/>
          <w:bCs/>
          <w:iCs/>
          <w:sz w:val="28"/>
          <w:szCs w:val="28"/>
          <w:lang w:eastAsia="ru-RU"/>
        </w:rPr>
        <w:t>Об организации работы лагерей с дневным пребыванием детей в рамках тренировочного процесса на базе учреждений, подведомственных комитету физической культуры и спорта администрации города Нефтеюганска в летний период 2022 года».</w:t>
      </w:r>
    </w:p>
    <w:p w14:paraId="6B0CC606" w14:textId="0F1D2953" w:rsidR="007D4949" w:rsidRPr="007D4949"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7D4949">
        <w:rPr>
          <w:rFonts w:ascii="Times New Roman" w:eastAsia="Calibri" w:hAnsi="Times New Roman" w:cs="Times New Roman"/>
          <w:sz w:val="28"/>
          <w:szCs w:val="28"/>
        </w:rPr>
        <w:t>Организация лагерей с дневным пребыванием детей в летний период осуществлялась в очном формате на базе 4 учреждений физической культуры и спорта</w:t>
      </w:r>
      <w:r w:rsidRPr="007D4949">
        <w:rPr>
          <w:rFonts w:ascii="Times New Roman" w:eastAsia="Times New Roman" w:hAnsi="Times New Roman" w:cs="Times New Roman"/>
          <w:sz w:val="28"/>
          <w:szCs w:val="28"/>
          <w:lang w:eastAsia="ru-RU"/>
        </w:rPr>
        <w:t xml:space="preserve">: МБУ «СШОР по зимним видам спорта», МБУ «СШОР «Спартак», МБУ «СШОР по единоборствам», МАУ «СШ «Сибиряк». Количество детей, охваченных </w:t>
      </w:r>
      <w:r w:rsidR="009C7050" w:rsidRPr="009C7050">
        <w:rPr>
          <w:rFonts w:ascii="Times New Roman" w:eastAsia="Times New Roman" w:hAnsi="Times New Roman" w:cs="Times New Roman"/>
          <w:sz w:val="28"/>
          <w:szCs w:val="28"/>
          <w:lang w:eastAsia="ru-RU"/>
        </w:rPr>
        <w:t>летним оздоровлением,</w:t>
      </w:r>
      <w:r w:rsidRPr="007D4949">
        <w:rPr>
          <w:rFonts w:ascii="Times New Roman" w:eastAsia="Times New Roman" w:hAnsi="Times New Roman" w:cs="Times New Roman"/>
          <w:sz w:val="28"/>
          <w:szCs w:val="28"/>
          <w:lang w:eastAsia="ru-RU"/>
        </w:rPr>
        <w:t xml:space="preserve"> составило 368 человек. </w:t>
      </w:r>
    </w:p>
    <w:p w14:paraId="6415CBFD" w14:textId="77777777" w:rsidR="007D4949" w:rsidRPr="007D4949"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7D4949">
        <w:rPr>
          <w:rFonts w:ascii="Times New Roman" w:eastAsia="Times New Roman" w:hAnsi="Times New Roman" w:cs="Times New Roman"/>
          <w:sz w:val="28"/>
          <w:szCs w:val="28"/>
          <w:lang w:eastAsia="ru-RU"/>
        </w:rPr>
        <w:t xml:space="preserve">При комплектовании групп особое внимание уделялось детям из малообеспеченных, неполных семей, из многодетных семей, а также детям, находящимся в трудной жизненной ситуации и детей под опекой. </w:t>
      </w:r>
    </w:p>
    <w:p w14:paraId="333F93D5" w14:textId="77777777" w:rsidR="007D4949" w:rsidRPr="007D4949"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7D4949">
        <w:rPr>
          <w:rFonts w:ascii="Times New Roman" w:eastAsia="Times New Roman" w:hAnsi="Times New Roman" w:cs="Times New Roman"/>
          <w:sz w:val="28"/>
          <w:szCs w:val="28"/>
          <w:lang w:eastAsia="ru-RU"/>
        </w:rPr>
        <w:t>В целях организации содержательного и позитивного досуга детей по месту жительства в каникулярный период организована работа дворовых площадок по месту жительства на территории 1 и 14 микрорайонов, находящихся в ведомстве МБУ ЦФКиС «Жемчужина Югры», с привлечением спортивных инструкторов. Малозатратными формами отдыха было охвачено более 4 313 человек.</w:t>
      </w:r>
    </w:p>
    <w:p w14:paraId="291733F0" w14:textId="77777777" w:rsidR="007D4949" w:rsidRPr="007D4949"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7D4949">
        <w:rPr>
          <w:rFonts w:ascii="Times New Roman" w:eastAsia="Times New Roman" w:hAnsi="Times New Roman" w:cs="Times New Roman"/>
          <w:sz w:val="28"/>
          <w:szCs w:val="28"/>
          <w:lang w:eastAsia="ru-RU"/>
        </w:rPr>
        <w:t xml:space="preserve">Организован выезд групп детей в количестве 108 человек в Крым, </w:t>
      </w:r>
      <w:r w:rsidRPr="007D4949">
        <w:rPr>
          <w:rFonts w:ascii="Times New Roman" w:eastAsia="Times New Roman" w:hAnsi="Times New Roman" w:cs="Times New Roman"/>
          <w:bCs/>
          <w:sz w:val="28"/>
          <w:szCs w:val="28"/>
          <w:lang w:eastAsia="ru-RU"/>
        </w:rPr>
        <w:t>на черноморском побережье, город Евпатория.</w:t>
      </w:r>
    </w:p>
    <w:p w14:paraId="7A3044B1" w14:textId="77777777" w:rsidR="007D4949" w:rsidRPr="007D4949" w:rsidRDefault="007D4949" w:rsidP="007D4949">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ab/>
        <w:t>В рамках летней оздоровительной компании проведено более 20 мероприятий, самыми яркими стали:</w:t>
      </w:r>
    </w:p>
    <w:p w14:paraId="28C83795" w14:textId="77777777" w:rsidR="007D4949" w:rsidRPr="007D4949"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1.Акция «Россия рисует» (14 участников);</w:t>
      </w:r>
    </w:p>
    <w:p w14:paraId="24091D95" w14:textId="77777777" w:rsidR="007D4949" w:rsidRPr="007D4949"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2.Спартакиада среди детских оздоровительных лагерей с дневным пребыванием детей «Малые олимпийские игры» (62 участника);</w:t>
      </w:r>
    </w:p>
    <w:p w14:paraId="0CC0976D" w14:textId="77777777" w:rsidR="007D4949" w:rsidRPr="007D4949"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3.«Зарядка с чемпионом» (еженедельно от 48 до 80 участников);</w:t>
      </w:r>
    </w:p>
    <w:p w14:paraId="537DF036" w14:textId="77777777" w:rsidR="007D4949" w:rsidRPr="007D4949"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4.#Дети рулят (240 участников).</w:t>
      </w:r>
    </w:p>
    <w:p w14:paraId="217529A0" w14:textId="77777777" w:rsidR="007D4949" w:rsidRPr="007D4949"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7D4949">
        <w:rPr>
          <w:rFonts w:ascii="Times New Roman" w:eastAsia="Times New Roman" w:hAnsi="Times New Roman" w:cs="Times New Roman"/>
          <w:sz w:val="28"/>
          <w:szCs w:val="28"/>
          <w:lang w:eastAsia="ru-RU"/>
        </w:rPr>
        <w:t xml:space="preserve">В период летней оздоровительной компании, в учреждениях, на базе которых была организована летняя оздоровительная компания, реализовывались программы спортивной подготовки, в соответствии со стандартами спортивной подготовки по видам спорта, утверждёнными Министерством спорта Российской Федерации. Тренировочные занятия проводились согласно утверждённых расписаний. </w:t>
      </w:r>
    </w:p>
    <w:p w14:paraId="26CAA915" w14:textId="77777777" w:rsidR="007D4949" w:rsidRPr="007D4949"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7D4949">
        <w:rPr>
          <w:rFonts w:ascii="Times New Roman" w:eastAsia="Times New Roman" w:hAnsi="Times New Roman" w:cs="Times New Roman"/>
          <w:bCs/>
          <w:iCs/>
          <w:sz w:val="28"/>
          <w:szCs w:val="28"/>
          <w:lang w:bidi="en-US"/>
        </w:rPr>
        <w:t xml:space="preserve">В рамках муниципальной программы города Нефтеюганска </w:t>
      </w:r>
      <w:r w:rsidRPr="007D4949">
        <w:rPr>
          <w:rFonts w:ascii="Times New Roman" w:eastAsia="Times New Roman" w:hAnsi="Times New Roman" w:cs="Times New Roman"/>
          <w:sz w:val="28"/>
          <w:szCs w:val="28"/>
          <w:lang w:bidi="en-US"/>
        </w:rPr>
        <w:t>«Развитие физической культуры и спорта в городе Нефтеюганске» финансирование летней оздоровительной кампании в 2022 году составило 3 590 996,00 рублей, из них</w:t>
      </w:r>
      <w:r w:rsidRPr="007D4949">
        <w:rPr>
          <w:rFonts w:ascii="Times New Roman" w:eastAsia="Times New Roman" w:hAnsi="Times New Roman" w:cs="Times New Roman"/>
          <w:sz w:val="28"/>
          <w:szCs w:val="28"/>
          <w:lang w:eastAsia="ru-RU"/>
        </w:rPr>
        <w:t xml:space="preserve"> местный бюджет 1 456 949,00 рублей, бюджет автономного округа 2 134 047,00 рублей.</w:t>
      </w:r>
    </w:p>
    <w:p w14:paraId="768770FC" w14:textId="77777777" w:rsidR="007D4949" w:rsidRPr="00B45CDA" w:rsidRDefault="007D4949" w:rsidP="007D494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
          <w:sz w:val="28"/>
          <w:szCs w:val="28"/>
        </w:rPr>
      </w:pPr>
    </w:p>
    <w:p w14:paraId="45066570" w14:textId="77777777" w:rsidR="007D4949" w:rsidRPr="00C56C98" w:rsidRDefault="007D4949" w:rsidP="00C56C98">
      <w:pPr>
        <w:widowControl w:val="0"/>
        <w:pBdr>
          <w:bottom w:val="single" w:sz="4" w:space="31" w:color="FFFFFF"/>
        </w:pBdr>
        <w:tabs>
          <w:tab w:val="left" w:pos="0"/>
        </w:tabs>
        <w:autoSpaceDE w:val="0"/>
        <w:spacing w:after="0" w:line="240" w:lineRule="auto"/>
        <w:rPr>
          <w:rFonts w:ascii="Times New Roman" w:eastAsia="Calibri" w:hAnsi="Times New Roman" w:cs="Times New Roman"/>
          <w:bCs/>
          <w:i/>
          <w:iCs/>
          <w:sz w:val="28"/>
          <w:szCs w:val="28"/>
          <w:u w:val="single"/>
        </w:rPr>
      </w:pPr>
      <w:r w:rsidRPr="00C56C98">
        <w:rPr>
          <w:rFonts w:ascii="Times New Roman" w:eastAsia="Calibri" w:hAnsi="Times New Roman" w:cs="Times New Roman"/>
          <w:bCs/>
          <w:i/>
          <w:iCs/>
          <w:sz w:val="28"/>
          <w:szCs w:val="28"/>
          <w:u w:val="single"/>
        </w:rPr>
        <w:t>Подготовка спортивного резерва и спорта высших достижений</w:t>
      </w:r>
    </w:p>
    <w:p w14:paraId="216E5720" w14:textId="77777777"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B45CDA">
        <w:rPr>
          <w:rFonts w:ascii="Times New Roman" w:eastAsia="Times New Roman" w:hAnsi="Times New Roman" w:cs="Times New Roman"/>
          <w:color w:val="000000"/>
          <w:sz w:val="28"/>
          <w:lang w:eastAsia="ru-RU"/>
        </w:rPr>
        <w:t>В 2022 году в спортивных школах города в соответствии с федеральными стандартами по видам спорта, по программам спортивной подготовки по видам спорта на этапах подготовки (начальный, тренировочный, спортивного совершенствования, высшего спортивного мастерства) занималось 3 107 спортсменов.</w:t>
      </w:r>
    </w:p>
    <w:p w14:paraId="21112D82" w14:textId="77777777"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B45CDA">
        <w:rPr>
          <w:rFonts w:ascii="Times New Roman" w:eastAsia="Times New Roman" w:hAnsi="Times New Roman" w:cs="Times New Roman"/>
          <w:color w:val="000000"/>
          <w:sz w:val="28"/>
          <w:szCs w:val="28"/>
          <w:lang w:eastAsia="ru-RU"/>
        </w:rPr>
        <w:t>В учреждениях спортивной направленности занимаются спортсмены имеющие:</w:t>
      </w:r>
    </w:p>
    <w:p w14:paraId="2B0BA7A0" w14:textId="77777777" w:rsidR="007D4949" w:rsidRPr="00B45CDA" w:rsidRDefault="007D4949" w:rsidP="007D494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45CDA">
        <w:rPr>
          <w:rFonts w:ascii="Times New Roman" w:eastAsia="Times New Roman" w:hAnsi="Times New Roman" w:cs="Times New Roman"/>
          <w:color w:val="000000"/>
          <w:sz w:val="28"/>
          <w:szCs w:val="28"/>
          <w:lang w:eastAsia="ru-RU"/>
        </w:rPr>
        <w:tab/>
        <w:t>-звания «Мастер спорта России» - 17 человек, «Кандидат в мастера спорта» - 74 человек.</w:t>
      </w:r>
    </w:p>
    <w:p w14:paraId="792A5EF7" w14:textId="77777777"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B45CDA">
        <w:rPr>
          <w:rFonts w:ascii="Times New Roman" w:eastAsia="Times New Roman" w:hAnsi="Times New Roman" w:cs="Times New Roman"/>
          <w:color w:val="000000"/>
          <w:sz w:val="28"/>
          <w:szCs w:val="28"/>
          <w:lang w:eastAsia="ru-RU"/>
        </w:rPr>
        <w:t>-спортивные разряды: I разряд - 185 человек, массовые разряды - 1391 человек.</w:t>
      </w:r>
    </w:p>
    <w:p w14:paraId="698A329F" w14:textId="6C67258B"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B45CDA">
        <w:rPr>
          <w:rFonts w:ascii="Times New Roman" w:eastAsia="Calibri" w:hAnsi="Times New Roman" w:cs="Times New Roman"/>
          <w:sz w:val="28"/>
          <w:szCs w:val="28"/>
        </w:rPr>
        <w:t>В 2022 году получили звания:</w:t>
      </w:r>
      <w:r w:rsidRPr="00B45CDA">
        <w:rPr>
          <w:rFonts w:ascii="Times New Roman" w:eastAsia="Times New Roman" w:hAnsi="Times New Roman" w:cs="Times New Roman"/>
          <w:color w:val="000000"/>
          <w:sz w:val="28"/>
          <w:szCs w:val="28"/>
          <w:lang w:eastAsia="ru-RU"/>
        </w:rPr>
        <w:t xml:space="preserve"> мастер спорта -7 человек, кандидат в мастера спорта-48 человек, I спортивный разряд -107 человек, а также спортсменам по разным видам спорта присвоено 1</w:t>
      </w:r>
      <w:r w:rsidR="00B45CDA" w:rsidRPr="00B45CDA">
        <w:rPr>
          <w:rFonts w:ascii="Times New Roman" w:eastAsia="Times New Roman" w:hAnsi="Times New Roman" w:cs="Times New Roman"/>
          <w:color w:val="000000"/>
          <w:sz w:val="28"/>
          <w:szCs w:val="28"/>
          <w:lang w:eastAsia="ru-RU"/>
        </w:rPr>
        <w:t xml:space="preserve"> </w:t>
      </w:r>
      <w:r w:rsidRPr="00B45CDA">
        <w:rPr>
          <w:rFonts w:ascii="Times New Roman" w:eastAsia="Times New Roman" w:hAnsi="Times New Roman" w:cs="Times New Roman"/>
          <w:color w:val="000000"/>
          <w:sz w:val="28"/>
          <w:szCs w:val="28"/>
          <w:lang w:eastAsia="ru-RU"/>
        </w:rPr>
        <w:t>111 массовых разрядов.</w:t>
      </w:r>
    </w:p>
    <w:p w14:paraId="75C4F891" w14:textId="77777777"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B45CDA">
        <w:rPr>
          <w:rFonts w:ascii="Times New Roman" w:eastAsia="Times New Roman" w:hAnsi="Times New Roman" w:cs="Times New Roman"/>
          <w:color w:val="000000"/>
          <w:sz w:val="28"/>
          <w:szCs w:val="28"/>
          <w:lang w:eastAsia="ru-RU"/>
        </w:rPr>
        <w:t>В учреждениях спорта организовано</w:t>
      </w:r>
      <w:r w:rsidRPr="00B45CDA">
        <w:rPr>
          <w:rFonts w:ascii="Times New Roman" w:eastAsia="Times New Roman" w:hAnsi="Times New Roman" w:cs="Times New Roman"/>
          <w:bCs/>
          <w:color w:val="000000"/>
          <w:sz w:val="28"/>
          <w:lang w:eastAsia="ru-RU"/>
        </w:rPr>
        <w:t xml:space="preserve"> медицинское сопровождение на тренировочных занятиях, при проведении соревнований, а также прохождение</w:t>
      </w:r>
      <w:r w:rsidRPr="00B45CDA">
        <w:rPr>
          <w:rFonts w:ascii="Times New Roman" w:eastAsia="Times New Roman" w:hAnsi="Times New Roman" w:cs="Times New Roman"/>
          <w:bCs/>
          <w:sz w:val="28"/>
          <w:szCs w:val="28"/>
          <w:lang w:eastAsia="ru-RU"/>
        </w:rPr>
        <w:t xml:space="preserve">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ГТО в соответствии </w:t>
      </w:r>
      <w:r w:rsidRPr="00B45CDA">
        <w:rPr>
          <w:rFonts w:ascii="Times New Roman" w:eastAsia="Times New Roman" w:hAnsi="Times New Roman" w:cs="Times New Roman"/>
          <w:bCs/>
          <w:color w:val="000000"/>
          <w:sz w:val="28"/>
          <w:lang w:eastAsia="ru-RU"/>
        </w:rPr>
        <w:t>с</w:t>
      </w:r>
      <w:r w:rsidRPr="00B45CDA">
        <w:rPr>
          <w:rFonts w:ascii="Arial" w:eastAsia="Times New Roman" w:hAnsi="Arial" w:cs="Arial"/>
          <w:b/>
          <w:bCs/>
          <w:sz w:val="20"/>
          <w:szCs w:val="20"/>
          <w:lang w:eastAsia="ru-RU"/>
        </w:rPr>
        <w:t xml:space="preserve"> </w:t>
      </w:r>
      <w:r w:rsidRPr="00B45CDA">
        <w:rPr>
          <w:rFonts w:ascii="Times New Roman" w:eastAsia="Times New Roman" w:hAnsi="Times New Roman" w:cs="Times New Roman"/>
          <w:bCs/>
          <w:sz w:val="28"/>
          <w:szCs w:val="28"/>
          <w:lang w:eastAsia="ru-RU"/>
        </w:rPr>
        <w:t>приказом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Pr="00B45CDA">
        <w:rPr>
          <w:rFonts w:ascii="Times New Roman" w:eastAsia="Times New Roman" w:hAnsi="Times New Roman" w:cs="Times New Roman"/>
          <w:bCs/>
          <w:color w:val="000000"/>
          <w:sz w:val="28"/>
          <w:lang w:eastAsia="ru-RU"/>
        </w:rPr>
        <w:t>, в рамках муниципальной программы «Развитие физической культуры и спорта в городе Нефтеюганске».</w:t>
      </w:r>
    </w:p>
    <w:p w14:paraId="2080C7B7" w14:textId="65876D0C" w:rsidR="007D4949" w:rsidRPr="00B45CDA" w:rsidRDefault="007D4949" w:rsidP="007D494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45CDA">
        <w:rPr>
          <w:rFonts w:ascii="Times New Roman" w:eastAsia="Times New Roman" w:hAnsi="Times New Roman" w:cs="Times New Roman"/>
          <w:sz w:val="28"/>
          <w:szCs w:val="28"/>
          <w:lang w:eastAsia="ru-RU"/>
        </w:rPr>
        <w:tab/>
        <w:t>Учреждениями спорта заключаются договор</w:t>
      </w:r>
      <w:r w:rsidR="00191DC1">
        <w:rPr>
          <w:rFonts w:ascii="Times New Roman" w:eastAsia="Times New Roman" w:hAnsi="Times New Roman" w:cs="Times New Roman"/>
          <w:sz w:val="28"/>
          <w:szCs w:val="28"/>
          <w:lang w:eastAsia="ru-RU"/>
        </w:rPr>
        <w:t>ы</w:t>
      </w:r>
      <w:r w:rsidRPr="00B45CDA">
        <w:rPr>
          <w:rFonts w:ascii="Times New Roman" w:eastAsia="Times New Roman" w:hAnsi="Times New Roman" w:cs="Times New Roman"/>
          <w:sz w:val="28"/>
          <w:szCs w:val="28"/>
          <w:lang w:eastAsia="ru-RU"/>
        </w:rPr>
        <w:t xml:space="preserve"> с медицинскими организациями на медицинское сопровождение при проведении </w:t>
      </w:r>
      <w:r w:rsidRPr="00B45CDA">
        <w:rPr>
          <w:rFonts w:ascii="Times New Roman" w:eastAsia="Times New Roman" w:hAnsi="Times New Roman" w:cs="Times New Roman"/>
          <w:color w:val="000000"/>
          <w:sz w:val="28"/>
          <w:lang w:eastAsia="ru-RU"/>
        </w:rPr>
        <w:t>тренировочных занятиях, при проведении соревнований</w:t>
      </w:r>
      <w:r w:rsidRPr="00B45CDA">
        <w:rPr>
          <w:rFonts w:ascii="Times New Roman" w:eastAsia="Times New Roman" w:hAnsi="Times New Roman" w:cs="Times New Roman"/>
          <w:bCs/>
          <w:color w:val="000000"/>
          <w:sz w:val="28"/>
          <w:lang w:eastAsia="ru-RU"/>
        </w:rPr>
        <w:t>, а также на прохождение</w:t>
      </w:r>
      <w:r w:rsidRPr="00B45CDA">
        <w:rPr>
          <w:rFonts w:ascii="Times New Roman" w:eastAsia="Times New Roman" w:hAnsi="Times New Roman" w:cs="Times New Roman"/>
          <w:bCs/>
          <w:sz w:val="28"/>
          <w:szCs w:val="28"/>
          <w:lang w:eastAsia="ru-RU"/>
        </w:rPr>
        <w:t xml:space="preserve"> медицинского осмотра лиц, желающих пройти спортивную подготовку, заниматься физической культурой и спортом. В </w:t>
      </w:r>
      <w:r w:rsidRPr="00B45CDA">
        <w:rPr>
          <w:rFonts w:ascii="Times New Roman" w:eastAsia="Times New Roman" w:hAnsi="Times New Roman" w:cs="Times New Roman"/>
          <w:sz w:val="28"/>
          <w:szCs w:val="28"/>
          <w:lang w:eastAsia="ru-RU"/>
        </w:rPr>
        <w:t>2022 году на оплату прохождения углубленного медицинского осмотра спортсменов, подведомственных учреждений комитету физической культуры и спорта выделены дополнительные средства в сумме 15 483 200,00 рублей.</w:t>
      </w:r>
    </w:p>
    <w:p w14:paraId="077A86D5" w14:textId="77777777" w:rsidR="007D4949" w:rsidRPr="00B45CDA" w:rsidRDefault="007D4949" w:rsidP="007D494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
          <w:sz w:val="28"/>
          <w:szCs w:val="28"/>
        </w:rPr>
      </w:pPr>
    </w:p>
    <w:p w14:paraId="02935A92" w14:textId="77777777" w:rsidR="007D4949" w:rsidRPr="00C56C98" w:rsidRDefault="007D4949" w:rsidP="00C56C98">
      <w:pPr>
        <w:widowControl w:val="0"/>
        <w:pBdr>
          <w:bottom w:val="single" w:sz="4" w:space="31" w:color="FFFFFF"/>
        </w:pBdr>
        <w:tabs>
          <w:tab w:val="left" w:pos="0"/>
        </w:tabs>
        <w:autoSpaceDE w:val="0"/>
        <w:spacing w:after="0" w:line="240" w:lineRule="auto"/>
        <w:rPr>
          <w:rFonts w:ascii="Times New Roman" w:eastAsia="Calibri" w:hAnsi="Times New Roman" w:cs="Times New Roman"/>
          <w:bCs/>
          <w:i/>
          <w:iCs/>
          <w:sz w:val="28"/>
          <w:szCs w:val="28"/>
          <w:u w:val="single"/>
        </w:rPr>
      </w:pPr>
      <w:r w:rsidRPr="00C56C98">
        <w:rPr>
          <w:rFonts w:ascii="Times New Roman" w:eastAsia="Calibri" w:hAnsi="Times New Roman" w:cs="Times New Roman"/>
          <w:bCs/>
          <w:i/>
          <w:iCs/>
          <w:sz w:val="28"/>
          <w:szCs w:val="28"/>
          <w:u w:val="single"/>
        </w:rPr>
        <w:t>Совершенствование инфраструктуры спорта в городе Нефтеюганске</w:t>
      </w:r>
    </w:p>
    <w:p w14:paraId="6A064790" w14:textId="53702CCB" w:rsidR="007D4949" w:rsidRPr="00B45CDA" w:rsidRDefault="007D4949" w:rsidP="007D494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45CDA">
        <w:rPr>
          <w:rFonts w:ascii="Times New Roman" w:eastAsia="Times New Roman" w:hAnsi="Times New Roman" w:cs="Times New Roman"/>
          <w:color w:val="000000"/>
          <w:sz w:val="28"/>
          <w:lang w:eastAsia="ru-RU"/>
        </w:rPr>
        <w:tab/>
        <w:t>Всего в городе функционирует 169 спортивных сооружения различной ведомственной принадлежности с единовременной пропускной способностью 4</w:t>
      </w:r>
      <w:r w:rsidR="00B45CDA" w:rsidRPr="00B45CDA">
        <w:rPr>
          <w:rFonts w:ascii="Times New Roman" w:eastAsia="Times New Roman" w:hAnsi="Times New Roman" w:cs="Times New Roman"/>
          <w:color w:val="000000"/>
          <w:sz w:val="28"/>
          <w:lang w:eastAsia="ru-RU"/>
        </w:rPr>
        <w:t xml:space="preserve"> </w:t>
      </w:r>
      <w:r w:rsidRPr="00B45CDA">
        <w:rPr>
          <w:rFonts w:ascii="Times New Roman" w:eastAsia="Times New Roman" w:hAnsi="Times New Roman" w:cs="Times New Roman"/>
          <w:color w:val="000000"/>
          <w:sz w:val="28"/>
          <w:lang w:eastAsia="ru-RU"/>
        </w:rPr>
        <w:t>707 человек, что составляет 30,9 %</w:t>
      </w:r>
      <w:r w:rsidRPr="00B45CDA">
        <w:rPr>
          <w:rFonts w:ascii="Times New Roman" w:eastAsia="Times New Roman" w:hAnsi="Times New Roman" w:cs="Times New Roman"/>
          <w:color w:val="FF0000"/>
          <w:sz w:val="28"/>
          <w:lang w:eastAsia="ru-RU"/>
        </w:rPr>
        <w:t xml:space="preserve"> </w:t>
      </w:r>
      <w:r w:rsidRPr="00B45CDA">
        <w:rPr>
          <w:rFonts w:ascii="Times New Roman" w:eastAsia="Times New Roman" w:hAnsi="Times New Roman" w:cs="Times New Roman"/>
          <w:color w:val="000000"/>
          <w:sz w:val="28"/>
          <w:lang w:eastAsia="ru-RU"/>
        </w:rPr>
        <w:t>от норматива, установленного в Российской Федерации, из них 74 плоскостных спортивных сооружения, общей площадью 66 410,0 м</w:t>
      </w:r>
      <w:r w:rsidRPr="00B45CDA">
        <w:rPr>
          <w:rFonts w:ascii="Times New Roman" w:eastAsia="Times New Roman" w:hAnsi="Times New Roman" w:cs="Times New Roman"/>
          <w:color w:val="000000"/>
          <w:sz w:val="28"/>
          <w:vertAlign w:val="superscript"/>
          <w:lang w:eastAsia="ru-RU"/>
        </w:rPr>
        <w:t>2</w:t>
      </w:r>
      <w:r w:rsidRPr="00B45CDA">
        <w:rPr>
          <w:rFonts w:ascii="Times New Roman" w:eastAsia="Times New Roman" w:hAnsi="Times New Roman" w:cs="Times New Roman"/>
          <w:color w:val="000000"/>
          <w:sz w:val="28"/>
          <w:lang w:eastAsia="ru-RU"/>
        </w:rPr>
        <w:t>, что составляет 54,01 % от норматива, установленного в Российской Федерации.</w:t>
      </w:r>
    </w:p>
    <w:p w14:paraId="6F273FFC" w14:textId="77777777" w:rsidR="007D4949" w:rsidRPr="00B45CDA" w:rsidRDefault="007D4949" w:rsidP="007D494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45CDA">
        <w:rPr>
          <w:rFonts w:ascii="Times New Roman" w:eastAsia="Calibri" w:hAnsi="Times New Roman" w:cs="Times New Roman"/>
          <w:sz w:val="28"/>
          <w:szCs w:val="28"/>
        </w:rPr>
        <w:tab/>
        <w:t xml:space="preserve">В период с </w:t>
      </w:r>
      <w:r w:rsidRPr="00B45CDA">
        <w:rPr>
          <w:rFonts w:ascii="Times New Roman" w:eastAsia="Times New Roman" w:hAnsi="Times New Roman" w:cs="Times New Roman"/>
          <w:sz w:val="28"/>
          <w:szCs w:val="28"/>
          <w:shd w:val="clear" w:color="auto" w:fill="FFFFFF"/>
          <w:lang w:eastAsia="ru-RU"/>
        </w:rPr>
        <w:t xml:space="preserve">11.05.2022 </w:t>
      </w:r>
      <w:r w:rsidRPr="00B45CDA">
        <w:rPr>
          <w:rFonts w:ascii="Times New Roman" w:eastAsia="Calibri" w:hAnsi="Times New Roman" w:cs="Times New Roman"/>
          <w:sz w:val="28"/>
          <w:szCs w:val="28"/>
        </w:rPr>
        <w:t xml:space="preserve">по 30.11.2022 года проведен капитальный ремонт </w:t>
      </w:r>
      <w:r w:rsidRPr="00B45CDA">
        <w:rPr>
          <w:rFonts w:ascii="Times New Roman" w:eastAsia="Times New Roman" w:hAnsi="Times New Roman" w:cs="Times New Roman"/>
          <w:sz w:val="28"/>
          <w:szCs w:val="28"/>
          <w:shd w:val="clear" w:color="auto" w:fill="FFFFFF"/>
          <w:lang w:eastAsia="ru-RU"/>
        </w:rPr>
        <w:t>кровли по объекту: «Нежилое строение спортивного комплекса, расположенное по адресу: Ханты-Мансийский автономный округ-Югра, г.Нефтеюганск, мкрн 14, Строение №1» Спортивный комплекс «ОЛИМП».</w:t>
      </w:r>
      <w:r w:rsidRPr="00B45CDA">
        <w:rPr>
          <w:rFonts w:ascii="Times New Roman" w:eastAsia="Calibri" w:hAnsi="Times New Roman" w:cs="Times New Roman"/>
          <w:sz w:val="28"/>
          <w:szCs w:val="28"/>
        </w:rPr>
        <w:t xml:space="preserve"> </w:t>
      </w:r>
      <w:r w:rsidRPr="00B45CDA">
        <w:rPr>
          <w:rFonts w:ascii="Times New Roman" w:eastAsia="Times New Roman" w:hAnsi="Times New Roman" w:cs="Times New Roman"/>
          <w:sz w:val="28"/>
          <w:szCs w:val="28"/>
          <w:shd w:val="clear" w:color="auto" w:fill="FFFFFF"/>
          <w:lang w:eastAsia="ru-RU"/>
        </w:rPr>
        <w:t>Стоимость ремонта составила 28 912 024,40 рублей.</w:t>
      </w:r>
    </w:p>
    <w:p w14:paraId="4FCE9750" w14:textId="11734A6E"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6"/>
          <w:szCs w:val="26"/>
          <w:lang w:eastAsia="ru-RU"/>
        </w:rPr>
      </w:pPr>
      <w:r w:rsidRPr="00B45CDA">
        <w:rPr>
          <w:rFonts w:ascii="Times New Roman" w:eastAsia="Calibri" w:hAnsi="Times New Roman" w:cs="Times New Roman"/>
          <w:sz w:val="28"/>
          <w:szCs w:val="28"/>
        </w:rPr>
        <w:t>В соответствие с постановлением администрации города Нефтеюганска от 15.06.2022 №</w:t>
      </w:r>
      <w:r w:rsidR="00B45CDA" w:rsidRPr="00B45CDA">
        <w:rPr>
          <w:rFonts w:ascii="Times New Roman" w:eastAsia="Calibri" w:hAnsi="Times New Roman" w:cs="Times New Roman"/>
          <w:sz w:val="28"/>
          <w:szCs w:val="28"/>
        </w:rPr>
        <w:t xml:space="preserve"> </w:t>
      </w:r>
      <w:r w:rsidRPr="00B45CDA">
        <w:rPr>
          <w:rFonts w:ascii="Times New Roman" w:eastAsia="Calibri" w:hAnsi="Times New Roman" w:cs="Times New Roman"/>
          <w:sz w:val="28"/>
          <w:szCs w:val="28"/>
        </w:rPr>
        <w:t>1116-п «О введении режима повышенной готовности в границах земельного участка, отведенного под размещение здания МБУ ЦФКиС «Жемчужина Югры», находящегося по адресу г.Нефтеюганск, 2А микрорайон, строение 4»,</w:t>
      </w:r>
      <w:r w:rsidRPr="00B45CDA">
        <w:rPr>
          <w:rFonts w:ascii="Times New Roman" w:eastAsia="Times New Roman" w:hAnsi="Times New Roman" w:cs="Times New Roman"/>
          <w:sz w:val="28"/>
          <w:szCs w:val="28"/>
          <w:lang w:eastAsia="ru-RU"/>
        </w:rPr>
        <w:t xml:space="preserve"> с 16.06.2022 года приостановлена деятельность на объекте МБУ ЦФКиС «Жемчужина Югры» до устранения причин, послуживших основанием для введения режима повышенной готовности. С целью устранения нарушений дополнительных мер по защите населения и территорий от угрозы возникновения чрезвычайной ситуации, предусмотренных при введении режима функционирования повышенной готовности в границах земельного участка, отведенного под размещение здания МБУ ЦФКиС «Жемчужина Югры», проведены:</w:t>
      </w:r>
    </w:p>
    <w:p w14:paraId="438FC023" w14:textId="77777777"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6"/>
          <w:szCs w:val="26"/>
          <w:lang w:eastAsia="ru-RU"/>
        </w:rPr>
      </w:pPr>
      <w:r w:rsidRPr="00B45CDA">
        <w:rPr>
          <w:rFonts w:ascii="Times New Roman" w:eastAsia="Times New Roman" w:hAnsi="Times New Roman" w:cs="Times New Roman"/>
          <w:sz w:val="28"/>
          <w:szCs w:val="28"/>
          <w:lang w:eastAsia="ru-RU"/>
        </w:rPr>
        <w:t>- в период с 26.09.2022 по 15.12.2022 года, в рамках комплексного обследования здания сотрудниками ГК «Проект-Центр» проведен мониторинг технического состояния здания;</w:t>
      </w:r>
    </w:p>
    <w:p w14:paraId="7CCAE404" w14:textId="77777777"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B45CDA">
        <w:rPr>
          <w:rFonts w:ascii="Times New Roman" w:eastAsia="Times New Roman" w:hAnsi="Times New Roman" w:cs="Times New Roman"/>
          <w:sz w:val="28"/>
          <w:szCs w:val="28"/>
          <w:lang w:eastAsia="ru-RU"/>
        </w:rPr>
        <w:t xml:space="preserve">-проведены ремонтно-восстановительные работы на кровле здания учреждения, в соответствии с контрактом от 29.07.2022 №28-07/2022 заключенным с ООО «Ника», в результате которых устранена течь кровли над деревянными конструкциями блоков №2 и №3. </w:t>
      </w:r>
    </w:p>
    <w:p w14:paraId="0E9A5D79" w14:textId="0EFB19E8"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B45CDA">
        <w:rPr>
          <w:rFonts w:ascii="Times New Roman" w:eastAsia="Times New Roman" w:hAnsi="Times New Roman" w:cs="Times New Roman"/>
          <w:sz w:val="28"/>
          <w:szCs w:val="28"/>
          <w:lang w:eastAsia="ru-RU"/>
        </w:rPr>
        <w:t xml:space="preserve">В соответствии с </w:t>
      </w:r>
      <w:r w:rsidRPr="00B45CDA">
        <w:rPr>
          <w:rFonts w:ascii="Times New Roman" w:eastAsia="Calibri" w:hAnsi="Times New Roman" w:cs="Times New Roman"/>
          <w:sz w:val="28"/>
          <w:szCs w:val="28"/>
        </w:rPr>
        <w:t>постановлением администрации города Нефтеюганска 27.12.2022 №</w:t>
      </w:r>
      <w:r w:rsidR="00B45CDA" w:rsidRPr="00B45CDA">
        <w:rPr>
          <w:rFonts w:ascii="Times New Roman" w:eastAsia="Calibri" w:hAnsi="Times New Roman" w:cs="Times New Roman"/>
          <w:sz w:val="28"/>
          <w:szCs w:val="28"/>
        </w:rPr>
        <w:t xml:space="preserve"> </w:t>
      </w:r>
      <w:r w:rsidRPr="00B45CDA">
        <w:rPr>
          <w:rFonts w:ascii="Times New Roman" w:eastAsia="Calibri" w:hAnsi="Times New Roman" w:cs="Times New Roman"/>
          <w:sz w:val="28"/>
          <w:szCs w:val="28"/>
        </w:rPr>
        <w:t>2719-п «Об отмене режима повышенной готовности в границах земельного участка, отведенного под размещение здания МБУ ЦФКиС «Жемчужина Югры», находящегося по адресу г.Нефтеюганск, 2А микрорайон, строение 4» с 27.12.2022 года режима повышенной готовности в границах земельного участка, отведенного под размещение здания МБУ ЦФКиС «Жемчужина Югры» отменен. Разработан план мероприятий по поэтапному открытию спортивных помещений в работу, для предоставления услуг спортивной направленности.</w:t>
      </w:r>
    </w:p>
    <w:p w14:paraId="5300B3B6" w14:textId="77777777"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B45CDA">
        <w:rPr>
          <w:rFonts w:ascii="Times New Roman" w:eastAsia="Calibri" w:hAnsi="Times New Roman" w:cs="Times New Roman"/>
          <w:sz w:val="28"/>
          <w:szCs w:val="28"/>
        </w:rPr>
        <w:t xml:space="preserve">В целях реализации мероприятий п.1.4.2 «Развитие сети спортивных объектов шаговой доступности», приложения 22 государственной программы «Развитие физической культуры и спорта» в 2022 году были приобретены: </w:t>
      </w:r>
    </w:p>
    <w:p w14:paraId="5CFB3544" w14:textId="521D98BF" w:rsidR="007D4949" w:rsidRPr="00B45CDA" w:rsidRDefault="007D4949" w:rsidP="007D4949">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B45CDA">
        <w:rPr>
          <w:rFonts w:ascii="Times New Roman" w:eastAsia="Calibri" w:hAnsi="Times New Roman" w:cs="Times New Roman"/>
          <w:sz w:val="28"/>
          <w:szCs w:val="28"/>
        </w:rPr>
        <w:t>-муниципальным бюджетным учреждением физической культуры и спорта «Юганск-Мастер им.Жилина С.А.» - экипировка для мотокросса на сумму 336</w:t>
      </w:r>
      <w:r w:rsidR="00B45CDA" w:rsidRPr="00B45CDA">
        <w:rPr>
          <w:rFonts w:ascii="Times New Roman" w:eastAsia="Calibri" w:hAnsi="Times New Roman" w:cs="Times New Roman"/>
          <w:sz w:val="28"/>
          <w:szCs w:val="28"/>
        </w:rPr>
        <w:t xml:space="preserve"> </w:t>
      </w:r>
      <w:r w:rsidRPr="00B45CDA">
        <w:rPr>
          <w:rFonts w:ascii="Times New Roman" w:eastAsia="Calibri" w:hAnsi="Times New Roman" w:cs="Times New Roman"/>
          <w:sz w:val="28"/>
          <w:szCs w:val="28"/>
        </w:rPr>
        <w:t>526,00 руб.;</w:t>
      </w:r>
    </w:p>
    <w:p w14:paraId="2C375DFA" w14:textId="77777777" w:rsidR="007D4949" w:rsidRPr="00B45CDA" w:rsidRDefault="007D4949" w:rsidP="007D4949">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lang w:bidi="hi-IN"/>
        </w:rPr>
      </w:pPr>
      <w:r w:rsidRPr="00B45CDA">
        <w:rPr>
          <w:rFonts w:ascii="Times New Roman" w:eastAsia="Calibri" w:hAnsi="Times New Roman" w:cs="Times New Roman"/>
          <w:sz w:val="28"/>
          <w:szCs w:val="28"/>
          <w:lang w:bidi="hi-IN"/>
        </w:rPr>
        <w:tab/>
        <w:t>-муниципальным автономным учреждением «Спортивная школа «Сибиряк» - ковер для гимнастики (ковровое покрытие, пружинные щиты, буддо-маты) на сумму 5 161 810 руб.;</w:t>
      </w:r>
    </w:p>
    <w:p w14:paraId="0922D4CC" w14:textId="3DB1CB05" w:rsidR="00BE56CA" w:rsidRDefault="007D4949" w:rsidP="00B45CDA">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lang w:bidi="hi-IN"/>
        </w:rPr>
      </w:pPr>
      <w:r w:rsidRPr="00B45CDA">
        <w:rPr>
          <w:rFonts w:ascii="Times New Roman" w:eastAsia="Calibri" w:hAnsi="Times New Roman" w:cs="Times New Roman"/>
          <w:sz w:val="28"/>
          <w:szCs w:val="28"/>
          <w:lang w:bidi="hi-IN"/>
        </w:rPr>
        <w:t>-муниципальным бюджетным учреждением «Спортивная школа олимпийского резерва по единоборствам» - Комплекс тренажерный многофункциональный-2шт.; силовые тренажеры-2 шт. на сумму 237 716 руб.</w:t>
      </w:r>
    </w:p>
    <w:p w14:paraId="184A5700" w14:textId="4CDAC02E" w:rsidR="007446D1" w:rsidRPr="00F563AD" w:rsidRDefault="001F5921" w:rsidP="00F563AD">
      <w:pPr>
        <w:pStyle w:val="a8"/>
        <w:numPr>
          <w:ilvl w:val="1"/>
          <w:numId w:val="43"/>
        </w:numPr>
        <w:shd w:val="clear" w:color="auto" w:fill="FFFFFF"/>
        <w:tabs>
          <w:tab w:val="left" w:pos="709"/>
        </w:tabs>
        <w:jc w:val="center"/>
        <w:outlineLvl w:val="0"/>
        <w:rPr>
          <w:rFonts w:ascii="Times New Roman" w:hAnsi="Times New Roman"/>
          <w:sz w:val="28"/>
          <w:szCs w:val="28"/>
        </w:rPr>
      </w:pPr>
      <w:r w:rsidRPr="00F563AD">
        <w:rPr>
          <w:rFonts w:ascii="Times New Roman" w:hAnsi="Times New Roman"/>
          <w:sz w:val="28"/>
          <w:szCs w:val="28"/>
        </w:rPr>
        <w:t xml:space="preserve"> </w:t>
      </w:r>
      <w:r w:rsidR="00892C57" w:rsidRPr="00F563AD">
        <w:rPr>
          <w:rFonts w:ascii="Times New Roman" w:hAnsi="Times New Roman"/>
          <w:sz w:val="28"/>
          <w:szCs w:val="28"/>
        </w:rPr>
        <w:t>Потребительский</w:t>
      </w:r>
      <w:r w:rsidR="007446D1" w:rsidRPr="00F563AD">
        <w:rPr>
          <w:rFonts w:ascii="Times New Roman" w:hAnsi="Times New Roman"/>
          <w:sz w:val="28"/>
          <w:szCs w:val="28"/>
        </w:rPr>
        <w:t xml:space="preserve"> рынок</w:t>
      </w:r>
    </w:p>
    <w:p w14:paraId="205A35C4"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Создание условий для обеспечения жителей услугами связи, общественного питания, торговли и бытового обслуживания</w:t>
      </w:r>
    </w:p>
    <w:p w14:paraId="3FCD5447"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Потребительский рынок Нефтеюганска – одна из наиболее динамично развивающихся отраслей городского хозяйства, для которого характерны положительные тенденции развития: увеличение доли предприятий современных форматов, расширение ассортимента предлагаемых товаров и услуг, повышение культуры и качества обслуживания населения, внедрение новых методов и форм обслуживания.</w:t>
      </w:r>
    </w:p>
    <w:p w14:paraId="43270AD9"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Одной из важнейших задач органов власти на местах является создание комфортных условий для проживания жителей путём развития всей городской инфраструктуры, в том числе инфраструктуры потребительского рынка, отделений почтовой связи. В городе активно развивается мультисервисная сеть связи. Деловому сектору и жителям города предлагаются новые виды и услуги связи. Предприятиями, обеспечивающими телефонную связь города, являются Нефтеюганский цех электросвязи ОАО «Ростелеком» и ЗАО «Комстар-Регионы», филиал ООО «РОЙЛКОМ». Операторы сотовой связи представлены такими компаниями, как «Теле 2», «Мегафон», «МТС», «Билайн», «Мотив».</w:t>
      </w:r>
    </w:p>
    <w:p w14:paraId="4BD8059E"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 настоящее время активно проводится замена доступа в сеть Интернет по технологии ADSL на оптоволоконные линии связи, что позволит потребителям получать услуги более высокого качества с возможностью получения по единой линии связи телефонии, интернета и телевидения.</w:t>
      </w:r>
    </w:p>
    <w:p w14:paraId="395C4F9F"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У каждого жителя города есть возможность подключения к кабельному телевидению, пакет программ которого насчитывает более 160 каналов. Свои услуги предлагают компании «Метросеть», «Ростелеком», «Завод РТА», «МТС».</w:t>
      </w:r>
    </w:p>
    <w:p w14:paraId="25675CB5"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На территории города эксплуатируется сеть 4G, в результате чего значительно расширился спектр предоставляемых услуг, в том числе, повысилась скорость передачи данных в сети Интернет. </w:t>
      </w:r>
    </w:p>
    <w:p w14:paraId="095C4C59"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Услуги почтовой связи на территории города Нефтеюганска оказывают 9 предприятий.</w:t>
      </w:r>
    </w:p>
    <w:p w14:paraId="34E99579"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 городе Нефтеюганске сформирована розничная инфраструктура потребительского рынка, что позволило обеспечить насыщение рынка продовольственными и промышленными товарами. Бесперебойно в продаже основные продукты питания, товары первой необходимости.</w:t>
      </w:r>
    </w:p>
    <w:p w14:paraId="00182411" w14:textId="732102B9"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По состоянию на 01.01.2023 по оценке на территории муниципального образования город Нефтеюганск обеспечивают население города товарами и услугами: 21 торговый центр (торговая площадь 72</w:t>
      </w:r>
      <w:r w:rsidR="004442B2">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616,01 кв.м.), 427 магазинов (торговая площадь 56</w:t>
      </w:r>
      <w:r w:rsidR="004442B2">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334,13 кв. м.), 15 оптовых предприятий, 1 городской рынок на 460 рабочих мест; 129 предприятий общественного питания на 7</w:t>
      </w:r>
      <w:r w:rsidR="004442B2">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838 посадочных места; 340 объект</w:t>
      </w:r>
      <w:r w:rsidR="008E6757">
        <w:rPr>
          <w:rFonts w:ascii="Times New Roman" w:eastAsia="Times New Roman" w:hAnsi="Times New Roman" w:cs="Times New Roman"/>
          <w:sz w:val="28"/>
          <w:szCs w:val="28"/>
          <w:lang w:eastAsia="ru-RU"/>
        </w:rPr>
        <w:t>ов</w:t>
      </w:r>
      <w:r w:rsidRPr="00DD1C47">
        <w:rPr>
          <w:rFonts w:ascii="Times New Roman" w:eastAsia="Times New Roman" w:hAnsi="Times New Roman" w:cs="Times New Roman"/>
          <w:sz w:val="28"/>
          <w:szCs w:val="28"/>
          <w:lang w:eastAsia="ru-RU"/>
        </w:rPr>
        <w:t xml:space="preserve"> по оказанию различных видов услуг.</w:t>
      </w:r>
    </w:p>
    <w:p w14:paraId="392C633D" w14:textId="727CA3C8"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Важным показателем развития торговой отрасли является обеспеченность населения площадью торговых объектов на 1</w:t>
      </w:r>
      <w:r w:rsidR="007451A8">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000 (тысячу) жителей.</w:t>
      </w:r>
    </w:p>
    <w:p w14:paraId="76E7E470" w14:textId="5C042853"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По состоянию на 01.01.2023 по оценке обеспеченность торговыми площадями составила 998 кв. метров на 1</w:t>
      </w:r>
      <w:r w:rsidR="007451A8">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000 жителей (при нормативе 578 кв. метров на 1</w:t>
      </w:r>
      <w:r w:rsidR="007451A8">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000 жителей), или 173%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14:paraId="39339CE4"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ритейлеров, таких, как «Пятерочка», «Магнит», «Монетка», «М-видео», «ДНС», «Детский мир», «Спортмастер», «Санлайт», «Много мебели», «Kari», «Галамарт», «RBT.ru», «Ostin», «Sela», «Zollo», «Светофор», «Fix Pr</w:t>
      </w:r>
      <w:r w:rsidRPr="00DD1C47">
        <w:rPr>
          <w:rFonts w:ascii="Times New Roman" w:eastAsia="Times New Roman" w:hAnsi="Times New Roman" w:cs="Times New Roman"/>
          <w:sz w:val="28"/>
          <w:szCs w:val="28"/>
          <w:lang w:val="en-US" w:eastAsia="ru-RU"/>
        </w:rPr>
        <w:t>i</w:t>
      </w:r>
      <w:r w:rsidRPr="00DD1C47">
        <w:rPr>
          <w:rFonts w:ascii="Times New Roman" w:eastAsia="Times New Roman" w:hAnsi="Times New Roman" w:cs="Times New Roman"/>
          <w:sz w:val="28"/>
          <w:szCs w:val="28"/>
          <w:lang w:eastAsia="ru-RU"/>
        </w:rPr>
        <w:t xml:space="preserve">ce». </w:t>
      </w:r>
    </w:p>
    <w:p w14:paraId="0C16A894"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За последнее время в городе открылись предприятия торговли более высокого уровня комфортности, отвечающие современным требованиям архитектурных, дизайнерских решений, с применением высокотехнологичного оборудования, с широким выбором товаров и максимальными удобствами для покупателей.</w:t>
      </w:r>
    </w:p>
    <w:p w14:paraId="5C4DEFC2"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Вновь открывающиеся магазины работают по методу самообслуживания, для комфорта покупателей внедряются самые новые технологии обслуживания - экспресс-кассами самообслуживания, которые позволяют приобрести товар самостоятельно, оплатив покупки, как наличными деньгами, так и банковскими картами.</w:t>
      </w:r>
    </w:p>
    <w:p w14:paraId="34F3D5F2"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Очень популярным стало у жителей города приобретение товаров в интернет-магазинах. В городе работает 13 пунктов выдачи товара магазина </w:t>
      </w:r>
      <w:r w:rsidRPr="00DD1C47">
        <w:rPr>
          <w:rFonts w:ascii="Times New Roman" w:eastAsia="Times New Roman" w:hAnsi="Times New Roman" w:cs="Times New Roman"/>
          <w:sz w:val="28"/>
          <w:szCs w:val="28"/>
          <w:lang w:val="en-US" w:eastAsia="ru-RU"/>
        </w:rPr>
        <w:t>Wildberries</w:t>
      </w:r>
      <w:r w:rsidRPr="00DD1C47">
        <w:rPr>
          <w:rFonts w:ascii="Times New Roman" w:eastAsia="Times New Roman" w:hAnsi="Times New Roman" w:cs="Times New Roman"/>
          <w:sz w:val="28"/>
          <w:szCs w:val="28"/>
          <w:lang w:eastAsia="ru-RU"/>
        </w:rPr>
        <w:t xml:space="preserve">, 18 – </w:t>
      </w:r>
      <w:r w:rsidRPr="00DD1C47">
        <w:rPr>
          <w:rFonts w:ascii="Times New Roman" w:eastAsia="Times New Roman" w:hAnsi="Times New Roman" w:cs="Times New Roman"/>
          <w:sz w:val="28"/>
          <w:szCs w:val="28"/>
          <w:lang w:val="en-US" w:eastAsia="ru-RU"/>
        </w:rPr>
        <w:t>Ozon</w:t>
      </w:r>
      <w:r w:rsidRPr="00DD1C47">
        <w:rPr>
          <w:rFonts w:ascii="Times New Roman" w:eastAsia="Times New Roman" w:hAnsi="Times New Roman" w:cs="Times New Roman"/>
          <w:sz w:val="28"/>
          <w:szCs w:val="28"/>
          <w:lang w:eastAsia="ru-RU"/>
        </w:rPr>
        <w:t xml:space="preserve">, 1 – </w:t>
      </w:r>
      <w:r w:rsidRPr="00DD1C47">
        <w:rPr>
          <w:rFonts w:ascii="Times New Roman" w:eastAsia="Times New Roman" w:hAnsi="Times New Roman" w:cs="Times New Roman"/>
          <w:sz w:val="28"/>
          <w:szCs w:val="28"/>
          <w:lang w:val="en-US" w:eastAsia="ru-RU"/>
        </w:rPr>
        <w:t>Emex</w:t>
      </w:r>
      <w:r w:rsidRPr="00DD1C47">
        <w:rPr>
          <w:rFonts w:ascii="Times New Roman" w:eastAsia="Times New Roman" w:hAnsi="Times New Roman" w:cs="Times New Roman"/>
          <w:sz w:val="28"/>
          <w:szCs w:val="28"/>
          <w:lang w:eastAsia="ru-RU"/>
        </w:rPr>
        <w:t xml:space="preserve">, 1 – </w:t>
      </w:r>
      <w:r w:rsidRPr="00DD1C47">
        <w:rPr>
          <w:rFonts w:ascii="Times New Roman" w:eastAsia="Times New Roman" w:hAnsi="Times New Roman" w:cs="Times New Roman"/>
          <w:sz w:val="28"/>
          <w:szCs w:val="28"/>
          <w:lang w:val="en-US" w:eastAsia="ru-RU"/>
        </w:rPr>
        <w:t>Exsist</w:t>
      </w:r>
      <w:r w:rsidRPr="00DD1C47">
        <w:rPr>
          <w:rFonts w:ascii="Times New Roman" w:eastAsia="Times New Roman" w:hAnsi="Times New Roman" w:cs="Times New Roman"/>
          <w:sz w:val="28"/>
          <w:szCs w:val="28"/>
          <w:lang w:eastAsia="ru-RU"/>
        </w:rPr>
        <w:t xml:space="preserve">, а также пункты выдачи служб доставки для интернет-магазинов и других компаний дистанционной торговли </w:t>
      </w:r>
      <w:r w:rsidRPr="00DD1C47">
        <w:rPr>
          <w:rFonts w:ascii="Times New Roman" w:eastAsia="Times New Roman" w:hAnsi="Times New Roman" w:cs="Times New Roman"/>
          <w:sz w:val="28"/>
          <w:szCs w:val="28"/>
          <w:lang w:val="en-US" w:eastAsia="ru-RU"/>
        </w:rPr>
        <w:t>Pick</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val="en-US" w:eastAsia="ru-RU"/>
        </w:rPr>
        <w:t>Point</w:t>
      </w:r>
      <w:r w:rsidRPr="00DD1C47">
        <w:rPr>
          <w:rFonts w:ascii="Times New Roman" w:eastAsia="Times New Roman" w:hAnsi="Times New Roman" w:cs="Times New Roman"/>
          <w:sz w:val="28"/>
          <w:szCs w:val="28"/>
          <w:lang w:eastAsia="ru-RU"/>
        </w:rPr>
        <w:t xml:space="preserve"> и </w:t>
      </w:r>
      <w:r w:rsidRPr="00DD1C47">
        <w:rPr>
          <w:rFonts w:ascii="Times New Roman" w:eastAsia="Times New Roman" w:hAnsi="Times New Roman" w:cs="Times New Roman"/>
          <w:sz w:val="28"/>
          <w:szCs w:val="28"/>
          <w:lang w:val="en-US" w:eastAsia="ru-RU"/>
        </w:rPr>
        <w:t>Boxberry</w:t>
      </w:r>
      <w:r w:rsidRPr="00DD1C47">
        <w:rPr>
          <w:rFonts w:ascii="Times New Roman" w:eastAsia="Times New Roman" w:hAnsi="Times New Roman" w:cs="Times New Roman"/>
          <w:sz w:val="28"/>
          <w:szCs w:val="28"/>
          <w:lang w:eastAsia="ru-RU"/>
        </w:rPr>
        <w:t>.</w:t>
      </w:r>
    </w:p>
    <w:p w14:paraId="0963710B"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Несмотря на открытие новых торговых объектов, часть объектов по различным причинам закрывается. Закрытие обусловлено увеличением числа новых современных сетевых предприятий торговли, привлекательных высоким уровнем сервиса, доступными ценами и разнообразными торговыми и развлекательными услугами.</w:t>
      </w:r>
    </w:p>
    <w:p w14:paraId="46F47B74"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 городе открываются уличные автоматы по очистке и продаже воды. Уличные автоматы для воды дают возможность недорого, в круглосуточном режиме и без приобретения специализированного оборудования иметь дома и в офисе качественно очищенную воду, что очень востребовано жителями города.</w:t>
      </w:r>
    </w:p>
    <w:p w14:paraId="2C30DD6B"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Особое внимание администрация города Нефтеюганска уделяет упорядочению размещения объектов мелкорозничной торговли. </w:t>
      </w:r>
    </w:p>
    <w:p w14:paraId="69AB2843"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 порядке реализации требований Федерального закона от 28.12.2009      №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14:paraId="66347CBC"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Проводится работа по демонтажу киосков и павильонов старого образца, в которых продавались, в основном, пиво, табачные изделия, тонизирующие напитки. Упорядочение размещения мелкорозничной торговой сети – одно из направлений улучшения качества торгового обслуживания.</w:t>
      </w:r>
    </w:p>
    <w:p w14:paraId="06A235CE" w14:textId="1B051581"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hint="eastAsia"/>
          <w:sz w:val="28"/>
          <w:szCs w:val="28"/>
          <w:lang w:eastAsia="ru-RU"/>
        </w:rPr>
        <w:t>Всего</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на</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территории</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города</w:t>
      </w:r>
      <w:r w:rsidRPr="00DD1C47">
        <w:rPr>
          <w:rFonts w:ascii="Times New Roman" w:eastAsia="Times New Roman" w:hAnsi="Times New Roman" w:cs="Times New Roman"/>
          <w:sz w:val="28"/>
          <w:szCs w:val="28"/>
          <w:lang w:eastAsia="ru-RU"/>
        </w:rPr>
        <w:t xml:space="preserve"> размещено </w:t>
      </w:r>
      <w:r w:rsidRPr="00DD1C47">
        <w:rPr>
          <w:rFonts w:ascii="Times New Roman" w:eastAsia="Times New Roman" w:hAnsi="Times New Roman" w:cs="Times New Roman" w:hint="eastAsia"/>
          <w:sz w:val="28"/>
          <w:szCs w:val="28"/>
          <w:lang w:eastAsia="ru-RU"/>
        </w:rPr>
        <w:t>на</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земельных</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участках</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находящихся</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в</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муниципальной</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собственности</w:t>
      </w:r>
      <w:r w:rsidRPr="00DD1C47">
        <w:rPr>
          <w:rFonts w:ascii="Times New Roman" w:eastAsia="Times New Roman" w:hAnsi="Times New Roman" w:cs="Times New Roman"/>
          <w:sz w:val="28"/>
          <w:szCs w:val="28"/>
          <w:lang w:eastAsia="ru-RU"/>
        </w:rPr>
        <w:t xml:space="preserve">, 60 </w:t>
      </w:r>
      <w:r w:rsidRPr="00DD1C47">
        <w:rPr>
          <w:rFonts w:ascii="Times New Roman" w:eastAsia="Times New Roman" w:hAnsi="Times New Roman" w:cs="Times New Roman" w:hint="eastAsia"/>
          <w:sz w:val="28"/>
          <w:szCs w:val="28"/>
          <w:lang w:eastAsia="ru-RU"/>
        </w:rPr>
        <w:t>объект</w:t>
      </w:r>
      <w:r w:rsidR="00FD74AC">
        <w:rPr>
          <w:rFonts w:ascii="Times New Roman" w:eastAsia="Times New Roman" w:hAnsi="Times New Roman" w:cs="Times New Roman" w:hint="eastAsia"/>
          <w:sz w:val="28"/>
          <w:szCs w:val="28"/>
          <w:lang w:eastAsia="ru-RU"/>
        </w:rPr>
        <w:t>о</w:t>
      </w:r>
      <w:r w:rsidR="00FD74AC">
        <w:rPr>
          <w:rFonts w:ascii="Times New Roman" w:eastAsia="Times New Roman" w:hAnsi="Times New Roman" w:cs="Times New Roman"/>
          <w:sz w:val="28"/>
          <w:szCs w:val="28"/>
          <w:lang w:eastAsia="ru-RU"/>
        </w:rPr>
        <w:t>в</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в</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том</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числе</w:t>
      </w:r>
      <w:r w:rsidRPr="00DD1C47">
        <w:rPr>
          <w:rFonts w:ascii="Times New Roman" w:eastAsia="Times New Roman" w:hAnsi="Times New Roman" w:cs="Times New Roman"/>
          <w:sz w:val="28"/>
          <w:szCs w:val="28"/>
          <w:lang w:eastAsia="ru-RU"/>
        </w:rPr>
        <w:t>:</w:t>
      </w:r>
    </w:p>
    <w:p w14:paraId="17F6DCD5" w14:textId="25463AC3"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-19 </w:t>
      </w:r>
      <w:r w:rsidRPr="00DD1C47">
        <w:rPr>
          <w:rFonts w:ascii="Times New Roman" w:eastAsia="Times New Roman" w:hAnsi="Times New Roman" w:cs="Times New Roman" w:hint="eastAsia"/>
          <w:sz w:val="28"/>
          <w:szCs w:val="28"/>
          <w:lang w:eastAsia="ru-RU"/>
        </w:rPr>
        <w:t>объект</w:t>
      </w:r>
      <w:r w:rsidR="00FD74AC">
        <w:rPr>
          <w:rFonts w:ascii="Times New Roman" w:eastAsia="Times New Roman" w:hAnsi="Times New Roman" w:cs="Times New Roman" w:hint="eastAsia"/>
          <w:sz w:val="28"/>
          <w:szCs w:val="28"/>
          <w:lang w:eastAsia="ru-RU"/>
        </w:rPr>
        <w:t>о</w:t>
      </w:r>
      <w:r w:rsidR="00FD74AC">
        <w:rPr>
          <w:rFonts w:ascii="Times New Roman" w:eastAsia="Times New Roman" w:hAnsi="Times New Roman" w:cs="Times New Roman"/>
          <w:sz w:val="28"/>
          <w:szCs w:val="28"/>
          <w:lang w:eastAsia="ru-RU"/>
        </w:rPr>
        <w:t>в</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передвижной</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торговли</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которая</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осуществляется</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с</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помощью</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специально</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оборудованных</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трейлеров</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по</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типу</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Купава»</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с</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их</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помощью</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реализуется</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продукция</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производимая</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местными</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предприятиями</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пищевой</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промышленности</w:t>
      </w:r>
      <w:r w:rsidRPr="00DD1C47">
        <w:rPr>
          <w:rFonts w:ascii="Times New Roman" w:eastAsia="Times New Roman" w:hAnsi="Times New Roman" w:cs="Times New Roman"/>
          <w:sz w:val="28"/>
          <w:szCs w:val="28"/>
          <w:lang w:eastAsia="ru-RU"/>
        </w:rPr>
        <w:t>;</w:t>
      </w:r>
    </w:p>
    <w:p w14:paraId="7482854F"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-39 </w:t>
      </w:r>
      <w:r w:rsidRPr="00DD1C47">
        <w:rPr>
          <w:rFonts w:ascii="Times New Roman" w:eastAsia="Times New Roman" w:hAnsi="Times New Roman" w:cs="Times New Roman" w:hint="eastAsia"/>
          <w:sz w:val="28"/>
          <w:szCs w:val="28"/>
          <w:lang w:eastAsia="ru-RU"/>
        </w:rPr>
        <w:t>торговых</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павильон</w:t>
      </w:r>
      <w:r w:rsidRPr="00DD1C47">
        <w:rPr>
          <w:rFonts w:ascii="Times New Roman" w:eastAsia="Times New Roman" w:hAnsi="Times New Roman" w:cs="Times New Roman"/>
          <w:sz w:val="28"/>
          <w:szCs w:val="28"/>
          <w:lang w:eastAsia="ru-RU"/>
        </w:rPr>
        <w:t>ов (</w:t>
      </w:r>
      <w:r w:rsidRPr="00DD1C47">
        <w:rPr>
          <w:rFonts w:ascii="Times New Roman" w:eastAsia="Times New Roman" w:hAnsi="Times New Roman" w:cs="Times New Roman" w:hint="eastAsia"/>
          <w:sz w:val="28"/>
          <w:szCs w:val="28"/>
          <w:lang w:eastAsia="ru-RU"/>
        </w:rPr>
        <w:t>цветы</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продукты</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непродовольственные</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товары</w:t>
      </w:r>
      <w:r w:rsidRPr="00DD1C47">
        <w:rPr>
          <w:rFonts w:ascii="Times New Roman" w:eastAsia="Times New Roman" w:hAnsi="Times New Roman" w:cs="Times New Roman"/>
          <w:sz w:val="28"/>
          <w:szCs w:val="28"/>
          <w:lang w:eastAsia="ru-RU"/>
        </w:rPr>
        <w:t>);</w:t>
      </w:r>
    </w:p>
    <w:p w14:paraId="4E410ECD"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-2 </w:t>
      </w:r>
      <w:r w:rsidRPr="00DD1C47">
        <w:rPr>
          <w:rFonts w:ascii="Times New Roman" w:eastAsia="Times New Roman" w:hAnsi="Times New Roman" w:cs="Times New Roman" w:hint="eastAsia"/>
          <w:sz w:val="28"/>
          <w:szCs w:val="28"/>
          <w:lang w:eastAsia="ru-RU"/>
        </w:rPr>
        <w:t>торговых</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киоска</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периодическая</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печать</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непродовольственные</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товары</w:t>
      </w:r>
      <w:r w:rsidRPr="00DD1C47">
        <w:rPr>
          <w:rFonts w:ascii="Times New Roman" w:eastAsia="Times New Roman" w:hAnsi="Times New Roman" w:cs="Times New Roman"/>
          <w:sz w:val="28"/>
          <w:szCs w:val="28"/>
          <w:lang w:eastAsia="ru-RU"/>
        </w:rPr>
        <w:t>).</w:t>
      </w:r>
    </w:p>
    <w:p w14:paraId="30E1A5EA"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 2022 году проведена работа по заключению договоров на размещение нестационарных торговых объектов без проведения аукционов. Заключено 30 договоров на размещение нестационарных торговых объектов без проведения аукционов.</w:t>
      </w:r>
    </w:p>
    <w:p w14:paraId="5BA6DADF" w14:textId="54D1826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В 2022 году проведено </w:t>
      </w:r>
      <w:r w:rsidR="00191DC1">
        <w:rPr>
          <w:rFonts w:ascii="Times New Roman" w:eastAsia="Times New Roman" w:hAnsi="Times New Roman" w:cs="Times New Roman"/>
          <w:sz w:val="28"/>
          <w:szCs w:val="28"/>
          <w:lang w:eastAsia="ru-RU"/>
        </w:rPr>
        <w:t>8</w:t>
      </w:r>
      <w:r w:rsidRPr="00DD1C47">
        <w:rPr>
          <w:rFonts w:ascii="Times New Roman" w:eastAsia="Times New Roman" w:hAnsi="Times New Roman" w:cs="Times New Roman"/>
          <w:sz w:val="28"/>
          <w:szCs w:val="28"/>
          <w:lang w:eastAsia="ru-RU"/>
        </w:rPr>
        <w:t xml:space="preserve"> аукцион</w:t>
      </w:r>
      <w:r w:rsidR="00191DC1">
        <w:rPr>
          <w:rFonts w:ascii="Times New Roman" w:eastAsia="Times New Roman" w:hAnsi="Times New Roman" w:cs="Times New Roman"/>
          <w:sz w:val="28"/>
          <w:szCs w:val="28"/>
          <w:lang w:eastAsia="ru-RU"/>
        </w:rPr>
        <w:t>ов</w:t>
      </w:r>
      <w:r w:rsidRPr="00DD1C47">
        <w:rPr>
          <w:rFonts w:ascii="Times New Roman" w:eastAsia="Times New Roman" w:hAnsi="Times New Roman" w:cs="Times New Roman"/>
          <w:sz w:val="28"/>
          <w:szCs w:val="28"/>
          <w:lang w:eastAsia="ru-RU"/>
        </w:rPr>
        <w:t xml:space="preserve"> на право заключения договоров на размещение нестационарных торговых объектов на территории города Нефтеюганска по результатам аукциона (далее – договор). По результатам проведенных аукционов заключено 8 договоров. </w:t>
      </w:r>
    </w:p>
    <w:p w14:paraId="2B278730"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По-прежнему приоритетными остаются задачи обеспечения горожан качественной и недорогой продукцией местных товаропроизводителей, создания на территории города условий для сельскохозяйственных товаропроизводителей и представителей социально-незащищенных слоев населения для реализации сельскохозяйственной продукции.</w:t>
      </w:r>
    </w:p>
    <w:p w14:paraId="2679FEAD"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городского универсального рынка предоставляется 5% от общего количества торговых мест (23 торговых места) для осуществления деятельности по продаже сельскохозяйственной продукции.</w:t>
      </w:r>
    </w:p>
    <w:p w14:paraId="312BFC34"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Для совершенствования инфраструктуры потребительского рынка, повышения доступности и качества услуг, торговля в городе развивается по следующим направлениям:</w:t>
      </w:r>
    </w:p>
    <w:p w14:paraId="7F772A0F"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-открытие новых объектов торговли различных форматов, в том числе торговых предприятий типа торгово-развлекательных комплексов и торговых центров, магазинов шаговой доступности, супермаркетов, объединение предпринимателей в торговые сети;</w:t>
      </w:r>
    </w:p>
    <w:p w14:paraId="1995731E"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-создание условий для обеспечения жителей города качественными услугами торговли;</w:t>
      </w:r>
    </w:p>
    <w:p w14:paraId="156E0E82"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-повышение уровня сервиса и качества обслуживания потребителей путём внедрения современных форм обслуживания и обучения персонала;</w:t>
      </w:r>
    </w:p>
    <w:p w14:paraId="3A2F4514"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-содействие продвижению на потребительский рынок товаров местных производителей;</w:t>
      </w:r>
    </w:p>
    <w:p w14:paraId="4279DE6A"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-упорядочение и качественное улучшение объектов мелкорозничной торговой сети, ликвидация торговли в неустановленных местах;</w:t>
      </w:r>
    </w:p>
    <w:p w14:paraId="585673A7"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-организация ярмарочной деятельности как одной из форм обеспечения жителей города недорогими качественными товарами;</w:t>
      </w:r>
    </w:p>
    <w:p w14:paraId="079FC422"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-взаимодействие администрации города, предприятий потребительского рынка и профессиональных учебных учреждений по вопросам трудоустройства, переподготовки и повышения квалификации кадров с целью снижения снятия напряженности на рынке труда и повышения уровня обслуживания.</w:t>
      </w:r>
    </w:p>
    <w:p w14:paraId="17340680"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Сфера услуг общественного питания не стоит на месте и под влиянием общей экономической ситуации на потребительском рынке, а также в условиях пандемии продолжает развиваться с учётом потребностей жителей и гостей города. Растет уровень сервиса, расширяются предлагаемые возможности, внедряются перспективные формы и методы обслуживания. Новые предприятия общественного питания отличаются наиболее расширенным ассортиментом предоставляемых услуг, новым современным оборудованием. Руководители предприятий и индивидуальные предприниматели, оказывающие услуги в сфере общественного питания принимают меры по сохранению, увеличению объемов и качеству предоставляемых услуг. </w:t>
      </w:r>
    </w:p>
    <w:p w14:paraId="41EA0E2D"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В сфере общественного питания открываются специализированные предприятия питания, объекты с национальной кухней, кофейни и пиццерии. </w:t>
      </w:r>
    </w:p>
    <w:p w14:paraId="4B2EBE98" w14:textId="173141E3"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По состоянию на 01.01.2023 в городе функционирует 129 предприяти</w:t>
      </w:r>
      <w:r w:rsidR="006A7AFD">
        <w:rPr>
          <w:rFonts w:ascii="Times New Roman" w:eastAsia="Times New Roman" w:hAnsi="Times New Roman" w:cs="Times New Roman"/>
          <w:sz w:val="28"/>
          <w:szCs w:val="28"/>
          <w:lang w:eastAsia="ru-RU"/>
        </w:rPr>
        <w:t>й</w:t>
      </w:r>
      <w:r w:rsidRPr="00DD1C47">
        <w:rPr>
          <w:rFonts w:ascii="Times New Roman" w:eastAsia="Times New Roman" w:hAnsi="Times New Roman" w:cs="Times New Roman"/>
          <w:sz w:val="28"/>
          <w:szCs w:val="28"/>
          <w:lang w:eastAsia="ru-RU"/>
        </w:rPr>
        <w:t xml:space="preserve"> общественного питания на 7</w:t>
      </w:r>
      <w:r w:rsidR="00FD74AC">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838 посадочных мест.</w:t>
      </w:r>
    </w:p>
    <w:p w14:paraId="5B52BCC9" w14:textId="56467DAC"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Показателем обеспеченности населения услугами общественного питания является показатель количества посадочных мест на 1000 жителей. Обеспеченность общедоступной сетью жителей города на 01.01.2022 составляет 35 мест на 1</w:t>
      </w:r>
      <w:r w:rsidR="00FD74AC">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000 жителей (норматив на 1</w:t>
      </w:r>
      <w:r w:rsidR="00FD74AC">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000 жителей 40 мест) или 87,5 % от норматива.</w:t>
      </w:r>
    </w:p>
    <w:p w14:paraId="1021569F"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Несмотря на динамичное развитие общедоступной сети предприятий общественного питания, за истекший период наблюдается значительное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увеличение стоимости продуктов, падение покупательской способности, открытие крупных торговых центров с фаст-фудами, переоборудование помещений под другие цели и др. </w:t>
      </w:r>
    </w:p>
    <w:p w14:paraId="6A04BEF1"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В 2022 году к основным задачам развития сферы услуг общественного питания в городе Нефтеюганске относятся: </w:t>
      </w:r>
    </w:p>
    <w:p w14:paraId="531E11B2"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-формирование достаточной конкурентной среды на рынке услуг общественного питания за счет развития инфраструктуры общественного питания; </w:t>
      </w:r>
    </w:p>
    <w:p w14:paraId="4399B3F4"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-упорядочение размещения летних кафе на территории города; </w:t>
      </w:r>
    </w:p>
    <w:p w14:paraId="7A996CC2"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-в общедоступной сети – развитие сетевых форм организации предприятий общественного питания, включая специализированные, открытие предприятий общественного питания с национальными кухнями; </w:t>
      </w:r>
    </w:p>
    <w:p w14:paraId="6AEE3580"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-развитие общедоступной сети в новых микрорайонах города, включая сеть быстрого питания, общедоступных столовых, предоставляющих питание по более низким ценам, магазинов кулинарии; </w:t>
      </w:r>
    </w:p>
    <w:p w14:paraId="4F876669"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-повышение квалификации кадров общественного питания путем проведения конкурсов профессионального мастерства, семинаров, мастер-классов для массовых профессий работников общественного питания; </w:t>
      </w:r>
    </w:p>
    <w:p w14:paraId="1870AE2D"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-системная работа по подготовке и переподготовке специалистов общественного питания. Сотрудничество с учебными заведениями по подготовке специалистов для данной отрасли.</w:t>
      </w:r>
    </w:p>
    <w:p w14:paraId="35D6BAA2"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Бытовое обслуживание населения занимает особое место в структуре социально-экономического развития города и несёт на себе большую социальную нагрузку, направленную на удовлетворение потребности населения широким спектром сервисных услуг, доступности их для потребителя, играет значительную роль в создании комфортных условий для жизни, работы и отдыха жителей города.</w:t>
      </w:r>
    </w:p>
    <w:p w14:paraId="09C29ADE"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 городе бытовые услуги населению предоставляются в 340 объектах.</w:t>
      </w:r>
    </w:p>
    <w:p w14:paraId="09BBEB1A"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Основную часть объема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14:paraId="0936FD9F"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Наблюдается и тенденция устойчивого роста объема бытовых услуг, получаемых населением в этих сферах. Спрос населения на такой вид бытовых услуг, как ремонт и техническое обслуживание автотранспортных средств, сохраняется в связи с ежегодным увеличением количества автомобилей в собственности граждан,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14:paraId="1DAC6094"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Расширяют свою нишу на потребительском рынке парикмахерские, салоны красоты – это одна из самых рентабельных услуг в сфере бизнеса бытового обслуживания. Услуги, предлагаемые современными фотолабораториями с оборудованием по цифровой обработке и печати фотографий, профессиональные фотосессии также пользуются у населения повышенным спросом.</w:t>
      </w:r>
    </w:p>
    <w:p w14:paraId="7901E0DC"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Основными задачами в развитии бытового обслуживания населения и улучшении качества оказываемых услуг населению в текущем году остаются: повышение качества оказываемых услуг и культуры обслуживания, обеспечение ценовой и территориальной доступности услуг, развитие сети предприятий комплексного бытового обслуживания в городе, особенно в его новых районах.</w:t>
      </w:r>
    </w:p>
    <w:p w14:paraId="581C429E" w14:textId="3D37F5B2"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Степень удовлетворения потребностей населения в услугах является одним из индикаторов уровня жизни. Бытовые услуги, как часть показателя уровня жизни населения, можно отнести к основным видам потребления. Таким образом, социально значимые бытовые услуги, предоставляемые населению в условиях функционирования потребительского рынка города </w:t>
      </w:r>
      <w:r w:rsidR="00FD74AC" w:rsidRPr="00DD1C47">
        <w:rPr>
          <w:rFonts w:ascii="Times New Roman" w:eastAsia="Times New Roman" w:hAnsi="Times New Roman" w:cs="Times New Roman"/>
          <w:sz w:val="28"/>
          <w:szCs w:val="28"/>
          <w:lang w:eastAsia="ru-RU"/>
        </w:rPr>
        <w:t>— это</w:t>
      </w:r>
      <w:r w:rsidRPr="00DD1C47">
        <w:rPr>
          <w:rFonts w:ascii="Times New Roman" w:eastAsia="Times New Roman" w:hAnsi="Times New Roman" w:cs="Times New Roman"/>
          <w:sz w:val="28"/>
          <w:szCs w:val="28"/>
          <w:lang w:eastAsia="ru-RU"/>
        </w:rPr>
        <w:t>, прежде всего, услуги первой необходимости, наиболее полно и постоянно востребованные населением, предназначенные для удовлетворения основных физиологических и социально-культурных потребностей человека и доступные всем слоям населения. Каждая социально значимая услуга имеет свое индивидуальное значение, поскольку не все услуги можно воспроизвести при самообслуживании.</w:t>
      </w:r>
    </w:p>
    <w:p w14:paraId="4F349A6A"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bidi="ru-RU"/>
        </w:rPr>
      </w:pPr>
      <w:r w:rsidRPr="00DD1C47">
        <w:rPr>
          <w:rFonts w:ascii="Times New Roman" w:eastAsia="Times New Roman" w:hAnsi="Times New Roman" w:cs="Times New Roman"/>
          <w:sz w:val="28"/>
          <w:szCs w:val="28"/>
          <w:lang w:eastAsia="ru-RU" w:bidi="ru-RU"/>
        </w:rPr>
        <w:t>В целях создания условий для обеспечения жителей города услугами общественного питания и торговли в 2022 году администрацией города Нефтеюганска реализован инициативный проект «Организация стрит-ритейла в городе Нефтеюганске», отобранного в результате конкурса проектов инициативного бюджетирования. В рамках реализации проекта установлены 4 торговых павильона и организована ярмарка «Сувенирка». На ярмарке представлены товары народного промысла, сувениры и изделия мастеров города Нефтеюганска, сладости и конфеты, горячие напитки и блины. Для привлечения жителей города к деятельности ярмарки предпринимателями города при поддержке администрации города Нефтеюганска организован каток.</w:t>
      </w:r>
    </w:p>
    <w:p w14:paraId="3014A761"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bidi="ru-RU"/>
        </w:rPr>
      </w:pPr>
      <w:r w:rsidRPr="00DD1C47">
        <w:rPr>
          <w:rFonts w:ascii="Times New Roman" w:eastAsia="Times New Roman" w:hAnsi="Times New Roman" w:cs="Times New Roman"/>
          <w:sz w:val="28"/>
          <w:szCs w:val="28"/>
          <w:lang w:eastAsia="ru-RU" w:bidi="ru-RU"/>
        </w:rPr>
        <w:t>С 2022 года на территории города Нефтеюганска реализуемся практика размещения сезонных нестационарных торговых объектов, сезонных объектов общественного питания, иных сезонных объектов по оказанию услуг населению на территории города Нефтеюганска на летний период. В 2022 году заключено 5 договоров на размещение сезонных объектов.</w:t>
      </w:r>
    </w:p>
    <w:p w14:paraId="23660A09" w14:textId="0475EEB5" w:rsidR="00DD1C47" w:rsidRPr="00DD1C47" w:rsidRDefault="00FD74AC" w:rsidP="00DD1C47">
      <w:pPr>
        <w:spacing w:after="0" w:line="240" w:lineRule="auto"/>
        <w:ind w:firstLine="69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Департаментом экономического развития администрации города Нефтеюганска</w:t>
      </w:r>
      <w:r w:rsidR="00DD1C47" w:rsidRPr="00DD1C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(далее – департамент экономического развития) </w:t>
      </w:r>
      <w:r w:rsidR="00DD1C47" w:rsidRPr="00DD1C47">
        <w:rPr>
          <w:rFonts w:ascii="Times New Roman" w:eastAsia="Times New Roman" w:hAnsi="Times New Roman" w:cs="Times New Roman"/>
          <w:sz w:val="28"/>
          <w:szCs w:val="28"/>
          <w:lang w:eastAsia="ru-RU"/>
        </w:rPr>
        <w:t>принимаются меры, призванные обеспечить контроль за розничной продажей алкогольной продукции на территории города Нефтеюганска:</w:t>
      </w:r>
    </w:p>
    <w:p w14:paraId="1C9BADEC"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-информация, памятки, объявления для лицензиатов размещаются и актуализируются на официальном сайте администрации города в сети Интернет (Раздел «Потребительский рынок» - «Розничная продажа алкогольной продукции»);</w:t>
      </w:r>
    </w:p>
    <w:p w14:paraId="1B6C087C"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-для повышения ответственности руководителей и персонала торговых точек, в целях недопущения продажи алкогольной продукции и табачных изделий несовершеннолетним, с руководителями организаций, имеющими лицензии на розничную продажу алкогольной продукции и индивидуальными предпринимателями, осуществляющими розничную продажу пива и напитков, изготавливаемых на его основе проводятся устные профилактические беседы о необходимости соблюдения требований Федеральных законов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1A8E370B"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На официальном сайте органов местного самоуправления города Нефтеюганска в сети Интернет размещены Методические рекомендации для граждан (в том числе для представителей субъектов общественного контроля), направленные на повышение правовой грамотности по вопросам соблюдения хозяйствующими субъектами особых требований к розничной продаже алкогольной продукции, памятка для общественного контроля о фактах выявленных правонарушений в области розничной продажи алкогольной продукции, а также размещено объявление о работе  «Горячей линии» для населения по вопросам незаконного оборота  алкогольной и спиртосодержащей продукции.</w:t>
      </w:r>
    </w:p>
    <w:p w14:paraId="5CE26B19" w14:textId="369E9EBF"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При поступлении обращений граждан по фактам нарушения окружного и федерального законодательства в сфере розничной продажи алкогольной продукции специалистами департамента </w:t>
      </w:r>
      <w:r w:rsidR="00FD74AC">
        <w:rPr>
          <w:rFonts w:ascii="Times New Roman" w:eastAsia="Times New Roman" w:hAnsi="Times New Roman" w:cs="Times New Roman"/>
          <w:sz w:val="28"/>
          <w:szCs w:val="28"/>
          <w:lang w:eastAsia="ru-RU"/>
        </w:rPr>
        <w:t xml:space="preserve">экономического развития </w:t>
      </w:r>
      <w:r w:rsidRPr="00DD1C47">
        <w:rPr>
          <w:rFonts w:ascii="Times New Roman" w:eastAsia="Times New Roman" w:hAnsi="Times New Roman" w:cs="Times New Roman"/>
          <w:sz w:val="28"/>
          <w:szCs w:val="28"/>
          <w:lang w:eastAsia="ru-RU"/>
        </w:rPr>
        <w:t xml:space="preserve">осуществляется осмотр объектов торговли на предмет наличия нарушений, указанных в обращении. За 2022 год поступило 7 обращений граждан по фактам реализации алкогольной продукции в торговых объектах, попадающих под действие ограничений, установленных законом № 115-оз. В 2 случаях в ходе визуального осмотра установлены вышеуказанные нарушения. </w:t>
      </w:r>
    </w:p>
    <w:p w14:paraId="75339092"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 целях профилактики правонарушений в сфере оборота алкогольной и спиртосодержащей продукции администрацией города Нефтеюганска 20.09.2022 проведено рабочее совещание с индивидуальными предпринимателями и представителями организаций, осуществляющих розничную реализацию алкогольной продукции на территории города Нефтеюганска,  по вопросам, возникающим при определении соответствия торгового объекта требованиям, установленным законом № 115-оз, а также по вопросам ограничений розничной продажи алкогольной продукции, установленных статьями 4, 5 Закона Ханты-Мансийского автономного округа – Югры   от 16 июня 2016 года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пунктом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563E1FDB" w14:textId="065759CA"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В связи с вступлением в силу с 01.09.2022 ограничений розничной продажи алкогольной продукции в Ханты-Мансийском автономном округе - Югре, установленных законом  от 26.11.2020  № 115-оз  «О внесении изменений в Закон Ханты-Мансийского автономного округа - Югры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(далее – закон № 115-оз), департаментом </w:t>
      </w:r>
      <w:r w:rsidR="00FD74AC">
        <w:rPr>
          <w:rFonts w:ascii="Times New Roman" w:eastAsia="Times New Roman" w:hAnsi="Times New Roman" w:cs="Times New Roman"/>
          <w:sz w:val="28"/>
          <w:szCs w:val="28"/>
          <w:lang w:eastAsia="ru-RU"/>
        </w:rPr>
        <w:t xml:space="preserve">экономического развития </w:t>
      </w:r>
      <w:r w:rsidRPr="00DD1C47">
        <w:rPr>
          <w:rFonts w:ascii="Times New Roman" w:eastAsia="Times New Roman" w:hAnsi="Times New Roman" w:cs="Times New Roman"/>
          <w:sz w:val="28"/>
          <w:szCs w:val="28"/>
          <w:lang w:eastAsia="ru-RU"/>
        </w:rPr>
        <w:t>утвержден график обследования торговых объектов на предмет соблюдения вышеуказанных ограничений. В ходе проведения визуальных осмотров выявлены 4 случая реализации алкогольной продукции в торговых объектах, попадающих под действие ограничений, установленных законом № 115-оз. Информация по каждому объекту направлена в Отдел Министерства внутренних дел Российской Федерации по городу Нефтеюганску с целью принятия мер в рамках полномочий.</w:t>
      </w:r>
    </w:p>
    <w:p w14:paraId="28590747" w14:textId="77777777" w:rsidR="00DD1C47" w:rsidRPr="00DD1C47" w:rsidRDefault="00DD1C47" w:rsidP="00DD1C47">
      <w:pPr>
        <w:spacing w:after="0" w:line="240" w:lineRule="auto"/>
        <w:ind w:firstLine="697"/>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Осуществляется взаимодействие в виде информационного обмена с Нефтеюганской межрайонной прокуратурой Ханты-Мансийского автономного округа - Югры, Межрайонной инспекцией Федеральной налоговой службы России № 7 по Ханты-Мансийскому автономному округу – Югре, отделом Министерства внутренних дел России по городу Нефтеюганску.</w:t>
      </w:r>
    </w:p>
    <w:p w14:paraId="632406B2" w14:textId="77777777" w:rsidR="008A221F" w:rsidRDefault="008A221F" w:rsidP="00E80B96">
      <w:pPr>
        <w:spacing w:after="0" w:line="240" w:lineRule="auto"/>
        <w:rPr>
          <w:rFonts w:ascii="Times New Roman" w:eastAsia="Times New Roman" w:hAnsi="Times New Roman" w:cs="Times New Roman"/>
          <w:i/>
          <w:iCs/>
          <w:sz w:val="28"/>
          <w:szCs w:val="28"/>
          <w:u w:val="single"/>
          <w:lang w:eastAsia="x-none"/>
        </w:rPr>
      </w:pPr>
    </w:p>
    <w:p w14:paraId="486BAC1F" w14:textId="31B7617F" w:rsidR="00E80B96" w:rsidRPr="00EA12F5" w:rsidRDefault="00E80B96" w:rsidP="00E80B96">
      <w:pPr>
        <w:spacing w:after="0" w:line="240" w:lineRule="auto"/>
        <w:rPr>
          <w:rFonts w:ascii="Times New Roman" w:eastAsia="Times New Roman" w:hAnsi="Times New Roman" w:cs="Times New Roman"/>
          <w:i/>
          <w:iCs/>
          <w:sz w:val="28"/>
          <w:szCs w:val="28"/>
          <w:u w:val="single"/>
          <w:lang w:eastAsia="x-none"/>
        </w:rPr>
      </w:pPr>
      <w:r w:rsidRPr="00EA12F5">
        <w:rPr>
          <w:rFonts w:ascii="Times New Roman" w:eastAsia="Times New Roman" w:hAnsi="Times New Roman" w:cs="Times New Roman"/>
          <w:i/>
          <w:iCs/>
          <w:sz w:val="28"/>
          <w:szCs w:val="28"/>
          <w:u w:val="single"/>
          <w:lang w:eastAsia="x-none"/>
        </w:rPr>
        <w:t xml:space="preserve"> Защита прав потребителей</w:t>
      </w:r>
    </w:p>
    <w:p w14:paraId="1B9EF93F"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x-none"/>
        </w:rPr>
      </w:pPr>
      <w:r w:rsidRPr="0038749B">
        <w:rPr>
          <w:rFonts w:ascii="Times New Roman" w:eastAsia="Times New Roman" w:hAnsi="Times New Roman" w:cs="Times New Roman"/>
          <w:sz w:val="28"/>
          <w:szCs w:val="28"/>
          <w:lang w:eastAsia="x-none"/>
        </w:rPr>
        <w:t>Важнейшим направлением деятельности органов местного самоуправления в сфере защиты прав потребителей является работа                    с обращениями граждан, оказание содействия жителям города в реализации     их прав, предусмотренных законодательством о защите прав потребителей.</w:t>
      </w:r>
    </w:p>
    <w:p w14:paraId="3CCCA8F3"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Всего в 2022 году поступило 639 обращений</w:t>
      </w:r>
      <w:r w:rsidRPr="0038749B">
        <w:rPr>
          <w:rFonts w:ascii="Times New Roman" w:eastAsia="Times New Roman" w:hAnsi="Times New Roman" w:cs="Times New Roman"/>
          <w:sz w:val="20"/>
          <w:szCs w:val="20"/>
          <w:lang w:eastAsia="ru-RU"/>
        </w:rPr>
        <w:t xml:space="preserve"> </w:t>
      </w:r>
      <w:r w:rsidRPr="0038749B">
        <w:rPr>
          <w:rFonts w:ascii="Times New Roman" w:eastAsia="Times New Roman" w:hAnsi="Times New Roman" w:cs="Times New Roman"/>
          <w:sz w:val="28"/>
          <w:szCs w:val="28"/>
          <w:lang w:eastAsia="ru-RU"/>
        </w:rPr>
        <w:t xml:space="preserve">по вопросам защиты прав потребителей. </w:t>
      </w:r>
    </w:p>
    <w:p w14:paraId="764BA926" w14:textId="77777777" w:rsidR="0038749B" w:rsidRPr="0038749B" w:rsidRDefault="0038749B" w:rsidP="0038749B">
      <w:pPr>
        <w:spacing w:after="0" w:line="240" w:lineRule="auto"/>
        <w:ind w:firstLine="709"/>
        <w:rPr>
          <w:rFonts w:ascii="Times New Roman" w:eastAsia="Times New Roman" w:hAnsi="Times New Roman" w:cs="Times New Roman"/>
          <w:b/>
          <w:i/>
          <w:sz w:val="28"/>
          <w:szCs w:val="28"/>
          <w:lang w:eastAsia="ru-RU"/>
        </w:rPr>
      </w:pPr>
      <w:r w:rsidRPr="0038749B">
        <w:rPr>
          <w:rFonts w:ascii="Times New Roman" w:eastAsia="Times New Roman" w:hAnsi="Times New Roman" w:cs="Times New Roman"/>
          <w:sz w:val="28"/>
          <w:szCs w:val="28"/>
          <w:lang w:eastAsia="ru-RU"/>
        </w:rPr>
        <w:t xml:space="preserve">Краткая сравнительная характеристика обращений граждан по сферам потребительского рынка по отношению к предыдущему году: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984"/>
        <w:gridCol w:w="2693"/>
      </w:tblGrid>
      <w:tr w:rsidR="0038749B" w:rsidRPr="0038749B" w14:paraId="2296B275" w14:textId="77777777" w:rsidTr="00A678B0">
        <w:tc>
          <w:tcPr>
            <w:tcW w:w="675" w:type="dxa"/>
            <w:vMerge w:val="restart"/>
            <w:shd w:val="clear" w:color="auto" w:fill="auto"/>
          </w:tcPr>
          <w:p w14:paraId="4FA50C97" w14:textId="77777777" w:rsidR="0038749B" w:rsidRPr="0038749B" w:rsidRDefault="0038749B" w:rsidP="0038749B">
            <w:pPr>
              <w:spacing w:after="0" w:line="240" w:lineRule="auto"/>
              <w:jc w:val="both"/>
              <w:rPr>
                <w:rFonts w:ascii="Times New Roman" w:eastAsia="Calibri" w:hAnsi="Times New Roman" w:cs="Times New Roman"/>
                <w:i/>
                <w:sz w:val="24"/>
                <w:szCs w:val="24"/>
                <w:lang w:eastAsia="ru-RU"/>
              </w:rPr>
            </w:pPr>
            <w:r w:rsidRPr="0038749B">
              <w:rPr>
                <w:rFonts w:ascii="Times New Roman" w:eastAsia="Calibri" w:hAnsi="Times New Roman" w:cs="Times New Roman"/>
                <w:sz w:val="24"/>
                <w:szCs w:val="24"/>
                <w:lang w:eastAsia="ru-RU"/>
              </w:rPr>
              <w:t>№</w:t>
            </w:r>
          </w:p>
        </w:tc>
        <w:tc>
          <w:tcPr>
            <w:tcW w:w="4395" w:type="dxa"/>
            <w:vMerge w:val="restart"/>
            <w:shd w:val="clear" w:color="auto" w:fill="auto"/>
          </w:tcPr>
          <w:p w14:paraId="09E0EB61" w14:textId="77777777" w:rsidR="0038749B" w:rsidRPr="0038749B" w:rsidRDefault="0038749B" w:rsidP="0038749B">
            <w:pPr>
              <w:spacing w:after="0" w:line="240" w:lineRule="auto"/>
              <w:jc w:val="center"/>
              <w:rPr>
                <w:rFonts w:ascii="Times New Roman" w:eastAsia="Calibri" w:hAnsi="Times New Roman" w:cs="Times New Roman"/>
                <w:i/>
                <w:sz w:val="24"/>
                <w:szCs w:val="24"/>
                <w:lang w:eastAsia="ru-RU"/>
              </w:rPr>
            </w:pPr>
            <w:r w:rsidRPr="0038749B">
              <w:rPr>
                <w:rFonts w:ascii="Times New Roman" w:eastAsia="Calibri" w:hAnsi="Times New Roman" w:cs="Times New Roman"/>
                <w:sz w:val="24"/>
                <w:szCs w:val="24"/>
                <w:lang w:eastAsia="ru-RU"/>
              </w:rPr>
              <w:t>Вид деятельности</w:t>
            </w:r>
          </w:p>
        </w:tc>
        <w:tc>
          <w:tcPr>
            <w:tcW w:w="4677" w:type="dxa"/>
            <w:gridSpan w:val="2"/>
            <w:shd w:val="clear" w:color="auto" w:fill="auto"/>
          </w:tcPr>
          <w:p w14:paraId="14B298A5" w14:textId="77777777" w:rsidR="0038749B" w:rsidRPr="0038749B" w:rsidRDefault="0038749B" w:rsidP="0038749B">
            <w:pPr>
              <w:spacing w:after="0" w:line="240" w:lineRule="auto"/>
              <w:jc w:val="center"/>
              <w:rPr>
                <w:rFonts w:ascii="Times New Roman" w:eastAsia="Calibri" w:hAnsi="Times New Roman" w:cs="Times New Roman"/>
                <w:i/>
                <w:sz w:val="24"/>
                <w:szCs w:val="24"/>
                <w:lang w:eastAsia="ru-RU"/>
              </w:rPr>
            </w:pPr>
            <w:r w:rsidRPr="0038749B">
              <w:rPr>
                <w:rFonts w:ascii="Times New Roman" w:eastAsia="Calibri" w:hAnsi="Times New Roman" w:cs="Times New Roman"/>
                <w:sz w:val="24"/>
                <w:szCs w:val="24"/>
                <w:lang w:eastAsia="ru-RU"/>
              </w:rPr>
              <w:t>обращения за 2022 год</w:t>
            </w:r>
          </w:p>
        </w:tc>
      </w:tr>
      <w:tr w:rsidR="0038749B" w:rsidRPr="0038749B" w14:paraId="538926C8" w14:textId="77777777" w:rsidTr="00A678B0">
        <w:tc>
          <w:tcPr>
            <w:tcW w:w="675" w:type="dxa"/>
            <w:vMerge/>
            <w:shd w:val="clear" w:color="auto" w:fill="auto"/>
          </w:tcPr>
          <w:p w14:paraId="0A48F50B" w14:textId="77777777" w:rsidR="0038749B" w:rsidRPr="0038749B" w:rsidRDefault="0038749B" w:rsidP="0038749B">
            <w:pPr>
              <w:spacing w:after="0" w:line="240" w:lineRule="auto"/>
              <w:jc w:val="both"/>
              <w:rPr>
                <w:rFonts w:ascii="Times New Roman" w:eastAsia="Calibri" w:hAnsi="Times New Roman" w:cs="Times New Roman"/>
                <w:i/>
                <w:sz w:val="24"/>
                <w:szCs w:val="24"/>
                <w:lang w:eastAsia="ru-RU"/>
              </w:rPr>
            </w:pPr>
          </w:p>
        </w:tc>
        <w:tc>
          <w:tcPr>
            <w:tcW w:w="4395" w:type="dxa"/>
            <w:vMerge/>
            <w:shd w:val="clear" w:color="auto" w:fill="auto"/>
          </w:tcPr>
          <w:p w14:paraId="2BED65DD" w14:textId="77777777" w:rsidR="0038749B" w:rsidRPr="0038749B" w:rsidRDefault="0038749B" w:rsidP="0038749B">
            <w:pPr>
              <w:spacing w:after="0" w:line="240" w:lineRule="auto"/>
              <w:jc w:val="both"/>
              <w:rPr>
                <w:rFonts w:ascii="Times New Roman" w:eastAsia="Calibri" w:hAnsi="Times New Roman" w:cs="Times New Roman"/>
                <w:i/>
                <w:sz w:val="24"/>
                <w:szCs w:val="24"/>
                <w:lang w:eastAsia="ru-RU"/>
              </w:rPr>
            </w:pPr>
          </w:p>
        </w:tc>
        <w:tc>
          <w:tcPr>
            <w:tcW w:w="1984" w:type="dxa"/>
            <w:shd w:val="clear" w:color="auto" w:fill="auto"/>
          </w:tcPr>
          <w:p w14:paraId="4D6991F9" w14:textId="77777777" w:rsidR="0038749B" w:rsidRPr="0038749B" w:rsidRDefault="0038749B" w:rsidP="0038749B">
            <w:pPr>
              <w:spacing w:after="0" w:line="240" w:lineRule="auto"/>
              <w:jc w:val="center"/>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кол-во</w:t>
            </w:r>
          </w:p>
        </w:tc>
        <w:tc>
          <w:tcPr>
            <w:tcW w:w="2693" w:type="dxa"/>
            <w:shd w:val="clear" w:color="auto" w:fill="auto"/>
          </w:tcPr>
          <w:p w14:paraId="6611CA42" w14:textId="77777777" w:rsidR="0038749B" w:rsidRPr="0038749B" w:rsidRDefault="0038749B" w:rsidP="0038749B">
            <w:pPr>
              <w:spacing w:after="0" w:line="240" w:lineRule="auto"/>
              <w:jc w:val="center"/>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доля, %</w:t>
            </w:r>
          </w:p>
        </w:tc>
      </w:tr>
      <w:tr w:rsidR="0038749B" w:rsidRPr="0038749B" w14:paraId="64E033CA" w14:textId="77777777" w:rsidTr="00A678B0">
        <w:tc>
          <w:tcPr>
            <w:tcW w:w="675" w:type="dxa"/>
            <w:shd w:val="clear" w:color="auto" w:fill="auto"/>
          </w:tcPr>
          <w:p w14:paraId="4FA1BA92"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1.</w:t>
            </w:r>
          </w:p>
        </w:tc>
        <w:tc>
          <w:tcPr>
            <w:tcW w:w="4395" w:type="dxa"/>
            <w:shd w:val="clear" w:color="auto" w:fill="auto"/>
          </w:tcPr>
          <w:p w14:paraId="0A7F4CCF"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 xml:space="preserve">Розничная торговля                                </w:t>
            </w:r>
          </w:p>
        </w:tc>
        <w:tc>
          <w:tcPr>
            <w:tcW w:w="1984" w:type="dxa"/>
            <w:shd w:val="clear" w:color="auto" w:fill="auto"/>
          </w:tcPr>
          <w:p w14:paraId="50B2458A"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351</w:t>
            </w:r>
          </w:p>
        </w:tc>
        <w:tc>
          <w:tcPr>
            <w:tcW w:w="2693" w:type="dxa"/>
            <w:shd w:val="clear" w:color="auto" w:fill="auto"/>
          </w:tcPr>
          <w:p w14:paraId="62229CA4"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54,93</w:t>
            </w:r>
          </w:p>
        </w:tc>
      </w:tr>
      <w:tr w:rsidR="0038749B" w:rsidRPr="0038749B" w14:paraId="51D41021" w14:textId="77777777" w:rsidTr="00A678B0">
        <w:tc>
          <w:tcPr>
            <w:tcW w:w="675" w:type="dxa"/>
            <w:shd w:val="clear" w:color="auto" w:fill="auto"/>
          </w:tcPr>
          <w:p w14:paraId="082FC206"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2.</w:t>
            </w:r>
          </w:p>
        </w:tc>
        <w:tc>
          <w:tcPr>
            <w:tcW w:w="4395" w:type="dxa"/>
            <w:shd w:val="clear" w:color="auto" w:fill="auto"/>
            <w:vAlign w:val="bottom"/>
          </w:tcPr>
          <w:p w14:paraId="2B331A67"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Услуги общественного питания</w:t>
            </w:r>
          </w:p>
        </w:tc>
        <w:tc>
          <w:tcPr>
            <w:tcW w:w="1984" w:type="dxa"/>
            <w:shd w:val="clear" w:color="auto" w:fill="auto"/>
          </w:tcPr>
          <w:p w14:paraId="62889A10"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17</w:t>
            </w:r>
          </w:p>
        </w:tc>
        <w:tc>
          <w:tcPr>
            <w:tcW w:w="2693" w:type="dxa"/>
            <w:shd w:val="clear" w:color="auto" w:fill="auto"/>
          </w:tcPr>
          <w:p w14:paraId="2D8B3DF1"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2,66</w:t>
            </w:r>
          </w:p>
        </w:tc>
      </w:tr>
      <w:tr w:rsidR="0038749B" w:rsidRPr="0038749B" w14:paraId="6FD0AAE2" w14:textId="77777777" w:rsidTr="00A678B0">
        <w:tc>
          <w:tcPr>
            <w:tcW w:w="675" w:type="dxa"/>
            <w:shd w:val="clear" w:color="auto" w:fill="auto"/>
          </w:tcPr>
          <w:p w14:paraId="4F7BAA10"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3.</w:t>
            </w:r>
          </w:p>
        </w:tc>
        <w:tc>
          <w:tcPr>
            <w:tcW w:w="4395" w:type="dxa"/>
            <w:shd w:val="clear" w:color="auto" w:fill="auto"/>
            <w:vAlign w:val="bottom"/>
          </w:tcPr>
          <w:p w14:paraId="56380D1D"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 xml:space="preserve">Бытовые услуги                                                              </w:t>
            </w:r>
          </w:p>
        </w:tc>
        <w:tc>
          <w:tcPr>
            <w:tcW w:w="1984" w:type="dxa"/>
            <w:shd w:val="clear" w:color="auto" w:fill="auto"/>
          </w:tcPr>
          <w:p w14:paraId="3F5C018E"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99</w:t>
            </w:r>
          </w:p>
        </w:tc>
        <w:tc>
          <w:tcPr>
            <w:tcW w:w="2693" w:type="dxa"/>
            <w:shd w:val="clear" w:color="auto" w:fill="auto"/>
          </w:tcPr>
          <w:p w14:paraId="47B46D44"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15,49</w:t>
            </w:r>
          </w:p>
        </w:tc>
      </w:tr>
      <w:tr w:rsidR="0038749B" w:rsidRPr="0038749B" w14:paraId="443D0D85" w14:textId="77777777" w:rsidTr="00A678B0">
        <w:tc>
          <w:tcPr>
            <w:tcW w:w="675" w:type="dxa"/>
            <w:shd w:val="clear" w:color="auto" w:fill="auto"/>
          </w:tcPr>
          <w:p w14:paraId="3338907F"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4.</w:t>
            </w:r>
          </w:p>
        </w:tc>
        <w:tc>
          <w:tcPr>
            <w:tcW w:w="4395" w:type="dxa"/>
            <w:shd w:val="clear" w:color="auto" w:fill="auto"/>
            <w:vAlign w:val="bottom"/>
          </w:tcPr>
          <w:p w14:paraId="1C0C1D4C"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 xml:space="preserve">Жилищно-коммунальные услуги                           </w:t>
            </w:r>
          </w:p>
        </w:tc>
        <w:tc>
          <w:tcPr>
            <w:tcW w:w="1984" w:type="dxa"/>
            <w:shd w:val="clear" w:color="auto" w:fill="auto"/>
          </w:tcPr>
          <w:p w14:paraId="17CCB930"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82</w:t>
            </w:r>
          </w:p>
        </w:tc>
        <w:tc>
          <w:tcPr>
            <w:tcW w:w="2693" w:type="dxa"/>
            <w:shd w:val="clear" w:color="auto" w:fill="auto"/>
          </w:tcPr>
          <w:p w14:paraId="23E93258"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12,83</w:t>
            </w:r>
          </w:p>
        </w:tc>
      </w:tr>
      <w:tr w:rsidR="0038749B" w:rsidRPr="0038749B" w14:paraId="1A30363C" w14:textId="77777777" w:rsidTr="00A678B0">
        <w:tc>
          <w:tcPr>
            <w:tcW w:w="675" w:type="dxa"/>
            <w:shd w:val="clear" w:color="auto" w:fill="auto"/>
          </w:tcPr>
          <w:p w14:paraId="753C7FF4"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5.</w:t>
            </w:r>
          </w:p>
        </w:tc>
        <w:tc>
          <w:tcPr>
            <w:tcW w:w="4395" w:type="dxa"/>
            <w:shd w:val="clear" w:color="auto" w:fill="auto"/>
          </w:tcPr>
          <w:p w14:paraId="2D05AF46"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Услуги пассажирского транспорта</w:t>
            </w:r>
          </w:p>
        </w:tc>
        <w:tc>
          <w:tcPr>
            <w:tcW w:w="1984" w:type="dxa"/>
            <w:shd w:val="clear" w:color="auto" w:fill="auto"/>
          </w:tcPr>
          <w:p w14:paraId="4E21DF2E"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10</w:t>
            </w:r>
          </w:p>
        </w:tc>
        <w:tc>
          <w:tcPr>
            <w:tcW w:w="2693" w:type="dxa"/>
            <w:shd w:val="clear" w:color="auto" w:fill="auto"/>
          </w:tcPr>
          <w:p w14:paraId="047BBDE2"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1,56</w:t>
            </w:r>
          </w:p>
        </w:tc>
      </w:tr>
      <w:tr w:rsidR="0038749B" w:rsidRPr="0038749B" w14:paraId="0473B787" w14:textId="77777777" w:rsidTr="00A678B0">
        <w:tc>
          <w:tcPr>
            <w:tcW w:w="675" w:type="dxa"/>
            <w:shd w:val="clear" w:color="auto" w:fill="auto"/>
          </w:tcPr>
          <w:p w14:paraId="469D58F0"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6.</w:t>
            </w:r>
          </w:p>
        </w:tc>
        <w:tc>
          <w:tcPr>
            <w:tcW w:w="4395" w:type="dxa"/>
            <w:shd w:val="clear" w:color="auto" w:fill="auto"/>
          </w:tcPr>
          <w:p w14:paraId="1D69D16C"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 xml:space="preserve">Услуги связи                                                                </w:t>
            </w:r>
          </w:p>
        </w:tc>
        <w:tc>
          <w:tcPr>
            <w:tcW w:w="1984" w:type="dxa"/>
            <w:shd w:val="clear" w:color="auto" w:fill="auto"/>
          </w:tcPr>
          <w:p w14:paraId="7F93D4BA"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41</w:t>
            </w:r>
          </w:p>
        </w:tc>
        <w:tc>
          <w:tcPr>
            <w:tcW w:w="2693" w:type="dxa"/>
            <w:shd w:val="clear" w:color="auto" w:fill="auto"/>
          </w:tcPr>
          <w:p w14:paraId="6554E21F"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6,42</w:t>
            </w:r>
          </w:p>
        </w:tc>
      </w:tr>
      <w:tr w:rsidR="0038749B" w:rsidRPr="0038749B" w14:paraId="5CA9E617" w14:textId="77777777" w:rsidTr="00A678B0">
        <w:tc>
          <w:tcPr>
            <w:tcW w:w="675" w:type="dxa"/>
            <w:shd w:val="clear" w:color="auto" w:fill="auto"/>
          </w:tcPr>
          <w:p w14:paraId="6654579C"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7.</w:t>
            </w:r>
          </w:p>
        </w:tc>
        <w:tc>
          <w:tcPr>
            <w:tcW w:w="4395" w:type="dxa"/>
            <w:shd w:val="clear" w:color="auto" w:fill="auto"/>
          </w:tcPr>
          <w:p w14:paraId="4CB1E3E6" w14:textId="77777777" w:rsidR="0038749B" w:rsidRPr="0038749B" w:rsidRDefault="0038749B" w:rsidP="0038749B">
            <w:pPr>
              <w:spacing w:after="0" w:line="240" w:lineRule="auto"/>
              <w:jc w:val="both"/>
              <w:rPr>
                <w:rFonts w:ascii="Times New Roman" w:eastAsia="Calibri" w:hAnsi="Times New Roman" w:cs="Times New Roman"/>
                <w:b/>
                <w:sz w:val="24"/>
                <w:szCs w:val="24"/>
                <w:lang w:eastAsia="ru-RU"/>
              </w:rPr>
            </w:pPr>
            <w:r w:rsidRPr="0038749B">
              <w:rPr>
                <w:rFonts w:ascii="Times New Roman" w:eastAsia="Calibri" w:hAnsi="Times New Roman" w:cs="Times New Roman"/>
                <w:sz w:val="24"/>
                <w:szCs w:val="24"/>
                <w:lang w:eastAsia="ru-RU"/>
              </w:rPr>
              <w:t xml:space="preserve">Медицинские услуги                                                                  </w:t>
            </w:r>
          </w:p>
        </w:tc>
        <w:tc>
          <w:tcPr>
            <w:tcW w:w="1984" w:type="dxa"/>
            <w:shd w:val="clear" w:color="auto" w:fill="auto"/>
          </w:tcPr>
          <w:p w14:paraId="5F80BB6E"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12</w:t>
            </w:r>
          </w:p>
        </w:tc>
        <w:tc>
          <w:tcPr>
            <w:tcW w:w="2693" w:type="dxa"/>
            <w:shd w:val="clear" w:color="auto" w:fill="auto"/>
          </w:tcPr>
          <w:p w14:paraId="68A352BC"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1,88</w:t>
            </w:r>
          </w:p>
        </w:tc>
      </w:tr>
      <w:tr w:rsidR="0038749B" w:rsidRPr="0038749B" w14:paraId="6FCCC0C6" w14:textId="77777777" w:rsidTr="00A678B0">
        <w:tc>
          <w:tcPr>
            <w:tcW w:w="675" w:type="dxa"/>
            <w:shd w:val="clear" w:color="auto" w:fill="auto"/>
          </w:tcPr>
          <w:p w14:paraId="7CECDA7E"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8.</w:t>
            </w:r>
          </w:p>
        </w:tc>
        <w:tc>
          <w:tcPr>
            <w:tcW w:w="4395" w:type="dxa"/>
            <w:shd w:val="clear" w:color="auto" w:fill="auto"/>
          </w:tcPr>
          <w:p w14:paraId="25870152"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Образовательные услуги</w:t>
            </w:r>
          </w:p>
        </w:tc>
        <w:tc>
          <w:tcPr>
            <w:tcW w:w="1984" w:type="dxa"/>
            <w:shd w:val="clear" w:color="auto" w:fill="auto"/>
          </w:tcPr>
          <w:p w14:paraId="474A6FD8"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6</w:t>
            </w:r>
          </w:p>
        </w:tc>
        <w:tc>
          <w:tcPr>
            <w:tcW w:w="2693" w:type="dxa"/>
            <w:shd w:val="clear" w:color="auto" w:fill="auto"/>
          </w:tcPr>
          <w:p w14:paraId="0DB18F22"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0,94</w:t>
            </w:r>
          </w:p>
        </w:tc>
      </w:tr>
      <w:tr w:rsidR="0038749B" w:rsidRPr="0038749B" w14:paraId="1C8CDA95" w14:textId="77777777" w:rsidTr="00A678B0">
        <w:tc>
          <w:tcPr>
            <w:tcW w:w="675" w:type="dxa"/>
            <w:shd w:val="clear" w:color="auto" w:fill="auto"/>
          </w:tcPr>
          <w:p w14:paraId="1D0C5954"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9.</w:t>
            </w:r>
          </w:p>
        </w:tc>
        <w:tc>
          <w:tcPr>
            <w:tcW w:w="4395" w:type="dxa"/>
            <w:shd w:val="clear" w:color="auto" w:fill="auto"/>
          </w:tcPr>
          <w:p w14:paraId="7DCBA67B"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Услуги банков, МФО, иных кредитных организаций</w:t>
            </w:r>
          </w:p>
        </w:tc>
        <w:tc>
          <w:tcPr>
            <w:tcW w:w="1984" w:type="dxa"/>
            <w:shd w:val="clear" w:color="auto" w:fill="auto"/>
          </w:tcPr>
          <w:p w14:paraId="08BEBB04"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6</w:t>
            </w:r>
          </w:p>
        </w:tc>
        <w:tc>
          <w:tcPr>
            <w:tcW w:w="2693" w:type="dxa"/>
            <w:shd w:val="clear" w:color="auto" w:fill="auto"/>
          </w:tcPr>
          <w:p w14:paraId="18194586"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0,94</w:t>
            </w:r>
          </w:p>
        </w:tc>
      </w:tr>
      <w:tr w:rsidR="0038749B" w:rsidRPr="0038749B" w14:paraId="5C015642" w14:textId="77777777" w:rsidTr="00A678B0">
        <w:trPr>
          <w:trHeight w:val="236"/>
        </w:trPr>
        <w:tc>
          <w:tcPr>
            <w:tcW w:w="675" w:type="dxa"/>
            <w:shd w:val="clear" w:color="auto" w:fill="auto"/>
          </w:tcPr>
          <w:p w14:paraId="62AA42BE"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10.</w:t>
            </w:r>
          </w:p>
        </w:tc>
        <w:tc>
          <w:tcPr>
            <w:tcW w:w="4395" w:type="dxa"/>
            <w:shd w:val="clear" w:color="auto" w:fill="auto"/>
          </w:tcPr>
          <w:p w14:paraId="38CF7134"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Услуги по страхованию</w:t>
            </w:r>
          </w:p>
        </w:tc>
        <w:tc>
          <w:tcPr>
            <w:tcW w:w="1984" w:type="dxa"/>
            <w:shd w:val="clear" w:color="auto" w:fill="auto"/>
          </w:tcPr>
          <w:p w14:paraId="0936AD3D"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2</w:t>
            </w:r>
          </w:p>
        </w:tc>
        <w:tc>
          <w:tcPr>
            <w:tcW w:w="2693" w:type="dxa"/>
            <w:shd w:val="clear" w:color="auto" w:fill="auto"/>
          </w:tcPr>
          <w:p w14:paraId="11A0AC5E"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0,31</w:t>
            </w:r>
          </w:p>
        </w:tc>
      </w:tr>
      <w:tr w:rsidR="0038749B" w:rsidRPr="0038749B" w14:paraId="3518EF5C" w14:textId="77777777" w:rsidTr="00A678B0">
        <w:tc>
          <w:tcPr>
            <w:tcW w:w="675" w:type="dxa"/>
            <w:shd w:val="clear" w:color="auto" w:fill="auto"/>
          </w:tcPr>
          <w:p w14:paraId="3A570016"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11.</w:t>
            </w:r>
          </w:p>
        </w:tc>
        <w:tc>
          <w:tcPr>
            <w:tcW w:w="4395" w:type="dxa"/>
            <w:shd w:val="clear" w:color="auto" w:fill="auto"/>
          </w:tcPr>
          <w:p w14:paraId="36AB2B3A"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Туристические и экскурсионные услуги</w:t>
            </w:r>
          </w:p>
        </w:tc>
        <w:tc>
          <w:tcPr>
            <w:tcW w:w="1984" w:type="dxa"/>
            <w:shd w:val="clear" w:color="auto" w:fill="auto"/>
          </w:tcPr>
          <w:p w14:paraId="5FA624BD"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4</w:t>
            </w:r>
          </w:p>
        </w:tc>
        <w:tc>
          <w:tcPr>
            <w:tcW w:w="2693" w:type="dxa"/>
            <w:shd w:val="clear" w:color="auto" w:fill="auto"/>
          </w:tcPr>
          <w:p w14:paraId="03DC4A3E"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0,63</w:t>
            </w:r>
          </w:p>
        </w:tc>
      </w:tr>
      <w:tr w:rsidR="0038749B" w:rsidRPr="0038749B" w14:paraId="03C6E8D4" w14:textId="77777777" w:rsidTr="00A678B0">
        <w:tc>
          <w:tcPr>
            <w:tcW w:w="675" w:type="dxa"/>
            <w:shd w:val="clear" w:color="auto" w:fill="auto"/>
          </w:tcPr>
          <w:p w14:paraId="18A3772A"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12.</w:t>
            </w:r>
          </w:p>
        </w:tc>
        <w:tc>
          <w:tcPr>
            <w:tcW w:w="4395" w:type="dxa"/>
            <w:shd w:val="clear" w:color="auto" w:fill="auto"/>
          </w:tcPr>
          <w:p w14:paraId="521F3876"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Услуги культурно-развлекательные</w:t>
            </w:r>
          </w:p>
        </w:tc>
        <w:tc>
          <w:tcPr>
            <w:tcW w:w="1984" w:type="dxa"/>
            <w:shd w:val="clear" w:color="auto" w:fill="auto"/>
          </w:tcPr>
          <w:p w14:paraId="12C5D52C"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1</w:t>
            </w:r>
          </w:p>
        </w:tc>
        <w:tc>
          <w:tcPr>
            <w:tcW w:w="2693" w:type="dxa"/>
            <w:shd w:val="clear" w:color="auto" w:fill="auto"/>
          </w:tcPr>
          <w:p w14:paraId="4A8FA557"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0,16</w:t>
            </w:r>
          </w:p>
        </w:tc>
      </w:tr>
      <w:tr w:rsidR="0038749B" w:rsidRPr="0038749B" w14:paraId="26501D2E" w14:textId="77777777" w:rsidTr="00A678B0">
        <w:trPr>
          <w:trHeight w:val="184"/>
        </w:trPr>
        <w:tc>
          <w:tcPr>
            <w:tcW w:w="675" w:type="dxa"/>
            <w:shd w:val="clear" w:color="auto" w:fill="auto"/>
          </w:tcPr>
          <w:p w14:paraId="00DEC7EA"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13.</w:t>
            </w:r>
          </w:p>
        </w:tc>
        <w:tc>
          <w:tcPr>
            <w:tcW w:w="4395" w:type="dxa"/>
            <w:shd w:val="clear" w:color="auto" w:fill="auto"/>
          </w:tcPr>
          <w:p w14:paraId="7DA806A3"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Услуги физической культуры и спорта</w:t>
            </w:r>
          </w:p>
        </w:tc>
        <w:tc>
          <w:tcPr>
            <w:tcW w:w="1984" w:type="dxa"/>
            <w:shd w:val="clear" w:color="auto" w:fill="auto"/>
          </w:tcPr>
          <w:p w14:paraId="3213A8FB"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6</w:t>
            </w:r>
          </w:p>
        </w:tc>
        <w:tc>
          <w:tcPr>
            <w:tcW w:w="2693" w:type="dxa"/>
            <w:shd w:val="clear" w:color="auto" w:fill="auto"/>
          </w:tcPr>
          <w:p w14:paraId="37467DAD"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0,94</w:t>
            </w:r>
          </w:p>
        </w:tc>
      </w:tr>
      <w:tr w:rsidR="0038749B" w:rsidRPr="0038749B" w14:paraId="7792CD0C" w14:textId="77777777" w:rsidTr="00A678B0">
        <w:tc>
          <w:tcPr>
            <w:tcW w:w="675" w:type="dxa"/>
            <w:shd w:val="clear" w:color="auto" w:fill="auto"/>
          </w:tcPr>
          <w:p w14:paraId="6A7C448D"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14.</w:t>
            </w:r>
          </w:p>
        </w:tc>
        <w:tc>
          <w:tcPr>
            <w:tcW w:w="4395" w:type="dxa"/>
            <w:shd w:val="clear" w:color="auto" w:fill="auto"/>
          </w:tcPr>
          <w:p w14:paraId="3C5EC311"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Услуги правового характера</w:t>
            </w:r>
          </w:p>
        </w:tc>
        <w:tc>
          <w:tcPr>
            <w:tcW w:w="1984" w:type="dxa"/>
            <w:shd w:val="clear" w:color="auto" w:fill="auto"/>
          </w:tcPr>
          <w:p w14:paraId="1A6E47F5"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2</w:t>
            </w:r>
          </w:p>
        </w:tc>
        <w:tc>
          <w:tcPr>
            <w:tcW w:w="2693" w:type="dxa"/>
            <w:shd w:val="clear" w:color="auto" w:fill="auto"/>
          </w:tcPr>
          <w:p w14:paraId="13CB413F"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0,31</w:t>
            </w:r>
          </w:p>
        </w:tc>
      </w:tr>
      <w:tr w:rsidR="0038749B" w:rsidRPr="0038749B" w14:paraId="0558A9EB" w14:textId="77777777" w:rsidTr="00A678B0">
        <w:tc>
          <w:tcPr>
            <w:tcW w:w="675" w:type="dxa"/>
            <w:shd w:val="clear" w:color="auto" w:fill="auto"/>
          </w:tcPr>
          <w:p w14:paraId="55D14A48"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15.</w:t>
            </w:r>
          </w:p>
        </w:tc>
        <w:tc>
          <w:tcPr>
            <w:tcW w:w="4395" w:type="dxa"/>
            <w:shd w:val="clear" w:color="auto" w:fill="auto"/>
          </w:tcPr>
          <w:p w14:paraId="591B8EFC"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color w:val="000000"/>
                <w:sz w:val="24"/>
                <w:szCs w:val="24"/>
                <w:lang w:eastAsia="ru-RU"/>
              </w:rPr>
              <w:t>Иные услуги</w:t>
            </w:r>
          </w:p>
        </w:tc>
        <w:tc>
          <w:tcPr>
            <w:tcW w:w="1984" w:type="dxa"/>
            <w:shd w:val="clear" w:color="auto" w:fill="auto"/>
            <w:vAlign w:val="center"/>
          </w:tcPr>
          <w:p w14:paraId="114949CB"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Calibri" w:hAnsi="Times New Roman" w:cs="Times New Roman"/>
                <w:iCs/>
                <w:color w:val="000000"/>
                <w:sz w:val="24"/>
                <w:szCs w:val="24"/>
                <w:lang w:eastAsia="ru-RU"/>
              </w:rPr>
              <w:t>-</w:t>
            </w:r>
          </w:p>
        </w:tc>
        <w:tc>
          <w:tcPr>
            <w:tcW w:w="2693" w:type="dxa"/>
            <w:shd w:val="clear" w:color="auto" w:fill="auto"/>
            <w:vAlign w:val="center"/>
          </w:tcPr>
          <w:p w14:paraId="43A0A7F8"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w:t>
            </w:r>
          </w:p>
        </w:tc>
      </w:tr>
      <w:tr w:rsidR="0038749B" w:rsidRPr="0038749B" w14:paraId="139BE98A" w14:textId="77777777" w:rsidTr="00A678B0">
        <w:tc>
          <w:tcPr>
            <w:tcW w:w="675" w:type="dxa"/>
            <w:shd w:val="clear" w:color="auto" w:fill="auto"/>
          </w:tcPr>
          <w:p w14:paraId="357B4129"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p>
        </w:tc>
        <w:tc>
          <w:tcPr>
            <w:tcW w:w="4395" w:type="dxa"/>
            <w:shd w:val="clear" w:color="auto" w:fill="auto"/>
          </w:tcPr>
          <w:p w14:paraId="547FA2DA" w14:textId="77777777" w:rsidR="0038749B" w:rsidRPr="0038749B" w:rsidRDefault="0038749B" w:rsidP="0038749B">
            <w:pPr>
              <w:spacing w:after="0" w:line="240" w:lineRule="auto"/>
              <w:jc w:val="both"/>
              <w:rPr>
                <w:rFonts w:ascii="Times New Roman" w:eastAsia="Calibri" w:hAnsi="Times New Roman" w:cs="Times New Roman"/>
                <w:sz w:val="24"/>
                <w:szCs w:val="24"/>
                <w:lang w:eastAsia="ru-RU"/>
              </w:rPr>
            </w:pPr>
            <w:r w:rsidRPr="0038749B">
              <w:rPr>
                <w:rFonts w:ascii="Times New Roman" w:eastAsia="Calibri" w:hAnsi="Times New Roman" w:cs="Times New Roman"/>
                <w:sz w:val="24"/>
                <w:szCs w:val="24"/>
                <w:lang w:eastAsia="ru-RU"/>
              </w:rPr>
              <w:t xml:space="preserve">Итого: </w:t>
            </w:r>
          </w:p>
        </w:tc>
        <w:tc>
          <w:tcPr>
            <w:tcW w:w="1984" w:type="dxa"/>
            <w:shd w:val="clear" w:color="auto" w:fill="auto"/>
            <w:vAlign w:val="center"/>
          </w:tcPr>
          <w:p w14:paraId="3F9760AF"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val="en-US" w:eastAsia="ru-RU"/>
              </w:rPr>
            </w:pPr>
            <w:r w:rsidRPr="0038749B">
              <w:rPr>
                <w:rFonts w:ascii="Times New Roman" w:eastAsia="Times New Roman" w:hAnsi="Times New Roman" w:cs="Times New Roman"/>
                <w:iCs/>
                <w:color w:val="000000"/>
                <w:sz w:val="24"/>
                <w:szCs w:val="24"/>
                <w:lang w:val="en-US" w:eastAsia="ru-RU"/>
              </w:rPr>
              <w:t>639</w:t>
            </w:r>
          </w:p>
        </w:tc>
        <w:tc>
          <w:tcPr>
            <w:tcW w:w="2693" w:type="dxa"/>
            <w:shd w:val="clear" w:color="auto" w:fill="auto"/>
            <w:vAlign w:val="center"/>
          </w:tcPr>
          <w:p w14:paraId="2D64EB19" w14:textId="77777777" w:rsidR="0038749B" w:rsidRPr="0038749B" w:rsidRDefault="0038749B" w:rsidP="0038749B">
            <w:pPr>
              <w:spacing w:after="0" w:line="240" w:lineRule="auto"/>
              <w:jc w:val="center"/>
              <w:rPr>
                <w:rFonts w:ascii="Times New Roman" w:eastAsia="Times New Roman" w:hAnsi="Times New Roman" w:cs="Times New Roman"/>
                <w:iCs/>
                <w:color w:val="000000"/>
                <w:sz w:val="24"/>
                <w:szCs w:val="24"/>
                <w:lang w:eastAsia="ru-RU"/>
              </w:rPr>
            </w:pPr>
            <w:r w:rsidRPr="0038749B">
              <w:rPr>
                <w:rFonts w:ascii="Times New Roman" w:eastAsia="Times New Roman" w:hAnsi="Times New Roman" w:cs="Times New Roman"/>
                <w:iCs/>
                <w:color w:val="000000"/>
                <w:sz w:val="24"/>
                <w:szCs w:val="24"/>
                <w:lang w:eastAsia="ru-RU"/>
              </w:rPr>
              <w:t>100</w:t>
            </w:r>
          </w:p>
        </w:tc>
      </w:tr>
    </w:tbl>
    <w:p w14:paraId="5F5B033C" w14:textId="77777777" w:rsidR="0038749B" w:rsidRPr="0038749B" w:rsidRDefault="0038749B" w:rsidP="0038749B">
      <w:pPr>
        <w:spacing w:after="0" w:line="240" w:lineRule="auto"/>
        <w:ind w:firstLine="708"/>
        <w:jc w:val="both"/>
        <w:rPr>
          <w:rFonts w:ascii="Times New Roman" w:eastAsia="Times New Roman" w:hAnsi="Times New Roman" w:cs="Times New Roman"/>
          <w:sz w:val="28"/>
          <w:szCs w:val="28"/>
          <w:lang w:eastAsia="ru-RU"/>
        </w:rPr>
      </w:pPr>
    </w:p>
    <w:p w14:paraId="4198062A" w14:textId="77777777" w:rsidR="0038749B" w:rsidRPr="0038749B" w:rsidRDefault="0038749B" w:rsidP="0038749B">
      <w:pPr>
        <w:spacing w:after="0" w:line="240" w:lineRule="auto"/>
        <w:ind w:firstLine="708"/>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Чаще всего поступали вопросы по защите прав потребителей в сфере розничной торговли, их доля составила 54,93% от всех обращений потребителей.</w:t>
      </w:r>
    </w:p>
    <w:p w14:paraId="00314C48"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 xml:space="preserve">Основные причины обращений потребителей были связаны с обнаружением недостатка в приобретенном товаре. Значительная часть обращений граждан – 55,21% связана с нарушениями потребительского законодательства в сфере торговли непродовольственными товарами. Чаще всего жалобы поступают на ненадлежащее качество технически сложных товаров бытового назначения – сотовых телефонов, компьютерной техники, холодильников, электробытовых машин, приборов, а также много нареканий на качество иных непродовольственных товаров, мебели, строительных и отделочных материалов, одежды, головных уборов и обуви. </w:t>
      </w:r>
    </w:p>
    <w:p w14:paraId="7E482385"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Среди обращений на качество бытовых и технически сложных товаров преобладают претензии на низкое качество электробытовых машин, приборов, инструментов – 9,38%</w:t>
      </w:r>
      <w:r w:rsidRPr="0038749B">
        <w:rPr>
          <w:rFonts w:ascii="Times New Roman" w:eastAsia="Times New Roman" w:hAnsi="Times New Roman" w:cs="Times New Roman"/>
          <w:sz w:val="20"/>
          <w:szCs w:val="20"/>
          <w:lang w:eastAsia="ru-RU"/>
        </w:rPr>
        <w:t xml:space="preserve">  </w:t>
      </w:r>
      <w:r w:rsidRPr="0038749B">
        <w:rPr>
          <w:rFonts w:ascii="Times New Roman" w:eastAsia="Times New Roman" w:hAnsi="Times New Roman" w:cs="Times New Roman"/>
          <w:sz w:val="28"/>
          <w:szCs w:val="28"/>
          <w:lang w:eastAsia="ru-RU"/>
        </w:rPr>
        <w:t xml:space="preserve">от общего числа обращений, сотовых телефонов с сенсорным дисплеем – 5,21%, компьютерной техники – 2,08%, радиоэлектронной аппаратуры – 1,56% , автомобилей и запасных частей к ним - 2,60%.  </w:t>
      </w:r>
    </w:p>
    <w:p w14:paraId="30879C75"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По товарам, не относящимся к группе технически сложных, поступили претензии на качество обуви – 9,38%, одежды, головных уборов – 5,21%, мебели, мебельных гарнитуров – 3,65%, строительных и отделочных материалов - 4,17%, сантехнического оборудования – 2,08%, детских игрушек – 2,60% и парфюмерно-косметических товаров – 1,56%.</w:t>
      </w:r>
    </w:p>
    <w:p w14:paraId="5D89EF05"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 xml:space="preserve">Наибольшее число обращений граждан с жалобами на качество оказываемых услуг поступило на услуги по ремонту бытовой и радиоэлектронной аппаратуры - 1,56%,  ремонту и техническому обслуживанию автотранспорта - 1,56%,   по изготовлению и ремонту мебели - 2,60%,   ремонту и пошиву швейных изделий - 2,60%,   услуг химчистки - 1,56%,   ремонту помещений, домов, иных сооружений - 3,13%. </w:t>
      </w:r>
    </w:p>
    <w:p w14:paraId="0FA38DB4"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 xml:space="preserve">В сфере жилищно-коммунального хозяйства жалобы граждан              поступали на такие услуги, как водоснабжение – 3,65%, обращение с твёрдыми коммунальными отходами – 1,56%,  ремонт и содержание общего имущества МКД – 0,52%,  электроснабжение – 1,04%,  теплоснабжение – 2,08%. </w:t>
      </w:r>
    </w:p>
    <w:p w14:paraId="107FE1AC"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В сфере связи нарекания на качество следующих услуг: интернет – 1,04%, телефонной связи – 1,56%, телевидения – 0,52%, почтово-телеграфной – 0,52%.</w:t>
      </w:r>
    </w:p>
    <w:p w14:paraId="15014E91"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Все обращения граждан рассмотрены, оказана помощь в составлении 115 претензий. В отчётном периоде продавцами (исполнителями услуг) за некачественный товар (услугу) в добровольном порядке возмещено и возвращено потребителям 2 569,6 тыс. рублей.</w:t>
      </w:r>
    </w:p>
    <w:p w14:paraId="6E2FC44D"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Анализ поступивших обращений показывает, что мотивом обращений является:</w:t>
      </w:r>
    </w:p>
    <w:p w14:paraId="398A9D95"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-ненадлежащее исполнение услуги (работы);</w:t>
      </w:r>
    </w:p>
    <w:p w14:paraId="15CC2E47"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-приобретение товаров ненадлежащего качества;</w:t>
      </w:r>
    </w:p>
    <w:p w14:paraId="551828C4"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-отсутствие знаний по условиям возврата товара ненадлежащего (надлежащего) качества, приобретённого дистанционным способом продажи;</w:t>
      </w:r>
    </w:p>
    <w:p w14:paraId="1AE0D247"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-нарушение сроков поставки предварительно оплаченного товара,  исполнения услуги (работы), устранения недостатков;</w:t>
      </w:r>
    </w:p>
    <w:p w14:paraId="3DEFB6EC"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-отсутствие полной информации о гарантийных сроках на сезонный товар;</w:t>
      </w:r>
    </w:p>
    <w:p w14:paraId="3049605D"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-отсутствие информации о сроке окончания ремонта товара ненадлежащего качества, о дате устранения недостатков товара                           с их описанием, информации об использованных при ремонте частях (деталях, материалах);</w:t>
      </w:r>
    </w:p>
    <w:p w14:paraId="0A02A774"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 xml:space="preserve"> -невыполнение требования потребителя о возврате ранее уплаченной суммы денег при расторжении договора купли-продажи, двукратной стоимости поврежденного (утраченного) товара при выполнении некачественной работы;</w:t>
      </w:r>
    </w:p>
    <w:p w14:paraId="22DED48D"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-подписание договоров на оказание платных услуг без предварительного изучения условий договоров;</w:t>
      </w:r>
    </w:p>
    <w:p w14:paraId="598CDCAB"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-отказ продавца, исполнителя удовлетворить требование потребителя      об уплате неустойки в добровольном порядке;</w:t>
      </w:r>
    </w:p>
    <w:p w14:paraId="0BFA75D9"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-отсутствие знаний по составлению письменных претензий, исковых заявлений;</w:t>
      </w:r>
    </w:p>
    <w:p w14:paraId="2287C4A0"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-некорректное отношение продавцов к потребителям.</w:t>
      </w:r>
    </w:p>
    <w:p w14:paraId="4D8EE9D8"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В сравнении с 2021 годом в 2022 году общее количество обращений по защите прав потребителей значительно уменьшилось. Этому поспособствовала проводимая информационно-просветительская работа (семинары с населением, открытые уроки в образовательных учреждениях, распространение памяток, брошюр), информирование граждан о возможности получения консультации с помощью социальных сетей. Также снижение количества обращений обусловлено возросшим уровнем правовой грамотности хозяйствующих субъектов.</w:t>
      </w:r>
    </w:p>
    <w:p w14:paraId="7EADD463" w14:textId="77777777" w:rsidR="0038749B" w:rsidRPr="0038749B" w:rsidRDefault="0038749B" w:rsidP="0038749B">
      <w:pPr>
        <w:spacing w:after="0" w:line="240" w:lineRule="auto"/>
        <w:ind w:firstLine="709"/>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 xml:space="preserve">В 2022 году по вопросам защиты прав потребителей хозяйствующим субъектам предоставлено 27 консультаций, проведен 1 семинар. Данная мера позволила в некоторых случаях разрешить спорные ситуации и урегулировать спор в досудебном порядке.  </w:t>
      </w:r>
    </w:p>
    <w:p w14:paraId="6DB9E0C2" w14:textId="77777777" w:rsidR="0038749B" w:rsidRPr="0038749B" w:rsidRDefault="0038749B" w:rsidP="0038749B">
      <w:pPr>
        <w:spacing w:after="0" w:line="240" w:lineRule="auto"/>
        <w:jc w:val="both"/>
        <w:rPr>
          <w:rFonts w:ascii="Times New Roman" w:eastAsia="Times New Roman" w:hAnsi="Times New Roman" w:cs="Times New Roman"/>
          <w:sz w:val="40"/>
          <w:szCs w:val="28"/>
          <w:lang w:eastAsia="ru-RU"/>
        </w:rPr>
      </w:pPr>
      <w:r w:rsidRPr="0038749B">
        <w:rPr>
          <w:rFonts w:ascii="Times New Roman" w:eastAsia="Times New Roman" w:hAnsi="Times New Roman" w:cs="Times New Roman"/>
          <w:b/>
          <w:sz w:val="28"/>
          <w:szCs w:val="28"/>
          <w:lang w:eastAsia="ru-RU"/>
        </w:rPr>
        <w:tab/>
      </w:r>
      <w:r w:rsidRPr="0038749B">
        <w:rPr>
          <w:rFonts w:ascii="Times New Roman" w:eastAsia="Times New Roman" w:hAnsi="Times New Roman" w:cs="Times New Roman"/>
          <w:sz w:val="28"/>
          <w:szCs w:val="20"/>
          <w:lang w:eastAsia="ru-RU"/>
        </w:rPr>
        <w:t>Консультирование граждан по вопросам защиты прав потребителей</w:t>
      </w:r>
      <w:r w:rsidRPr="0038749B">
        <w:rPr>
          <w:rFonts w:ascii="Times New Roman" w:eastAsia="Times New Roman" w:hAnsi="Times New Roman" w:cs="Times New Roman"/>
          <w:color w:val="FF0000"/>
          <w:sz w:val="28"/>
          <w:szCs w:val="20"/>
          <w:lang w:eastAsia="ru-RU"/>
        </w:rPr>
        <w:t xml:space="preserve"> </w:t>
      </w:r>
      <w:r w:rsidRPr="0038749B">
        <w:rPr>
          <w:rFonts w:ascii="Times New Roman" w:eastAsia="Times New Roman" w:hAnsi="Times New Roman" w:cs="Times New Roman"/>
          <w:sz w:val="28"/>
          <w:szCs w:val="20"/>
          <w:lang w:eastAsia="ru-RU"/>
        </w:rPr>
        <w:t>стало наиболее распространенным и эффективным средством в решении одной из главных задач по обеспечению реализации и защиты прав потребителей – содействии в досудебном урегулировании спорных правоотношений, возникающих между потребителями, продавцами, исполнителями.</w:t>
      </w:r>
    </w:p>
    <w:p w14:paraId="0EF069FE" w14:textId="77777777" w:rsidR="0038749B" w:rsidRPr="0038749B" w:rsidRDefault="0038749B" w:rsidP="0038749B">
      <w:pPr>
        <w:spacing w:after="0" w:line="240" w:lineRule="auto"/>
        <w:ind w:firstLine="720"/>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Следует отметить тот факт, что потребители стали чаще обращаться         за получением консультации до разбирательства в предприятии торговли или   с исполнителями услуг при нарушении их прав как потребителей.</w:t>
      </w:r>
    </w:p>
    <w:p w14:paraId="381EDDF6" w14:textId="77777777" w:rsidR="0038749B" w:rsidRPr="0038749B" w:rsidRDefault="0038749B" w:rsidP="0038749B">
      <w:pPr>
        <w:spacing w:after="0" w:line="240" w:lineRule="auto"/>
        <w:ind w:firstLine="720"/>
        <w:jc w:val="both"/>
        <w:rPr>
          <w:rFonts w:ascii="Times New Roman" w:eastAsia="Times New Roman" w:hAnsi="Times New Roman" w:cs="Times New Roman"/>
          <w:b/>
          <w:sz w:val="28"/>
          <w:szCs w:val="28"/>
          <w:lang w:eastAsia="ru-RU"/>
        </w:rPr>
      </w:pPr>
      <w:r w:rsidRPr="0038749B">
        <w:rPr>
          <w:rFonts w:ascii="Times New Roman" w:eastAsia="Times New Roman" w:hAnsi="Times New Roman" w:cs="Times New Roman"/>
          <w:sz w:val="28"/>
          <w:szCs w:val="20"/>
          <w:lang w:eastAsia="ru-RU"/>
        </w:rPr>
        <w:t>Это свидетельствует об информированности населения о работе службы по защите прав потребителей в администрации города.</w:t>
      </w:r>
    </w:p>
    <w:p w14:paraId="1335F20C" w14:textId="77777777" w:rsidR="0038749B" w:rsidRPr="0038749B" w:rsidRDefault="0038749B" w:rsidP="0038749B">
      <w:pPr>
        <w:spacing w:after="0" w:line="240" w:lineRule="auto"/>
        <w:ind w:firstLine="720"/>
        <w:contextualSpacing/>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Муниципальный уровень защиты потребителей по-прежнему остается одним из основных и наиболее востребованных элементов системы защиты прав потребителей в автономном округе.</w:t>
      </w:r>
    </w:p>
    <w:p w14:paraId="17937B5F" w14:textId="77777777" w:rsidR="0038749B" w:rsidRPr="0038749B" w:rsidRDefault="0038749B" w:rsidP="0038749B">
      <w:pPr>
        <w:spacing w:after="0" w:line="240" w:lineRule="auto"/>
        <w:ind w:firstLine="720"/>
        <w:contextualSpacing/>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В отделе осуществляется учёт всех обращений потребителей, но обратная связь поступает не во всех случаях. При положительном решении вопроса потребители не часто сообщают специалистам о результатах рассмотрения их претензии.</w:t>
      </w:r>
    </w:p>
    <w:p w14:paraId="0FF0AA28" w14:textId="77777777" w:rsidR="0038749B" w:rsidRPr="0038749B" w:rsidRDefault="0038749B" w:rsidP="003874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5"/>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ab/>
        <w:t>Защита прав потребителей, осуществляемая судом, является важнейшим способом защиты прав. Она обеспечивает наиболее полное   восстановление нарушенных прав потребителей путем удовлетворения имущественных                и неимущественных интересов потребителей, чьи права были ущемлены.</w:t>
      </w:r>
    </w:p>
    <w:p w14:paraId="1EBC6E51" w14:textId="77777777" w:rsidR="0038749B" w:rsidRPr="0038749B" w:rsidRDefault="0038749B" w:rsidP="0038749B">
      <w:pPr>
        <w:tabs>
          <w:tab w:val="left" w:pos="709"/>
          <w:tab w:val="left" w:pos="1440"/>
          <w:tab w:val="left" w:pos="2160"/>
          <w:tab w:val="left" w:pos="2880"/>
          <w:tab w:val="left" w:pos="3600"/>
          <w:tab w:val="left" w:pos="4320"/>
          <w:tab w:val="left" w:pos="5040"/>
          <w:tab w:val="left" w:pos="5760"/>
          <w:tab w:val="left" w:pos="6480"/>
          <w:tab w:val="left" w:pos="7200"/>
          <w:tab w:val="left" w:pos="7920"/>
          <w:tab w:val="right" w:pos="9355"/>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 xml:space="preserve">       </w:t>
      </w:r>
      <w:r w:rsidRPr="0038749B">
        <w:rPr>
          <w:rFonts w:ascii="Times New Roman" w:eastAsia="Times New Roman" w:hAnsi="Times New Roman" w:cs="Times New Roman"/>
          <w:sz w:val="28"/>
          <w:szCs w:val="20"/>
          <w:lang w:eastAsia="ru-RU"/>
        </w:rPr>
        <w:tab/>
        <w:t>Специалисты оказывают потребителям помощь в составлении искового заявления, предоставляют  консультации по наличию прав у потребителя при обращении в судебные органы.</w:t>
      </w:r>
    </w:p>
    <w:p w14:paraId="3DE0CC3A" w14:textId="77777777" w:rsidR="0038749B" w:rsidRPr="0038749B" w:rsidRDefault="0038749B" w:rsidP="0038749B">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right" w:pos="9355"/>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ab/>
      </w:r>
      <w:r w:rsidRPr="0038749B">
        <w:rPr>
          <w:rFonts w:ascii="Times New Roman" w:eastAsia="Times New Roman" w:hAnsi="Times New Roman" w:cs="Times New Roman"/>
          <w:sz w:val="28"/>
          <w:szCs w:val="24"/>
          <w:lang w:eastAsia="ru-RU"/>
        </w:rPr>
        <w:t>В соответствии с Указом Президента Российской Федерации                     от 23.01.2015 № 31 «О дополнительных мерах по противодействию незаконному обороту промышленной продукции», на основании пункта 2.2 решения заседания комиссии по противодействию незаконному обороту промышленной продукции в Ханты-Мансийской автономном округе – Югре    от 31.07.2015 № 1 на территории муниципального образования город Нефтеюганск с</w:t>
      </w:r>
      <w:r w:rsidRPr="0038749B">
        <w:rPr>
          <w:rFonts w:ascii="Times New Roman" w:eastAsia="Times New Roman" w:hAnsi="Times New Roman" w:cs="Times New Roman"/>
          <w:sz w:val="28"/>
          <w:szCs w:val="20"/>
          <w:lang w:eastAsia="ru-RU"/>
        </w:rPr>
        <w:t>оздана межведомственная комиссия по противодействию незаконному обороту промышленной продукции на территории муниципального образования город Нефтеюганск, на заседаниях которой, в том числе, рассматриваются вопросы, связанные с защитой прав потребителей и интересов неопределённого круга лиц.</w:t>
      </w:r>
    </w:p>
    <w:p w14:paraId="7407ACC0" w14:textId="77777777" w:rsidR="0038749B" w:rsidRPr="0038749B" w:rsidRDefault="0038749B" w:rsidP="0038749B">
      <w:pPr>
        <w:spacing w:after="0" w:line="240" w:lineRule="auto"/>
        <w:ind w:firstLine="720"/>
        <w:contextualSpacing/>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 xml:space="preserve">На территории муниципального образования город Нефтеюганск осуществляет деятельность Региональная общественная организация «Защита прав потребителей ХМАО-Югры» (контактная информация: 88002342355, 89505151022, 9224089695, e-mail: </w:t>
      </w:r>
      <w:hyperlink r:id="rId19" w:history="1">
        <w:r w:rsidRPr="0038749B">
          <w:rPr>
            <w:rFonts w:ascii="Times New Roman" w:eastAsia="Times New Roman" w:hAnsi="Times New Roman" w:cs="Times New Roman"/>
            <w:sz w:val="28"/>
            <w:szCs w:val="28"/>
            <w:lang w:val="en-US" w:eastAsia="ru-RU"/>
          </w:rPr>
          <w:t>i</w:t>
        </w:r>
        <w:r w:rsidRPr="0038749B">
          <w:rPr>
            <w:rFonts w:ascii="Times New Roman" w:eastAsia="Times New Roman" w:hAnsi="Times New Roman" w:cs="Times New Roman"/>
            <w:sz w:val="28"/>
            <w:szCs w:val="28"/>
            <w:lang w:eastAsia="ru-RU"/>
          </w:rPr>
          <w:t>234-78</w:t>
        </w:r>
        <w:r w:rsidRPr="0038749B">
          <w:rPr>
            <w:rFonts w:ascii="Times New Roman" w:eastAsia="Times New Roman" w:hAnsi="Times New Roman" w:cs="Times New Roman"/>
            <w:sz w:val="28"/>
            <w:szCs w:val="28"/>
            <w:lang w:val="en-US" w:eastAsia="ru-RU"/>
          </w:rPr>
          <w:t>il</w:t>
        </w:r>
        <w:r w:rsidRPr="0038749B">
          <w:rPr>
            <w:rFonts w:ascii="Times New Roman" w:eastAsia="Times New Roman" w:hAnsi="Times New Roman" w:cs="Times New Roman"/>
            <w:sz w:val="28"/>
            <w:szCs w:val="28"/>
            <w:lang w:eastAsia="ru-RU"/>
          </w:rPr>
          <w:t>@</w:t>
        </w:r>
        <w:r w:rsidRPr="0038749B">
          <w:rPr>
            <w:rFonts w:ascii="Times New Roman" w:eastAsia="Times New Roman" w:hAnsi="Times New Roman" w:cs="Times New Roman"/>
            <w:sz w:val="28"/>
            <w:szCs w:val="28"/>
            <w:lang w:val="en-US" w:eastAsia="ru-RU"/>
          </w:rPr>
          <w:t>yandex</w:t>
        </w:r>
        <w:r w:rsidRPr="0038749B">
          <w:rPr>
            <w:rFonts w:ascii="Times New Roman" w:eastAsia="Times New Roman" w:hAnsi="Times New Roman" w:cs="Times New Roman"/>
            <w:sz w:val="28"/>
            <w:szCs w:val="28"/>
            <w:lang w:eastAsia="ru-RU"/>
          </w:rPr>
          <w:t>.</w:t>
        </w:r>
        <w:r w:rsidRPr="0038749B">
          <w:rPr>
            <w:rFonts w:ascii="Times New Roman" w:eastAsia="Times New Roman" w:hAnsi="Times New Roman" w:cs="Times New Roman"/>
            <w:sz w:val="28"/>
            <w:szCs w:val="28"/>
            <w:lang w:val="en-US" w:eastAsia="ru-RU"/>
          </w:rPr>
          <w:t>ru</w:t>
        </w:r>
      </w:hyperlink>
      <w:r w:rsidRPr="0038749B">
        <w:rPr>
          <w:rFonts w:ascii="Times New Roman" w:eastAsia="Times New Roman" w:hAnsi="Times New Roman" w:cs="Times New Roman"/>
          <w:sz w:val="28"/>
          <w:szCs w:val="28"/>
          <w:lang w:eastAsia="ru-RU"/>
        </w:rPr>
        <w:t xml:space="preserve">, адрес: г.Нефтеюганск, 13 микрорайон, 7 дом, пом. 9). </w:t>
      </w:r>
    </w:p>
    <w:p w14:paraId="657B403A" w14:textId="77777777" w:rsidR="0038749B" w:rsidRPr="0038749B" w:rsidRDefault="0038749B" w:rsidP="0038749B">
      <w:pPr>
        <w:spacing w:after="0" w:line="240" w:lineRule="auto"/>
        <w:ind w:firstLine="720"/>
        <w:contextualSpacing/>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Данная организация оказывает помощь потребителям в решении вопросов в досудебном порядке и составлении претензий, а также в составлении исковых заявлений и представление интересов потребителей в суде по любым видам товаров и услуг.</w:t>
      </w:r>
    </w:p>
    <w:p w14:paraId="445BE249" w14:textId="77777777" w:rsidR="0038749B" w:rsidRPr="0038749B" w:rsidRDefault="0038749B" w:rsidP="0038749B">
      <w:pPr>
        <w:spacing w:after="0" w:line="240" w:lineRule="auto"/>
        <w:ind w:firstLine="720"/>
        <w:contextualSpacing/>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 xml:space="preserve">Администрация города Нефтеюганска осуществляет взаимодействие по вопросам защиты прав потребителей с Региональной общественной организацией «Защита прав потребителей Югры», Нефтеюганским отделением межрегиональной общественной организацией «Работающая молодёжь Сибири», </w:t>
      </w:r>
      <w:r w:rsidRPr="0038749B">
        <w:rPr>
          <w:rFonts w:ascii="Times New Roman" w:eastAsia="Times New Roman" w:hAnsi="Times New Roman" w:cs="Times New Roman"/>
          <w:sz w:val="28"/>
          <w:szCs w:val="20"/>
          <w:lang w:eastAsia="ru-RU"/>
        </w:rPr>
        <w:t xml:space="preserve">Общественным советом города Нефтеюганска. </w:t>
      </w:r>
    </w:p>
    <w:p w14:paraId="1404F5F8" w14:textId="618DD7D0" w:rsidR="0038749B" w:rsidRPr="0038749B" w:rsidRDefault="0038749B" w:rsidP="0038749B">
      <w:pPr>
        <w:spacing w:after="0" w:line="240" w:lineRule="auto"/>
        <w:ind w:firstLine="720"/>
        <w:contextualSpacing/>
        <w:jc w:val="both"/>
        <w:rPr>
          <w:rFonts w:ascii="Times New Roman" w:eastAsia="Times New Roman" w:hAnsi="Times New Roman" w:cs="Times New Roman"/>
          <w:sz w:val="28"/>
          <w:szCs w:val="28"/>
          <w:lang w:eastAsia="ru-RU"/>
        </w:rPr>
      </w:pPr>
      <w:r w:rsidRPr="0038749B">
        <w:rPr>
          <w:rFonts w:ascii="Times New Roman" w:eastAsia="Times New Roman" w:hAnsi="Times New Roman" w:cs="Times New Roman"/>
          <w:sz w:val="28"/>
          <w:szCs w:val="28"/>
          <w:lang w:eastAsia="ru-RU"/>
        </w:rPr>
        <w:t xml:space="preserve">В рамках взаимодействия с представителями общественных организаций проводятся консультации потребителей по защите нарушенных прав     и общественный контроль за соблюдением прав потребителей. </w:t>
      </w:r>
    </w:p>
    <w:p w14:paraId="1D5CF0B4" w14:textId="77777777" w:rsidR="0038749B" w:rsidRPr="0038749B" w:rsidRDefault="0038749B" w:rsidP="0038749B">
      <w:pPr>
        <w:tabs>
          <w:tab w:val="left" w:pos="709"/>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8"/>
          <w:shd w:val="clear" w:color="auto" w:fill="FFFFFF"/>
          <w:lang w:eastAsia="ru-RU"/>
        </w:rPr>
        <w:tab/>
      </w:r>
      <w:r w:rsidRPr="0038749B">
        <w:rPr>
          <w:rFonts w:ascii="Times New Roman" w:eastAsia="Times New Roman" w:hAnsi="Times New Roman" w:cs="Times New Roman"/>
          <w:sz w:val="28"/>
          <w:szCs w:val="20"/>
          <w:lang w:eastAsia="ru-RU"/>
        </w:rPr>
        <w:t>В преддверии Всемирного дня защиты прав потребителей администрацией города Нефтеюганска в период с 15 февраля по 15 марта 2022 года проведена телефонная «горячая линия» на тему: «Справедливые цифровые финансовые услуги». Также с 22 апреля 2022 года организована телефонная «горячая линия» для населения по вопросам незаконного оборота алкогольной и спиртосодержащей продукции.</w:t>
      </w:r>
    </w:p>
    <w:p w14:paraId="118AF96B" w14:textId="7786A632" w:rsidR="0038749B" w:rsidRPr="0038749B" w:rsidRDefault="0038749B" w:rsidP="0038749B">
      <w:pPr>
        <w:tabs>
          <w:tab w:val="left" w:pos="709"/>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 xml:space="preserve">       </w:t>
      </w:r>
      <w:r w:rsidRPr="0038749B">
        <w:rPr>
          <w:rFonts w:ascii="Times New Roman" w:eastAsia="Times New Roman" w:hAnsi="Times New Roman" w:cs="Times New Roman"/>
          <w:sz w:val="28"/>
          <w:szCs w:val="20"/>
          <w:lang w:eastAsia="ru-RU"/>
        </w:rPr>
        <w:tab/>
        <w:t xml:space="preserve">В 2022  году проведены встречи с населением  и представителями хозяйствующих субъектов, на которых в рамках действующего законодательства осуществлялось консультирование                  по наиболее актуальным вопросам в сфере защиты прав потребителей. </w:t>
      </w:r>
    </w:p>
    <w:p w14:paraId="1B8F310D" w14:textId="77777777" w:rsidR="0038749B" w:rsidRPr="0038749B" w:rsidRDefault="0038749B" w:rsidP="0038749B">
      <w:pPr>
        <w:tabs>
          <w:tab w:val="left" w:pos="709"/>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ab/>
        <w:t>Проведен 1 семинар по вопросам защиты прав потребителей с субъектами предпринимательства города Нефтеюганска, охват составил 17 человек.</w:t>
      </w:r>
    </w:p>
    <w:p w14:paraId="05FE5932" w14:textId="3CDE3E41" w:rsidR="0038749B" w:rsidRPr="0038749B" w:rsidRDefault="0038749B" w:rsidP="0038749B">
      <w:pPr>
        <w:tabs>
          <w:tab w:val="left" w:pos="709"/>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ab/>
        <w:t>Подготовлены и опубликованы в газете «Здравствуйте, нефтеюганцы!» статьи:</w:t>
      </w:r>
    </w:p>
    <w:p w14:paraId="09B07988" w14:textId="77777777" w:rsidR="0038749B" w:rsidRPr="0038749B" w:rsidRDefault="0038749B" w:rsidP="0038749B">
      <w:pPr>
        <w:tabs>
          <w:tab w:val="left" w:pos="709"/>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ab/>
        <w:t xml:space="preserve">1.«Что делать, если финансовая организация отказывается удовлетворить имущественные требования своего клиента – физического лица?». </w:t>
      </w:r>
    </w:p>
    <w:p w14:paraId="523309E2" w14:textId="77777777" w:rsidR="0038749B" w:rsidRPr="0038749B" w:rsidRDefault="0038749B" w:rsidP="0038749B">
      <w:pPr>
        <w:tabs>
          <w:tab w:val="left" w:pos="709"/>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ab/>
        <w:t>2.Информация о маркировке товаров средствами идентификации «Честный знак».</w:t>
      </w:r>
    </w:p>
    <w:p w14:paraId="0B0EF4C7" w14:textId="77777777" w:rsidR="0038749B" w:rsidRPr="0038749B" w:rsidRDefault="0038749B" w:rsidP="0038749B">
      <w:pPr>
        <w:tabs>
          <w:tab w:val="left" w:pos="709"/>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ab/>
        <w:t>Подготовлено и размещено 17 информационных материалов в сети Интернет (в том числе электронные СМИ, официальный сайт органа местного самоуправления, социальные сети).</w:t>
      </w:r>
    </w:p>
    <w:p w14:paraId="57D12951" w14:textId="77777777" w:rsidR="0038749B" w:rsidRPr="0038749B" w:rsidRDefault="0038749B" w:rsidP="0038749B">
      <w:pPr>
        <w:tabs>
          <w:tab w:val="left" w:pos="709"/>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0"/>
          <w:lang w:eastAsia="ru-RU"/>
        </w:rPr>
        <w:tab/>
        <w:t xml:space="preserve">В целях информирования и просвещения населения города специалисты отдела приняли участие в программе «Вечерний гость» ТРК «Юганск» и в передаче на радио «Милицейская волна» на тему: «Мобильное приложение для граждан по контролю подлинности приобретаемой продукции «Честный ЗНАК».  </w:t>
      </w:r>
    </w:p>
    <w:p w14:paraId="0E2AFD04" w14:textId="77777777" w:rsidR="0038749B" w:rsidRPr="0038749B" w:rsidRDefault="0038749B" w:rsidP="0038749B">
      <w:pPr>
        <w:tabs>
          <w:tab w:val="left" w:pos="709"/>
        </w:tabs>
        <w:spacing w:after="0" w:line="240" w:lineRule="auto"/>
        <w:ind w:firstLine="709"/>
        <w:jc w:val="both"/>
        <w:rPr>
          <w:rFonts w:ascii="Times New Roman" w:eastAsia="Times New Roman" w:hAnsi="Times New Roman" w:cs="Times New Roman"/>
          <w:bCs/>
          <w:sz w:val="28"/>
          <w:szCs w:val="20"/>
          <w:lang w:eastAsia="ru-RU"/>
        </w:rPr>
      </w:pPr>
      <w:r w:rsidRPr="0038749B">
        <w:rPr>
          <w:rFonts w:ascii="Times New Roman" w:eastAsia="Times New Roman" w:hAnsi="Times New Roman" w:cs="Times New Roman"/>
          <w:bCs/>
          <w:sz w:val="28"/>
          <w:szCs w:val="20"/>
          <w:lang w:eastAsia="ru-RU"/>
        </w:rPr>
        <w:t>Также проведен обучающий семинар для представителей общественной организации «Общество старожилов города Нефтеюганска» в городской библиотеке по вопросу информирования жителей города Нефтеюганска в области безопасности промышленной продукции.</w:t>
      </w:r>
    </w:p>
    <w:p w14:paraId="22394E35" w14:textId="26D24423" w:rsidR="0038749B" w:rsidRPr="0038749B" w:rsidRDefault="0038749B" w:rsidP="0038749B">
      <w:pPr>
        <w:spacing w:after="0" w:line="240" w:lineRule="auto"/>
        <w:jc w:val="both"/>
        <w:rPr>
          <w:rFonts w:ascii="Times New Roman" w:eastAsia="Times New Roman" w:hAnsi="Times New Roman" w:cs="Times New Roman"/>
          <w:sz w:val="28"/>
          <w:szCs w:val="28"/>
          <w:shd w:val="clear" w:color="auto" w:fill="FFFFFF"/>
          <w:lang w:eastAsia="ru-RU"/>
        </w:rPr>
      </w:pPr>
      <w:r w:rsidRPr="0038749B">
        <w:rPr>
          <w:rFonts w:ascii="Times New Roman" w:eastAsia="Times New Roman" w:hAnsi="Times New Roman" w:cs="Times New Roman"/>
          <w:sz w:val="28"/>
          <w:szCs w:val="28"/>
          <w:shd w:val="clear" w:color="auto" w:fill="FFFFFF"/>
          <w:lang w:eastAsia="ru-RU"/>
        </w:rPr>
        <w:tab/>
      </w:r>
      <w:r w:rsidR="006474E5">
        <w:rPr>
          <w:rFonts w:ascii="Times New Roman" w:eastAsia="Times New Roman" w:hAnsi="Times New Roman" w:cs="Times New Roman"/>
          <w:sz w:val="28"/>
          <w:szCs w:val="28"/>
          <w:shd w:val="clear" w:color="auto" w:fill="FFFFFF"/>
          <w:lang w:eastAsia="ru-RU"/>
        </w:rPr>
        <w:t>С</w:t>
      </w:r>
      <w:r w:rsidRPr="0038749B">
        <w:rPr>
          <w:rFonts w:ascii="Times New Roman" w:eastAsia="Times New Roman" w:hAnsi="Times New Roman" w:cs="Times New Roman"/>
          <w:sz w:val="28"/>
          <w:szCs w:val="28"/>
          <w:shd w:val="clear" w:color="auto" w:fill="FFFFFF"/>
          <w:lang w:eastAsia="ru-RU"/>
        </w:rPr>
        <w:t xml:space="preserve">овместно с председателем Региональной общественной организации «Защита прав потребителей ХМАО-Югры» для учащихся  среднеобразовательных учреждений СОШ № 2, СОШ № 4, СОШ № 13 города Нефтеюганска в рамках проведения дней правовой помощи детям организованы мероприятия по повышению уровня грамотности населения в сфере защиты прав потребителей. </w:t>
      </w:r>
    </w:p>
    <w:p w14:paraId="17F4CB13" w14:textId="0B7A133C" w:rsidR="00E80B96" w:rsidRPr="004442B2" w:rsidRDefault="0038749B" w:rsidP="0038749B">
      <w:pPr>
        <w:tabs>
          <w:tab w:val="left" w:pos="567"/>
        </w:tabs>
        <w:spacing w:after="0" w:line="240" w:lineRule="auto"/>
        <w:jc w:val="both"/>
        <w:rPr>
          <w:rFonts w:ascii="Times New Roman" w:eastAsia="Times New Roman" w:hAnsi="Times New Roman" w:cs="Times New Roman"/>
          <w:sz w:val="28"/>
          <w:szCs w:val="20"/>
          <w:lang w:eastAsia="ru-RU"/>
        </w:rPr>
      </w:pPr>
      <w:r w:rsidRPr="0038749B">
        <w:rPr>
          <w:rFonts w:ascii="Times New Roman" w:eastAsia="Times New Roman" w:hAnsi="Times New Roman" w:cs="Times New Roman"/>
          <w:sz w:val="28"/>
          <w:szCs w:val="28"/>
          <w:shd w:val="clear" w:color="auto" w:fill="FFFFFF"/>
          <w:lang w:eastAsia="ru-RU"/>
        </w:rPr>
        <w:tab/>
      </w:r>
      <w:r w:rsidRPr="0038749B">
        <w:rPr>
          <w:rFonts w:ascii="Times New Roman" w:eastAsia="Times New Roman" w:hAnsi="Times New Roman" w:cs="Times New Roman"/>
          <w:sz w:val="28"/>
          <w:szCs w:val="20"/>
          <w:lang w:eastAsia="ru-RU"/>
        </w:rPr>
        <w:tab/>
        <w:t xml:space="preserve">По любым вопросам, возникающим у потребителей в сфере защиты          их прав, можно получить информацию в сети интернет на официальном сайте </w:t>
      </w:r>
      <w:r w:rsidRPr="0038749B">
        <w:rPr>
          <w:rFonts w:ascii="Times New Roman" w:eastAsia="Times New Roman" w:hAnsi="Times New Roman" w:cs="Times New Roman"/>
          <w:bCs/>
          <w:sz w:val="28"/>
          <w:szCs w:val="20"/>
          <w:lang w:eastAsia="ru-RU"/>
        </w:rPr>
        <w:t>органов местного самоуправления</w:t>
      </w:r>
      <w:r w:rsidRPr="0038749B">
        <w:rPr>
          <w:rFonts w:ascii="Times New Roman" w:eastAsia="Times New Roman" w:hAnsi="Times New Roman" w:cs="Times New Roman"/>
          <w:sz w:val="28"/>
          <w:szCs w:val="20"/>
          <w:lang w:eastAsia="ru-RU"/>
        </w:rPr>
        <w:t xml:space="preserve"> города Нефтеюганска, что помогает жителям нашего города ориентироваться на потребительском рынке товаров и услуг, способствует повышению правовой грамотности и наибольшей защищенности.</w:t>
      </w:r>
    </w:p>
    <w:p w14:paraId="661F9BE2" w14:textId="77777777" w:rsidR="00481C9C" w:rsidRDefault="00481C9C" w:rsidP="00481C9C">
      <w:pPr>
        <w:spacing w:after="0" w:line="240" w:lineRule="auto"/>
        <w:jc w:val="both"/>
        <w:rPr>
          <w:rFonts w:ascii="Times New Roman" w:eastAsia="Times New Roman" w:hAnsi="Times New Roman" w:cs="Times New Roman"/>
          <w:b/>
          <w:bCs/>
          <w:sz w:val="28"/>
          <w:szCs w:val="28"/>
          <w:lang w:eastAsia="ru-RU"/>
        </w:rPr>
      </w:pPr>
    </w:p>
    <w:p w14:paraId="6C0365C3" w14:textId="5963D643" w:rsidR="00481C9C" w:rsidRPr="00EA12F5" w:rsidRDefault="00481C9C" w:rsidP="00481C9C">
      <w:pPr>
        <w:spacing w:after="0" w:line="240" w:lineRule="auto"/>
        <w:jc w:val="both"/>
        <w:rPr>
          <w:rFonts w:ascii="Times New Roman" w:eastAsia="Times New Roman" w:hAnsi="Times New Roman" w:cs="Times New Roman"/>
          <w:i/>
          <w:iCs/>
          <w:sz w:val="28"/>
          <w:szCs w:val="28"/>
          <w:u w:val="single"/>
          <w:lang w:eastAsia="ru-RU"/>
        </w:rPr>
      </w:pPr>
      <w:r w:rsidRPr="00EA12F5">
        <w:rPr>
          <w:rFonts w:ascii="Times New Roman" w:eastAsia="Times New Roman" w:hAnsi="Times New Roman" w:cs="Times New Roman"/>
          <w:i/>
          <w:iCs/>
          <w:sz w:val="28"/>
          <w:szCs w:val="28"/>
          <w:u w:val="single"/>
          <w:lang w:eastAsia="ru-RU"/>
        </w:rPr>
        <w:t>Ценообразование и пищевая промышленность</w:t>
      </w:r>
    </w:p>
    <w:p w14:paraId="5FC497F7" w14:textId="5AA7A21F" w:rsidR="00481C9C" w:rsidRPr="004442B2" w:rsidRDefault="00481C9C" w:rsidP="00481C9C">
      <w:pPr>
        <w:spacing w:after="0" w:line="240" w:lineRule="auto"/>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8"/>
          <w:lang w:eastAsia="ru-RU"/>
        </w:rPr>
        <w:tab/>
      </w:r>
      <w:r w:rsidRPr="004442B2">
        <w:rPr>
          <w:rFonts w:ascii="Times New Roman" w:eastAsia="Times New Roman" w:hAnsi="Times New Roman" w:cs="Times New Roman"/>
          <w:sz w:val="28"/>
          <w:szCs w:val="20"/>
          <w:lang w:eastAsia="ru-RU"/>
        </w:rPr>
        <w:t xml:space="preserve">Во исполнение писем Управления Федеральной антимонопольной службы по Ханты-Мансийскому автономному округу – Югре от 01.10.2008                   № 02/КВ-2419, 31.08.2010 № 03/НС-5013, письма первого заместителя Губернатора Ханты-Мансийского автономного округа – Югры от 11.08.2014   № АК-15430 осуществлялся сбор информации и </w:t>
      </w:r>
      <w:r w:rsidRPr="004442B2">
        <w:rPr>
          <w:rFonts w:ascii="Times New Roman" w:eastAsia="Times New Roman" w:hAnsi="Times New Roman" w:cs="Times New Roman"/>
          <w:sz w:val="28"/>
          <w:szCs w:val="28"/>
          <w:lang w:eastAsia="ru-RU"/>
        </w:rPr>
        <w:t>проводились мониторинги розничных цен</w:t>
      </w:r>
      <w:r w:rsidRPr="004442B2">
        <w:rPr>
          <w:rFonts w:ascii="Times New Roman" w:eastAsia="Times New Roman" w:hAnsi="Times New Roman" w:cs="Times New Roman"/>
          <w:sz w:val="28"/>
          <w:szCs w:val="20"/>
          <w:lang w:eastAsia="ru-RU"/>
        </w:rPr>
        <w:t xml:space="preserve"> </w:t>
      </w:r>
      <w:r w:rsidRPr="004442B2">
        <w:rPr>
          <w:rFonts w:ascii="Times New Roman" w:eastAsia="Times New Roman" w:hAnsi="Times New Roman" w:cs="Times New Roman"/>
          <w:sz w:val="28"/>
          <w:szCs w:val="28"/>
          <w:lang w:eastAsia="ru-RU"/>
        </w:rPr>
        <w:t xml:space="preserve">в 4 предприятиях розничной торговли: </w:t>
      </w:r>
    </w:p>
    <w:p w14:paraId="1406D040"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8"/>
          <w:lang w:eastAsia="ru-RU"/>
        </w:rPr>
        <w:t xml:space="preserve">-еженедельно: на 25 наименований социально-значимых продовольственных товаров; </w:t>
      </w:r>
    </w:p>
    <w:p w14:paraId="646FE1D8"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8"/>
          <w:lang w:eastAsia="ru-RU"/>
        </w:rPr>
        <w:t>-ежемесячно: на 33 наименования продуктов первой необходимости;</w:t>
      </w:r>
    </w:p>
    <w:p w14:paraId="3337F6F5"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8"/>
          <w:lang w:eastAsia="ru-RU"/>
        </w:rPr>
        <w:t xml:space="preserve">-ежемесячно по 40 наименованиям продуктов питания на рынках, ярмарках. </w:t>
      </w:r>
    </w:p>
    <w:p w14:paraId="0509E688"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0"/>
          <w:lang w:eastAsia="ru-RU"/>
        </w:rPr>
        <w:t xml:space="preserve">Во исполнение постановления Губернатора </w:t>
      </w:r>
      <w:r w:rsidRPr="004442B2">
        <w:rPr>
          <w:rFonts w:ascii="Times New Roman" w:eastAsia="Times New Roman" w:hAnsi="Times New Roman" w:cs="Times New Roman"/>
          <w:sz w:val="28"/>
          <w:szCs w:val="28"/>
          <w:lang w:eastAsia="ru-RU"/>
        </w:rPr>
        <w:t xml:space="preserve">Ханты-Мансийского автономного округа – Югре от 09.04.2020 № 29 «О мерах по предотвращению завоза и распространения новой коронавирусной инфекции, вызванной, </w:t>
      </w:r>
      <w:r w:rsidRPr="004442B2">
        <w:rPr>
          <w:rFonts w:ascii="Times New Roman" w:eastAsia="Times New Roman" w:hAnsi="Times New Roman" w:cs="Times New Roman"/>
          <w:sz w:val="28"/>
          <w:szCs w:val="28"/>
          <w:lang w:val="en-US" w:eastAsia="ru-RU"/>
        </w:rPr>
        <w:t>C</w:t>
      </w:r>
      <w:r w:rsidRPr="004442B2">
        <w:rPr>
          <w:rFonts w:ascii="Times New Roman" w:eastAsia="Times New Roman" w:hAnsi="Times New Roman" w:cs="Times New Roman"/>
          <w:sz w:val="28"/>
          <w:szCs w:val="28"/>
          <w:lang w:eastAsia="ru-RU"/>
        </w:rPr>
        <w:t xml:space="preserve">OVID – 19 в Ханты-Мансийского автономном округе – Югре» осуществлялся еженедельный мониторинг минимальных и максимальных розничных цен   по 67 наименованиям товаров продовольственной и непродовольственной группы. Данные мониторинга еженедельно размещаются в государственной информационной Единой системе мониторинга цен и остатков. </w:t>
      </w:r>
    </w:p>
    <w:p w14:paraId="67DD947E"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8"/>
          <w:lang w:eastAsia="ru-RU"/>
        </w:rPr>
        <w:t>Во исполнение протокола заседания Регионального оперативного штаба Югры по предупреждению завоза и распространения новой коронавирусной инфекции, вызванной COVID – 19, в Ханты-Мансийского автономном округе – Югре от 31.10.2020 осуществлялись мониторинги:</w:t>
      </w:r>
    </w:p>
    <w:p w14:paraId="3A96A29B"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8"/>
          <w:lang w:eastAsia="ru-RU"/>
        </w:rPr>
        <w:t>-наличия и стоимости масок и перчаток в аптечных организациях города (ежедневно);</w:t>
      </w:r>
    </w:p>
    <w:p w14:paraId="3FE8DF50"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8"/>
          <w:lang w:eastAsia="ru-RU"/>
        </w:rPr>
        <w:t xml:space="preserve">-наличия и стоимости масок и перчаток в предприятиях торговли города (ежедневно); </w:t>
      </w:r>
    </w:p>
    <w:p w14:paraId="63CBD315"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8"/>
          <w:lang w:eastAsia="ru-RU"/>
        </w:rPr>
        <w:t>-наличия и стоимости в аптечных организациях города 152 наименований препаратов для профилактики и лечения острых респираторных вирусных инфекций, в том числе коронавирусной инфекции (еженедельно).</w:t>
      </w:r>
    </w:p>
    <w:p w14:paraId="1D6DB05C"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8"/>
          <w:lang w:eastAsia="ru-RU"/>
        </w:rPr>
        <w:t>Данные мониторинга размещаются в государственной информационной системе самоконтроля передвижения граждан «Цифровое уведомление», на официальном сайте органов местного самоуправления города Нефтеюганска в сети Интернет.</w:t>
      </w:r>
    </w:p>
    <w:p w14:paraId="14138A33" w14:textId="77777777" w:rsidR="00481C9C" w:rsidRPr="004442B2" w:rsidRDefault="00481C9C" w:rsidP="00481C9C">
      <w:pPr>
        <w:spacing w:after="0" w:line="240" w:lineRule="auto"/>
        <w:jc w:val="both"/>
        <w:rPr>
          <w:rFonts w:ascii="Times New Roman" w:eastAsia="Times New Roman" w:hAnsi="Times New Roman" w:cs="Times New Roman"/>
          <w:sz w:val="28"/>
          <w:szCs w:val="20"/>
          <w:lang w:eastAsia="ru-RU"/>
        </w:rPr>
      </w:pPr>
      <w:r w:rsidRPr="004442B2">
        <w:rPr>
          <w:rFonts w:ascii="Times New Roman" w:eastAsia="Times New Roman" w:hAnsi="Times New Roman" w:cs="Times New Roman"/>
          <w:sz w:val="28"/>
          <w:szCs w:val="20"/>
          <w:lang w:eastAsia="ru-RU"/>
        </w:rPr>
        <w:tab/>
      </w:r>
      <w:r w:rsidRPr="004442B2">
        <w:rPr>
          <w:rFonts w:ascii="Times New Roman" w:eastAsia="Times New Roman" w:hAnsi="Times New Roman" w:cs="Times New Roman"/>
          <w:sz w:val="28"/>
          <w:szCs w:val="28"/>
          <w:lang w:eastAsia="ru-RU"/>
        </w:rPr>
        <w:t xml:space="preserve">Во исполнение писем Управления Федеральной антимонопольной службы по Ханты-Мансийскому автономного округу – Югре </w:t>
      </w:r>
      <w:r w:rsidRPr="004442B2">
        <w:rPr>
          <w:rFonts w:ascii="Times New Roman" w:eastAsia="Times New Roman" w:hAnsi="Times New Roman" w:cs="Times New Roman"/>
          <w:sz w:val="28"/>
          <w:szCs w:val="20"/>
          <w:lang w:eastAsia="ru-RU"/>
        </w:rPr>
        <w:t>предоставлялась информация о хозяйствующих субъектах, осуществляющих деятельность по реализации нефтепродуктов на территории муниципального образования город Нефтеюганск.</w:t>
      </w:r>
    </w:p>
    <w:p w14:paraId="4CA972A9"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0"/>
          <w:lang w:eastAsia="ru-RU"/>
        </w:rPr>
      </w:pPr>
      <w:r w:rsidRPr="004442B2">
        <w:rPr>
          <w:rFonts w:ascii="Times New Roman" w:eastAsia="Times New Roman" w:hAnsi="Times New Roman" w:cs="Times New Roman"/>
          <w:sz w:val="28"/>
          <w:szCs w:val="20"/>
          <w:lang w:eastAsia="ru-RU"/>
        </w:rPr>
        <w:t>В соответствии с Протоколом № 71 заседания Совета при Правительстве Ханты-Мансийского автономного округа – Югры по вопросам развития инвестиционной деятельности от 28.02.2022 еженедельно осуществлялся мониторинг цен на строительные материалы.</w:t>
      </w:r>
    </w:p>
    <w:p w14:paraId="1BA096B6" w14:textId="6836BD33" w:rsidR="00481C9C" w:rsidRPr="004442B2" w:rsidRDefault="00481C9C" w:rsidP="00481C9C">
      <w:pPr>
        <w:spacing w:after="0" w:line="240" w:lineRule="auto"/>
        <w:jc w:val="both"/>
        <w:rPr>
          <w:rFonts w:ascii="Times New Roman" w:eastAsia="Times New Roman" w:hAnsi="Times New Roman" w:cs="Times New Roman"/>
          <w:sz w:val="28"/>
          <w:szCs w:val="20"/>
          <w:lang w:eastAsia="ru-RU"/>
        </w:rPr>
      </w:pPr>
      <w:r w:rsidRPr="004442B2">
        <w:rPr>
          <w:rFonts w:ascii="Times New Roman" w:eastAsia="Times New Roman" w:hAnsi="Times New Roman" w:cs="Times New Roman"/>
          <w:sz w:val="28"/>
          <w:szCs w:val="20"/>
          <w:lang w:eastAsia="ru-RU"/>
        </w:rPr>
        <w:tab/>
        <w:t>Ежедневно осуществля</w:t>
      </w:r>
      <w:r>
        <w:rPr>
          <w:rFonts w:ascii="Times New Roman" w:eastAsia="Times New Roman" w:hAnsi="Times New Roman" w:cs="Times New Roman"/>
          <w:sz w:val="28"/>
          <w:szCs w:val="20"/>
          <w:lang w:eastAsia="ru-RU"/>
        </w:rPr>
        <w:t>ется</w:t>
      </w:r>
      <w:r w:rsidRPr="004442B2">
        <w:rPr>
          <w:rFonts w:ascii="Times New Roman" w:eastAsia="Times New Roman" w:hAnsi="Times New Roman" w:cs="Times New Roman"/>
          <w:sz w:val="28"/>
          <w:szCs w:val="20"/>
          <w:lang w:eastAsia="ru-RU"/>
        </w:rPr>
        <w:t xml:space="preserve"> сбор информации и проводи</w:t>
      </w:r>
      <w:r>
        <w:rPr>
          <w:rFonts w:ascii="Times New Roman" w:eastAsia="Times New Roman" w:hAnsi="Times New Roman" w:cs="Times New Roman"/>
          <w:sz w:val="28"/>
          <w:szCs w:val="20"/>
          <w:lang w:eastAsia="ru-RU"/>
        </w:rPr>
        <w:t>тся</w:t>
      </w:r>
      <w:r w:rsidRPr="004442B2">
        <w:rPr>
          <w:rFonts w:ascii="Times New Roman" w:eastAsia="Times New Roman" w:hAnsi="Times New Roman" w:cs="Times New Roman"/>
          <w:sz w:val="28"/>
          <w:szCs w:val="20"/>
          <w:lang w:eastAsia="ru-RU"/>
        </w:rPr>
        <w:t xml:space="preserve"> мониторинг розничных цен на нефтепродукты в разрезе АЗС.</w:t>
      </w:r>
    </w:p>
    <w:p w14:paraId="7AC28B5F" w14:textId="5D8B7C29" w:rsidR="00481C9C" w:rsidRPr="004442B2" w:rsidRDefault="00481C9C" w:rsidP="00481C9C">
      <w:pPr>
        <w:spacing w:after="0" w:line="240" w:lineRule="auto"/>
        <w:ind w:firstLine="708"/>
        <w:jc w:val="both"/>
        <w:rPr>
          <w:rFonts w:ascii="Times New Roman" w:eastAsia="Times New Roman" w:hAnsi="Times New Roman" w:cs="Times New Roman"/>
          <w:sz w:val="28"/>
          <w:szCs w:val="20"/>
          <w:lang w:eastAsia="ru-RU"/>
        </w:rPr>
      </w:pPr>
      <w:r w:rsidRPr="004442B2">
        <w:rPr>
          <w:rFonts w:ascii="Times New Roman" w:eastAsia="Times New Roman" w:hAnsi="Times New Roman" w:cs="Times New Roman"/>
          <w:sz w:val="28"/>
          <w:szCs w:val="20"/>
          <w:lang w:eastAsia="ru-RU"/>
        </w:rPr>
        <w:t>По результатам мониторинга цен на основные социально значимые продукты, нефтепродукты, строительные материалы информация о розничных ценах, причинах изменения цен предоставлялась в БУ «Региональный аналитический центр» Ханты-Мансийского автономного округа – Югры, Департамент экономического развития Ханты-Мансийского автономного округа – Югры.</w:t>
      </w:r>
    </w:p>
    <w:p w14:paraId="1469B1C0" w14:textId="77777777" w:rsidR="00481C9C" w:rsidRPr="004442B2" w:rsidRDefault="00481C9C" w:rsidP="00481C9C">
      <w:pPr>
        <w:spacing w:after="0" w:line="240" w:lineRule="auto"/>
        <w:ind w:firstLine="708"/>
        <w:jc w:val="both"/>
        <w:rPr>
          <w:rFonts w:ascii="Times New Roman" w:eastAsia="Times New Roman" w:hAnsi="Times New Roman" w:cs="Times New Roman"/>
          <w:sz w:val="28"/>
          <w:szCs w:val="28"/>
          <w:lang w:eastAsia="ru-RU"/>
        </w:rPr>
      </w:pPr>
      <w:r w:rsidRPr="004442B2">
        <w:rPr>
          <w:rFonts w:ascii="Times New Roman" w:eastAsia="Times New Roman" w:hAnsi="Times New Roman" w:cs="Times New Roman"/>
          <w:sz w:val="28"/>
          <w:szCs w:val="28"/>
          <w:lang w:eastAsia="ru-RU"/>
        </w:rPr>
        <w:t>В 2022 году ежеквартально проводился мониторинг состояния отраслей пищевой и перерабатывающей промышленности, объёмах производства, итоги мониторинга направлялись в Департамент промышленности Ханты-Мансийского автономного округа – Югры</w:t>
      </w:r>
      <w:r w:rsidRPr="004442B2">
        <w:rPr>
          <w:rFonts w:ascii="Times New Roman" w:eastAsia="Times New Roman" w:hAnsi="Times New Roman" w:cs="Times New Roman"/>
          <w:sz w:val="28"/>
          <w:szCs w:val="20"/>
          <w:lang w:eastAsia="ru-RU"/>
        </w:rPr>
        <w:t>.</w:t>
      </w:r>
      <w:r w:rsidRPr="004442B2">
        <w:rPr>
          <w:rFonts w:ascii="Times New Roman" w:eastAsia="Times New Roman" w:hAnsi="Times New Roman" w:cs="Times New Roman"/>
          <w:sz w:val="28"/>
          <w:szCs w:val="28"/>
          <w:lang w:eastAsia="ru-RU"/>
        </w:rPr>
        <w:t xml:space="preserve"> </w:t>
      </w:r>
    </w:p>
    <w:p w14:paraId="35D4DE81" w14:textId="5168FDE6" w:rsidR="00481C9C" w:rsidRPr="004442B2" w:rsidRDefault="00481C9C" w:rsidP="00481C9C">
      <w:pPr>
        <w:spacing w:after="0" w:line="240" w:lineRule="auto"/>
        <w:ind w:firstLine="708"/>
        <w:jc w:val="both"/>
        <w:rPr>
          <w:rFonts w:ascii="Times New Roman" w:eastAsia="Times New Roman" w:hAnsi="Times New Roman" w:cs="Times New Roman"/>
          <w:sz w:val="28"/>
          <w:szCs w:val="20"/>
          <w:lang w:eastAsia="ru-RU"/>
        </w:rPr>
      </w:pPr>
      <w:r w:rsidRPr="004442B2">
        <w:rPr>
          <w:rFonts w:ascii="Times New Roman" w:eastAsia="Times New Roman" w:hAnsi="Times New Roman" w:cs="Times New Roman"/>
          <w:sz w:val="28"/>
          <w:szCs w:val="20"/>
          <w:lang w:eastAsia="ru-RU"/>
        </w:rPr>
        <w:t>С руководителями предприятий по производству воды проведена работа по марк</w:t>
      </w:r>
      <w:r>
        <w:rPr>
          <w:rFonts w:ascii="Times New Roman" w:eastAsia="Times New Roman" w:hAnsi="Times New Roman" w:cs="Times New Roman"/>
          <w:sz w:val="28"/>
          <w:szCs w:val="20"/>
          <w:lang w:eastAsia="ru-RU"/>
        </w:rPr>
        <w:t>и</w:t>
      </w:r>
      <w:r w:rsidRPr="004442B2">
        <w:rPr>
          <w:rFonts w:ascii="Times New Roman" w:eastAsia="Times New Roman" w:hAnsi="Times New Roman" w:cs="Times New Roman"/>
          <w:sz w:val="28"/>
          <w:szCs w:val="20"/>
          <w:lang w:eastAsia="ru-RU"/>
        </w:rPr>
        <w:t>ровке средствами идентификации упакованной воды, молочной продукции.</w:t>
      </w:r>
    </w:p>
    <w:p w14:paraId="1D5C1E0F" w14:textId="77777777" w:rsidR="002D391F" w:rsidRPr="00753A79" w:rsidRDefault="002D391F" w:rsidP="00326CA0">
      <w:pPr>
        <w:shd w:val="clear" w:color="auto" w:fill="FFFFFF"/>
        <w:tabs>
          <w:tab w:val="left" w:pos="709"/>
        </w:tabs>
        <w:spacing w:after="0" w:line="240" w:lineRule="auto"/>
        <w:jc w:val="both"/>
        <w:outlineLvl w:val="0"/>
        <w:rPr>
          <w:rFonts w:ascii="Times New Roman" w:hAnsi="Times New Roman" w:cs="Times New Roman"/>
          <w:b/>
          <w:sz w:val="28"/>
          <w:szCs w:val="28"/>
        </w:rPr>
      </w:pPr>
    </w:p>
    <w:p w14:paraId="71F9E848" w14:textId="2F36F890" w:rsidR="00E81565" w:rsidRPr="00F563AD" w:rsidRDefault="008369A4" w:rsidP="00F563AD">
      <w:pPr>
        <w:pStyle w:val="a8"/>
        <w:numPr>
          <w:ilvl w:val="1"/>
          <w:numId w:val="43"/>
        </w:numPr>
        <w:shd w:val="clear" w:color="auto" w:fill="FFFFFF"/>
        <w:tabs>
          <w:tab w:val="left" w:pos="709"/>
        </w:tabs>
        <w:jc w:val="center"/>
        <w:outlineLvl w:val="0"/>
        <w:rPr>
          <w:rFonts w:ascii="Times New Roman" w:hAnsi="Times New Roman"/>
          <w:sz w:val="28"/>
          <w:szCs w:val="28"/>
        </w:rPr>
      </w:pPr>
      <w:r w:rsidRPr="00F563AD">
        <w:rPr>
          <w:rFonts w:ascii="Times New Roman" w:hAnsi="Times New Roman"/>
          <w:sz w:val="28"/>
          <w:szCs w:val="28"/>
        </w:rPr>
        <w:t>Малое</w:t>
      </w:r>
      <w:r w:rsidR="007446D1" w:rsidRPr="00F563AD">
        <w:rPr>
          <w:rFonts w:ascii="Times New Roman" w:hAnsi="Times New Roman"/>
          <w:sz w:val="28"/>
          <w:szCs w:val="28"/>
        </w:rPr>
        <w:t xml:space="preserve"> предпринимательство</w:t>
      </w:r>
    </w:p>
    <w:p w14:paraId="3B6E7D0D" w14:textId="7C33B7E5" w:rsidR="00DD1C47" w:rsidRPr="00DD1C47" w:rsidRDefault="00DD1C47" w:rsidP="00DD1C47">
      <w:pPr>
        <w:spacing w:after="0" w:line="240" w:lineRule="auto"/>
        <w:ind w:firstLine="709"/>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Одним из инструментов поддержки и развития субъектов малого и среднего предпринимательства является национальный проект «Малое и среднее предпринимательство и поддержка индивидуальной предпринимательской инициативы» (далее – национальный проект), который реализуется в рамках подпрограммы «Поддержка и развитие малого и среднего предпринимательства» муниципальной программы «Социально-экономическое развитие города Нефтеюганска (далее – Подпрограмма).</w:t>
      </w:r>
    </w:p>
    <w:p w14:paraId="4FB8C695" w14:textId="77777777" w:rsidR="00DD1C47" w:rsidRPr="00DD1C47" w:rsidRDefault="00DD1C47" w:rsidP="00DD1C47">
      <w:pPr>
        <w:spacing w:after="0" w:line="240" w:lineRule="auto"/>
        <w:ind w:firstLine="709"/>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Национальный проект включает в себя:</w:t>
      </w:r>
    </w:p>
    <w:p w14:paraId="7EA725A1" w14:textId="77777777" w:rsidR="00DD1C47" w:rsidRPr="00DD1C47" w:rsidRDefault="00DD1C47" w:rsidP="00DD1C47">
      <w:pPr>
        <w:spacing w:after="0" w:line="240" w:lineRule="auto"/>
        <w:ind w:firstLine="709"/>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-региональный проект «Акселерация субъектов малого и среднего предпринимательства;</w:t>
      </w:r>
    </w:p>
    <w:p w14:paraId="6D5B9A15" w14:textId="77777777" w:rsidR="00DD1C47" w:rsidRPr="00DD1C47" w:rsidRDefault="00DD1C47" w:rsidP="00DD1C47">
      <w:pPr>
        <w:spacing w:after="0" w:line="240" w:lineRule="auto"/>
        <w:ind w:firstLine="709"/>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-региональный проект «Создание условий для легкого старта и комфортного ведения бизнеса».</w:t>
      </w:r>
    </w:p>
    <w:p w14:paraId="6E32F690" w14:textId="77777777" w:rsidR="00DD1C47" w:rsidRPr="00DD1C47" w:rsidRDefault="00DD1C47"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D1C47">
        <w:rPr>
          <w:rFonts w:ascii="Times New Roman CYR" w:eastAsia="Times New Roman" w:hAnsi="Times New Roman CYR" w:cs="Times New Roman CYR"/>
          <w:sz w:val="28"/>
          <w:szCs w:val="28"/>
          <w:lang w:eastAsia="ru-RU"/>
        </w:rPr>
        <w:t>Одним из направлений Подпрограммы является установка надёжного и конструктивного диалога между органами власти и бизнес-структурами, общая цель которых – осуществление дальнейших экономических преобразований и создание благоприятного режима для деятельности предприятий всех форм собственности.</w:t>
      </w:r>
    </w:p>
    <w:p w14:paraId="3429D18C" w14:textId="1435D267" w:rsidR="00DD1C47" w:rsidRPr="00DD1C47" w:rsidRDefault="00320170"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В</w:t>
      </w:r>
      <w:r w:rsidR="00DD1C47" w:rsidRPr="00DD1C47">
        <w:rPr>
          <w:rFonts w:ascii="Times New Roman CYR" w:eastAsia="Times New Roman" w:hAnsi="Times New Roman CYR" w:cs="Times New Roman CYR"/>
          <w:sz w:val="28"/>
          <w:szCs w:val="28"/>
          <w:lang w:eastAsia="ru-RU"/>
        </w:rPr>
        <w:t>едётся постоянное взаимодействие с такими организациями как Торгово-промышленная палата ХМАО - Югры, Фонд поддержки предпринимательства Югры «Мой бизнес», Фонд «Югорская региональная микрокредитная компания» и многими другими в сфере организации совместных совещаний, рабочих встреч, круглых столов, семинаров, оповещения субъектов предпринимательства, оказания содействия размещения информации в средствах массовой информации.</w:t>
      </w:r>
    </w:p>
    <w:p w14:paraId="765EA8D9" w14:textId="77777777" w:rsidR="00DD1C47" w:rsidRPr="00DD1C47" w:rsidRDefault="00DD1C47"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D1C47">
        <w:rPr>
          <w:rFonts w:ascii="Times New Roman CYR" w:eastAsia="Times New Roman" w:hAnsi="Times New Roman CYR" w:cs="Times New Roman CYR"/>
          <w:sz w:val="28"/>
          <w:szCs w:val="28"/>
          <w:lang w:eastAsia="ru-RU"/>
        </w:rPr>
        <w:t>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возмещение части затрат субъектам предпринимательства в форме субсидий.</w:t>
      </w:r>
    </w:p>
    <w:p w14:paraId="1B2F51A6" w14:textId="0F7C615A" w:rsidR="00DD1C47" w:rsidRPr="00DD1C47" w:rsidRDefault="00DD1C47" w:rsidP="00DD1C47">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В целях информационно-консультационной поддержки предоставлено</w:t>
      </w:r>
      <w:r w:rsidR="00320170">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 xml:space="preserve"> 1</w:t>
      </w:r>
      <w:r w:rsidR="006E5BFD">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sz w:val="28"/>
          <w:szCs w:val="28"/>
          <w:lang w:eastAsia="ru-RU"/>
        </w:rPr>
        <w:t>417 консультаций по общим вопросам предпринимательской деятельности и вопросам оказания поддержки.</w:t>
      </w:r>
    </w:p>
    <w:p w14:paraId="015C1E28" w14:textId="269B16BD" w:rsidR="00DD1C47" w:rsidRPr="00DD1C47" w:rsidRDefault="00DD1C47"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D1C47">
        <w:rPr>
          <w:rFonts w:ascii="Times New Roman CYR" w:eastAsia="Times New Roman" w:hAnsi="Times New Roman CYR" w:cs="Times New Roman CYR"/>
          <w:sz w:val="28"/>
          <w:szCs w:val="28"/>
          <w:lang w:eastAsia="ru-RU"/>
        </w:rPr>
        <w:t xml:space="preserve">За 2022 год на официальном сайте органов местного самоуправления города Нефтеюганска, в сообществах «Предприниматели Нефтеюганска» социальной сети ВКонтакте, мессенджерах </w:t>
      </w:r>
      <w:r w:rsidRPr="00DD1C47">
        <w:rPr>
          <w:rFonts w:ascii="Times New Roman CYR" w:eastAsia="Times New Roman" w:hAnsi="Times New Roman CYR" w:cs="Times New Roman CYR"/>
          <w:sz w:val="28"/>
          <w:szCs w:val="28"/>
          <w:lang w:val="en-US" w:eastAsia="ru-RU"/>
        </w:rPr>
        <w:t>Viber</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sz w:val="28"/>
          <w:szCs w:val="28"/>
          <w:lang w:val="en-US" w:eastAsia="ru-RU"/>
        </w:rPr>
        <w:t>WhatsApp</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sz w:val="28"/>
          <w:szCs w:val="28"/>
          <w:lang w:val="en-US" w:eastAsia="ru-RU"/>
        </w:rPr>
        <w:t>Telegram</w:t>
      </w:r>
      <w:r w:rsidRPr="00DD1C47">
        <w:rPr>
          <w:rFonts w:ascii="Times New Roman CYR" w:eastAsia="Times New Roman" w:hAnsi="Times New Roman CYR" w:cs="Times New Roman CYR"/>
          <w:sz w:val="28"/>
          <w:szCs w:val="28"/>
          <w:lang w:eastAsia="ru-RU"/>
        </w:rPr>
        <w:t>, направленных на информирование субъектов предпринимательства города Нефтеюганска (новости, важная информация, фото, видео, полезные ссылки, документы), размещено более 1</w:t>
      </w:r>
      <w:r w:rsidR="006E5BFD">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sz w:val="28"/>
          <w:szCs w:val="28"/>
          <w:lang w:eastAsia="ru-RU"/>
        </w:rPr>
        <w:t>000</w:t>
      </w:r>
      <w:r w:rsidRPr="00DD1C47">
        <w:rPr>
          <w:rFonts w:ascii="Times New Roman CYR" w:eastAsia="Times New Roman" w:hAnsi="Times New Roman CYR" w:cs="Times New Roman CYR"/>
          <w:color w:val="FF0000"/>
          <w:sz w:val="28"/>
          <w:szCs w:val="28"/>
          <w:lang w:eastAsia="ru-RU"/>
        </w:rPr>
        <w:t xml:space="preserve"> </w:t>
      </w:r>
      <w:r w:rsidRPr="00DD1C47">
        <w:rPr>
          <w:rFonts w:ascii="Times New Roman CYR" w:eastAsia="Times New Roman" w:hAnsi="Times New Roman CYR" w:cs="Times New Roman CYR"/>
          <w:sz w:val="28"/>
          <w:szCs w:val="28"/>
          <w:lang w:eastAsia="ru-RU"/>
        </w:rPr>
        <w:t>информационных постов.</w:t>
      </w:r>
    </w:p>
    <w:p w14:paraId="45FD97A2" w14:textId="77777777" w:rsidR="00DD1C47" w:rsidRPr="00DD1C47" w:rsidRDefault="00DD1C47"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D1C47">
        <w:rPr>
          <w:rFonts w:ascii="Times New Roman CYR" w:eastAsia="Times New Roman" w:hAnsi="Times New Roman CYR" w:cs="Times New Roman CYR"/>
          <w:sz w:val="28"/>
          <w:szCs w:val="28"/>
          <w:lang w:eastAsia="ru-RU"/>
        </w:rPr>
        <w:t xml:space="preserve">Осуществление закупок товаров, работ, услуг среди субъектов малого и среднего предпринимательства осуществлялось в рамках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2CAEF70C" w14:textId="585B05CD" w:rsidR="00DD1C47" w:rsidRPr="00DD1C47" w:rsidRDefault="00DD1C47"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D1C47">
        <w:rPr>
          <w:rFonts w:ascii="Times New Roman CYR" w:eastAsia="Times New Roman" w:hAnsi="Times New Roman CYR" w:cs="Times New Roman CYR"/>
          <w:sz w:val="28"/>
          <w:szCs w:val="28"/>
          <w:lang w:eastAsia="ru-RU"/>
        </w:rPr>
        <w:t xml:space="preserve">Субъекты малого и среднего предпринимательства города Нефтеюганска </w:t>
      </w:r>
      <w:r w:rsidR="006E5BFD">
        <w:rPr>
          <w:rFonts w:ascii="Times New Roman CYR" w:eastAsia="Times New Roman" w:hAnsi="Times New Roman CYR" w:cs="Times New Roman CYR"/>
          <w:sz w:val="28"/>
          <w:szCs w:val="28"/>
          <w:lang w:eastAsia="ru-RU"/>
        </w:rPr>
        <w:t>обладают</w:t>
      </w:r>
      <w:r w:rsidRPr="00DD1C47">
        <w:rPr>
          <w:rFonts w:ascii="Times New Roman CYR" w:eastAsia="Times New Roman" w:hAnsi="Times New Roman CYR" w:cs="Times New Roman CYR"/>
          <w:sz w:val="28"/>
          <w:szCs w:val="28"/>
          <w:lang w:eastAsia="ru-RU"/>
        </w:rPr>
        <w:t xml:space="preserve"> равны</w:t>
      </w:r>
      <w:r w:rsidR="006E5BFD">
        <w:rPr>
          <w:rFonts w:ascii="Times New Roman CYR" w:eastAsia="Times New Roman" w:hAnsi="Times New Roman CYR" w:cs="Times New Roman CYR"/>
          <w:sz w:val="28"/>
          <w:szCs w:val="28"/>
          <w:lang w:eastAsia="ru-RU"/>
        </w:rPr>
        <w:t>ми</w:t>
      </w:r>
      <w:r w:rsidRPr="00DD1C47">
        <w:rPr>
          <w:rFonts w:ascii="Times New Roman CYR" w:eastAsia="Times New Roman" w:hAnsi="Times New Roman CYR" w:cs="Times New Roman CYR"/>
          <w:sz w:val="28"/>
          <w:szCs w:val="28"/>
          <w:lang w:eastAsia="ru-RU"/>
        </w:rPr>
        <w:t xml:space="preserve"> возможност</w:t>
      </w:r>
      <w:r w:rsidR="006E5BFD">
        <w:rPr>
          <w:rFonts w:ascii="Times New Roman CYR" w:eastAsia="Times New Roman" w:hAnsi="Times New Roman CYR" w:cs="Times New Roman CYR"/>
          <w:sz w:val="28"/>
          <w:szCs w:val="28"/>
          <w:lang w:eastAsia="ru-RU"/>
        </w:rPr>
        <w:t>ями</w:t>
      </w:r>
      <w:r w:rsidRPr="00DD1C47">
        <w:rPr>
          <w:rFonts w:ascii="Times New Roman CYR" w:eastAsia="Times New Roman" w:hAnsi="Times New Roman CYR" w:cs="Times New Roman CYR"/>
          <w:sz w:val="28"/>
          <w:szCs w:val="28"/>
          <w:lang w:eastAsia="ru-RU"/>
        </w:rPr>
        <w:t xml:space="preserve"> для участия в конкурентных процедурах закупок. </w:t>
      </w:r>
    </w:p>
    <w:p w14:paraId="4F485A74" w14:textId="77777777" w:rsidR="00DD1C47" w:rsidRPr="00DD1C47" w:rsidRDefault="00DD1C47"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D1C47">
        <w:rPr>
          <w:rFonts w:ascii="Times New Roman CYR" w:eastAsia="Times New Roman" w:hAnsi="Times New Roman CYR" w:cs="Times New Roman CYR"/>
          <w:sz w:val="28"/>
          <w:szCs w:val="28"/>
          <w:lang w:eastAsia="ru-RU"/>
        </w:rPr>
        <w:t xml:space="preserve">Доля закупок, размещённых за период с 01.01.2022 по 31.12.2022 у субъектов малого предпринимательства, социально ориентированных некоммерческих организаций, в совокупном годовом объёме закупок за 2022 год составила 72,29 % (по сравнению с аналогичным периодом прошлого года возросла на 9,58%). </w:t>
      </w:r>
    </w:p>
    <w:p w14:paraId="44B74AC2" w14:textId="6A581114" w:rsidR="00DD1C47" w:rsidRPr="00DD1C47" w:rsidRDefault="00DD1C47"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FF0000"/>
          <w:sz w:val="28"/>
          <w:szCs w:val="28"/>
          <w:lang w:eastAsia="ru-RU"/>
        </w:rPr>
      </w:pPr>
      <w:r w:rsidRPr="00DD1C47">
        <w:rPr>
          <w:rFonts w:ascii="Times New Roman CYR" w:eastAsia="Times New Roman" w:hAnsi="Times New Roman CYR" w:cs="Times New Roman CYR"/>
          <w:sz w:val="28"/>
          <w:szCs w:val="28"/>
          <w:lang w:eastAsia="ru-RU"/>
        </w:rPr>
        <w:t>По данным из Единого реестра субъектов малого и среднего предпринимательства на 01.01.2023 на территории муниципального образования город Нефтеюганск действует 4 285 субъектов малого и среднего предпринимательства, в том числе: 1</w:t>
      </w:r>
      <w:r w:rsidR="001128A4">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sz w:val="28"/>
          <w:szCs w:val="28"/>
          <w:lang w:eastAsia="ru-RU"/>
        </w:rPr>
        <w:t>318 микропредприятий, 122 малых, 16 средних предприятий, и 2</w:t>
      </w:r>
      <w:r w:rsidR="001128A4">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sz w:val="28"/>
          <w:szCs w:val="28"/>
          <w:lang w:eastAsia="ru-RU"/>
        </w:rPr>
        <w:t>967 индивидуальных предпринимателей без образования юридического лица.</w:t>
      </w:r>
    </w:p>
    <w:p w14:paraId="46BBC759" w14:textId="77777777" w:rsidR="00DD1C47" w:rsidRPr="00DD1C47" w:rsidRDefault="00DD1C47"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D1C47">
        <w:rPr>
          <w:rFonts w:ascii="Times New Roman CYR" w:eastAsia="Times New Roman" w:hAnsi="Times New Roman CYR" w:cs="Times New Roman CYR"/>
          <w:sz w:val="28"/>
          <w:szCs w:val="28"/>
          <w:lang w:eastAsia="ru-RU"/>
        </w:rPr>
        <w:t xml:space="preserve">С 2020 года </w:t>
      </w:r>
      <w:r w:rsidRPr="00DD1C47">
        <w:rPr>
          <w:rFonts w:ascii="Times New Roman CYR" w:eastAsia="Times New Roman" w:hAnsi="Times New Roman CYR" w:cs="Times New Roman CYR" w:hint="eastAsia"/>
          <w:sz w:val="28"/>
          <w:szCs w:val="28"/>
          <w:lang w:eastAsia="ru-RU"/>
        </w:rPr>
        <w:t>Ханты</w:t>
      </w:r>
      <w:r w:rsidRPr="00DD1C47">
        <w:rPr>
          <w:rFonts w:ascii="Times New Roman CYR" w:eastAsia="Times New Roman" w:hAnsi="Times New Roman CYR" w:cs="Times New Roman CYR"/>
          <w:sz w:val="28"/>
          <w:szCs w:val="28"/>
          <w:lang w:eastAsia="ru-RU"/>
        </w:rPr>
        <w:t>-</w:t>
      </w:r>
      <w:r w:rsidRPr="00DD1C47">
        <w:rPr>
          <w:rFonts w:ascii="Times New Roman CYR" w:eastAsia="Times New Roman" w:hAnsi="Times New Roman CYR" w:cs="Times New Roman CYR" w:hint="eastAsia"/>
          <w:sz w:val="28"/>
          <w:szCs w:val="28"/>
          <w:lang w:eastAsia="ru-RU"/>
        </w:rPr>
        <w:t>Мансийский</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автономный</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округ</w:t>
      </w:r>
      <w:r w:rsidRPr="00DD1C47">
        <w:rPr>
          <w:rFonts w:ascii="Times New Roman CYR" w:eastAsia="Times New Roman" w:hAnsi="Times New Roman CYR" w:cs="Times New Roman CYR"/>
          <w:sz w:val="28"/>
          <w:szCs w:val="28"/>
          <w:lang w:eastAsia="ru-RU"/>
        </w:rPr>
        <w:t xml:space="preserve"> – </w:t>
      </w:r>
      <w:r w:rsidRPr="00DD1C47">
        <w:rPr>
          <w:rFonts w:ascii="Times New Roman CYR" w:eastAsia="Times New Roman" w:hAnsi="Times New Roman CYR" w:cs="Times New Roman CYR" w:hint="eastAsia"/>
          <w:sz w:val="28"/>
          <w:szCs w:val="28"/>
          <w:lang w:eastAsia="ru-RU"/>
        </w:rPr>
        <w:t xml:space="preserve">Югра </w:t>
      </w:r>
      <w:r w:rsidRPr="00DD1C47">
        <w:rPr>
          <w:rFonts w:ascii="Times New Roman CYR" w:eastAsia="Times New Roman" w:hAnsi="Times New Roman CYR" w:cs="Times New Roman CYR"/>
          <w:sz w:val="28"/>
          <w:szCs w:val="28"/>
          <w:lang w:eastAsia="ru-RU"/>
        </w:rPr>
        <w:t xml:space="preserve">вступила </w:t>
      </w:r>
      <w:r w:rsidRPr="00DD1C47">
        <w:rPr>
          <w:rFonts w:ascii="Times New Roman CYR" w:eastAsia="Times New Roman" w:hAnsi="Times New Roman CYR" w:cs="Times New Roman CYR" w:hint="eastAsia"/>
          <w:sz w:val="28"/>
          <w:szCs w:val="28"/>
          <w:lang w:eastAsia="ru-RU"/>
        </w:rPr>
        <w:t>в</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состав</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участников</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эксперимента</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по</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применению</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специального</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налогового</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режима</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для</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самозанятых</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граждан</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Налог</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на</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профессиональный</w:t>
      </w:r>
      <w:r w:rsidRPr="00DD1C47">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hint="eastAsia"/>
          <w:sz w:val="28"/>
          <w:szCs w:val="28"/>
          <w:lang w:eastAsia="ru-RU"/>
        </w:rPr>
        <w:t>доход»</w:t>
      </w:r>
      <w:r w:rsidRPr="00DD1C47">
        <w:rPr>
          <w:rFonts w:ascii="Times New Roman CYR" w:eastAsia="Times New Roman" w:hAnsi="Times New Roman CYR" w:cs="Times New Roman CYR"/>
          <w:sz w:val="28"/>
          <w:szCs w:val="28"/>
          <w:lang w:eastAsia="ru-RU"/>
        </w:rPr>
        <w:t xml:space="preserve"> (самозанятые).</w:t>
      </w:r>
    </w:p>
    <w:p w14:paraId="2CDB7720" w14:textId="4F941F5B" w:rsidR="00DD1C47" w:rsidRPr="00DD1C47" w:rsidRDefault="00DD1C47"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D1C47">
        <w:rPr>
          <w:rFonts w:ascii="Times New Roman CYR" w:eastAsia="Times New Roman" w:hAnsi="Times New Roman CYR" w:cs="Times New Roman CYR"/>
          <w:sz w:val="28"/>
          <w:szCs w:val="28"/>
          <w:lang w:eastAsia="ru-RU"/>
        </w:rPr>
        <w:t>По состоянию на 01.01.2023 на территории города Нефтеюганска на налоговом учёте состоят 3</w:t>
      </w:r>
      <w:r w:rsidR="001128A4">
        <w:rPr>
          <w:rFonts w:ascii="Times New Roman CYR" w:eastAsia="Times New Roman" w:hAnsi="Times New Roman CYR" w:cs="Times New Roman CYR"/>
          <w:sz w:val="28"/>
          <w:szCs w:val="28"/>
          <w:lang w:eastAsia="ru-RU"/>
        </w:rPr>
        <w:t xml:space="preserve"> </w:t>
      </w:r>
      <w:r w:rsidRPr="00DD1C47">
        <w:rPr>
          <w:rFonts w:ascii="Times New Roman CYR" w:eastAsia="Times New Roman" w:hAnsi="Times New Roman CYR" w:cs="Times New Roman CYR"/>
          <w:sz w:val="28"/>
          <w:szCs w:val="28"/>
          <w:lang w:eastAsia="ru-RU"/>
        </w:rPr>
        <w:t>889</w:t>
      </w:r>
      <w:r w:rsidRPr="00DD1C47">
        <w:rPr>
          <w:rFonts w:ascii="Times New Roman CYR" w:eastAsia="Times New Roman" w:hAnsi="Times New Roman CYR" w:cs="Times New Roman CYR"/>
          <w:color w:val="FF0000"/>
          <w:sz w:val="28"/>
          <w:szCs w:val="28"/>
          <w:lang w:eastAsia="ru-RU"/>
        </w:rPr>
        <w:t xml:space="preserve"> </w:t>
      </w:r>
      <w:r w:rsidRPr="00DD1C47">
        <w:rPr>
          <w:rFonts w:ascii="Times New Roman CYR" w:eastAsia="Times New Roman" w:hAnsi="Times New Roman CYR" w:cs="Times New Roman CYR"/>
          <w:sz w:val="28"/>
          <w:szCs w:val="28"/>
          <w:lang w:eastAsia="ru-RU"/>
        </w:rPr>
        <w:t>плательщиков налога на профессиональный доход, что составляет 188% от планового показателя.</w:t>
      </w:r>
    </w:p>
    <w:p w14:paraId="17116854" w14:textId="77777777" w:rsidR="00DD1C47" w:rsidRPr="00DD1C47" w:rsidRDefault="00DD1C47" w:rsidP="00DD1C4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D1C47">
        <w:rPr>
          <w:rFonts w:ascii="Times New Roman CYR" w:eastAsia="Times New Roman" w:hAnsi="Times New Roman CYR" w:cs="Times New Roman CYR"/>
          <w:sz w:val="28"/>
          <w:szCs w:val="28"/>
          <w:lang w:eastAsia="ru-RU"/>
        </w:rPr>
        <w:t>Реализация национального проекта дает положительные результаты. Вложенные по национальному проекту средства возвращаются в городской бюджет в виде налоговых поступлений и арендной платы. Кроме того, создаются новые предприятия, и соответственно новые рабочие места. В предпринимательскую деятельность активно вовлекается незанятое население и молодёжь.</w:t>
      </w:r>
    </w:p>
    <w:p w14:paraId="19E5F95D" w14:textId="77777777" w:rsidR="004442B2" w:rsidRPr="004442B2" w:rsidRDefault="004442B2" w:rsidP="004442B2">
      <w:pPr>
        <w:tabs>
          <w:tab w:val="left" w:pos="567"/>
        </w:tabs>
        <w:spacing w:after="0" w:line="240" w:lineRule="auto"/>
        <w:jc w:val="both"/>
        <w:rPr>
          <w:rFonts w:ascii="Times New Roman" w:eastAsia="Times New Roman" w:hAnsi="Times New Roman" w:cs="Times New Roman"/>
          <w:sz w:val="28"/>
          <w:szCs w:val="28"/>
          <w:shd w:val="clear" w:color="auto" w:fill="FFFFFF"/>
          <w:lang w:eastAsia="ru-RU"/>
        </w:rPr>
      </w:pPr>
      <w:r w:rsidRPr="004442B2">
        <w:rPr>
          <w:rFonts w:ascii="Times New Roman" w:eastAsia="Times New Roman" w:hAnsi="Times New Roman" w:cs="Times New Roman"/>
          <w:sz w:val="28"/>
          <w:szCs w:val="20"/>
          <w:lang w:eastAsia="ru-RU"/>
        </w:rPr>
        <w:tab/>
      </w:r>
      <w:r w:rsidRPr="004442B2">
        <w:rPr>
          <w:rFonts w:ascii="Times New Roman" w:eastAsia="Times New Roman" w:hAnsi="Times New Roman" w:cs="Times New Roman"/>
          <w:sz w:val="28"/>
          <w:szCs w:val="20"/>
          <w:lang w:eastAsia="ru-RU"/>
        </w:rPr>
        <w:tab/>
      </w:r>
    </w:p>
    <w:p w14:paraId="3A57E79E" w14:textId="7B1CD330" w:rsidR="00421A1B" w:rsidRPr="004A22F9" w:rsidRDefault="007446D1" w:rsidP="00326CA0">
      <w:pPr>
        <w:tabs>
          <w:tab w:val="left" w:pos="709"/>
        </w:tabs>
        <w:spacing w:after="0" w:line="240" w:lineRule="auto"/>
        <w:jc w:val="center"/>
        <w:outlineLvl w:val="0"/>
        <w:rPr>
          <w:rFonts w:ascii="Times New Roman" w:hAnsi="Times New Roman" w:cs="Times New Roman"/>
          <w:b/>
          <w:sz w:val="28"/>
          <w:szCs w:val="28"/>
        </w:rPr>
      </w:pPr>
      <w:r w:rsidRPr="004A22F9">
        <w:rPr>
          <w:rFonts w:ascii="Times New Roman" w:hAnsi="Times New Roman" w:cs="Times New Roman"/>
          <w:b/>
          <w:sz w:val="28"/>
          <w:szCs w:val="28"/>
        </w:rPr>
        <w:t>1.</w:t>
      </w:r>
      <w:r w:rsidR="00F5637D" w:rsidRPr="004A22F9">
        <w:rPr>
          <w:rFonts w:ascii="Times New Roman" w:hAnsi="Times New Roman" w:cs="Times New Roman"/>
          <w:b/>
          <w:sz w:val="28"/>
          <w:szCs w:val="28"/>
        </w:rPr>
        <w:t>1</w:t>
      </w:r>
      <w:r w:rsidR="006A741F">
        <w:rPr>
          <w:rFonts w:ascii="Times New Roman" w:hAnsi="Times New Roman" w:cs="Times New Roman"/>
          <w:b/>
          <w:sz w:val="28"/>
          <w:szCs w:val="28"/>
        </w:rPr>
        <w:t>6</w:t>
      </w:r>
      <w:r w:rsidR="00421A1B" w:rsidRPr="004A22F9">
        <w:rPr>
          <w:rFonts w:ascii="Times New Roman" w:hAnsi="Times New Roman" w:cs="Times New Roman"/>
          <w:b/>
          <w:sz w:val="28"/>
          <w:szCs w:val="28"/>
        </w:rPr>
        <w:t>. Взаимодействие</w:t>
      </w:r>
      <w:r w:rsidRPr="004A22F9">
        <w:rPr>
          <w:rFonts w:ascii="Times New Roman" w:hAnsi="Times New Roman" w:cs="Times New Roman"/>
          <w:b/>
          <w:sz w:val="28"/>
          <w:szCs w:val="28"/>
        </w:rPr>
        <w:t xml:space="preserve"> с общественными, национальными и религиозными организациями, осуществляющими деятельность на территории города Нефтеюганска</w:t>
      </w:r>
    </w:p>
    <w:p w14:paraId="129C106B" w14:textId="77777777" w:rsidR="009C5597" w:rsidRPr="004A22F9" w:rsidRDefault="009C5597" w:rsidP="009C559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 xml:space="preserve">В городе Нефтеюганске действует более 170 некоммерческих организаций, зарегистрированных в управлении Министерства юстиции ХМАО-Югры, из них 103 являются социально ориентированными некоммерческими организациями, 1 некоммерческая организация – исполнитель общественно полезных услуг (Федерация хоккея). Также на территории города Нефтеюганска осуществляют свою деятельность общественные и инициативные объединения, не имеющие статуса юридического лица. </w:t>
      </w:r>
    </w:p>
    <w:p w14:paraId="082E9890" w14:textId="77777777" w:rsidR="009C5597" w:rsidRPr="004A22F9" w:rsidRDefault="009C5597" w:rsidP="009C559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 xml:space="preserve">Основными формами работы муниципального образования г.Нефтеюганск с общественными и иными некоммерческими организациями являются: </w:t>
      </w:r>
    </w:p>
    <w:p w14:paraId="7E9F8EEC" w14:textId="77777777" w:rsidR="009C5597" w:rsidRPr="004A22F9" w:rsidRDefault="009C5597" w:rsidP="009C559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1.Создание и организация деятельности совместных совещательных органов, предназначенных для обсуждения вопросов, представляющих взаимный интерес:</w:t>
      </w:r>
    </w:p>
    <w:p w14:paraId="4A3ADFEE" w14:textId="77777777" w:rsidR="009C5597" w:rsidRPr="004A22F9" w:rsidRDefault="009C5597" w:rsidP="009C559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 проводятся совместные круглые столы, семинары, совещания по социально значимым вопросам, касающихся основных сфер деятельности города.</w:t>
      </w:r>
    </w:p>
    <w:p w14:paraId="4FAD9264" w14:textId="77777777" w:rsidR="009C5597" w:rsidRPr="004A22F9"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 xml:space="preserve">- члены общественных организаций входят в состав Общественного совета города Нефтеюганска, Общественного совета по вопросам жилищно-коммунального комплекса при Главе города Нефтеюганска, Общественного совета по развитию образования города Нефтеюганска, Общественного совета по физической культуре и спорту, Координационного Совета по делам инвалидов при главе города Нефтеюганска, Координационного совета по развитию малого и среднего предпринимательства при администрации города Нефтеюганска,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комиссии по жилищным вопросам, градостроительной и земельной комиссий администрации города и др.. </w:t>
      </w:r>
    </w:p>
    <w:p w14:paraId="50D5D381" w14:textId="77777777" w:rsidR="009C5597" w:rsidRPr="004A22F9" w:rsidRDefault="009C5597" w:rsidP="009C559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 xml:space="preserve">2.Подготовка и проведение городских общественно-значимых мероприятий совместно с представителями некоммерческих организаций: фестивалей, торжественных и праздничных мероприятий. </w:t>
      </w:r>
    </w:p>
    <w:p w14:paraId="361FD926" w14:textId="77777777" w:rsidR="009C5597" w:rsidRPr="004A22F9" w:rsidRDefault="009C5597" w:rsidP="009C559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3.Оказание поддержки общественным объединениям.</w:t>
      </w:r>
    </w:p>
    <w:p w14:paraId="7EDA661C" w14:textId="77777777" w:rsidR="009C5597" w:rsidRPr="004A22F9" w:rsidRDefault="009C5597" w:rsidP="009C5597">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 xml:space="preserve">В соответствии с Федеральным законом от 12.01.1996 № 7-ФЗ </w:t>
      </w:r>
      <w:r w:rsidRPr="004A22F9">
        <w:rPr>
          <w:rFonts w:ascii="Times New Roman" w:eastAsia="Times New Roman" w:hAnsi="Times New Roman" w:cs="Times New Roman"/>
          <w:sz w:val="28"/>
          <w:szCs w:val="28"/>
          <w:lang w:eastAsia="ru-RU"/>
        </w:rPr>
        <w:br/>
        <w:t xml:space="preserve">«О некоммерческих организациях» в городе Нефтеюганске реализуется муниципальная программа «Поддержка социально ориентированных некоммерческих организаций, осуществляющих деятельность в городе Нефтеюганске». </w:t>
      </w:r>
    </w:p>
    <w:p w14:paraId="1B8C422D" w14:textId="77777777" w:rsidR="009C5597" w:rsidRPr="004A22F9"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Основными задачами программы являются:</w:t>
      </w:r>
    </w:p>
    <w:p w14:paraId="6ED37184" w14:textId="77777777" w:rsidR="009C5597" w:rsidRPr="004A22F9"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 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p w14:paraId="40B6C57F" w14:textId="77777777" w:rsidR="009C5597" w:rsidRPr="004A22F9"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 предоставление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p>
    <w:p w14:paraId="3EC36C62" w14:textId="77777777" w:rsidR="009C5597" w:rsidRPr="004A22F9"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 предоставление помещений, находящихся в муниципальной собственности, в пользование социально ориентированным некоммерческим организациям»;</w:t>
      </w:r>
    </w:p>
    <w:p w14:paraId="6A21BDDF" w14:textId="77777777" w:rsidR="009C5597" w:rsidRPr="004A22F9"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 предоставление организационно-методической помощи и консультационной поддержки некоммерческим организациям по ведению уставной деятельности.</w:t>
      </w:r>
    </w:p>
    <w:p w14:paraId="2B7DFEC9" w14:textId="77777777" w:rsidR="009C5597" w:rsidRPr="003567C0" w:rsidRDefault="009C5597" w:rsidP="009C5597">
      <w:pPr>
        <w:suppressAutoHyphens/>
        <w:spacing w:after="0" w:line="240" w:lineRule="auto"/>
        <w:ind w:firstLine="709"/>
        <w:jc w:val="both"/>
        <w:rPr>
          <w:rFonts w:ascii="Times New Roman" w:eastAsia="Times New Roman" w:hAnsi="Times New Roman" w:cs="Times New Roman"/>
          <w:iCs/>
          <w:sz w:val="28"/>
          <w:szCs w:val="28"/>
          <w:u w:val="single"/>
          <w:lang w:eastAsia="ru-RU"/>
        </w:rPr>
      </w:pPr>
      <w:r w:rsidRPr="003567C0">
        <w:rPr>
          <w:rFonts w:ascii="Times New Roman" w:eastAsia="Times New Roman" w:hAnsi="Times New Roman" w:cs="Times New Roman"/>
          <w:iCs/>
          <w:sz w:val="28"/>
          <w:szCs w:val="28"/>
          <w:u w:val="single"/>
          <w:lang w:eastAsia="ru-RU"/>
        </w:rPr>
        <w:t>Финансовая поддержка</w:t>
      </w:r>
    </w:p>
    <w:p w14:paraId="1BA438A4" w14:textId="77777777" w:rsidR="009C5597" w:rsidRPr="004A22F9"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4A22F9">
        <w:rPr>
          <w:rFonts w:ascii="Times New Roman" w:eastAsia="Times New Roman" w:hAnsi="Times New Roman" w:cs="Times New Roman"/>
          <w:sz w:val="28"/>
          <w:szCs w:val="28"/>
          <w:lang w:eastAsia="ru-RU"/>
        </w:rPr>
        <w:t>В 2022 году с целью оказания финансовой поддержки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не являющимся муниципальными учреждениями, осуществляющим деятельность в городе Нефтеюганске выплачено 2 800 000 рублей, заключено 15 соглашений на выплату субсидий.</w:t>
      </w:r>
    </w:p>
    <w:tbl>
      <w:tblPr>
        <w:tblStyle w:val="ac"/>
        <w:tblW w:w="9612" w:type="dxa"/>
        <w:tblLook w:val="04A0" w:firstRow="1" w:lastRow="0" w:firstColumn="1" w:lastColumn="0" w:noHBand="0" w:noVBand="1"/>
      </w:tblPr>
      <w:tblGrid>
        <w:gridCol w:w="611"/>
        <w:gridCol w:w="4771"/>
        <w:gridCol w:w="2977"/>
        <w:gridCol w:w="1253"/>
      </w:tblGrid>
      <w:tr w:rsidR="009C5597" w:rsidRPr="004A22F9" w14:paraId="21BA28D6" w14:textId="77777777" w:rsidTr="004E4D4E">
        <w:tc>
          <w:tcPr>
            <w:tcW w:w="611" w:type="dxa"/>
          </w:tcPr>
          <w:p w14:paraId="061DBA55" w14:textId="77777777" w:rsidR="009C5597" w:rsidRPr="004A22F9" w:rsidRDefault="009C5597" w:rsidP="004E4D4E">
            <w:pPr>
              <w:jc w:val="center"/>
              <w:rPr>
                <w:rFonts w:ascii="Times New Roman" w:eastAsia="Times New Roman" w:hAnsi="Times New Roman" w:cs="Times New Roman"/>
                <w:bCs/>
                <w:sz w:val="24"/>
                <w:szCs w:val="24"/>
                <w:lang w:eastAsia="ru-RU"/>
              </w:rPr>
            </w:pPr>
            <w:r w:rsidRPr="004A22F9">
              <w:rPr>
                <w:rFonts w:ascii="Times New Roman" w:eastAsia="Times New Roman" w:hAnsi="Times New Roman" w:cs="Times New Roman"/>
                <w:bCs/>
                <w:sz w:val="24"/>
                <w:szCs w:val="24"/>
                <w:lang w:eastAsia="ru-RU"/>
              </w:rPr>
              <w:t>№</w:t>
            </w:r>
          </w:p>
          <w:p w14:paraId="3D81FEAF" w14:textId="77777777" w:rsidR="009C5597" w:rsidRPr="004A22F9" w:rsidRDefault="009C5597" w:rsidP="004E4D4E">
            <w:pPr>
              <w:jc w:val="center"/>
              <w:rPr>
                <w:rFonts w:ascii="Times New Roman" w:eastAsia="Times New Roman" w:hAnsi="Times New Roman" w:cs="Times New Roman"/>
                <w:bCs/>
                <w:sz w:val="24"/>
                <w:szCs w:val="24"/>
                <w:lang w:eastAsia="ru-RU"/>
              </w:rPr>
            </w:pPr>
            <w:r w:rsidRPr="004A22F9">
              <w:rPr>
                <w:rFonts w:ascii="Times New Roman" w:eastAsia="Times New Roman" w:hAnsi="Times New Roman" w:cs="Times New Roman"/>
                <w:bCs/>
                <w:sz w:val="24"/>
                <w:szCs w:val="24"/>
                <w:lang w:eastAsia="ru-RU"/>
              </w:rPr>
              <w:t>п/п</w:t>
            </w:r>
          </w:p>
        </w:tc>
        <w:tc>
          <w:tcPr>
            <w:tcW w:w="4771" w:type="dxa"/>
          </w:tcPr>
          <w:p w14:paraId="3F145511"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Наименование СОНКО</w:t>
            </w:r>
          </w:p>
        </w:tc>
        <w:tc>
          <w:tcPr>
            <w:tcW w:w="2977" w:type="dxa"/>
          </w:tcPr>
          <w:p w14:paraId="0A1050AF"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Наименование проекта</w:t>
            </w:r>
          </w:p>
        </w:tc>
        <w:tc>
          <w:tcPr>
            <w:tcW w:w="1253" w:type="dxa"/>
          </w:tcPr>
          <w:p w14:paraId="2EF40571" w14:textId="77777777" w:rsidR="009C5597" w:rsidRPr="004A22F9" w:rsidRDefault="009C5597" w:rsidP="004E4D4E">
            <w:pPr>
              <w:jc w:val="center"/>
              <w:rPr>
                <w:rFonts w:ascii="Times New Roman" w:eastAsia="Times New Roman" w:hAnsi="Times New Roman" w:cs="Times New Roman"/>
                <w:bCs/>
                <w:sz w:val="24"/>
                <w:szCs w:val="24"/>
                <w:lang w:eastAsia="ru-RU"/>
              </w:rPr>
            </w:pPr>
            <w:r w:rsidRPr="004A22F9">
              <w:rPr>
                <w:rFonts w:ascii="Times New Roman" w:eastAsia="Times New Roman" w:hAnsi="Times New Roman" w:cs="Times New Roman"/>
                <w:bCs/>
                <w:sz w:val="24"/>
                <w:szCs w:val="24"/>
                <w:lang w:eastAsia="ru-RU"/>
              </w:rPr>
              <w:t>Размер  </w:t>
            </w:r>
          </w:p>
          <w:p w14:paraId="62819EE9"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субсидии (тыс.руб.)</w:t>
            </w:r>
          </w:p>
        </w:tc>
      </w:tr>
      <w:tr w:rsidR="009C5597" w:rsidRPr="004A22F9" w14:paraId="5FAD03E6" w14:textId="77777777" w:rsidTr="004E4D4E">
        <w:tc>
          <w:tcPr>
            <w:tcW w:w="611" w:type="dxa"/>
          </w:tcPr>
          <w:p w14:paraId="7DBD6B8F"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1</w:t>
            </w:r>
          </w:p>
        </w:tc>
        <w:tc>
          <w:tcPr>
            <w:tcW w:w="4771" w:type="dxa"/>
          </w:tcPr>
          <w:p w14:paraId="66D45AA3"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Региональная общественная некоммерческая организация «Федерация пейнтбола Ханты-Мансийского автономного округа – Югры»</w:t>
            </w:r>
          </w:p>
        </w:tc>
        <w:tc>
          <w:tcPr>
            <w:tcW w:w="2977" w:type="dxa"/>
          </w:tcPr>
          <w:p w14:paraId="7BA60BA2"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«Нефтеюганская турнирная пейнтбольная серия военно-спортивных игр «Кубок Нефтеюганска 2022»</w:t>
            </w:r>
          </w:p>
        </w:tc>
        <w:tc>
          <w:tcPr>
            <w:tcW w:w="1253" w:type="dxa"/>
          </w:tcPr>
          <w:p w14:paraId="2C193FB0"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100,0</w:t>
            </w:r>
          </w:p>
        </w:tc>
      </w:tr>
      <w:tr w:rsidR="009C5597" w:rsidRPr="004A22F9" w14:paraId="4364F84C" w14:textId="77777777" w:rsidTr="004E4D4E">
        <w:tc>
          <w:tcPr>
            <w:tcW w:w="611" w:type="dxa"/>
          </w:tcPr>
          <w:p w14:paraId="0B7B7AE8"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2</w:t>
            </w:r>
          </w:p>
        </w:tc>
        <w:tc>
          <w:tcPr>
            <w:tcW w:w="4771" w:type="dxa"/>
          </w:tcPr>
          <w:p w14:paraId="1B26BC6C"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Городская общественная организация по содействию занятости женского населения социально-досуговой деятельностью «Женский клуб» г. Нефтеюганска</w:t>
            </w:r>
          </w:p>
        </w:tc>
        <w:tc>
          <w:tcPr>
            <w:tcW w:w="2977" w:type="dxa"/>
          </w:tcPr>
          <w:p w14:paraId="3817402B"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«Активное долголетие»</w:t>
            </w:r>
          </w:p>
        </w:tc>
        <w:tc>
          <w:tcPr>
            <w:tcW w:w="1253" w:type="dxa"/>
          </w:tcPr>
          <w:p w14:paraId="6F058FA7"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100,0</w:t>
            </w:r>
          </w:p>
        </w:tc>
      </w:tr>
      <w:tr w:rsidR="009C5597" w:rsidRPr="004A22F9" w14:paraId="48A86198" w14:textId="77777777" w:rsidTr="004E4D4E">
        <w:tc>
          <w:tcPr>
            <w:tcW w:w="611" w:type="dxa"/>
          </w:tcPr>
          <w:p w14:paraId="1396548D"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3</w:t>
            </w:r>
          </w:p>
        </w:tc>
        <w:tc>
          <w:tcPr>
            <w:tcW w:w="4771" w:type="dxa"/>
          </w:tcPr>
          <w:p w14:paraId="0873947C" w14:textId="04749CA2"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Нефтеюганское отделение общественной организации</w:t>
            </w:r>
            <w:r w:rsidR="004A22F9" w:rsidRPr="004A22F9">
              <w:rPr>
                <w:rFonts w:ascii="Times New Roman" w:eastAsia="Times New Roman" w:hAnsi="Times New Roman" w:cs="Times New Roman"/>
                <w:sz w:val="24"/>
                <w:szCs w:val="24"/>
                <w:lang w:eastAsia="ru-RU"/>
              </w:rPr>
              <w:t xml:space="preserve"> </w:t>
            </w:r>
            <w:r w:rsidRPr="004A22F9">
              <w:rPr>
                <w:rFonts w:ascii="Times New Roman" w:eastAsia="Times New Roman" w:hAnsi="Times New Roman" w:cs="Times New Roman"/>
                <w:sz w:val="24"/>
                <w:szCs w:val="24"/>
                <w:lang w:eastAsia="ru-RU"/>
              </w:rPr>
              <w:t>«Спасение Югры»</w:t>
            </w:r>
          </w:p>
        </w:tc>
        <w:tc>
          <w:tcPr>
            <w:tcW w:w="2977" w:type="dxa"/>
          </w:tcPr>
          <w:p w14:paraId="5513FC69"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Этнокультурный проект «Обрядовые праздники народов Югры»</w:t>
            </w:r>
          </w:p>
        </w:tc>
        <w:tc>
          <w:tcPr>
            <w:tcW w:w="1253" w:type="dxa"/>
          </w:tcPr>
          <w:p w14:paraId="7AC73E27"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100,0</w:t>
            </w:r>
          </w:p>
        </w:tc>
      </w:tr>
      <w:tr w:rsidR="009C5597" w:rsidRPr="004A22F9" w14:paraId="1D19B666" w14:textId="77777777" w:rsidTr="004E4D4E">
        <w:tc>
          <w:tcPr>
            <w:tcW w:w="611" w:type="dxa"/>
          </w:tcPr>
          <w:p w14:paraId="7EB4CEC5"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4</w:t>
            </w:r>
          </w:p>
        </w:tc>
        <w:tc>
          <w:tcPr>
            <w:tcW w:w="4771" w:type="dxa"/>
          </w:tcPr>
          <w:p w14:paraId="796D5180"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Автономная некоммерческая организация «Центр развития культуры спорта и туризма «Мастерская перемен 86»</w:t>
            </w:r>
          </w:p>
        </w:tc>
        <w:tc>
          <w:tcPr>
            <w:tcW w:w="2977" w:type="dxa"/>
          </w:tcPr>
          <w:p w14:paraId="71DC981A"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Фестиваль забытых ремесел «Возвращение к истокам»</w:t>
            </w:r>
          </w:p>
        </w:tc>
        <w:tc>
          <w:tcPr>
            <w:tcW w:w="1253" w:type="dxa"/>
          </w:tcPr>
          <w:p w14:paraId="36C42059"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150,0</w:t>
            </w:r>
          </w:p>
        </w:tc>
      </w:tr>
      <w:tr w:rsidR="009C5597" w:rsidRPr="004A22F9" w14:paraId="11E67FD1" w14:textId="77777777" w:rsidTr="004E4D4E">
        <w:tc>
          <w:tcPr>
            <w:tcW w:w="611" w:type="dxa"/>
          </w:tcPr>
          <w:p w14:paraId="7E772624"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5</w:t>
            </w:r>
          </w:p>
        </w:tc>
        <w:tc>
          <w:tcPr>
            <w:tcW w:w="4771" w:type="dxa"/>
          </w:tcPr>
          <w:p w14:paraId="3BFF3108"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Региональная детско-молодежная общественная организация «Федерация спортивной акробатики Ханты-Мансийского автономного округа-Югры»</w:t>
            </w:r>
          </w:p>
        </w:tc>
        <w:tc>
          <w:tcPr>
            <w:tcW w:w="2977" w:type="dxa"/>
          </w:tcPr>
          <w:p w14:paraId="4808E6C8"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Спортивное шоу – программа акробатов «Новогодняя сказка»</w:t>
            </w:r>
          </w:p>
        </w:tc>
        <w:tc>
          <w:tcPr>
            <w:tcW w:w="1253" w:type="dxa"/>
          </w:tcPr>
          <w:p w14:paraId="188A6F8F"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200,0</w:t>
            </w:r>
          </w:p>
        </w:tc>
      </w:tr>
      <w:tr w:rsidR="009C5597" w:rsidRPr="004A22F9" w14:paraId="790383B1" w14:textId="77777777" w:rsidTr="004E4D4E">
        <w:tc>
          <w:tcPr>
            <w:tcW w:w="611" w:type="dxa"/>
          </w:tcPr>
          <w:p w14:paraId="52C2379C"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6</w:t>
            </w:r>
          </w:p>
        </w:tc>
        <w:tc>
          <w:tcPr>
            <w:tcW w:w="4771" w:type="dxa"/>
          </w:tcPr>
          <w:p w14:paraId="7FDC4ED5"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Местная общественная организация Нефтеюганское городское отделение Российского Союза Ветеранов Афганистана</w:t>
            </w:r>
          </w:p>
        </w:tc>
        <w:tc>
          <w:tcPr>
            <w:tcW w:w="2977" w:type="dxa"/>
          </w:tcPr>
          <w:p w14:paraId="41C9488D"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«Памяти павших – Во имя живых»</w:t>
            </w:r>
          </w:p>
        </w:tc>
        <w:tc>
          <w:tcPr>
            <w:tcW w:w="1253" w:type="dxa"/>
          </w:tcPr>
          <w:p w14:paraId="61F116C6"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400,0</w:t>
            </w:r>
          </w:p>
        </w:tc>
      </w:tr>
      <w:tr w:rsidR="009C5597" w:rsidRPr="004A22F9" w14:paraId="4A2DABAE" w14:textId="77777777" w:rsidTr="004E4D4E">
        <w:tc>
          <w:tcPr>
            <w:tcW w:w="611" w:type="dxa"/>
          </w:tcPr>
          <w:p w14:paraId="16E00E5F"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7</w:t>
            </w:r>
          </w:p>
        </w:tc>
        <w:tc>
          <w:tcPr>
            <w:tcW w:w="4771" w:type="dxa"/>
          </w:tcPr>
          <w:p w14:paraId="2C9409BC"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Местная общественная организация города Нефтеюганска «Центр Азербайджанской национальной культуры «Бирлик» (Единство)</w:t>
            </w:r>
          </w:p>
        </w:tc>
        <w:tc>
          <w:tcPr>
            <w:tcW w:w="2977" w:type="dxa"/>
          </w:tcPr>
          <w:p w14:paraId="4646461E"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«Язык гостеприимной страны»</w:t>
            </w:r>
          </w:p>
        </w:tc>
        <w:tc>
          <w:tcPr>
            <w:tcW w:w="1253" w:type="dxa"/>
          </w:tcPr>
          <w:p w14:paraId="10FCB80E"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100,0</w:t>
            </w:r>
          </w:p>
        </w:tc>
      </w:tr>
      <w:tr w:rsidR="009C5597" w:rsidRPr="004A22F9" w14:paraId="5649E26E" w14:textId="77777777" w:rsidTr="004E4D4E">
        <w:tc>
          <w:tcPr>
            <w:tcW w:w="611" w:type="dxa"/>
          </w:tcPr>
          <w:p w14:paraId="55200DB3"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8</w:t>
            </w:r>
          </w:p>
        </w:tc>
        <w:tc>
          <w:tcPr>
            <w:tcW w:w="4771" w:type="dxa"/>
          </w:tcPr>
          <w:p w14:paraId="49BA5D8D"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Местная общественная организация города Нефтеюганска «Спортивно – оздоровительный клуб фитнеса и спортивной аэробики «Грация»</w:t>
            </w:r>
          </w:p>
        </w:tc>
        <w:tc>
          <w:tcPr>
            <w:tcW w:w="2977" w:type="dxa"/>
          </w:tcPr>
          <w:p w14:paraId="0DA3B5AE"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«Мы разные, мы вместе – в этом наша сила!»</w:t>
            </w:r>
          </w:p>
        </w:tc>
        <w:tc>
          <w:tcPr>
            <w:tcW w:w="1253" w:type="dxa"/>
          </w:tcPr>
          <w:p w14:paraId="5C7D8450"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400,0</w:t>
            </w:r>
          </w:p>
        </w:tc>
      </w:tr>
      <w:tr w:rsidR="009C5597" w:rsidRPr="004A22F9" w14:paraId="06A68983" w14:textId="77777777" w:rsidTr="004E4D4E">
        <w:tc>
          <w:tcPr>
            <w:tcW w:w="611" w:type="dxa"/>
          </w:tcPr>
          <w:p w14:paraId="6B8068FB"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9</w:t>
            </w:r>
          </w:p>
        </w:tc>
        <w:tc>
          <w:tcPr>
            <w:tcW w:w="4771" w:type="dxa"/>
          </w:tcPr>
          <w:p w14:paraId="384848EA"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Местная общественная организация города Нефтеюганска помощи животным</w:t>
            </w:r>
          </w:p>
          <w:p w14:paraId="482209DB"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 xml:space="preserve"> «Право на жизнь»</w:t>
            </w:r>
          </w:p>
        </w:tc>
        <w:tc>
          <w:tcPr>
            <w:tcW w:w="2977" w:type="dxa"/>
          </w:tcPr>
          <w:p w14:paraId="5CE0F006"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«Забота о пушистых»</w:t>
            </w:r>
          </w:p>
        </w:tc>
        <w:tc>
          <w:tcPr>
            <w:tcW w:w="1253" w:type="dxa"/>
          </w:tcPr>
          <w:p w14:paraId="3C64EB60"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400,0</w:t>
            </w:r>
          </w:p>
        </w:tc>
      </w:tr>
      <w:tr w:rsidR="009C5597" w:rsidRPr="004A22F9" w14:paraId="7444FF28" w14:textId="77777777" w:rsidTr="004E4D4E">
        <w:tc>
          <w:tcPr>
            <w:tcW w:w="611" w:type="dxa"/>
          </w:tcPr>
          <w:p w14:paraId="3DF60C94"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10</w:t>
            </w:r>
          </w:p>
        </w:tc>
        <w:tc>
          <w:tcPr>
            <w:tcW w:w="4771" w:type="dxa"/>
          </w:tcPr>
          <w:p w14:paraId="234D6721"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Региональная татаро- башкирская общественная организация Ханты-Мансийского автономного округа-Югры «Юрюзань»</w:t>
            </w:r>
          </w:p>
        </w:tc>
        <w:tc>
          <w:tcPr>
            <w:tcW w:w="2977" w:type="dxa"/>
          </w:tcPr>
          <w:p w14:paraId="6B7A1CE6"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Региональный конкурс- фестиваль «Секрет любимого чак-чака»</w:t>
            </w:r>
          </w:p>
        </w:tc>
        <w:tc>
          <w:tcPr>
            <w:tcW w:w="1253" w:type="dxa"/>
          </w:tcPr>
          <w:p w14:paraId="46B3A16F"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50,0</w:t>
            </w:r>
          </w:p>
        </w:tc>
      </w:tr>
      <w:tr w:rsidR="009C5597" w:rsidRPr="004A22F9" w14:paraId="534B01CF" w14:textId="77777777" w:rsidTr="004E4D4E">
        <w:tc>
          <w:tcPr>
            <w:tcW w:w="611" w:type="dxa"/>
          </w:tcPr>
          <w:p w14:paraId="15FD8796"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11</w:t>
            </w:r>
          </w:p>
        </w:tc>
        <w:tc>
          <w:tcPr>
            <w:tcW w:w="4771" w:type="dxa"/>
          </w:tcPr>
          <w:p w14:paraId="3A474841"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Местная общественная организация «Федерация бокса города Нефтеюганска»</w:t>
            </w:r>
          </w:p>
        </w:tc>
        <w:tc>
          <w:tcPr>
            <w:tcW w:w="2977" w:type="dxa"/>
          </w:tcPr>
          <w:p w14:paraId="5BABB962"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«Бокс объединяет – мы за здоровую нацию»</w:t>
            </w:r>
          </w:p>
        </w:tc>
        <w:tc>
          <w:tcPr>
            <w:tcW w:w="1253" w:type="dxa"/>
          </w:tcPr>
          <w:p w14:paraId="65F3C149"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300,0</w:t>
            </w:r>
          </w:p>
        </w:tc>
      </w:tr>
      <w:tr w:rsidR="009C5597" w:rsidRPr="004A22F9" w14:paraId="49B2D66F" w14:textId="77777777" w:rsidTr="004E4D4E">
        <w:tc>
          <w:tcPr>
            <w:tcW w:w="611" w:type="dxa"/>
          </w:tcPr>
          <w:p w14:paraId="7F913870"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12</w:t>
            </w:r>
          </w:p>
        </w:tc>
        <w:tc>
          <w:tcPr>
            <w:tcW w:w="4771" w:type="dxa"/>
          </w:tcPr>
          <w:p w14:paraId="012F2384"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Автономная некоммерческая организация Ресурсный центр содействия добровольчеству (волонтерству) и гражданским инициативам «Сердце Югры»</w:t>
            </w:r>
          </w:p>
        </w:tc>
        <w:tc>
          <w:tcPr>
            <w:tcW w:w="2977" w:type="dxa"/>
          </w:tcPr>
          <w:p w14:paraId="08723821"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«Школа НКО»</w:t>
            </w:r>
          </w:p>
        </w:tc>
        <w:tc>
          <w:tcPr>
            <w:tcW w:w="1253" w:type="dxa"/>
          </w:tcPr>
          <w:p w14:paraId="20DFEDCF"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150,0</w:t>
            </w:r>
          </w:p>
        </w:tc>
      </w:tr>
      <w:tr w:rsidR="009C5597" w:rsidRPr="004A22F9" w14:paraId="77E21014" w14:textId="77777777" w:rsidTr="004E4D4E">
        <w:tc>
          <w:tcPr>
            <w:tcW w:w="611" w:type="dxa"/>
          </w:tcPr>
          <w:p w14:paraId="6CD9334E"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13</w:t>
            </w:r>
          </w:p>
        </w:tc>
        <w:tc>
          <w:tcPr>
            <w:tcW w:w="4771" w:type="dxa"/>
          </w:tcPr>
          <w:p w14:paraId="63922AB9"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Автономная некоммерческая организация Ресурсный центр содействия добровольчеству (волонтерству) и гражданским инициативам «Сердце Югры»</w:t>
            </w:r>
          </w:p>
        </w:tc>
        <w:tc>
          <w:tcPr>
            <w:tcW w:w="2977" w:type="dxa"/>
          </w:tcPr>
          <w:p w14:paraId="797DF0EB"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Территория креативный индустрий</w:t>
            </w:r>
          </w:p>
          <w:p w14:paraId="6F904EEB"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«Арт резиденция «Берлога Ях»</w:t>
            </w:r>
          </w:p>
        </w:tc>
        <w:tc>
          <w:tcPr>
            <w:tcW w:w="1253" w:type="dxa"/>
          </w:tcPr>
          <w:p w14:paraId="0E308EC7"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150,0</w:t>
            </w:r>
          </w:p>
        </w:tc>
      </w:tr>
      <w:tr w:rsidR="009C5597" w:rsidRPr="004A22F9" w14:paraId="33423176" w14:textId="77777777" w:rsidTr="004E4D4E">
        <w:tc>
          <w:tcPr>
            <w:tcW w:w="611" w:type="dxa"/>
          </w:tcPr>
          <w:p w14:paraId="368FBA6A"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14</w:t>
            </w:r>
          </w:p>
        </w:tc>
        <w:tc>
          <w:tcPr>
            <w:tcW w:w="4771" w:type="dxa"/>
          </w:tcPr>
          <w:p w14:paraId="42EF44C2"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Местная общественная организация «Федерация шахмат города Нефтеюганска»</w:t>
            </w:r>
          </w:p>
        </w:tc>
        <w:tc>
          <w:tcPr>
            <w:tcW w:w="2977" w:type="dxa"/>
          </w:tcPr>
          <w:p w14:paraId="702D8E8E"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Шахматный интенсив-II</w:t>
            </w:r>
          </w:p>
        </w:tc>
        <w:tc>
          <w:tcPr>
            <w:tcW w:w="1253" w:type="dxa"/>
          </w:tcPr>
          <w:p w14:paraId="1EC2D3C0"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100,0</w:t>
            </w:r>
          </w:p>
        </w:tc>
      </w:tr>
      <w:tr w:rsidR="009C5597" w:rsidRPr="004A22F9" w14:paraId="723DF16F" w14:textId="77777777" w:rsidTr="004E4D4E">
        <w:tc>
          <w:tcPr>
            <w:tcW w:w="611" w:type="dxa"/>
          </w:tcPr>
          <w:p w14:paraId="0D704500"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15</w:t>
            </w:r>
          </w:p>
        </w:tc>
        <w:tc>
          <w:tcPr>
            <w:tcW w:w="4771" w:type="dxa"/>
          </w:tcPr>
          <w:p w14:paraId="2713CF44"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Автономная некоммерческая организация дополнительного образования</w:t>
            </w:r>
          </w:p>
          <w:p w14:paraId="3E033B5F" w14:textId="77777777" w:rsidR="009C5597" w:rsidRPr="004A22F9" w:rsidRDefault="009C5597" w:rsidP="004A22F9">
            <w:pP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«Центр технического и гуманитарного развития»</w:t>
            </w:r>
          </w:p>
        </w:tc>
        <w:tc>
          <w:tcPr>
            <w:tcW w:w="2977" w:type="dxa"/>
          </w:tcPr>
          <w:p w14:paraId="1D0972EC"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sz w:val="24"/>
                <w:szCs w:val="24"/>
                <w:lang w:eastAsia="ru-RU"/>
              </w:rPr>
              <w:t>Шаг в бессмертие – воссоздание подвигов наших земляков в годы Великой Отечественной войны средствами военно-исторической реконструкции</w:t>
            </w:r>
          </w:p>
        </w:tc>
        <w:tc>
          <w:tcPr>
            <w:tcW w:w="1253" w:type="dxa"/>
          </w:tcPr>
          <w:p w14:paraId="0E8A7F2F" w14:textId="77777777" w:rsidR="009C5597" w:rsidRPr="004A22F9" w:rsidRDefault="009C5597" w:rsidP="004E4D4E">
            <w:pPr>
              <w:jc w:val="center"/>
              <w:rPr>
                <w:rFonts w:ascii="Times New Roman" w:eastAsia="Times New Roman" w:hAnsi="Times New Roman" w:cs="Times New Roman"/>
                <w:sz w:val="24"/>
                <w:szCs w:val="24"/>
                <w:lang w:eastAsia="ru-RU"/>
              </w:rPr>
            </w:pPr>
            <w:r w:rsidRPr="004A22F9">
              <w:rPr>
                <w:rFonts w:ascii="Times New Roman" w:eastAsia="Times New Roman" w:hAnsi="Times New Roman" w:cs="Times New Roman"/>
                <w:bCs/>
                <w:sz w:val="24"/>
                <w:szCs w:val="24"/>
                <w:lang w:eastAsia="ru-RU"/>
              </w:rPr>
              <w:t>100,0</w:t>
            </w:r>
          </w:p>
        </w:tc>
      </w:tr>
    </w:tbl>
    <w:p w14:paraId="4D64147A" w14:textId="77777777" w:rsidR="009C5597" w:rsidRPr="00E56072"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p>
    <w:p w14:paraId="13726E8E" w14:textId="77777777" w:rsidR="009C5597" w:rsidRPr="00E56072"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E56072">
        <w:rPr>
          <w:rFonts w:ascii="Times New Roman" w:eastAsia="Times New Roman" w:hAnsi="Times New Roman" w:cs="Times New Roman"/>
          <w:sz w:val="28"/>
          <w:szCs w:val="28"/>
          <w:lang w:eastAsia="ru-RU"/>
        </w:rPr>
        <w:t xml:space="preserve">В рамках программы была выплачена субсидия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сумму </w:t>
      </w:r>
      <w:r w:rsidRPr="00E56072">
        <w:rPr>
          <w:rFonts w:ascii="Times New Roman" w:hAnsi="Times New Roman" w:cs="Times New Roman"/>
          <w:sz w:val="28"/>
          <w:szCs w:val="28"/>
        </w:rPr>
        <w:t xml:space="preserve">1 464 200 </w:t>
      </w:r>
      <w:r w:rsidRPr="00E56072">
        <w:rPr>
          <w:rFonts w:ascii="Times New Roman" w:eastAsia="Times New Roman" w:hAnsi="Times New Roman" w:cs="Times New Roman"/>
          <w:sz w:val="28"/>
          <w:szCs w:val="28"/>
          <w:lang w:eastAsia="ru-RU"/>
        </w:rPr>
        <w:t>рублей (оплата коммунальных услуг по показателям приборов учета ЧОУ «Нефтеюганская православная гимназия»).</w:t>
      </w:r>
    </w:p>
    <w:p w14:paraId="54785BD2" w14:textId="77777777" w:rsidR="009C5597" w:rsidRPr="003567C0" w:rsidRDefault="009C5597" w:rsidP="009C5597">
      <w:pPr>
        <w:suppressAutoHyphens/>
        <w:spacing w:after="0" w:line="240" w:lineRule="auto"/>
        <w:ind w:firstLine="709"/>
        <w:jc w:val="both"/>
        <w:rPr>
          <w:rFonts w:ascii="Times New Roman" w:eastAsia="Times New Roman" w:hAnsi="Times New Roman" w:cs="Times New Roman"/>
          <w:iCs/>
          <w:sz w:val="28"/>
          <w:szCs w:val="28"/>
          <w:u w:val="single"/>
          <w:lang w:eastAsia="ru-RU"/>
        </w:rPr>
      </w:pPr>
      <w:r w:rsidRPr="003567C0">
        <w:rPr>
          <w:rFonts w:ascii="Times New Roman" w:eastAsia="Times New Roman" w:hAnsi="Times New Roman" w:cs="Times New Roman"/>
          <w:iCs/>
          <w:sz w:val="28"/>
          <w:szCs w:val="28"/>
          <w:u w:val="single"/>
          <w:lang w:eastAsia="ru-RU"/>
        </w:rPr>
        <w:t xml:space="preserve">Имущественная поддержка </w:t>
      </w:r>
    </w:p>
    <w:p w14:paraId="2867591D" w14:textId="77777777" w:rsidR="009C5597" w:rsidRPr="00E56072" w:rsidRDefault="009C5597" w:rsidP="009C5597">
      <w:pPr>
        <w:pStyle w:val="210"/>
        <w:ind w:firstLine="708"/>
        <w:rPr>
          <w:szCs w:val="28"/>
        </w:rPr>
      </w:pPr>
      <w:r w:rsidRPr="00E56072">
        <w:rPr>
          <w:szCs w:val="28"/>
        </w:rPr>
        <w:t>Решением Думы города Нефтеюганска от 23.03.2022 № 110-</w:t>
      </w:r>
      <w:r w:rsidRPr="00E56072">
        <w:rPr>
          <w:szCs w:val="28"/>
          <w:lang w:val="en-US"/>
        </w:rPr>
        <w:t>VII </w:t>
      </w:r>
      <w:r w:rsidRPr="00E56072">
        <w:rPr>
          <w:szCs w:val="28"/>
        </w:rPr>
        <w:t>утвержден Перечень муниципального имущества, предназначенного для передачи в пользование социально ориентированным некоммерческим организациям (с изменениями на 21 декабря 2022 года № 273-VII).</w:t>
      </w:r>
    </w:p>
    <w:p w14:paraId="1FD26E80" w14:textId="7D683082" w:rsidR="009C5597" w:rsidRPr="00E56072" w:rsidRDefault="009C5597" w:rsidP="009C5597">
      <w:pPr>
        <w:pStyle w:val="aa"/>
        <w:spacing w:before="0" w:beforeAutospacing="0" w:after="0" w:afterAutospacing="0"/>
        <w:ind w:firstLine="743"/>
        <w:jc w:val="both"/>
        <w:rPr>
          <w:sz w:val="28"/>
          <w:szCs w:val="28"/>
        </w:rPr>
      </w:pPr>
      <w:r w:rsidRPr="00E56072">
        <w:rPr>
          <w:sz w:val="28"/>
          <w:szCs w:val="28"/>
        </w:rPr>
        <w:t>В 2022 году в пользование социально ориентированным некоммерческим организациям города Нефтеюганска, предоставлено 29 помещени</w:t>
      </w:r>
      <w:r w:rsidR="00F123CE">
        <w:rPr>
          <w:sz w:val="28"/>
          <w:szCs w:val="28"/>
        </w:rPr>
        <w:t>й</w:t>
      </w:r>
      <w:r w:rsidRPr="00E56072">
        <w:rPr>
          <w:sz w:val="28"/>
          <w:szCs w:val="28"/>
        </w:rPr>
        <w:t xml:space="preserve"> муниципальной собственности, в том числе 19 помещений предоставлено по </w:t>
      </w:r>
      <w:r w:rsidRPr="00E56072">
        <w:rPr>
          <w:color w:val="000000"/>
          <w:sz w:val="28"/>
          <w:szCs w:val="28"/>
        </w:rPr>
        <w:t>договорам безвозмездного пользования (ссуды) муниципальным имуществом</w:t>
      </w:r>
      <w:r w:rsidRPr="00E56072">
        <w:rPr>
          <w:sz w:val="28"/>
          <w:szCs w:val="28"/>
        </w:rPr>
        <w:t xml:space="preserve">, 10 помещений передано </w:t>
      </w:r>
      <w:r w:rsidRPr="00E56072">
        <w:rPr>
          <w:color w:val="000000"/>
          <w:sz w:val="28"/>
          <w:szCs w:val="28"/>
        </w:rPr>
        <w:t>по договорам аренды</w:t>
      </w:r>
      <w:r w:rsidRPr="00E56072">
        <w:rPr>
          <w:sz w:val="28"/>
          <w:szCs w:val="28"/>
        </w:rPr>
        <w:t>.</w:t>
      </w:r>
    </w:p>
    <w:p w14:paraId="66E5EA7B" w14:textId="77777777" w:rsidR="009C5597" w:rsidRPr="003567C0" w:rsidRDefault="009C5597" w:rsidP="009C5597">
      <w:pPr>
        <w:suppressAutoHyphens/>
        <w:spacing w:after="0" w:line="240" w:lineRule="auto"/>
        <w:ind w:firstLine="709"/>
        <w:jc w:val="both"/>
        <w:rPr>
          <w:rFonts w:ascii="Times New Roman" w:eastAsia="Times New Roman" w:hAnsi="Times New Roman" w:cs="Times New Roman"/>
          <w:iCs/>
          <w:sz w:val="28"/>
          <w:szCs w:val="28"/>
          <w:u w:val="single"/>
          <w:lang w:eastAsia="ru-RU"/>
        </w:rPr>
      </w:pPr>
      <w:r w:rsidRPr="003567C0">
        <w:rPr>
          <w:rFonts w:ascii="Times New Roman" w:eastAsia="Times New Roman" w:hAnsi="Times New Roman" w:cs="Times New Roman"/>
          <w:iCs/>
          <w:sz w:val="28"/>
          <w:szCs w:val="28"/>
          <w:u w:val="single"/>
          <w:lang w:eastAsia="ru-RU"/>
        </w:rPr>
        <w:t>Образовательная и информационная поддержка:</w:t>
      </w:r>
    </w:p>
    <w:p w14:paraId="1D61638D" w14:textId="77777777" w:rsidR="009C5597" w:rsidRPr="00E56072"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E56072">
        <w:rPr>
          <w:rFonts w:ascii="Times New Roman" w:eastAsia="Times New Roman" w:hAnsi="Times New Roman" w:cs="Times New Roman"/>
          <w:sz w:val="28"/>
          <w:szCs w:val="28"/>
          <w:lang w:eastAsia="ru-RU"/>
        </w:rPr>
        <w:t>Представители некоммерческих организаций привлекаются к участию в семинарах, форумах, круглых столах по обсуждению вопросов социальной проектной деятельности, финансовой поддержки и др. как городского уровня, так и регионального.</w:t>
      </w:r>
    </w:p>
    <w:p w14:paraId="3C34DD28" w14:textId="25B5F9D0" w:rsidR="009C5597" w:rsidRPr="00E56072" w:rsidRDefault="009A02A7" w:rsidP="009C559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C5597" w:rsidRPr="00E56072">
        <w:rPr>
          <w:rFonts w:ascii="Times New Roman" w:eastAsia="Times New Roman" w:hAnsi="Times New Roman" w:cs="Times New Roman"/>
          <w:sz w:val="28"/>
          <w:szCs w:val="28"/>
          <w:lang w:eastAsia="ru-RU"/>
        </w:rPr>
        <w:t>течение 2022 года проводилась работа по информированию общественных объединений об организации и проведении конкурсов муниципального, окружного и федерального уровня.</w:t>
      </w:r>
    </w:p>
    <w:p w14:paraId="53152591" w14:textId="09904F7C"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E56072">
        <w:rPr>
          <w:rFonts w:ascii="Times New Roman" w:eastAsia="Times New Roman" w:hAnsi="Times New Roman" w:cs="Times New Roman"/>
          <w:sz w:val="28"/>
          <w:szCs w:val="28"/>
          <w:lang w:eastAsia="ru-RU"/>
        </w:rPr>
        <w:t>Пров</w:t>
      </w:r>
      <w:r w:rsidR="00E56072" w:rsidRPr="00E56072">
        <w:rPr>
          <w:rFonts w:ascii="Times New Roman" w:eastAsia="Times New Roman" w:hAnsi="Times New Roman" w:cs="Times New Roman"/>
          <w:sz w:val="28"/>
          <w:szCs w:val="28"/>
          <w:lang w:eastAsia="ru-RU"/>
        </w:rPr>
        <w:t>е</w:t>
      </w:r>
      <w:r w:rsidRPr="00E56072">
        <w:rPr>
          <w:rFonts w:ascii="Times New Roman" w:eastAsia="Times New Roman" w:hAnsi="Times New Roman" w:cs="Times New Roman"/>
          <w:sz w:val="28"/>
          <w:szCs w:val="28"/>
          <w:lang w:eastAsia="ru-RU"/>
        </w:rPr>
        <w:t>д</w:t>
      </w:r>
      <w:r w:rsidR="00E56072" w:rsidRPr="00E56072">
        <w:rPr>
          <w:rFonts w:ascii="Times New Roman" w:eastAsia="Times New Roman" w:hAnsi="Times New Roman" w:cs="Times New Roman"/>
          <w:sz w:val="28"/>
          <w:szCs w:val="28"/>
          <w:lang w:eastAsia="ru-RU"/>
        </w:rPr>
        <w:t>ена</w:t>
      </w:r>
      <w:r w:rsidRPr="00E56072">
        <w:rPr>
          <w:rFonts w:ascii="Times New Roman" w:eastAsia="Times New Roman" w:hAnsi="Times New Roman" w:cs="Times New Roman"/>
          <w:sz w:val="28"/>
          <w:szCs w:val="28"/>
          <w:lang w:eastAsia="ru-RU"/>
        </w:rPr>
        <w:t xml:space="preserve"> информационная кампания о конкурсах 2022 года на предоставление грантов Президента Российской Федерации на развитие гражданского общества, специальный конкурс Фонда президентских грантов, грантов Губернатора Ханты-Мансийского автономного округа – Югры на развитие гражданского общества для социально ориентированных некоммерческих организаций, на реализацию проектов в области культуры, искусства и креативных индустрий; гранта Губернатора Ханты-Мансийского автономного округа – Югры для физических лиц; о конкурсе среди </w:t>
      </w:r>
      <w:r w:rsidRPr="00F64E24">
        <w:rPr>
          <w:rFonts w:ascii="Times New Roman" w:eastAsia="Times New Roman" w:hAnsi="Times New Roman" w:cs="Times New Roman"/>
          <w:sz w:val="28"/>
          <w:szCs w:val="28"/>
          <w:lang w:eastAsia="ru-RU"/>
        </w:rPr>
        <w:t xml:space="preserve">некоммерческих организаций, осуществляющих деятельность в городе Нефтеюганске, на предоставление субсидии из бюджета города. </w:t>
      </w:r>
    </w:p>
    <w:p w14:paraId="6D4F03F0" w14:textId="77777777"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При проведении мероприятий в рамках проектов была оказана информационная поддержка, информация размещалась на сайте органов местного самоуправления, в социальных сетях «ВКонтакте», «Одноклассники», «Инстаграм» (в т.ч. на официальных страницах администрации города, личных страницах главы города), трансляция на ТРК «Юганск».</w:t>
      </w:r>
    </w:p>
    <w:p w14:paraId="0B570D58" w14:textId="77777777"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В рамках образовательной поддержки некоммерческие организации приняли участие в следующих просветительских мероприятиях:</w:t>
      </w:r>
    </w:p>
    <w:p w14:paraId="25A7A5E3" w14:textId="69269D9C"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-семинар «Применение цифровых технологий для внедрения современных</w:t>
      </w:r>
      <w:r w:rsidR="00F64E24" w:rsidRPr="00F64E24">
        <w:rPr>
          <w:rFonts w:ascii="Times New Roman" w:eastAsia="Times New Roman" w:hAnsi="Times New Roman" w:cs="Times New Roman"/>
          <w:sz w:val="28"/>
          <w:szCs w:val="28"/>
          <w:lang w:eastAsia="ru-RU"/>
        </w:rPr>
        <w:t xml:space="preserve"> стандартов менеджмента СОНКО»;</w:t>
      </w:r>
    </w:p>
    <w:p w14:paraId="2B93C2CB" w14:textId="6F072BA1"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-семинар «Как создать яркие социальные компании, которые</w:t>
      </w:r>
      <w:r w:rsidR="00F64E24" w:rsidRPr="00F64E24">
        <w:rPr>
          <w:rFonts w:ascii="Times New Roman" w:eastAsia="Times New Roman" w:hAnsi="Times New Roman" w:cs="Times New Roman"/>
          <w:sz w:val="28"/>
          <w:szCs w:val="28"/>
          <w:lang w:eastAsia="ru-RU"/>
        </w:rPr>
        <w:t xml:space="preserve"> не оставят никого равнодушным»;</w:t>
      </w:r>
    </w:p>
    <w:p w14:paraId="5EA4AA9B" w14:textId="707E8FD3"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-образовательная программа «Женщина-лидер» в</w:t>
      </w:r>
      <w:r w:rsidR="00F64E24" w:rsidRPr="00F64E24">
        <w:rPr>
          <w:rFonts w:ascii="Times New Roman" w:eastAsia="Times New Roman" w:hAnsi="Times New Roman" w:cs="Times New Roman"/>
          <w:sz w:val="28"/>
          <w:szCs w:val="28"/>
          <w:lang w:eastAsia="ru-RU"/>
        </w:rPr>
        <w:t xml:space="preserve"> Уральском федеральном округе»;</w:t>
      </w:r>
    </w:p>
    <w:p w14:paraId="6E31D35F" w14:textId="2C9DBF4E"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-вебинар «Всегда на связи: партнерство органов власти и граждан. Комплексный подход к развитию территорий»</w:t>
      </w:r>
      <w:r w:rsidR="00F64E24" w:rsidRPr="00F64E24">
        <w:rPr>
          <w:rFonts w:ascii="Times New Roman" w:eastAsia="Times New Roman" w:hAnsi="Times New Roman" w:cs="Times New Roman"/>
          <w:sz w:val="28"/>
          <w:szCs w:val="28"/>
          <w:lang w:eastAsia="ru-RU"/>
        </w:rPr>
        <w:t>;</w:t>
      </w:r>
    </w:p>
    <w:p w14:paraId="0886E644" w14:textId="4407E796"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-обучающий семинар для НКО и физических лиц о грантовых конкурсах, о базовых принципах разработки проекта, социальное проектирование</w:t>
      </w:r>
      <w:r w:rsidR="00F64E24" w:rsidRPr="00F64E24">
        <w:rPr>
          <w:rFonts w:ascii="Times New Roman" w:eastAsia="Times New Roman" w:hAnsi="Times New Roman" w:cs="Times New Roman"/>
          <w:sz w:val="28"/>
          <w:szCs w:val="28"/>
          <w:lang w:eastAsia="ru-RU"/>
        </w:rPr>
        <w:t>;</w:t>
      </w:r>
    </w:p>
    <w:p w14:paraId="3A3C70D5" w14:textId="4DE01A93"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-серия обучающих семинаров проекта «Школа НКО»: «Социальный предприниматель или СОНКО?», «Основные ошибки при реализации грантового проекта или как отчитаться с первого раза», «Как реализовать свою идею. Или где взять денег на проект», «Как открыть НКО», «Как получить грант </w:t>
      </w:r>
      <w:r w:rsidR="00F64E24" w:rsidRPr="00F64E24">
        <w:rPr>
          <w:rFonts w:ascii="Times New Roman" w:eastAsia="Times New Roman" w:hAnsi="Times New Roman" w:cs="Times New Roman"/>
          <w:sz w:val="28"/>
          <w:szCs w:val="28"/>
          <w:lang w:eastAsia="ru-RU"/>
        </w:rPr>
        <w:t>губернатора для физических лиц»;</w:t>
      </w:r>
    </w:p>
    <w:p w14:paraId="3BC162B6" w14:textId="2DEA6282"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-вебинар «Организация квотируемых рабочих мест для трудоустройства инвалидов по договорам финансирования. Меры поддержки, действующие в Ханты-Мансийском автономном округе-Югре для негосударственных поставщ</w:t>
      </w:r>
      <w:r w:rsidR="00F64E24" w:rsidRPr="00F64E24">
        <w:rPr>
          <w:rFonts w:ascii="Times New Roman" w:eastAsia="Times New Roman" w:hAnsi="Times New Roman" w:cs="Times New Roman"/>
          <w:sz w:val="28"/>
          <w:szCs w:val="28"/>
          <w:lang w:eastAsia="ru-RU"/>
        </w:rPr>
        <w:t>иков услуга в социальной сфере»;</w:t>
      </w:r>
    </w:p>
    <w:p w14:paraId="04F4B6F7" w14:textId="38C97424" w:rsidR="009C5597" w:rsidRPr="00F64E24"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-серия вебинаров Центра гражданских инициатив Югры «Социальная значимость проекта», «Информационная открытость проекта», «Основы подачи заявки на конкурс грант Губернатора для физических лиц», «Типичные нарушения законодательства Российской федерации, допускаемые НКО в документах, представляемых д</w:t>
      </w:r>
      <w:r w:rsidR="00F64E24" w:rsidRPr="00F64E24">
        <w:rPr>
          <w:rFonts w:ascii="Times New Roman" w:eastAsia="Times New Roman" w:hAnsi="Times New Roman" w:cs="Times New Roman"/>
          <w:sz w:val="28"/>
          <w:szCs w:val="28"/>
          <w:lang w:eastAsia="ru-RU"/>
        </w:rPr>
        <w:t>ля государственной регистрации».</w:t>
      </w:r>
    </w:p>
    <w:p w14:paraId="3B1BC2D9" w14:textId="77777777" w:rsidR="009C5597" w:rsidRPr="003B444A"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Представители НКО приняли участие в </w:t>
      </w:r>
      <w:r w:rsidRPr="00F64E24">
        <w:rPr>
          <w:rFonts w:ascii="Times New Roman" w:eastAsia="Times New Roman" w:hAnsi="Times New Roman" w:cs="Times New Roman"/>
          <w:sz w:val="28"/>
          <w:szCs w:val="28"/>
          <w:lang w:val="en-US" w:eastAsia="ru-RU"/>
        </w:rPr>
        <w:t>VII</w:t>
      </w:r>
      <w:r w:rsidRPr="00F64E24">
        <w:rPr>
          <w:rFonts w:ascii="Times New Roman" w:eastAsia="Times New Roman" w:hAnsi="Times New Roman" w:cs="Times New Roman"/>
          <w:sz w:val="28"/>
          <w:szCs w:val="28"/>
          <w:lang w:eastAsia="ru-RU"/>
        </w:rPr>
        <w:t xml:space="preserve"> Международном </w:t>
      </w:r>
      <w:r w:rsidRPr="003B444A">
        <w:rPr>
          <w:rFonts w:ascii="Times New Roman" w:eastAsia="Times New Roman" w:hAnsi="Times New Roman" w:cs="Times New Roman"/>
          <w:sz w:val="28"/>
          <w:szCs w:val="28"/>
          <w:lang w:eastAsia="ru-RU"/>
        </w:rPr>
        <w:t>гуманитарном форуме «Гражданские инициативы регионов 60-й параллели» 21-22 ноября в г.Когалым.</w:t>
      </w:r>
    </w:p>
    <w:p w14:paraId="330EE39D" w14:textId="77777777" w:rsidR="009C5597" w:rsidRPr="003B444A" w:rsidRDefault="009C5597" w:rsidP="009C559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44A">
        <w:rPr>
          <w:rFonts w:ascii="Times New Roman" w:eastAsia="Times New Roman" w:hAnsi="Times New Roman" w:cs="Times New Roman"/>
          <w:sz w:val="28"/>
          <w:szCs w:val="28"/>
          <w:lang w:eastAsia="ru-RU"/>
        </w:rPr>
        <w:t xml:space="preserve">Социально ориентированным некоммерческим организациям предоставляется информационная поддержка проектов и деятельности социально ориентированных некоммерческих организаций, в соответствии с постановлением администрации города Нефтеюганска от 29.01.2018 № 13-нп «Об утверждении Порядка оказания информационной поддержки социально ориентированным некоммерческим организациям города Нефтеюганска». СОНКО имеют право на размещение информационного материала в СМИ не более двенадцати раз в год, при этом не более шести раз в печатных СМИ и не более шести раз на телевидении или радио. Консультационная поддержка предоставляется по мере поступления вопросов. </w:t>
      </w:r>
    </w:p>
    <w:p w14:paraId="5D3EBD46" w14:textId="77777777" w:rsidR="009C5597" w:rsidRPr="003B444A" w:rsidRDefault="009C5597" w:rsidP="009C5597">
      <w:pPr>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3B444A">
        <w:rPr>
          <w:rFonts w:ascii="Times New Roman" w:eastAsia="Times New Roman" w:hAnsi="Times New Roman" w:cs="Times New Roman"/>
          <w:sz w:val="28"/>
          <w:szCs w:val="28"/>
          <w:lang w:eastAsia="ru-RU"/>
        </w:rPr>
        <w:t>Информирование населения, в том числе через средства массовой информации, об «истории успеха», достижениях в сфере оказания услуг населению негосударственными организациями, в том числе СОНКО и социальными предпринимателями всего за 2022 год размещено более 200</w:t>
      </w:r>
      <w:r w:rsidRPr="003B444A">
        <w:rPr>
          <w:rFonts w:ascii="Times New Roman" w:eastAsia="Times New Roman" w:hAnsi="Times New Roman" w:cs="Times New Roman"/>
          <w:color w:val="FF0000"/>
          <w:sz w:val="28"/>
          <w:szCs w:val="28"/>
          <w:lang w:eastAsia="ru-RU"/>
        </w:rPr>
        <w:t xml:space="preserve"> </w:t>
      </w:r>
      <w:r w:rsidRPr="003B444A">
        <w:rPr>
          <w:rFonts w:ascii="Times New Roman" w:eastAsia="Times New Roman" w:hAnsi="Times New Roman" w:cs="Times New Roman"/>
          <w:sz w:val="28"/>
          <w:szCs w:val="28"/>
          <w:lang w:eastAsia="ru-RU"/>
        </w:rPr>
        <w:t>материалов.</w:t>
      </w:r>
    </w:p>
    <w:p w14:paraId="4AF00BF5" w14:textId="77777777" w:rsidR="009C5597" w:rsidRPr="00037425" w:rsidRDefault="009C5597" w:rsidP="009C5597">
      <w:pPr>
        <w:suppressAutoHyphens/>
        <w:spacing w:after="0" w:line="240" w:lineRule="auto"/>
        <w:ind w:firstLine="709"/>
        <w:jc w:val="both"/>
        <w:rPr>
          <w:rFonts w:ascii="Times New Roman" w:eastAsia="Times New Roman" w:hAnsi="Times New Roman" w:cs="Times New Roman"/>
          <w:sz w:val="28"/>
          <w:szCs w:val="28"/>
          <w:lang w:eastAsia="ru-RU"/>
        </w:rPr>
      </w:pPr>
      <w:r w:rsidRPr="003B444A">
        <w:rPr>
          <w:rFonts w:ascii="Times New Roman" w:eastAsia="Times New Roman" w:hAnsi="Times New Roman" w:cs="Times New Roman"/>
          <w:sz w:val="28"/>
          <w:szCs w:val="28"/>
          <w:lang w:eastAsia="ru-RU"/>
        </w:rPr>
        <w:t>С целью оперативного информирования общественных организаций активно используется технология рассылки с использованием мессенджеров «</w:t>
      </w:r>
      <w:hyperlink r:id="rId20" w:tgtFrame="_blank" w:history="1">
        <w:r w:rsidRPr="003B444A">
          <w:rPr>
            <w:rFonts w:ascii="Times New Roman" w:eastAsia="Times New Roman" w:hAnsi="Times New Roman" w:cs="Times New Roman"/>
            <w:sz w:val="28"/>
            <w:szCs w:val="28"/>
            <w:lang w:eastAsia="ru-RU"/>
          </w:rPr>
          <w:t xml:space="preserve">viber» сообщество «НКО города Нефтеюганска». </w:t>
        </w:r>
      </w:hyperlink>
      <w:r w:rsidRPr="00037425">
        <w:rPr>
          <w:rFonts w:ascii="Times New Roman" w:eastAsia="Times New Roman" w:hAnsi="Times New Roman" w:cs="Times New Roman"/>
          <w:sz w:val="28"/>
          <w:szCs w:val="28"/>
          <w:lang w:eastAsia="ru-RU"/>
        </w:rPr>
        <w:t xml:space="preserve"> </w:t>
      </w:r>
    </w:p>
    <w:p w14:paraId="34445C6A" w14:textId="77777777" w:rsidR="007C18A6" w:rsidRPr="006E74D0" w:rsidRDefault="007C18A6" w:rsidP="00326CA0">
      <w:pPr>
        <w:suppressAutoHyphens/>
        <w:spacing w:after="0" w:line="240" w:lineRule="auto"/>
        <w:rPr>
          <w:rFonts w:ascii="Times New Roman" w:eastAsia="Times New Roman" w:hAnsi="Times New Roman" w:cs="Times New Roman"/>
          <w:b/>
          <w:i/>
          <w:sz w:val="28"/>
          <w:szCs w:val="28"/>
          <w:lang w:eastAsia="ru-RU"/>
        </w:rPr>
      </w:pPr>
    </w:p>
    <w:p w14:paraId="3D9A20EE" w14:textId="15442D7B" w:rsidR="00965275" w:rsidRPr="003567C0" w:rsidRDefault="00965275" w:rsidP="00326CA0">
      <w:pPr>
        <w:suppressAutoHyphens/>
        <w:spacing w:after="0" w:line="240" w:lineRule="auto"/>
        <w:rPr>
          <w:rFonts w:ascii="Times New Roman" w:eastAsia="Times New Roman" w:hAnsi="Times New Roman" w:cs="Times New Roman"/>
          <w:bCs/>
          <w:i/>
          <w:sz w:val="28"/>
          <w:szCs w:val="28"/>
          <w:u w:val="single"/>
          <w:lang w:eastAsia="ru-RU"/>
        </w:rPr>
      </w:pPr>
      <w:r w:rsidRPr="003567C0">
        <w:rPr>
          <w:rFonts w:ascii="Times New Roman" w:eastAsia="Times New Roman" w:hAnsi="Times New Roman" w:cs="Times New Roman"/>
          <w:bCs/>
          <w:i/>
          <w:sz w:val="28"/>
          <w:szCs w:val="28"/>
          <w:u w:val="single"/>
          <w:lang w:eastAsia="ru-RU"/>
        </w:rPr>
        <w:t>Взаимодействие с национальными и религиозными организациями</w:t>
      </w:r>
    </w:p>
    <w:p w14:paraId="5ECF1960" w14:textId="066FE4DD" w:rsidR="00947D82" w:rsidRPr="006E74D0" w:rsidRDefault="00947D82" w:rsidP="00947D82">
      <w:pPr>
        <w:suppressAutoHyphens/>
        <w:spacing w:after="0" w:line="240" w:lineRule="auto"/>
        <w:ind w:firstLine="708"/>
        <w:jc w:val="both"/>
        <w:rPr>
          <w:rFonts w:ascii="Times New Roman" w:eastAsia="Calibri" w:hAnsi="Times New Roman" w:cs="Times New Roman"/>
          <w:sz w:val="28"/>
          <w:szCs w:val="28"/>
        </w:rPr>
      </w:pPr>
      <w:r w:rsidRPr="006E74D0">
        <w:rPr>
          <w:rFonts w:ascii="Times New Roman" w:eastAsia="Calibri" w:hAnsi="Times New Roman" w:cs="Times New Roman"/>
          <w:sz w:val="28"/>
          <w:szCs w:val="28"/>
        </w:rPr>
        <w:t>На территории города Нефтеюганска осуществляют деятельность 10 религиозных организаций, 23 национальны</w:t>
      </w:r>
      <w:r w:rsidR="006E74D0" w:rsidRPr="006E74D0">
        <w:rPr>
          <w:rFonts w:ascii="Times New Roman" w:eastAsia="Calibri" w:hAnsi="Times New Roman" w:cs="Times New Roman"/>
          <w:sz w:val="28"/>
          <w:szCs w:val="28"/>
        </w:rPr>
        <w:t>е</w:t>
      </w:r>
      <w:r w:rsidRPr="006E74D0">
        <w:rPr>
          <w:rFonts w:ascii="Times New Roman" w:eastAsia="Calibri" w:hAnsi="Times New Roman" w:cs="Times New Roman"/>
          <w:sz w:val="28"/>
          <w:szCs w:val="28"/>
        </w:rPr>
        <w:t xml:space="preserve"> общественны</w:t>
      </w:r>
      <w:r w:rsidR="006E74D0" w:rsidRPr="006E74D0">
        <w:rPr>
          <w:rFonts w:ascii="Times New Roman" w:eastAsia="Calibri" w:hAnsi="Times New Roman" w:cs="Times New Roman"/>
          <w:sz w:val="28"/>
          <w:szCs w:val="28"/>
        </w:rPr>
        <w:t>е</w:t>
      </w:r>
      <w:r w:rsidRPr="006E74D0">
        <w:rPr>
          <w:rFonts w:ascii="Times New Roman" w:eastAsia="Calibri" w:hAnsi="Times New Roman" w:cs="Times New Roman"/>
          <w:sz w:val="28"/>
          <w:szCs w:val="28"/>
        </w:rPr>
        <w:t xml:space="preserve"> организаци</w:t>
      </w:r>
      <w:r w:rsidR="00F123CE">
        <w:rPr>
          <w:rFonts w:ascii="Times New Roman" w:eastAsia="Calibri" w:hAnsi="Times New Roman" w:cs="Times New Roman"/>
          <w:sz w:val="28"/>
          <w:szCs w:val="28"/>
        </w:rPr>
        <w:t>и</w:t>
      </w:r>
      <w:r w:rsidRPr="006E74D0">
        <w:rPr>
          <w:rFonts w:ascii="Times New Roman" w:eastAsia="Calibri" w:hAnsi="Times New Roman" w:cs="Times New Roman"/>
          <w:sz w:val="28"/>
          <w:szCs w:val="28"/>
        </w:rPr>
        <w:t xml:space="preserve">, из них 13 зарегистрированы в Управлении Министерства юстиции Ханты-Мансийского автономного округа – Югры. </w:t>
      </w:r>
    </w:p>
    <w:p w14:paraId="4A0D69EA" w14:textId="77777777" w:rsidR="00947D82" w:rsidRPr="006E74D0" w:rsidRDefault="00947D82" w:rsidP="00947D82">
      <w:pPr>
        <w:suppressAutoHyphens/>
        <w:spacing w:after="0" w:line="240" w:lineRule="auto"/>
        <w:ind w:firstLine="708"/>
        <w:jc w:val="both"/>
        <w:rPr>
          <w:rFonts w:ascii="Times New Roman" w:eastAsia="Calibri" w:hAnsi="Times New Roman" w:cs="Times New Roman"/>
          <w:sz w:val="28"/>
          <w:szCs w:val="28"/>
        </w:rPr>
      </w:pPr>
      <w:r w:rsidRPr="006E74D0">
        <w:rPr>
          <w:rFonts w:ascii="Times New Roman" w:eastAsia="Calibri" w:hAnsi="Times New Roman" w:cs="Times New Roman"/>
          <w:sz w:val="28"/>
          <w:szCs w:val="28"/>
        </w:rPr>
        <w:t xml:space="preserve">С целью координации деятельности органов местного самоуправления города Нефтеюганска с национальными общественными объединениями и религиозными организациями, осуществляющими свою деятельность на территории города Нефтеюганска по сохранению сложившегося в городе Нефтеюганске многонационального сообщества, укреплению его духовно-нравственного потенциала, традиций, обычаев, расширению связей между представителями различных национальностей в городе Нефтеюганске ведёт свою деятельность Координационный совет по вопросам межнациональных отношений и взаимодействию с национальными общественными объединениями при главе города Нефтеюганска. Совет обеспечивает возможность личного контакта представителей национальных и религиозных объединений между собой, а также с органами местного самоуправления, учреждениями и организациями города, получения достоверной информации о проводимых мероприятиях по реализации национальной политики, навыка взаимодействия и принятия совместных решений, передачи опыта общественной деятельности.  </w:t>
      </w:r>
    </w:p>
    <w:p w14:paraId="7FA52160" w14:textId="77777777" w:rsidR="00947D82" w:rsidRPr="00BE3256" w:rsidRDefault="00947D82" w:rsidP="00947D82">
      <w:pPr>
        <w:pStyle w:val="aa"/>
        <w:spacing w:before="0" w:beforeAutospacing="0" w:after="0" w:afterAutospacing="0"/>
        <w:ind w:firstLine="709"/>
        <w:jc w:val="both"/>
        <w:rPr>
          <w:color w:val="000000"/>
          <w:sz w:val="28"/>
          <w:szCs w:val="28"/>
        </w:rPr>
      </w:pPr>
      <w:r w:rsidRPr="00BE3256">
        <w:rPr>
          <w:rFonts w:eastAsia="Calibri"/>
          <w:sz w:val="28"/>
          <w:szCs w:val="28"/>
        </w:rPr>
        <w:t>За период 2022 года в</w:t>
      </w:r>
      <w:r w:rsidRPr="00BE3256">
        <w:rPr>
          <w:color w:val="000000"/>
          <w:sz w:val="28"/>
          <w:szCs w:val="28"/>
        </w:rPr>
        <w:t xml:space="preserve"> соответствии с планом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на 2022 год, проведено два очередных заседания.</w:t>
      </w:r>
    </w:p>
    <w:p w14:paraId="7CFE6B3D" w14:textId="77777777" w:rsidR="00947D82" w:rsidRPr="00947D82" w:rsidRDefault="00947D82" w:rsidP="00947D82">
      <w:pPr>
        <w:suppressAutoHyphens/>
        <w:spacing w:after="0" w:line="240" w:lineRule="auto"/>
        <w:ind w:firstLine="708"/>
        <w:jc w:val="both"/>
        <w:rPr>
          <w:rFonts w:ascii="Times New Roman" w:eastAsia="Calibri" w:hAnsi="Times New Roman" w:cs="Times New Roman"/>
          <w:sz w:val="28"/>
          <w:szCs w:val="28"/>
          <w:highlight w:val="lightGray"/>
        </w:rPr>
      </w:pPr>
      <w:r w:rsidRPr="00BE3256">
        <w:rPr>
          <w:rFonts w:ascii="Times New Roman" w:eastAsia="Calibri" w:hAnsi="Times New Roman" w:cs="Times New Roman"/>
          <w:sz w:val="28"/>
          <w:szCs w:val="28"/>
        </w:rPr>
        <w:t xml:space="preserve">Рассмотрены вопросы о деятельности национально-культурных автономий, иных общественных организаций, представляющих интересы этнических общностей, направленной на социальную и культурную интеграцию и адаптацию мигрантов;  на формирование гармоничных межнациональных отношений, предотвращение распространения ксенофобии и дискриминации по национальному и конфессиональному признаку; о взаимодействии органов местного самоуправления с религиозными организациями, национально-культурными автономиями, иными общественными организациями, представляющими интересы этнических общностей, в сфере обеспечения межнационального согласия; об оказании поддержки некоммерческим организациям, осуществляющим деятельность в сфере государственной национальной политики, направленным на укрепление гражданского единства и гармонизацию межнациональных отношений; о реализации в образовательных организациях программ, направленных на социализацию и адаптацию </w:t>
      </w:r>
      <w:r w:rsidRPr="002A6808">
        <w:rPr>
          <w:rFonts w:ascii="Times New Roman" w:eastAsia="Calibri" w:hAnsi="Times New Roman" w:cs="Times New Roman"/>
          <w:sz w:val="28"/>
          <w:szCs w:val="28"/>
        </w:rPr>
        <w:t>детей мигрантов, программ по изучению культурного наследия народов России и мира (в том числе о деятельности центра культурно-языковой адаптации детей мигрантов в МБОУ «СОШ № 7»); об освещении в средствах массовой информации деятельности национально-культурных автономий, иных общественных организаций; о реализации патриотических мероприятий, как средство укрепления межнациональных отношений в молодежной среде; о выявлении среди общественных национальных организаций и инициативных групп, созданных по национальному признаку, лидеров общественного мнения из числа молодежи в целях их дальнейшего привлечения к общественной жизни города.</w:t>
      </w:r>
    </w:p>
    <w:p w14:paraId="4764FDAB" w14:textId="77777777" w:rsidR="00947D82" w:rsidRPr="002A6808" w:rsidRDefault="00947D82" w:rsidP="00947D82">
      <w:pPr>
        <w:suppressAutoHyphens/>
        <w:spacing w:after="0" w:line="240" w:lineRule="auto"/>
        <w:ind w:firstLine="708"/>
        <w:jc w:val="both"/>
        <w:rPr>
          <w:rFonts w:ascii="Times New Roman" w:eastAsia="Calibri" w:hAnsi="Times New Roman" w:cs="Times New Roman"/>
          <w:sz w:val="28"/>
          <w:szCs w:val="28"/>
        </w:rPr>
      </w:pPr>
      <w:r w:rsidRPr="002A6808">
        <w:rPr>
          <w:rFonts w:ascii="Times New Roman" w:eastAsia="Calibri" w:hAnsi="Times New Roman" w:cs="Times New Roman"/>
          <w:sz w:val="28"/>
          <w:szCs w:val="28"/>
        </w:rPr>
        <w:t>На основании решения Координационного совета департаментом образования и молодежной политики, образовательными организациями города проведена работа по заключению соглашений о сотрудничестве с религиозными организациями, национально-культурными автономиями, иными общественными организациями, представляющими интересы этнических общностей.</w:t>
      </w:r>
    </w:p>
    <w:p w14:paraId="0864625D" w14:textId="77777777" w:rsidR="00947D82" w:rsidRPr="002A6808" w:rsidRDefault="00947D82" w:rsidP="00947D82">
      <w:pPr>
        <w:suppressAutoHyphens/>
        <w:spacing w:after="0" w:line="240" w:lineRule="auto"/>
        <w:ind w:firstLine="708"/>
        <w:jc w:val="both"/>
        <w:rPr>
          <w:rFonts w:ascii="Times New Roman" w:eastAsia="Calibri" w:hAnsi="Times New Roman" w:cs="Times New Roman"/>
          <w:sz w:val="28"/>
          <w:szCs w:val="28"/>
        </w:rPr>
      </w:pPr>
      <w:r w:rsidRPr="002A6808">
        <w:rPr>
          <w:rFonts w:ascii="Times New Roman" w:eastAsia="Calibri" w:hAnsi="Times New Roman" w:cs="Times New Roman"/>
          <w:sz w:val="28"/>
          <w:szCs w:val="28"/>
        </w:rPr>
        <w:t>Заключены соглашения с:</w:t>
      </w:r>
    </w:p>
    <w:p w14:paraId="0E1E4A14" w14:textId="41F6D288" w:rsidR="00947D82" w:rsidRPr="002A6808" w:rsidRDefault="00947D82" w:rsidP="00947D82">
      <w:pPr>
        <w:suppressAutoHyphens/>
        <w:spacing w:after="0" w:line="240" w:lineRule="auto"/>
        <w:ind w:firstLine="708"/>
        <w:jc w:val="both"/>
        <w:rPr>
          <w:rFonts w:ascii="Times New Roman" w:eastAsia="Calibri" w:hAnsi="Times New Roman" w:cs="Times New Roman"/>
          <w:sz w:val="28"/>
          <w:szCs w:val="28"/>
        </w:rPr>
      </w:pPr>
      <w:r w:rsidRPr="002A6808">
        <w:rPr>
          <w:rFonts w:ascii="Times New Roman" w:eastAsia="Calibri" w:hAnsi="Times New Roman" w:cs="Times New Roman"/>
          <w:sz w:val="28"/>
          <w:szCs w:val="28"/>
        </w:rPr>
        <w:t>-Местн</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религиозн</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организаци</w:t>
      </w:r>
      <w:r w:rsidR="002A6808" w:rsidRPr="002A6808">
        <w:rPr>
          <w:rFonts w:ascii="Times New Roman" w:eastAsia="Calibri" w:hAnsi="Times New Roman" w:cs="Times New Roman"/>
          <w:sz w:val="28"/>
          <w:szCs w:val="28"/>
        </w:rPr>
        <w:t>ей</w:t>
      </w:r>
      <w:r w:rsidRPr="002A6808">
        <w:rPr>
          <w:rFonts w:ascii="Times New Roman" w:eastAsia="Calibri" w:hAnsi="Times New Roman" w:cs="Times New Roman"/>
          <w:sz w:val="28"/>
          <w:szCs w:val="28"/>
        </w:rPr>
        <w:t xml:space="preserve"> православный Приход храма Святого Духа г.Нефтеюганска Ханты-Мансийского автономного округа-Югры Тюменской области Ханты-Мансийской Епархии Русской Православной Церкви (Московский Патриархат); </w:t>
      </w:r>
    </w:p>
    <w:p w14:paraId="3B0C8EE6" w14:textId="580B4578" w:rsidR="00947D82" w:rsidRPr="002A6808" w:rsidRDefault="00947D82" w:rsidP="00947D82">
      <w:pPr>
        <w:suppressAutoHyphens/>
        <w:spacing w:after="0" w:line="240" w:lineRule="auto"/>
        <w:ind w:firstLine="708"/>
        <w:jc w:val="both"/>
        <w:rPr>
          <w:rFonts w:ascii="Times New Roman" w:eastAsia="Calibri" w:hAnsi="Times New Roman" w:cs="Times New Roman"/>
          <w:sz w:val="28"/>
          <w:szCs w:val="28"/>
        </w:rPr>
      </w:pPr>
      <w:r w:rsidRPr="002A6808">
        <w:rPr>
          <w:rFonts w:ascii="Times New Roman" w:eastAsia="Calibri" w:hAnsi="Times New Roman" w:cs="Times New Roman"/>
          <w:sz w:val="28"/>
          <w:szCs w:val="28"/>
        </w:rPr>
        <w:t>-Местн</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мусульманск</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религиозн</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организаци</w:t>
      </w:r>
      <w:r w:rsidR="002A6808" w:rsidRPr="002A6808">
        <w:rPr>
          <w:rFonts w:ascii="Times New Roman" w:eastAsia="Calibri" w:hAnsi="Times New Roman" w:cs="Times New Roman"/>
          <w:sz w:val="28"/>
          <w:szCs w:val="28"/>
        </w:rPr>
        <w:t>ей</w:t>
      </w:r>
      <w:r w:rsidRPr="002A6808">
        <w:rPr>
          <w:rFonts w:ascii="Times New Roman" w:eastAsia="Calibri" w:hAnsi="Times New Roman" w:cs="Times New Roman"/>
          <w:sz w:val="28"/>
          <w:szCs w:val="28"/>
        </w:rPr>
        <w:t xml:space="preserve"> города Нефтеюганска; </w:t>
      </w:r>
    </w:p>
    <w:p w14:paraId="6BD2D8C8" w14:textId="016307C7" w:rsidR="00947D82" w:rsidRPr="002A6808" w:rsidRDefault="00947D82" w:rsidP="00947D82">
      <w:pPr>
        <w:suppressAutoHyphens/>
        <w:spacing w:after="0" w:line="240" w:lineRule="auto"/>
        <w:ind w:firstLine="708"/>
        <w:jc w:val="both"/>
        <w:rPr>
          <w:rFonts w:ascii="Times New Roman" w:eastAsia="Calibri" w:hAnsi="Times New Roman" w:cs="Times New Roman"/>
          <w:sz w:val="28"/>
          <w:szCs w:val="28"/>
        </w:rPr>
      </w:pPr>
      <w:r w:rsidRPr="002A6808">
        <w:rPr>
          <w:rFonts w:ascii="Times New Roman" w:eastAsia="Calibri" w:hAnsi="Times New Roman" w:cs="Times New Roman"/>
          <w:sz w:val="28"/>
          <w:szCs w:val="28"/>
        </w:rPr>
        <w:t>-Региональн</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татаро-башкирск</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общественн</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организаци</w:t>
      </w:r>
      <w:r w:rsidR="002A6808" w:rsidRPr="002A6808">
        <w:rPr>
          <w:rFonts w:ascii="Times New Roman" w:eastAsia="Calibri" w:hAnsi="Times New Roman" w:cs="Times New Roman"/>
          <w:sz w:val="28"/>
          <w:szCs w:val="28"/>
        </w:rPr>
        <w:t>ей</w:t>
      </w:r>
      <w:r w:rsidRPr="002A6808">
        <w:rPr>
          <w:rFonts w:ascii="Times New Roman" w:eastAsia="Calibri" w:hAnsi="Times New Roman" w:cs="Times New Roman"/>
          <w:sz w:val="28"/>
          <w:szCs w:val="28"/>
        </w:rPr>
        <w:t xml:space="preserve"> Ханты-Мансийского автономного округа-Югры «Юрюзань»; </w:t>
      </w:r>
    </w:p>
    <w:p w14:paraId="12D35896" w14:textId="6F402767" w:rsidR="00947D82" w:rsidRPr="002A6808" w:rsidRDefault="00947D82" w:rsidP="00947D82">
      <w:pPr>
        <w:suppressAutoHyphens/>
        <w:spacing w:after="0" w:line="240" w:lineRule="auto"/>
        <w:ind w:firstLine="708"/>
        <w:jc w:val="both"/>
        <w:rPr>
          <w:rFonts w:ascii="Times New Roman" w:eastAsia="Calibri" w:hAnsi="Times New Roman" w:cs="Times New Roman"/>
          <w:sz w:val="28"/>
          <w:szCs w:val="28"/>
        </w:rPr>
      </w:pPr>
      <w:r w:rsidRPr="002A6808">
        <w:rPr>
          <w:rFonts w:ascii="Times New Roman" w:eastAsia="Calibri" w:hAnsi="Times New Roman" w:cs="Times New Roman"/>
          <w:sz w:val="28"/>
          <w:szCs w:val="28"/>
        </w:rPr>
        <w:t>-Местн</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общественн</w:t>
      </w:r>
      <w:r w:rsidR="002A6808" w:rsidRPr="002A6808">
        <w:rPr>
          <w:rFonts w:ascii="Times New Roman" w:eastAsia="Calibri" w:hAnsi="Times New Roman" w:cs="Times New Roman"/>
          <w:sz w:val="28"/>
          <w:szCs w:val="28"/>
        </w:rPr>
        <w:t>ой организацией</w:t>
      </w:r>
      <w:r w:rsidRPr="002A6808">
        <w:rPr>
          <w:rFonts w:ascii="Times New Roman" w:eastAsia="Calibri" w:hAnsi="Times New Roman" w:cs="Times New Roman"/>
          <w:sz w:val="28"/>
          <w:szCs w:val="28"/>
        </w:rPr>
        <w:t xml:space="preserve"> киргизов города Нефтеюганска «Манас»; </w:t>
      </w:r>
    </w:p>
    <w:p w14:paraId="50FA2392" w14:textId="6F6DE2DC" w:rsidR="00947D82" w:rsidRPr="002A6808" w:rsidRDefault="00947D82" w:rsidP="00947D82">
      <w:pPr>
        <w:suppressAutoHyphens/>
        <w:spacing w:after="0" w:line="240" w:lineRule="auto"/>
        <w:ind w:firstLine="708"/>
        <w:jc w:val="both"/>
        <w:rPr>
          <w:rFonts w:ascii="Times New Roman" w:eastAsia="Calibri" w:hAnsi="Times New Roman" w:cs="Times New Roman"/>
          <w:sz w:val="28"/>
          <w:szCs w:val="28"/>
        </w:rPr>
      </w:pPr>
      <w:r w:rsidRPr="002A6808">
        <w:rPr>
          <w:rFonts w:ascii="Times New Roman" w:eastAsia="Calibri" w:hAnsi="Times New Roman" w:cs="Times New Roman"/>
          <w:sz w:val="28"/>
          <w:szCs w:val="28"/>
        </w:rPr>
        <w:t>-Местн</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общественн</w:t>
      </w:r>
      <w:r w:rsidR="002A6808" w:rsidRPr="002A6808">
        <w:rPr>
          <w:rFonts w:ascii="Times New Roman" w:eastAsia="Calibri" w:hAnsi="Times New Roman" w:cs="Times New Roman"/>
          <w:sz w:val="28"/>
          <w:szCs w:val="28"/>
        </w:rPr>
        <w:t>ой</w:t>
      </w:r>
      <w:r w:rsidRPr="002A6808">
        <w:rPr>
          <w:rFonts w:ascii="Times New Roman" w:eastAsia="Calibri" w:hAnsi="Times New Roman" w:cs="Times New Roman"/>
          <w:sz w:val="28"/>
          <w:szCs w:val="28"/>
        </w:rPr>
        <w:t xml:space="preserve"> организаци</w:t>
      </w:r>
      <w:r w:rsidR="002A6808" w:rsidRPr="002A6808">
        <w:rPr>
          <w:rFonts w:ascii="Times New Roman" w:eastAsia="Calibri" w:hAnsi="Times New Roman" w:cs="Times New Roman"/>
          <w:sz w:val="28"/>
          <w:szCs w:val="28"/>
        </w:rPr>
        <w:t>ей</w:t>
      </w:r>
      <w:r w:rsidRPr="002A6808">
        <w:rPr>
          <w:rFonts w:ascii="Times New Roman" w:eastAsia="Calibri" w:hAnsi="Times New Roman" w:cs="Times New Roman"/>
          <w:sz w:val="28"/>
          <w:szCs w:val="28"/>
        </w:rPr>
        <w:t xml:space="preserve"> города Нефтеюганска «Центр Азербайджанской национальной культуры "Бирлик"; </w:t>
      </w:r>
    </w:p>
    <w:p w14:paraId="273370E8" w14:textId="77777777" w:rsidR="00947D82" w:rsidRPr="002A6808" w:rsidRDefault="00947D82" w:rsidP="00947D82">
      <w:pPr>
        <w:suppressAutoHyphens/>
        <w:spacing w:after="0" w:line="240" w:lineRule="auto"/>
        <w:ind w:firstLine="708"/>
        <w:jc w:val="both"/>
        <w:rPr>
          <w:rFonts w:ascii="Times New Roman" w:eastAsia="Calibri" w:hAnsi="Times New Roman" w:cs="Times New Roman"/>
          <w:sz w:val="28"/>
          <w:szCs w:val="28"/>
        </w:rPr>
      </w:pPr>
      <w:r w:rsidRPr="002A6808">
        <w:rPr>
          <w:rFonts w:ascii="Times New Roman" w:eastAsia="Calibri" w:hAnsi="Times New Roman" w:cs="Times New Roman"/>
          <w:sz w:val="28"/>
          <w:szCs w:val="28"/>
        </w:rPr>
        <w:t xml:space="preserve">-Региональной общественной организацией ХМАО-Югры социально-культурного развития и патриотического воспитания «Дом дружбы-Дагестан»; </w:t>
      </w:r>
    </w:p>
    <w:p w14:paraId="7B7F3817" w14:textId="77777777" w:rsidR="00947D82" w:rsidRPr="00C7350D" w:rsidRDefault="00947D82" w:rsidP="00947D82">
      <w:pPr>
        <w:suppressAutoHyphens/>
        <w:spacing w:after="0" w:line="240" w:lineRule="auto"/>
        <w:ind w:firstLine="708"/>
        <w:jc w:val="both"/>
        <w:rPr>
          <w:rFonts w:ascii="Times New Roman" w:eastAsia="Calibri" w:hAnsi="Times New Roman" w:cs="Times New Roman"/>
          <w:sz w:val="28"/>
          <w:szCs w:val="28"/>
        </w:rPr>
      </w:pPr>
      <w:r w:rsidRPr="002A6808">
        <w:rPr>
          <w:rFonts w:ascii="Times New Roman" w:eastAsia="Calibri" w:hAnsi="Times New Roman" w:cs="Times New Roman"/>
          <w:sz w:val="28"/>
          <w:szCs w:val="28"/>
        </w:rPr>
        <w:t xml:space="preserve">-Общественной организацией национально-культурной автономии </w:t>
      </w:r>
      <w:r w:rsidRPr="00C7350D">
        <w:rPr>
          <w:rFonts w:ascii="Times New Roman" w:eastAsia="Calibri" w:hAnsi="Times New Roman" w:cs="Times New Roman"/>
          <w:sz w:val="28"/>
          <w:szCs w:val="28"/>
        </w:rPr>
        <w:t>чувашей г.Нефтеюганска «Юханшыв».</w:t>
      </w:r>
    </w:p>
    <w:p w14:paraId="5A97B2F4" w14:textId="77777777" w:rsidR="00947D82" w:rsidRPr="00C7350D" w:rsidRDefault="00947D82" w:rsidP="00947D82">
      <w:pPr>
        <w:suppressAutoHyphens/>
        <w:spacing w:after="0" w:line="240" w:lineRule="auto"/>
        <w:ind w:firstLine="708"/>
        <w:jc w:val="both"/>
        <w:rPr>
          <w:rFonts w:ascii="Times New Roman" w:eastAsia="Calibri" w:hAnsi="Times New Roman" w:cs="Times New Roman"/>
          <w:sz w:val="28"/>
          <w:szCs w:val="28"/>
        </w:rPr>
      </w:pPr>
      <w:r w:rsidRPr="00C7350D">
        <w:rPr>
          <w:rFonts w:ascii="Times New Roman" w:eastAsia="Calibri" w:hAnsi="Times New Roman" w:cs="Times New Roman"/>
          <w:sz w:val="28"/>
          <w:szCs w:val="28"/>
        </w:rPr>
        <w:t>В 2022 году победителями конкурса социально-значимых проектов в направлении «Деятельность в области сохранения, развития языков и культур народов Российской Федерации, укрепления гражданского единства и гармонизации межнациональных отношений» стали:</w:t>
      </w:r>
    </w:p>
    <w:p w14:paraId="08B92A5D" w14:textId="09F48103" w:rsidR="00947D82" w:rsidRPr="00C7350D" w:rsidRDefault="00947D82" w:rsidP="00947D82">
      <w:pPr>
        <w:suppressAutoHyphens/>
        <w:spacing w:after="0" w:line="240" w:lineRule="auto"/>
        <w:ind w:firstLine="708"/>
        <w:jc w:val="both"/>
        <w:rPr>
          <w:rFonts w:ascii="Times New Roman" w:eastAsia="Calibri" w:hAnsi="Times New Roman" w:cs="Times New Roman"/>
          <w:sz w:val="28"/>
          <w:szCs w:val="28"/>
        </w:rPr>
      </w:pPr>
      <w:r w:rsidRPr="00C7350D">
        <w:rPr>
          <w:rFonts w:ascii="Times New Roman" w:eastAsia="Calibri" w:hAnsi="Times New Roman" w:cs="Times New Roman"/>
          <w:sz w:val="28"/>
          <w:szCs w:val="28"/>
        </w:rPr>
        <w:t xml:space="preserve">1.Автономная некоммерческая организация «Центр развития туризма, спорта и культуры» «Мастерская перемен 86», проект «Фестиваль забытых ремесел», размер субсидии - 150 000 рублей. </w:t>
      </w:r>
    </w:p>
    <w:p w14:paraId="429ADE98" w14:textId="77777777" w:rsidR="00947D82" w:rsidRPr="00C7350D" w:rsidRDefault="00947D82" w:rsidP="00947D82">
      <w:pPr>
        <w:suppressAutoHyphens/>
        <w:spacing w:after="0" w:line="240" w:lineRule="auto"/>
        <w:ind w:firstLine="708"/>
        <w:jc w:val="both"/>
        <w:rPr>
          <w:rFonts w:ascii="Times New Roman" w:eastAsia="Calibri" w:hAnsi="Times New Roman" w:cs="Times New Roman"/>
          <w:sz w:val="28"/>
          <w:szCs w:val="28"/>
        </w:rPr>
      </w:pPr>
      <w:r w:rsidRPr="00C7350D">
        <w:rPr>
          <w:rFonts w:ascii="Times New Roman" w:eastAsia="Calibri" w:hAnsi="Times New Roman" w:cs="Times New Roman"/>
          <w:sz w:val="28"/>
          <w:szCs w:val="28"/>
        </w:rPr>
        <w:t xml:space="preserve">2.Региональная татаро-башкирская общественная организация Ханты-Мансийского автономного округа-Югры «Юрюзань», проект «Региональный конкурс - фестиваль «Секрет любимого чак-чака», размер субсидии 50 000 рублей. </w:t>
      </w:r>
    </w:p>
    <w:p w14:paraId="4A5A3885" w14:textId="77777777" w:rsidR="00947D82" w:rsidRPr="00C7350D" w:rsidRDefault="00947D82" w:rsidP="00947D82">
      <w:pPr>
        <w:suppressAutoHyphens/>
        <w:spacing w:after="0" w:line="240" w:lineRule="auto"/>
        <w:ind w:firstLine="708"/>
        <w:jc w:val="both"/>
        <w:rPr>
          <w:rFonts w:ascii="Times New Roman" w:eastAsia="Calibri" w:hAnsi="Times New Roman" w:cs="Times New Roman"/>
          <w:sz w:val="28"/>
          <w:szCs w:val="28"/>
        </w:rPr>
      </w:pPr>
      <w:r w:rsidRPr="00C7350D">
        <w:rPr>
          <w:rFonts w:ascii="Times New Roman" w:eastAsia="Calibri" w:hAnsi="Times New Roman" w:cs="Times New Roman"/>
          <w:sz w:val="28"/>
          <w:szCs w:val="28"/>
        </w:rPr>
        <w:t>3.Нефтеюганское отделение общественной организации «Спасение Югры» ХМАО-Югры, проект «Обрядовые праздники народов Югры», размер субсидии - 100 000 рублей.</w:t>
      </w:r>
    </w:p>
    <w:p w14:paraId="02373537" w14:textId="77777777"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C7350D">
        <w:rPr>
          <w:rFonts w:ascii="Times New Roman" w:eastAsia="Calibri" w:hAnsi="Times New Roman" w:cs="Times New Roman"/>
          <w:sz w:val="28"/>
          <w:szCs w:val="28"/>
        </w:rPr>
        <w:t xml:space="preserve">4.Местная общественная организация города Нефтеюганска «Центр </w:t>
      </w:r>
      <w:r w:rsidRPr="001966AC">
        <w:rPr>
          <w:rFonts w:ascii="Times New Roman" w:eastAsia="Calibri" w:hAnsi="Times New Roman" w:cs="Times New Roman"/>
          <w:sz w:val="28"/>
          <w:szCs w:val="28"/>
        </w:rPr>
        <w:t xml:space="preserve">азербайджанской национальной культуры «Бирлик» (Единство), проект «Язык гостеприимной страны», размер субсидии - 100 000 рублей. </w:t>
      </w:r>
    </w:p>
    <w:p w14:paraId="1B012BDD" w14:textId="4ECDACAB"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1966AC">
        <w:rPr>
          <w:rFonts w:ascii="Times New Roman" w:eastAsia="Calibri" w:hAnsi="Times New Roman" w:cs="Times New Roman"/>
          <w:sz w:val="28"/>
          <w:szCs w:val="28"/>
        </w:rPr>
        <w:t>В 2022 году в средствах массовой информации Нефтеюганска, на официальном сайте органов местного самоуправления и в официальных группах городской администрации в популярных социальных сетях был</w:t>
      </w:r>
      <w:r w:rsidR="001966AC" w:rsidRPr="001966AC">
        <w:rPr>
          <w:rFonts w:ascii="Times New Roman" w:eastAsia="Calibri" w:hAnsi="Times New Roman" w:cs="Times New Roman"/>
          <w:sz w:val="28"/>
          <w:szCs w:val="28"/>
        </w:rPr>
        <w:t>о</w:t>
      </w:r>
      <w:r w:rsidRPr="001966AC">
        <w:rPr>
          <w:rFonts w:ascii="Times New Roman" w:eastAsia="Calibri" w:hAnsi="Times New Roman" w:cs="Times New Roman"/>
          <w:sz w:val="28"/>
          <w:szCs w:val="28"/>
        </w:rPr>
        <w:t xml:space="preserve"> размещен</w:t>
      </w:r>
      <w:r w:rsidR="001966AC" w:rsidRPr="001966AC">
        <w:rPr>
          <w:rFonts w:ascii="Times New Roman" w:eastAsia="Calibri" w:hAnsi="Times New Roman" w:cs="Times New Roman"/>
          <w:sz w:val="28"/>
          <w:szCs w:val="28"/>
        </w:rPr>
        <w:t>о</w:t>
      </w:r>
      <w:r w:rsidRPr="001966AC">
        <w:rPr>
          <w:rFonts w:ascii="Times New Roman" w:eastAsia="Calibri" w:hAnsi="Times New Roman" w:cs="Times New Roman"/>
          <w:sz w:val="28"/>
          <w:szCs w:val="28"/>
        </w:rPr>
        <w:t xml:space="preserve"> (выш</w:t>
      </w:r>
      <w:r w:rsidR="001966AC" w:rsidRPr="001966AC">
        <w:rPr>
          <w:rFonts w:ascii="Times New Roman" w:eastAsia="Calibri" w:hAnsi="Times New Roman" w:cs="Times New Roman"/>
          <w:sz w:val="28"/>
          <w:szCs w:val="28"/>
        </w:rPr>
        <w:t>ло</w:t>
      </w:r>
      <w:r w:rsidRPr="001966AC">
        <w:rPr>
          <w:rFonts w:ascii="Times New Roman" w:eastAsia="Calibri" w:hAnsi="Times New Roman" w:cs="Times New Roman"/>
          <w:sz w:val="28"/>
          <w:szCs w:val="28"/>
        </w:rPr>
        <w:t xml:space="preserve"> в эфир) 72 информационны</w:t>
      </w:r>
      <w:r w:rsidR="001966AC" w:rsidRPr="001966AC">
        <w:rPr>
          <w:rFonts w:ascii="Times New Roman" w:eastAsia="Calibri" w:hAnsi="Times New Roman" w:cs="Times New Roman"/>
          <w:sz w:val="28"/>
          <w:szCs w:val="28"/>
        </w:rPr>
        <w:t>х</w:t>
      </w:r>
      <w:r w:rsidRPr="001966AC">
        <w:rPr>
          <w:rFonts w:ascii="Times New Roman" w:eastAsia="Calibri" w:hAnsi="Times New Roman" w:cs="Times New Roman"/>
          <w:sz w:val="28"/>
          <w:szCs w:val="28"/>
        </w:rPr>
        <w:t xml:space="preserve"> материала о деятельности национально-культурных автономий, национальных общественных организаций, и религиозных объединений в сфере гармонизации межнациональных и межконфессиональных отношений:</w:t>
      </w:r>
    </w:p>
    <w:p w14:paraId="16FC8F90" w14:textId="77777777"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1966AC">
        <w:rPr>
          <w:rFonts w:ascii="Times New Roman" w:eastAsia="Calibri" w:hAnsi="Times New Roman" w:cs="Times New Roman"/>
          <w:sz w:val="28"/>
          <w:szCs w:val="28"/>
        </w:rPr>
        <w:t>- в новостной ленте официального сайта – 5;</w:t>
      </w:r>
    </w:p>
    <w:p w14:paraId="721C3C5C" w14:textId="77777777"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1966AC">
        <w:rPr>
          <w:rFonts w:ascii="Times New Roman" w:eastAsia="Calibri" w:hAnsi="Times New Roman" w:cs="Times New Roman"/>
          <w:sz w:val="28"/>
          <w:szCs w:val="28"/>
        </w:rPr>
        <w:t>- в эфире ТРК «Юганск» - 20;</w:t>
      </w:r>
    </w:p>
    <w:p w14:paraId="40448657" w14:textId="77777777"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1966AC">
        <w:rPr>
          <w:rFonts w:ascii="Times New Roman" w:eastAsia="Calibri" w:hAnsi="Times New Roman" w:cs="Times New Roman"/>
          <w:sz w:val="28"/>
          <w:szCs w:val="28"/>
        </w:rPr>
        <w:t>- в газете «Здравствуйте, нефтеюганцы!» - 27;</w:t>
      </w:r>
    </w:p>
    <w:p w14:paraId="1FE28742" w14:textId="77777777"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1966AC">
        <w:rPr>
          <w:rFonts w:ascii="Times New Roman" w:eastAsia="Calibri" w:hAnsi="Times New Roman" w:cs="Times New Roman"/>
          <w:sz w:val="28"/>
          <w:szCs w:val="28"/>
        </w:rPr>
        <w:t>- на официальном сайте «Здравствуйте, нефтеюганцы!» (сетевое издание) – 6;</w:t>
      </w:r>
    </w:p>
    <w:p w14:paraId="506BA5AC" w14:textId="77777777"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1966AC">
        <w:rPr>
          <w:rFonts w:ascii="Times New Roman" w:eastAsia="Calibri" w:hAnsi="Times New Roman" w:cs="Times New Roman"/>
          <w:sz w:val="28"/>
          <w:szCs w:val="28"/>
        </w:rPr>
        <w:t>- в эфире ТРК «7 канал» - 3;</w:t>
      </w:r>
    </w:p>
    <w:p w14:paraId="4CBFA840" w14:textId="77777777"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1966AC">
        <w:rPr>
          <w:rFonts w:ascii="Times New Roman" w:eastAsia="Calibri" w:hAnsi="Times New Roman" w:cs="Times New Roman"/>
          <w:sz w:val="28"/>
          <w:szCs w:val="28"/>
        </w:rPr>
        <w:t>- в эфире ОТРК «Югра» - 3;</w:t>
      </w:r>
    </w:p>
    <w:p w14:paraId="6FA6873F" w14:textId="77777777"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1966AC">
        <w:rPr>
          <w:rFonts w:ascii="Times New Roman" w:eastAsia="Calibri" w:hAnsi="Times New Roman" w:cs="Times New Roman"/>
          <w:sz w:val="28"/>
          <w:szCs w:val="28"/>
        </w:rPr>
        <w:t>- в газете «Новости Югры» - 1;</w:t>
      </w:r>
    </w:p>
    <w:p w14:paraId="629F8095" w14:textId="77777777"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1966AC">
        <w:rPr>
          <w:rFonts w:ascii="Times New Roman" w:eastAsia="Calibri" w:hAnsi="Times New Roman" w:cs="Times New Roman"/>
          <w:sz w:val="28"/>
          <w:szCs w:val="28"/>
        </w:rPr>
        <w:t>- на сайте «Это Юганск, детка» - 2;</w:t>
      </w:r>
    </w:p>
    <w:p w14:paraId="1C14C858" w14:textId="77777777" w:rsidR="00947D82" w:rsidRPr="001966AC" w:rsidRDefault="00947D82" w:rsidP="00947D82">
      <w:pPr>
        <w:suppressAutoHyphens/>
        <w:spacing w:after="0" w:line="240" w:lineRule="auto"/>
        <w:ind w:firstLine="708"/>
        <w:jc w:val="both"/>
        <w:rPr>
          <w:rFonts w:ascii="Times New Roman" w:eastAsia="Calibri" w:hAnsi="Times New Roman" w:cs="Times New Roman"/>
          <w:sz w:val="28"/>
          <w:szCs w:val="28"/>
        </w:rPr>
      </w:pPr>
      <w:r w:rsidRPr="001966AC">
        <w:rPr>
          <w:rFonts w:ascii="Times New Roman" w:eastAsia="Calibri" w:hAnsi="Times New Roman" w:cs="Times New Roman"/>
          <w:sz w:val="28"/>
          <w:szCs w:val="28"/>
        </w:rPr>
        <w:t xml:space="preserve">- в социальных сетях – 5. </w:t>
      </w:r>
    </w:p>
    <w:p w14:paraId="6456A73E" w14:textId="77777777" w:rsidR="00947D82" w:rsidRPr="00587733" w:rsidRDefault="00947D82" w:rsidP="00947D82">
      <w:pPr>
        <w:suppressAutoHyphens/>
        <w:spacing w:after="0" w:line="240" w:lineRule="auto"/>
        <w:ind w:firstLine="708"/>
        <w:jc w:val="both"/>
        <w:rPr>
          <w:rFonts w:ascii="Times New Roman" w:eastAsia="Calibri" w:hAnsi="Times New Roman" w:cs="Times New Roman"/>
          <w:sz w:val="28"/>
          <w:szCs w:val="28"/>
        </w:rPr>
      </w:pPr>
      <w:r w:rsidRPr="00587733">
        <w:rPr>
          <w:rFonts w:ascii="Times New Roman" w:eastAsia="Calibri" w:hAnsi="Times New Roman" w:cs="Times New Roman"/>
          <w:sz w:val="28"/>
          <w:szCs w:val="28"/>
        </w:rPr>
        <w:t>В рамках имущественной поддержки в безвозмездное пользование предоставлено помещение региональный общественной организации Ханты-Мансийского автономного округа-Югры «Центр развития армянской культуры и языка «АРМАТ» (История).</w:t>
      </w:r>
    </w:p>
    <w:p w14:paraId="6B5AD61B" w14:textId="77777777" w:rsidR="00947D82" w:rsidRPr="00587733" w:rsidRDefault="00947D82" w:rsidP="00947D82">
      <w:pPr>
        <w:suppressAutoHyphens/>
        <w:spacing w:after="0" w:line="240" w:lineRule="auto"/>
        <w:ind w:firstLine="708"/>
        <w:jc w:val="both"/>
        <w:rPr>
          <w:rFonts w:ascii="Times New Roman" w:eastAsia="Calibri" w:hAnsi="Times New Roman" w:cs="Times New Roman"/>
          <w:sz w:val="28"/>
          <w:szCs w:val="28"/>
        </w:rPr>
      </w:pPr>
      <w:r w:rsidRPr="00587733">
        <w:rPr>
          <w:rFonts w:ascii="Times New Roman" w:eastAsia="Calibri" w:hAnsi="Times New Roman" w:cs="Times New Roman"/>
          <w:sz w:val="28"/>
          <w:szCs w:val="28"/>
        </w:rPr>
        <w:t xml:space="preserve">В рамках проведения информационной и профилактической работы, направленной на урегулирование миграционных потоков и противодействие распространению идеологии терроризма в адрес руководителей национальных и религиозных организаций направлены: памятка иностранным гражданам об ответственности за отдельные формы проявления современного экстремизма, предусмотренной законодательством Российской Федерации; памятка иностранным гражданам об ответственности за нарушение антитеррористического законодательства Российской Федерации, памятка Управления по вопросам миграции Управления Министерства внутренних дел Российской Федерации по Ханты-Мансийскому автономному округу – Югре о порядке пребывания иностранных граждан на территории Российской Федерации; </w:t>
      </w:r>
    </w:p>
    <w:p w14:paraId="16D4A8D2" w14:textId="77777777" w:rsidR="00947D82" w:rsidRPr="00C46E4E" w:rsidRDefault="00947D82" w:rsidP="00947D82">
      <w:pPr>
        <w:suppressAutoHyphens/>
        <w:spacing w:after="0" w:line="240" w:lineRule="auto"/>
        <w:ind w:firstLine="708"/>
        <w:jc w:val="both"/>
        <w:rPr>
          <w:rFonts w:ascii="Times New Roman" w:eastAsia="Calibri" w:hAnsi="Times New Roman" w:cs="Times New Roman"/>
          <w:sz w:val="28"/>
          <w:szCs w:val="28"/>
        </w:rPr>
      </w:pPr>
      <w:r w:rsidRPr="00C46E4E">
        <w:rPr>
          <w:rFonts w:ascii="Times New Roman" w:eastAsia="Calibri" w:hAnsi="Times New Roman" w:cs="Times New Roman"/>
          <w:sz w:val="28"/>
          <w:szCs w:val="28"/>
        </w:rPr>
        <w:t xml:space="preserve">Руководители национальных организаций проинформированы о работе информационной системы «Мигрант» – цифровой информационный ресурс в виде мобильного сайта, представляющего иностранным гражданам необходимые сведения (порядок получения государственных услуг, место расположения учреждений и организаций, представляющих государственные услуги, информационные материалы об ответственности за совершение правонарушений, в том числе экстремисткой направленности), а также мобильного приложения «Мигрант» содержащее новостную и справочную информацию об учреждениях (на интерактивной карте) в которых иностранные граждане могут получить услуги, о правилах поведения в принимающем сообществе, об основах русского языка, о проводимых в регионе мероприятиях. </w:t>
      </w:r>
    </w:p>
    <w:p w14:paraId="775D400D" w14:textId="77777777" w:rsidR="00947D82" w:rsidRPr="00C46E4E" w:rsidRDefault="00947D82" w:rsidP="00947D82">
      <w:pPr>
        <w:suppressAutoHyphens/>
        <w:spacing w:after="0" w:line="240" w:lineRule="auto"/>
        <w:ind w:firstLine="708"/>
        <w:jc w:val="both"/>
        <w:rPr>
          <w:rFonts w:ascii="Times New Roman" w:eastAsia="Calibri" w:hAnsi="Times New Roman" w:cs="Times New Roman"/>
          <w:sz w:val="28"/>
          <w:szCs w:val="28"/>
        </w:rPr>
      </w:pPr>
      <w:r w:rsidRPr="00C46E4E">
        <w:rPr>
          <w:rFonts w:ascii="Times New Roman" w:eastAsia="Calibri" w:hAnsi="Times New Roman" w:cs="Times New Roman"/>
          <w:sz w:val="28"/>
          <w:szCs w:val="28"/>
        </w:rPr>
        <w:t>Организованы съемки видеороликов с участием представителей национальных организаций по вопросам адаптации мигрантов.</w:t>
      </w:r>
    </w:p>
    <w:p w14:paraId="4F6F22AA" w14:textId="77777777" w:rsidR="00947D82" w:rsidRPr="00C46E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C46E4E">
        <w:rPr>
          <w:rFonts w:ascii="Times New Roman" w:eastAsia="Times New Roman" w:hAnsi="Times New Roman" w:cs="Times New Roman"/>
          <w:sz w:val="28"/>
          <w:szCs w:val="28"/>
          <w:lang w:eastAsia="ru-RU"/>
        </w:rPr>
        <w:t>Для социализации и адаптации детей мигрантов, изучения культурного наследия народов России и мира в образовательных организациях реализуются программы:</w:t>
      </w:r>
    </w:p>
    <w:p w14:paraId="7591BBFB" w14:textId="0709D1F4" w:rsidR="00947D82" w:rsidRPr="00C46E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C46E4E">
        <w:rPr>
          <w:rFonts w:ascii="Times New Roman" w:eastAsia="Times New Roman" w:hAnsi="Times New Roman" w:cs="Times New Roman"/>
          <w:sz w:val="28"/>
          <w:szCs w:val="28"/>
          <w:lang w:eastAsia="ru-RU"/>
        </w:rPr>
        <w:t xml:space="preserve">-«Основы религиозных культур и светской этики» (охват </w:t>
      </w:r>
      <w:r w:rsidR="00C46E4E" w:rsidRPr="00C46E4E">
        <w:rPr>
          <w:rFonts w:ascii="Times New Roman" w:eastAsia="Times New Roman" w:hAnsi="Times New Roman" w:cs="Times New Roman"/>
          <w:sz w:val="28"/>
          <w:szCs w:val="28"/>
          <w:lang w:eastAsia="ru-RU"/>
        </w:rPr>
        <w:t>–</w:t>
      </w:r>
      <w:r w:rsidRPr="00C46E4E">
        <w:rPr>
          <w:rFonts w:ascii="Times New Roman" w:eastAsia="Times New Roman" w:hAnsi="Times New Roman" w:cs="Times New Roman"/>
          <w:sz w:val="28"/>
          <w:szCs w:val="28"/>
          <w:lang w:eastAsia="ru-RU"/>
        </w:rPr>
        <w:t xml:space="preserve"> 1</w:t>
      </w:r>
      <w:r w:rsidR="00C46E4E" w:rsidRPr="00C46E4E">
        <w:rPr>
          <w:rFonts w:ascii="Times New Roman" w:eastAsia="Times New Roman" w:hAnsi="Times New Roman" w:cs="Times New Roman"/>
          <w:sz w:val="28"/>
          <w:szCs w:val="28"/>
          <w:lang w:eastAsia="ru-RU"/>
        </w:rPr>
        <w:t xml:space="preserve"> </w:t>
      </w:r>
      <w:r w:rsidRPr="00C46E4E">
        <w:rPr>
          <w:rFonts w:ascii="Times New Roman" w:eastAsia="Times New Roman" w:hAnsi="Times New Roman" w:cs="Times New Roman"/>
          <w:sz w:val="28"/>
          <w:szCs w:val="28"/>
          <w:lang w:eastAsia="ru-RU"/>
        </w:rPr>
        <w:t xml:space="preserve">723 человека), </w:t>
      </w:r>
    </w:p>
    <w:p w14:paraId="72E57F6C" w14:textId="2163000C" w:rsidR="00947D82" w:rsidRPr="00C46E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C46E4E">
        <w:rPr>
          <w:rFonts w:ascii="Times New Roman" w:eastAsia="Times New Roman" w:hAnsi="Times New Roman" w:cs="Times New Roman"/>
          <w:sz w:val="28"/>
          <w:szCs w:val="28"/>
          <w:lang w:eastAsia="ru-RU"/>
        </w:rPr>
        <w:t xml:space="preserve">-«Основы духовно-нравственной культуры народов России» (охват </w:t>
      </w:r>
      <w:r w:rsidR="00C46E4E" w:rsidRPr="00C46E4E">
        <w:rPr>
          <w:rFonts w:ascii="Times New Roman" w:eastAsia="Times New Roman" w:hAnsi="Times New Roman" w:cs="Times New Roman"/>
          <w:sz w:val="28"/>
          <w:szCs w:val="28"/>
          <w:lang w:eastAsia="ru-RU"/>
        </w:rPr>
        <w:t>–</w:t>
      </w:r>
      <w:r w:rsidRPr="00C46E4E">
        <w:rPr>
          <w:rFonts w:ascii="Times New Roman" w:eastAsia="Times New Roman" w:hAnsi="Times New Roman" w:cs="Times New Roman"/>
          <w:sz w:val="28"/>
          <w:szCs w:val="28"/>
          <w:lang w:eastAsia="ru-RU"/>
        </w:rPr>
        <w:t xml:space="preserve"> 1</w:t>
      </w:r>
      <w:r w:rsidR="00C46E4E" w:rsidRPr="00C46E4E">
        <w:rPr>
          <w:rFonts w:ascii="Times New Roman" w:eastAsia="Times New Roman" w:hAnsi="Times New Roman" w:cs="Times New Roman"/>
          <w:sz w:val="28"/>
          <w:szCs w:val="28"/>
          <w:lang w:eastAsia="ru-RU"/>
        </w:rPr>
        <w:t xml:space="preserve"> </w:t>
      </w:r>
      <w:r w:rsidRPr="00C46E4E">
        <w:rPr>
          <w:rFonts w:ascii="Times New Roman" w:eastAsia="Times New Roman" w:hAnsi="Times New Roman" w:cs="Times New Roman"/>
          <w:sz w:val="28"/>
          <w:szCs w:val="28"/>
          <w:lang w:eastAsia="ru-RU"/>
        </w:rPr>
        <w:t xml:space="preserve">349 человек), </w:t>
      </w:r>
    </w:p>
    <w:p w14:paraId="69563A28" w14:textId="181724CE" w:rsidR="00947D82" w:rsidRPr="00C46E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C46E4E">
        <w:rPr>
          <w:rFonts w:ascii="Times New Roman" w:eastAsia="Times New Roman" w:hAnsi="Times New Roman" w:cs="Times New Roman"/>
          <w:sz w:val="28"/>
          <w:szCs w:val="28"/>
          <w:lang w:eastAsia="ru-RU"/>
        </w:rPr>
        <w:t xml:space="preserve">-«Социокультурные истоки» (охват </w:t>
      </w:r>
      <w:r w:rsidR="00C46E4E" w:rsidRPr="00C46E4E">
        <w:rPr>
          <w:rFonts w:ascii="Times New Roman" w:eastAsia="Times New Roman" w:hAnsi="Times New Roman" w:cs="Times New Roman"/>
          <w:sz w:val="28"/>
          <w:szCs w:val="28"/>
          <w:lang w:eastAsia="ru-RU"/>
        </w:rPr>
        <w:t>–</w:t>
      </w:r>
      <w:r w:rsidRPr="00C46E4E">
        <w:rPr>
          <w:rFonts w:ascii="Times New Roman" w:eastAsia="Times New Roman" w:hAnsi="Times New Roman" w:cs="Times New Roman"/>
          <w:sz w:val="28"/>
          <w:szCs w:val="28"/>
          <w:lang w:eastAsia="ru-RU"/>
        </w:rPr>
        <w:t xml:space="preserve"> 6</w:t>
      </w:r>
      <w:r w:rsidR="00C46E4E" w:rsidRPr="00C46E4E">
        <w:rPr>
          <w:rFonts w:ascii="Times New Roman" w:eastAsia="Times New Roman" w:hAnsi="Times New Roman" w:cs="Times New Roman"/>
          <w:sz w:val="28"/>
          <w:szCs w:val="28"/>
          <w:lang w:eastAsia="ru-RU"/>
        </w:rPr>
        <w:t xml:space="preserve"> </w:t>
      </w:r>
      <w:r w:rsidRPr="00C46E4E">
        <w:rPr>
          <w:rFonts w:ascii="Times New Roman" w:eastAsia="Times New Roman" w:hAnsi="Times New Roman" w:cs="Times New Roman"/>
          <w:sz w:val="28"/>
          <w:szCs w:val="28"/>
          <w:lang w:eastAsia="ru-RU"/>
        </w:rPr>
        <w:t>965 человек).</w:t>
      </w:r>
    </w:p>
    <w:p w14:paraId="2C020E56" w14:textId="7C4ABCC3" w:rsidR="00947D82" w:rsidRPr="00C46E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C46E4E">
        <w:rPr>
          <w:rFonts w:ascii="Times New Roman" w:eastAsia="Times New Roman" w:hAnsi="Times New Roman" w:cs="Times New Roman"/>
          <w:sz w:val="28"/>
          <w:szCs w:val="28"/>
          <w:lang w:eastAsia="ru-RU"/>
        </w:rPr>
        <w:t>-«Разговоры о важном» (курс внеурочной деятельности, охват – 15</w:t>
      </w:r>
      <w:r w:rsidR="00C46E4E" w:rsidRPr="00C46E4E">
        <w:rPr>
          <w:rFonts w:ascii="Times New Roman" w:eastAsia="Times New Roman" w:hAnsi="Times New Roman" w:cs="Times New Roman"/>
          <w:sz w:val="28"/>
          <w:szCs w:val="28"/>
          <w:lang w:eastAsia="ru-RU"/>
        </w:rPr>
        <w:t xml:space="preserve"> </w:t>
      </w:r>
      <w:r w:rsidRPr="00C46E4E">
        <w:rPr>
          <w:rFonts w:ascii="Times New Roman" w:eastAsia="Times New Roman" w:hAnsi="Times New Roman" w:cs="Times New Roman"/>
          <w:sz w:val="28"/>
          <w:szCs w:val="28"/>
          <w:lang w:eastAsia="ru-RU"/>
        </w:rPr>
        <w:t>668 человек).</w:t>
      </w:r>
    </w:p>
    <w:p w14:paraId="65ECD21B" w14:textId="77777777" w:rsidR="00947D82" w:rsidRPr="002765CD"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6C1E0F">
        <w:rPr>
          <w:rFonts w:ascii="Times New Roman" w:eastAsia="Times New Roman" w:hAnsi="Times New Roman" w:cs="Times New Roman"/>
          <w:sz w:val="28"/>
          <w:szCs w:val="28"/>
          <w:lang w:eastAsia="ru-RU"/>
        </w:rPr>
        <w:t xml:space="preserve">В Центре культурно-языковой адаптации, который осуществляет деятельность на базе муниципального бюджетного общеобразовательного учреждения «Средняя общеобразовательная школа № 7», созданы специальные условия для обучения и воспитания детей-мигрантов; определяются уровни владения русским языком детьми-мигрантами, выявляются и устраняются потенциальные препятствия адаптации детей-мигрантов; развиваются навыки общения на русском языке детей-мигрантов в бытовой и учебной сферах (обогащение лексического запаса детей-мигрантов) на уровне, необходимом для освоения основной образовательной программы; разрабатываются индивидуальные программы сопровождения, коррекционно-развивающих </w:t>
      </w:r>
      <w:r w:rsidRPr="002765CD">
        <w:rPr>
          <w:rFonts w:ascii="Times New Roman" w:eastAsia="Times New Roman" w:hAnsi="Times New Roman" w:cs="Times New Roman"/>
          <w:sz w:val="28"/>
          <w:szCs w:val="28"/>
          <w:lang w:eastAsia="ru-RU"/>
        </w:rPr>
        <w:t>программ; оказывается содействие в социализации детей-мигрантов, а также в принятии ими норм существования в среде обитания, в воспитании эмоционально-положительного фона; организована консультативная помощь родителям (законным представителям) по различным вопросам воспитания, обучения и развития детей-мигрантов (охват 30 детей из 25 семей). </w:t>
      </w:r>
    </w:p>
    <w:p w14:paraId="49453FFB" w14:textId="77777777" w:rsidR="00947D82" w:rsidRPr="002765CD" w:rsidRDefault="00947D82" w:rsidP="00947D82">
      <w:pPr>
        <w:suppressAutoHyphens/>
        <w:spacing w:after="0" w:line="240" w:lineRule="auto"/>
        <w:ind w:firstLine="708"/>
        <w:jc w:val="both"/>
        <w:rPr>
          <w:rFonts w:ascii="Times New Roman" w:eastAsia="Calibri" w:hAnsi="Times New Roman" w:cs="Times New Roman"/>
          <w:sz w:val="28"/>
          <w:szCs w:val="28"/>
        </w:rPr>
      </w:pPr>
      <w:r w:rsidRPr="002765CD">
        <w:rPr>
          <w:rFonts w:ascii="Times New Roman" w:eastAsia="Calibri" w:hAnsi="Times New Roman" w:cs="Times New Roman"/>
          <w:sz w:val="28"/>
          <w:szCs w:val="28"/>
        </w:rPr>
        <w:t>В рамках реализации в автономном округе региональным отделением Общероссийской общественной организации «Ассамблея народов России» в Ханты-Мансийском автономном округе – Югре регионального этапа федерального проекта «Золотые имена народов России». В период с 05.07.2022 по 25.07.2022 в городе Нефтеюганске проведен муниципальный этап проекта «Золотые имена народов России», конкурсные документы Аюшеевой Галины Николаевны (якутка), победителя муниципального этапа направлены для участия в региональном этапе конкурса.</w:t>
      </w:r>
    </w:p>
    <w:p w14:paraId="00B468CA" w14:textId="77777777" w:rsidR="00947D82" w:rsidRPr="002765CD" w:rsidRDefault="00947D82" w:rsidP="00947D82">
      <w:pPr>
        <w:pStyle w:val="ae"/>
        <w:suppressAutoHyphens/>
        <w:ind w:firstLine="709"/>
        <w:jc w:val="both"/>
        <w:rPr>
          <w:rFonts w:ascii="Times New Roman" w:hAnsi="Times New Roman" w:cs="Times New Roman"/>
          <w:sz w:val="28"/>
          <w:szCs w:val="28"/>
        </w:rPr>
      </w:pPr>
      <w:r w:rsidRPr="002765CD">
        <w:rPr>
          <w:rFonts w:ascii="Times New Roman" w:hAnsi="Times New Roman" w:cs="Times New Roman"/>
          <w:sz w:val="28"/>
          <w:szCs w:val="28"/>
        </w:rPr>
        <w:t>Национальные и религиозные организации приняли участие в цикле вебинаров (онлайн формат) для НКО по подготовке заявок к конкурсам, по социальному проектированию и тд., а также:</w:t>
      </w:r>
    </w:p>
    <w:p w14:paraId="2424B060" w14:textId="77777777" w:rsidR="00947D82" w:rsidRPr="002765CD" w:rsidRDefault="00947D82" w:rsidP="00947D82">
      <w:pPr>
        <w:pStyle w:val="ae"/>
        <w:suppressAutoHyphens/>
        <w:ind w:firstLine="709"/>
        <w:jc w:val="both"/>
        <w:rPr>
          <w:rFonts w:ascii="Times New Roman" w:hAnsi="Times New Roman" w:cs="Times New Roman"/>
          <w:sz w:val="28"/>
          <w:szCs w:val="28"/>
        </w:rPr>
      </w:pPr>
      <w:r w:rsidRPr="002765CD">
        <w:rPr>
          <w:rFonts w:ascii="Times New Roman" w:hAnsi="Times New Roman" w:cs="Times New Roman"/>
          <w:sz w:val="28"/>
          <w:szCs w:val="28"/>
        </w:rPr>
        <w:t>-онлайн-семинар «Государственная регистрация, смена руководителя, внесение изменений в Устав и другие вопросы по деятельности некоммерческих организаций коренных малочисленных народов Севера»;</w:t>
      </w:r>
    </w:p>
    <w:p w14:paraId="2E8F260C" w14:textId="77777777" w:rsidR="00947D82" w:rsidRPr="002765CD" w:rsidRDefault="00947D82" w:rsidP="00947D82">
      <w:pPr>
        <w:pStyle w:val="ae"/>
        <w:suppressAutoHyphens/>
        <w:ind w:firstLine="709"/>
        <w:jc w:val="both"/>
        <w:rPr>
          <w:rFonts w:ascii="Times New Roman" w:hAnsi="Times New Roman" w:cs="Times New Roman"/>
          <w:sz w:val="28"/>
          <w:szCs w:val="28"/>
        </w:rPr>
      </w:pPr>
      <w:r w:rsidRPr="002765CD">
        <w:rPr>
          <w:rFonts w:ascii="Times New Roman" w:hAnsi="Times New Roman" w:cs="Times New Roman"/>
          <w:sz w:val="28"/>
          <w:szCs w:val="28"/>
        </w:rPr>
        <w:t>-обучающий семинар по вопросу профилактики резонансных событий с участием представителей этнических групп автономного округа;</w:t>
      </w:r>
    </w:p>
    <w:p w14:paraId="44B3712A" w14:textId="77777777" w:rsidR="00947D82" w:rsidRPr="002765CD" w:rsidRDefault="00947D82" w:rsidP="00947D82">
      <w:pPr>
        <w:suppressAutoHyphens/>
        <w:spacing w:after="0" w:line="240" w:lineRule="auto"/>
        <w:ind w:firstLine="708"/>
        <w:jc w:val="both"/>
        <w:rPr>
          <w:rFonts w:ascii="Times New Roman" w:eastAsia="Calibri" w:hAnsi="Times New Roman" w:cs="Times New Roman"/>
          <w:sz w:val="28"/>
          <w:szCs w:val="28"/>
        </w:rPr>
      </w:pPr>
      <w:r w:rsidRPr="002765CD">
        <w:rPr>
          <w:rFonts w:ascii="Times New Roman" w:hAnsi="Times New Roman" w:cs="Times New Roman"/>
          <w:sz w:val="28"/>
          <w:szCs w:val="28"/>
        </w:rPr>
        <w:t>-о</w:t>
      </w:r>
      <w:r w:rsidRPr="002765CD">
        <w:rPr>
          <w:rFonts w:ascii="Times New Roman" w:eastAsia="Calibri" w:hAnsi="Times New Roman" w:cs="Times New Roman"/>
          <w:sz w:val="28"/>
          <w:szCs w:val="28"/>
        </w:rPr>
        <w:t>бразовательный нетворкинговый проект «Дневник лидера, реализуемый Асамблеей народов России.</w:t>
      </w:r>
    </w:p>
    <w:p w14:paraId="33092F70" w14:textId="77777777" w:rsidR="00947D82" w:rsidRPr="00AA4EA6" w:rsidRDefault="00947D82" w:rsidP="00947D82">
      <w:pPr>
        <w:pStyle w:val="ae"/>
        <w:suppressAutoHyphens/>
        <w:ind w:firstLine="709"/>
        <w:jc w:val="both"/>
        <w:rPr>
          <w:rFonts w:ascii="Times New Roman" w:hAnsi="Times New Roman" w:cs="Times New Roman"/>
          <w:sz w:val="28"/>
          <w:szCs w:val="28"/>
        </w:rPr>
      </w:pPr>
      <w:r w:rsidRPr="002765CD">
        <w:rPr>
          <w:rFonts w:ascii="Times New Roman" w:hAnsi="Times New Roman" w:cs="Times New Roman"/>
          <w:sz w:val="28"/>
          <w:szCs w:val="28"/>
        </w:rPr>
        <w:t xml:space="preserve">С 23 по 28 мая 2022 года в онлайн формате приняли участие в региональном обучающем семинаре для имамов мечетей Духовного управления мусульман Ханты-Мансийского автономного округа – Югры начальник </w:t>
      </w:r>
      <w:r w:rsidRPr="00AA4EA6">
        <w:rPr>
          <w:rFonts w:ascii="Times New Roman" w:hAnsi="Times New Roman" w:cs="Times New Roman"/>
          <w:sz w:val="28"/>
          <w:szCs w:val="28"/>
        </w:rPr>
        <w:t>отдела организационной работы департамента по делам администрации и представитель мусульманской общественной организации города Нефтеюганска.</w:t>
      </w:r>
    </w:p>
    <w:p w14:paraId="026DAF50" w14:textId="77777777" w:rsidR="00947D82" w:rsidRPr="00AA4EA6" w:rsidRDefault="00947D82" w:rsidP="00947D82">
      <w:pPr>
        <w:suppressAutoHyphens/>
        <w:spacing w:after="0" w:line="240" w:lineRule="auto"/>
        <w:ind w:firstLine="708"/>
        <w:jc w:val="both"/>
        <w:rPr>
          <w:rFonts w:ascii="Times New Roman" w:eastAsia="Calibri" w:hAnsi="Times New Roman" w:cs="Times New Roman"/>
          <w:sz w:val="28"/>
          <w:szCs w:val="28"/>
        </w:rPr>
      </w:pPr>
      <w:r w:rsidRPr="00AA4EA6">
        <w:rPr>
          <w:rFonts w:ascii="Times New Roman" w:eastAsia="Calibri" w:hAnsi="Times New Roman" w:cs="Times New Roman"/>
          <w:sz w:val="28"/>
          <w:szCs w:val="28"/>
        </w:rPr>
        <w:t xml:space="preserve">4-6 октября 2022 в рамках Всероссийского форума национального единства в г.Ханты-Мансийск представители религиозной и национальных общественных организаций приняли участие образовательных мероприятиях: </w:t>
      </w:r>
    </w:p>
    <w:p w14:paraId="44EB3873" w14:textId="7FABA7B2" w:rsidR="00947D82" w:rsidRPr="00AA4EA6" w:rsidRDefault="00947D82" w:rsidP="00947D82">
      <w:pPr>
        <w:suppressAutoHyphens/>
        <w:spacing w:after="0" w:line="240" w:lineRule="auto"/>
        <w:ind w:firstLine="708"/>
        <w:jc w:val="both"/>
        <w:rPr>
          <w:rFonts w:ascii="Times New Roman" w:eastAsia="Calibri" w:hAnsi="Times New Roman" w:cs="Times New Roman"/>
          <w:sz w:val="28"/>
          <w:szCs w:val="28"/>
        </w:rPr>
      </w:pPr>
      <w:r w:rsidRPr="00AA4EA6">
        <w:rPr>
          <w:rFonts w:ascii="Times New Roman" w:eastAsia="Calibri" w:hAnsi="Times New Roman" w:cs="Times New Roman"/>
          <w:sz w:val="28"/>
          <w:szCs w:val="28"/>
        </w:rPr>
        <w:t>-практикум «Особенности подготовки новостных ма</w:t>
      </w:r>
      <w:r w:rsidR="00AA4EA6" w:rsidRPr="00AA4EA6">
        <w:rPr>
          <w:rFonts w:ascii="Times New Roman" w:eastAsia="Calibri" w:hAnsi="Times New Roman" w:cs="Times New Roman"/>
          <w:sz w:val="28"/>
          <w:szCs w:val="28"/>
        </w:rPr>
        <w:t>териалов религиозной тематики»;</w:t>
      </w:r>
    </w:p>
    <w:p w14:paraId="0EE169F3" w14:textId="559AC818" w:rsidR="00947D82" w:rsidRPr="00AA4EA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A4EA6">
        <w:rPr>
          <w:rFonts w:ascii="Times New Roman" w:eastAsia="Calibri" w:hAnsi="Times New Roman" w:cs="Times New Roman"/>
          <w:sz w:val="28"/>
          <w:szCs w:val="28"/>
        </w:rPr>
        <w:t xml:space="preserve">-совместное заседание Ассамблеи народов России, Комиссии по гармонизации межнациональных и межрелигиозных отношений Общественной палаты Российской, Комиссии по культуре, межэтническим, межконфессиональным отношениям и вопросам коренных малочисленных народов Севера Общественной палаты Югры «Взаимодействие государства, институтов гражданского общества в решении вопросов сохранения традиционных </w:t>
      </w:r>
      <w:r w:rsidRPr="00AA4EA6">
        <w:rPr>
          <w:rFonts w:ascii="Times New Roman" w:eastAsia="Times New Roman" w:hAnsi="Times New Roman" w:cs="Times New Roman"/>
          <w:sz w:val="28"/>
          <w:szCs w:val="28"/>
          <w:lang w:eastAsia="ru-RU"/>
        </w:rPr>
        <w:t>д</w:t>
      </w:r>
      <w:r w:rsidR="00AA4EA6" w:rsidRPr="00AA4EA6">
        <w:rPr>
          <w:rFonts w:ascii="Times New Roman" w:eastAsia="Times New Roman" w:hAnsi="Times New Roman" w:cs="Times New Roman"/>
          <w:sz w:val="28"/>
          <w:szCs w:val="28"/>
          <w:lang w:eastAsia="ru-RU"/>
        </w:rPr>
        <w:t>уховно-нравственных ценностей»;</w:t>
      </w:r>
    </w:p>
    <w:p w14:paraId="78AA5568" w14:textId="2F3B665C" w:rsidR="00947D82" w:rsidRPr="00AA4EA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A4EA6">
        <w:rPr>
          <w:rFonts w:ascii="Times New Roman" w:eastAsia="Times New Roman" w:hAnsi="Times New Roman" w:cs="Times New Roman"/>
          <w:sz w:val="28"/>
          <w:szCs w:val="28"/>
          <w:lang w:eastAsia="ru-RU"/>
        </w:rPr>
        <w:t>-дискуссионная площадка «Социальная и культурная</w:t>
      </w:r>
      <w:r w:rsidR="00AA4EA6" w:rsidRPr="00AA4EA6">
        <w:rPr>
          <w:rFonts w:ascii="Times New Roman" w:eastAsia="Times New Roman" w:hAnsi="Times New Roman" w:cs="Times New Roman"/>
          <w:sz w:val="28"/>
          <w:szCs w:val="28"/>
          <w:lang w:eastAsia="ru-RU"/>
        </w:rPr>
        <w:t xml:space="preserve"> адаптация иностранных граждан»;</w:t>
      </w:r>
    </w:p>
    <w:p w14:paraId="399B7795" w14:textId="38318704" w:rsidR="00947D82" w:rsidRPr="00AA4EA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A4EA6">
        <w:rPr>
          <w:rFonts w:ascii="Times New Roman" w:eastAsia="Times New Roman" w:hAnsi="Times New Roman" w:cs="Times New Roman"/>
          <w:sz w:val="28"/>
          <w:szCs w:val="28"/>
          <w:lang w:eastAsia="ru-RU"/>
        </w:rPr>
        <w:t>-дискуссионная площадка «Информационная п</w:t>
      </w:r>
      <w:r w:rsidR="00AA4EA6" w:rsidRPr="00AA4EA6">
        <w:rPr>
          <w:rFonts w:ascii="Times New Roman" w:eastAsia="Times New Roman" w:hAnsi="Times New Roman" w:cs="Times New Roman"/>
          <w:sz w:val="28"/>
          <w:szCs w:val="28"/>
          <w:lang w:eastAsia="ru-RU"/>
        </w:rPr>
        <w:t>олитика. Взаимодействие со СМИ»;</w:t>
      </w:r>
    </w:p>
    <w:p w14:paraId="1C477243" w14:textId="74B71236" w:rsidR="00947D82" w:rsidRPr="00AA4EA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A4EA6">
        <w:rPr>
          <w:rFonts w:ascii="Times New Roman" w:eastAsia="Times New Roman" w:hAnsi="Times New Roman" w:cs="Times New Roman"/>
          <w:sz w:val="28"/>
          <w:szCs w:val="28"/>
          <w:lang w:eastAsia="ru-RU"/>
        </w:rPr>
        <w:t>-рабочая встреча «Возможности межсекторного взаимодействия и построения партнерств в этнокультурной сфере с участием представителей органов государственной власти, бизнеса и этнокульту</w:t>
      </w:r>
      <w:r w:rsidR="00AA4EA6" w:rsidRPr="00AA4EA6">
        <w:rPr>
          <w:rFonts w:ascii="Times New Roman" w:eastAsia="Times New Roman" w:hAnsi="Times New Roman" w:cs="Times New Roman"/>
          <w:sz w:val="28"/>
          <w:szCs w:val="28"/>
          <w:lang w:eastAsia="ru-RU"/>
        </w:rPr>
        <w:t>рных НКО»;</w:t>
      </w:r>
    </w:p>
    <w:p w14:paraId="7BF733BA" w14:textId="77777777" w:rsidR="00947D82" w:rsidRPr="00381FB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A4EA6">
        <w:rPr>
          <w:rFonts w:ascii="Times New Roman" w:eastAsia="Times New Roman" w:hAnsi="Times New Roman" w:cs="Times New Roman"/>
          <w:sz w:val="28"/>
          <w:szCs w:val="28"/>
          <w:lang w:eastAsia="ru-RU"/>
        </w:rPr>
        <w:t xml:space="preserve">-консультационно-диалоговая площадка «Механизмы взаимодействия </w:t>
      </w:r>
      <w:r w:rsidRPr="00381FB6">
        <w:rPr>
          <w:rFonts w:ascii="Times New Roman" w:eastAsia="Times New Roman" w:hAnsi="Times New Roman" w:cs="Times New Roman"/>
          <w:sz w:val="28"/>
          <w:szCs w:val="28"/>
          <w:lang w:eastAsia="ru-RU"/>
        </w:rPr>
        <w:t>исполнительных органов и некоммерческих организаций при реализации мероприятий в сфере этноконфессиональных отношений».</w:t>
      </w:r>
    </w:p>
    <w:p w14:paraId="55885A09" w14:textId="0DE99558" w:rsidR="00947D82" w:rsidRPr="00381FB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381FB6">
        <w:rPr>
          <w:rFonts w:ascii="Times New Roman" w:eastAsia="Times New Roman" w:hAnsi="Times New Roman" w:cs="Times New Roman"/>
          <w:sz w:val="28"/>
          <w:szCs w:val="28"/>
          <w:lang w:eastAsia="ru-RU"/>
        </w:rPr>
        <w:t>Комитетом культуры и туризма и подведомственными учреждениями в 2022 году организовано и проведено 55 мероприятий с участием представителей национально-культурных автономий, религиозных и иных некоммерческих организаций, ведущих свою деятельность в сфере гармонизации межнациональных отношений. Общее количество участников мероприятий – 8</w:t>
      </w:r>
      <w:r w:rsidR="00381FB6" w:rsidRPr="00381FB6">
        <w:rPr>
          <w:rFonts w:ascii="Times New Roman" w:eastAsia="Times New Roman" w:hAnsi="Times New Roman" w:cs="Times New Roman"/>
          <w:sz w:val="28"/>
          <w:szCs w:val="28"/>
          <w:lang w:eastAsia="ru-RU"/>
        </w:rPr>
        <w:t xml:space="preserve"> </w:t>
      </w:r>
      <w:r w:rsidRPr="00381FB6">
        <w:rPr>
          <w:rFonts w:ascii="Times New Roman" w:eastAsia="Times New Roman" w:hAnsi="Times New Roman" w:cs="Times New Roman"/>
          <w:sz w:val="28"/>
          <w:szCs w:val="28"/>
          <w:lang w:eastAsia="ru-RU"/>
        </w:rPr>
        <w:t>147 человек, в том числе представителей национальнокультурных автономий, религиозных и иных некоммерческих организаций, ведущих свою деятельность в сфере гармонизации межнациональных отношений – 1 239 человек.</w:t>
      </w:r>
    </w:p>
    <w:p w14:paraId="6AF2E1A9" w14:textId="77EA489E" w:rsidR="00947D82" w:rsidRPr="00381FB6" w:rsidRDefault="000A3C09" w:rsidP="00947D8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47D82" w:rsidRPr="00381FB6">
        <w:rPr>
          <w:rFonts w:ascii="Times New Roman" w:eastAsia="Times New Roman" w:hAnsi="Times New Roman" w:cs="Times New Roman"/>
          <w:sz w:val="28"/>
          <w:szCs w:val="28"/>
          <w:lang w:eastAsia="ru-RU"/>
        </w:rPr>
        <w:t xml:space="preserve">роведены мероприятия, направленные на обеспечение межнационального и межконфессионального согласия: </w:t>
      </w:r>
    </w:p>
    <w:p w14:paraId="02C7FACC" w14:textId="77777777" w:rsidR="00947D82" w:rsidRPr="00381FB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2E4AE1">
        <w:rPr>
          <w:rFonts w:ascii="Times New Roman" w:eastAsia="Times New Roman" w:hAnsi="Times New Roman" w:cs="Times New Roman"/>
          <w:sz w:val="28"/>
          <w:szCs w:val="28"/>
          <w:lang w:eastAsia="ru-RU"/>
        </w:rPr>
        <w:t xml:space="preserve">-XXXXL </w:t>
      </w:r>
      <w:r w:rsidRPr="00381FB6">
        <w:rPr>
          <w:rFonts w:ascii="Times New Roman" w:eastAsia="Times New Roman" w:hAnsi="Times New Roman" w:cs="Times New Roman"/>
          <w:sz w:val="28"/>
          <w:szCs w:val="28"/>
          <w:lang w:eastAsia="ru-RU"/>
        </w:rPr>
        <w:t>открытая Всероссийская массовая лыжная гонка «Лыжня России – 2022», охват составит 728 человек;</w:t>
      </w:r>
    </w:p>
    <w:p w14:paraId="4CED14E3" w14:textId="77777777" w:rsidR="00947D82" w:rsidRPr="00381FB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381FB6">
        <w:rPr>
          <w:rFonts w:ascii="Times New Roman" w:eastAsia="Times New Roman" w:hAnsi="Times New Roman" w:cs="Times New Roman"/>
          <w:sz w:val="28"/>
          <w:szCs w:val="28"/>
          <w:lang w:eastAsia="ru-RU"/>
        </w:rPr>
        <w:t>-велопробег по улицам города, посвящённого празднованию Дня молодежи России, охват составит более 100 человек;</w:t>
      </w:r>
    </w:p>
    <w:p w14:paraId="3E472BD3" w14:textId="77777777" w:rsidR="00947D82" w:rsidRPr="00381FB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381FB6">
        <w:rPr>
          <w:rFonts w:ascii="Times New Roman" w:eastAsia="Times New Roman" w:hAnsi="Times New Roman" w:cs="Times New Roman"/>
          <w:sz w:val="28"/>
          <w:szCs w:val="28"/>
          <w:lang w:eastAsia="ru-RU"/>
        </w:rPr>
        <w:t>-открытый Кубок города Нефтеюганска по мини-футболу среди мужских команд на призы Главы города Нефтеюганска, посвящённый дню России, охват участников более 200 человек;</w:t>
      </w:r>
    </w:p>
    <w:p w14:paraId="4B690296" w14:textId="77777777" w:rsidR="00947D82" w:rsidRPr="00381FB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381FB6">
        <w:rPr>
          <w:rFonts w:ascii="Times New Roman" w:eastAsia="Times New Roman" w:hAnsi="Times New Roman" w:cs="Times New Roman"/>
          <w:sz w:val="28"/>
          <w:szCs w:val="28"/>
          <w:lang w:eastAsia="ru-RU"/>
        </w:rPr>
        <w:t>-физкультурно-массовое мероприятие, посвящённое празднованию «Дня России» охват участников более 350 человек;</w:t>
      </w:r>
    </w:p>
    <w:p w14:paraId="16951288" w14:textId="77777777" w:rsidR="00947D82" w:rsidRPr="00381FB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381FB6">
        <w:rPr>
          <w:rFonts w:ascii="Times New Roman" w:eastAsia="Times New Roman" w:hAnsi="Times New Roman" w:cs="Times New Roman"/>
          <w:sz w:val="28"/>
          <w:szCs w:val="28"/>
          <w:lang w:eastAsia="ru-RU"/>
        </w:rPr>
        <w:t>-всероссийский день бега «Кросс нации», охват участников более 815 человек;</w:t>
      </w:r>
    </w:p>
    <w:p w14:paraId="6FF49D4E" w14:textId="77777777" w:rsidR="00947D82" w:rsidRPr="00381FB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381FB6">
        <w:rPr>
          <w:rFonts w:ascii="Times New Roman" w:eastAsia="Times New Roman" w:hAnsi="Times New Roman" w:cs="Times New Roman"/>
          <w:sz w:val="28"/>
          <w:szCs w:val="28"/>
          <w:lang w:eastAsia="ru-RU"/>
        </w:rPr>
        <w:t>-всероссийский День физкультурника, охват составил более 300 человек.</w:t>
      </w:r>
    </w:p>
    <w:p w14:paraId="1643B87E" w14:textId="77777777" w:rsidR="00947D82" w:rsidRPr="00381FB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381FB6">
        <w:rPr>
          <w:rFonts w:ascii="Times New Roman" w:eastAsia="Times New Roman" w:hAnsi="Times New Roman" w:cs="Times New Roman"/>
          <w:sz w:val="28"/>
          <w:szCs w:val="28"/>
          <w:lang w:eastAsia="ru-RU"/>
        </w:rPr>
        <w:t>-спортивно-профилактическое мероприятия «День здоровья с Чемпионами», в рамках проекта «Нефтеюганск – территория ЗОЖ», охват участников 60 человек.</w:t>
      </w:r>
    </w:p>
    <w:p w14:paraId="3F0976B1" w14:textId="77777777" w:rsidR="00947D82" w:rsidRPr="00381FB6"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381FB6">
        <w:rPr>
          <w:rFonts w:ascii="Times New Roman" w:eastAsia="Times New Roman" w:hAnsi="Times New Roman" w:cs="Times New Roman"/>
          <w:sz w:val="28"/>
          <w:szCs w:val="28"/>
          <w:lang w:eastAsia="ru-RU"/>
        </w:rPr>
        <w:t xml:space="preserve">Мероприятия проводятся в различных формах – это национальные праздники и фестивали, концертные программы, круглые столы, конкурсы, народные гуляния, мастер-классы, совместная проектная деятельность, рабочие встречи и другие. </w:t>
      </w:r>
    </w:p>
    <w:p w14:paraId="691B31A0" w14:textId="77777777" w:rsidR="00947D82" w:rsidRPr="00A661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381FB6">
        <w:rPr>
          <w:rFonts w:ascii="Times New Roman" w:eastAsia="Times New Roman" w:hAnsi="Times New Roman" w:cs="Times New Roman"/>
          <w:sz w:val="28"/>
          <w:szCs w:val="28"/>
          <w:lang w:eastAsia="ru-RU"/>
        </w:rPr>
        <w:t xml:space="preserve">Национальные общественные организации и инициативные группы, религиозные и общественные организации города принимают активное участие в городских культурных мероприятиях, что также способствует </w:t>
      </w:r>
      <w:r w:rsidRPr="00A6614E">
        <w:rPr>
          <w:rFonts w:ascii="Times New Roman" w:eastAsia="Times New Roman" w:hAnsi="Times New Roman" w:cs="Times New Roman"/>
          <w:sz w:val="28"/>
          <w:szCs w:val="28"/>
          <w:lang w:eastAsia="ru-RU"/>
        </w:rPr>
        <w:t xml:space="preserve">укреплению межнационального согласия. </w:t>
      </w:r>
    </w:p>
    <w:p w14:paraId="534BB259" w14:textId="77777777" w:rsidR="00947D82" w:rsidRPr="00A661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6614E">
        <w:rPr>
          <w:rFonts w:ascii="Times New Roman" w:eastAsia="Times New Roman" w:hAnsi="Times New Roman" w:cs="Times New Roman"/>
          <w:sz w:val="28"/>
          <w:szCs w:val="28"/>
          <w:lang w:eastAsia="ru-RU"/>
        </w:rPr>
        <w:t xml:space="preserve">Впервые МБУ ДО «Детская школа искусств» организованы два фестиваля: городской фестиваль искусств «Мы выбираем МИР!» по профилактике распространения терроризма и экстремизма в подростковой и молодежной среде и открытый городской хоровой фестиваль «К сокровищам родного слова», посвященный Дню славянской письменности и культуры, в рамках года культурного наследия народов России. Фестивали прошли с участием представителей духовенства – Храма Святого Духа города Нефтеюганска и Нефтеюганской соборной мечети. Общее количество участников – 500 человек. </w:t>
      </w:r>
    </w:p>
    <w:p w14:paraId="1A05D767" w14:textId="1001FFAE" w:rsidR="00947D82" w:rsidRPr="00A661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6614E">
        <w:rPr>
          <w:rFonts w:ascii="Times New Roman" w:eastAsia="Times New Roman" w:hAnsi="Times New Roman" w:cs="Times New Roman"/>
          <w:sz w:val="28"/>
          <w:szCs w:val="28"/>
          <w:lang w:eastAsia="ru-RU"/>
        </w:rPr>
        <w:t>В целях реализации в 2021-2025 годах Стратегии развития воспитания в Российской Федерации на период до 2025 года, утверждённой распоряжением Правительства Российской Федерации от 29 мая 2015 года № 996-р, плана мероприятий по реализации в 2021-2025 годах Стратегии развития воспитания в Российской Федерации на период до 2025 года реализованы мероприятия: фестиваль национальных культур «Нефтеюганск – город дружбы»; международная акция «Большой этнографический диктант»; конкурс увлекательных рассказов о культуре и представителях разных национальностей «Рассказы о Родине» и другие (охват – 15</w:t>
      </w:r>
      <w:r w:rsidR="00A6614E" w:rsidRPr="00A6614E">
        <w:rPr>
          <w:rFonts w:ascii="Times New Roman" w:eastAsia="Times New Roman" w:hAnsi="Times New Roman" w:cs="Times New Roman"/>
          <w:sz w:val="28"/>
          <w:szCs w:val="28"/>
          <w:lang w:eastAsia="ru-RU"/>
        </w:rPr>
        <w:t xml:space="preserve"> </w:t>
      </w:r>
      <w:r w:rsidRPr="00A6614E">
        <w:rPr>
          <w:rFonts w:ascii="Times New Roman" w:eastAsia="Times New Roman" w:hAnsi="Times New Roman" w:cs="Times New Roman"/>
          <w:sz w:val="28"/>
          <w:szCs w:val="28"/>
          <w:lang w:eastAsia="ru-RU"/>
        </w:rPr>
        <w:t xml:space="preserve">688 человек из них 259 иностранных граждан). </w:t>
      </w:r>
    </w:p>
    <w:p w14:paraId="6D254070" w14:textId="77777777" w:rsidR="00947D82" w:rsidRPr="00A661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6614E">
        <w:rPr>
          <w:rFonts w:ascii="Times New Roman" w:eastAsia="Times New Roman" w:hAnsi="Times New Roman" w:cs="Times New Roman"/>
          <w:sz w:val="28"/>
          <w:szCs w:val="28"/>
          <w:lang w:eastAsia="ru-RU"/>
        </w:rPr>
        <w:t xml:space="preserve">В целях развития бесконфликтного общения с людьми разных наций, рас и религиозных конфессий, формирования навыков компетентной межкультурной коммуникации проведены мероприятия:  </w:t>
      </w:r>
    </w:p>
    <w:p w14:paraId="49260777" w14:textId="77777777" w:rsidR="00947D82" w:rsidRPr="00A661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6614E">
        <w:rPr>
          <w:rFonts w:ascii="Times New Roman" w:eastAsia="Times New Roman" w:hAnsi="Times New Roman" w:cs="Times New Roman"/>
          <w:sz w:val="28"/>
          <w:szCs w:val="28"/>
          <w:lang w:eastAsia="ru-RU"/>
        </w:rPr>
        <w:t>- городской форум «Жить в мире с собой и другими» (МБУ ДО «ДДТ») (619 человек);</w:t>
      </w:r>
    </w:p>
    <w:p w14:paraId="52F946F5" w14:textId="77777777" w:rsidR="00947D82" w:rsidRPr="00A661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6614E">
        <w:rPr>
          <w:rFonts w:ascii="Times New Roman" w:eastAsia="Times New Roman" w:hAnsi="Times New Roman" w:cs="Times New Roman"/>
          <w:sz w:val="28"/>
          <w:szCs w:val="28"/>
          <w:lang w:eastAsia="ru-RU"/>
        </w:rPr>
        <w:t>-коммуникативный тренинг «Этно-калейдоскоп» (МАУ «Центр молодёжных инициатив») (75 человек);</w:t>
      </w:r>
    </w:p>
    <w:p w14:paraId="4023FFF8" w14:textId="77777777" w:rsidR="00947D82" w:rsidRPr="00A661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6614E">
        <w:rPr>
          <w:rFonts w:ascii="Times New Roman" w:eastAsia="Times New Roman" w:hAnsi="Times New Roman" w:cs="Times New Roman"/>
          <w:sz w:val="28"/>
          <w:szCs w:val="28"/>
          <w:lang w:eastAsia="ru-RU"/>
        </w:rPr>
        <w:t>-спортивные соревнования среди молодёжи города «Спорт миротворец» (изучение национальных видов спорта и игр разных национальностей (МАУ «Центр молодёжных инициатив») (77 человек);</w:t>
      </w:r>
    </w:p>
    <w:p w14:paraId="401F9433" w14:textId="77777777" w:rsidR="00947D82" w:rsidRPr="00A6614E"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6614E">
        <w:rPr>
          <w:rFonts w:ascii="Times New Roman" w:eastAsia="Times New Roman" w:hAnsi="Times New Roman" w:cs="Times New Roman"/>
          <w:sz w:val="28"/>
          <w:szCs w:val="28"/>
          <w:lang w:eastAsia="ru-RU"/>
        </w:rPr>
        <w:t>-тренинг-семинара «Азбука единства» (рассмотрены актуальные вопросы по разработке и реализации молодёжных проектов по профилактике экстремизма и формированию толерантного отношения. Спикер тренинг-семинара - Печенкин Дмитрий Николаевич, начальник управления по вопросам общественной безопасности администрации города Сургута. (МАУ «Центр молодёжных инициатив») (50 человек);</w:t>
      </w:r>
    </w:p>
    <w:p w14:paraId="168550D5" w14:textId="6B4EF09A"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A6614E">
        <w:rPr>
          <w:rFonts w:ascii="Times New Roman" w:eastAsia="Times New Roman" w:hAnsi="Times New Roman" w:cs="Times New Roman"/>
          <w:sz w:val="28"/>
          <w:szCs w:val="28"/>
          <w:lang w:eastAsia="ru-RU"/>
        </w:rPr>
        <w:t>В 2022 году в рамках трёх мероприятий (форум «Все свои», проект «Люди в Студии», круглый стол «Диалог на равных») спикером был приглашен Андрей Худолеев - ответственный секретарь комиссии по вопросам информационного сопровождения государственной национальной политики Совета при Президенте РФ по межнациональным отношениям, эксперт Всероссийского общества «Знание». На мероприятиях были рассмотрены вопросы исторического становления государства Российского, межнациональных отноше</w:t>
      </w:r>
      <w:r w:rsidR="00A6614E" w:rsidRPr="00A6614E">
        <w:rPr>
          <w:rFonts w:ascii="Times New Roman" w:eastAsia="Times New Roman" w:hAnsi="Times New Roman" w:cs="Times New Roman"/>
          <w:sz w:val="28"/>
          <w:szCs w:val="28"/>
          <w:lang w:eastAsia="ru-RU"/>
        </w:rPr>
        <w:t>ний, патриотического воспитания</w:t>
      </w:r>
      <w:r w:rsidRPr="00A6614E">
        <w:rPr>
          <w:rFonts w:ascii="Times New Roman" w:eastAsia="Times New Roman" w:hAnsi="Times New Roman" w:cs="Times New Roman"/>
          <w:sz w:val="28"/>
          <w:szCs w:val="28"/>
          <w:lang w:eastAsia="ru-RU"/>
        </w:rPr>
        <w:t xml:space="preserve"> (охват составил 230 человек</w:t>
      </w:r>
      <w:r w:rsidRPr="0078182F">
        <w:rPr>
          <w:rFonts w:ascii="Times New Roman" w:eastAsia="Times New Roman" w:hAnsi="Times New Roman" w:cs="Times New Roman"/>
          <w:sz w:val="28"/>
          <w:szCs w:val="28"/>
          <w:lang w:eastAsia="ru-RU"/>
        </w:rPr>
        <w:t xml:space="preserve">).  </w:t>
      </w:r>
    </w:p>
    <w:p w14:paraId="137AA8DD" w14:textId="77777777"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 xml:space="preserve">В 2022 году в МАУ «Центр молодёжных инициатив» совместно с МБУК «Центром национальных культур» присоединился к реализации проекта «PROЭтно». Проект реализуется под лозунгом «Поддержим традиции - сохраним уникальность». Основополагающей целью проекта является работа с молодежью города по сохранению национальной идентичности и межкультурного диалога. </w:t>
      </w:r>
    </w:p>
    <w:p w14:paraId="63ACE393" w14:textId="77777777"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 xml:space="preserve">Важную роль в национальной культурной политике города играет муниципальное бюджетное учреждение культуры «Центр национальных культур» (ЦНК), осуществляя деятельность, направленную на сохранение обычаев и традиций народов, проживающих на территории города. </w:t>
      </w:r>
    </w:p>
    <w:p w14:paraId="7AA36E91" w14:textId="77777777"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 xml:space="preserve">В рамках авторского проекта «В гостях у народа» ЦНК в отчетном периоде проведено 4 мероприятия: концерт «На родном языке» в рамках празднования Международного дня родного языка, национальный праздник «Навруз», День чувашской культуры, хантыйский праздник «Вороний день». В мероприятиях приняли участие 433 человека. </w:t>
      </w:r>
    </w:p>
    <w:p w14:paraId="6AD5ADA7" w14:textId="77777777"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 xml:space="preserve">С целью сохранения и популяризации родного национального языка на территории ЦНК прошел Международный диктант по башкирскому языку. В мероприятии приняли участие 11 представителей Региональной татаро-башкирской организации «Юрюзань». </w:t>
      </w:r>
    </w:p>
    <w:p w14:paraId="2273DEF9" w14:textId="3B5DC9B0"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Впервые организован фестиваль национальных культур «Моя Россия». Национальные общественные организации города оформили подворья, где представили национальную кухню, предметы быта и утвари, национальные костюмы. В мероприятии приняли участие 9 НКО и инициативных групп, всего 270 человек. Всего охвачено 6</w:t>
      </w:r>
      <w:r w:rsidR="0078182F" w:rsidRPr="0078182F">
        <w:rPr>
          <w:rFonts w:ascii="Times New Roman" w:eastAsia="Times New Roman" w:hAnsi="Times New Roman" w:cs="Times New Roman"/>
          <w:sz w:val="28"/>
          <w:szCs w:val="28"/>
          <w:lang w:eastAsia="ru-RU"/>
        </w:rPr>
        <w:t xml:space="preserve"> </w:t>
      </w:r>
      <w:r w:rsidRPr="0078182F">
        <w:rPr>
          <w:rFonts w:ascii="Times New Roman" w:eastAsia="Times New Roman" w:hAnsi="Times New Roman" w:cs="Times New Roman"/>
          <w:sz w:val="28"/>
          <w:szCs w:val="28"/>
          <w:lang w:eastAsia="ru-RU"/>
        </w:rPr>
        <w:t xml:space="preserve">300 человек. </w:t>
      </w:r>
    </w:p>
    <w:p w14:paraId="523DC14F" w14:textId="77777777"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 xml:space="preserve">ЦНК и национальные общественные организации в совместной деятельности уделяют большое внимание поддержанию идеи национального единства в молодежной среде и формированию толерантного сознания у подрастающего поколения. </w:t>
      </w:r>
    </w:p>
    <w:p w14:paraId="262DDF26" w14:textId="557FEB7D"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В ЦНК состоялся исторический вечер «Многонациональная Победа» с участием студентов Индустриального института, председателей национальных общественных организаций города Нефтеюганска, представителей Регионального отделение общественной общероссийской организации «Офицеры России», Общероссийского общественного движения по ХМАО-Югре «Ветераны России», Местной общественной организации «Пограничное братство». Количество участников 90 человек</w:t>
      </w:r>
      <w:r w:rsidR="00555531">
        <w:rPr>
          <w:rFonts w:ascii="Times New Roman" w:eastAsia="Times New Roman" w:hAnsi="Times New Roman" w:cs="Times New Roman"/>
          <w:sz w:val="28"/>
          <w:szCs w:val="28"/>
          <w:lang w:eastAsia="ru-RU"/>
        </w:rPr>
        <w:t>.</w:t>
      </w:r>
      <w:r w:rsidRPr="0078182F">
        <w:rPr>
          <w:rFonts w:ascii="Times New Roman" w:eastAsia="Times New Roman" w:hAnsi="Times New Roman" w:cs="Times New Roman"/>
          <w:sz w:val="28"/>
          <w:szCs w:val="28"/>
          <w:lang w:eastAsia="ru-RU"/>
        </w:rPr>
        <w:t xml:space="preserve"> </w:t>
      </w:r>
    </w:p>
    <w:p w14:paraId="48D67A6A" w14:textId="26F2B8AD"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ЦНК впервые принял участие в акции «Многонациональное добрососедство» в рамках которой прошел городской национальный тимбилдинг, национальные подвижные игры на свежем воздухе, с участием представителей общественных организаций: Региональной Татаро-Башкирской общественной организации ХМАО-Югры «Юрюзань», Азербайджанской общественной организации «Бирлик» («Единство»), Региональной общественной организации ХМАО-Югры «Территория культуры и успеха», Инициативной группы Славянской культуры «Заряница», общественной организации «ПРО этно», представителей Молодежног</w:t>
      </w:r>
      <w:r w:rsidR="00555531">
        <w:rPr>
          <w:rFonts w:ascii="Times New Roman" w:eastAsia="Times New Roman" w:hAnsi="Times New Roman" w:cs="Times New Roman"/>
          <w:sz w:val="28"/>
          <w:szCs w:val="28"/>
          <w:lang w:eastAsia="ru-RU"/>
        </w:rPr>
        <w:t>о парламента, всего 49 человек.</w:t>
      </w:r>
    </w:p>
    <w:p w14:paraId="67230487" w14:textId="77777777"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 xml:space="preserve">Сотрудниками ЦНК при содействии представителей национальных общественных организаций города проведен социологический опрос среди студентов Индустриального института (филиал) ФГ БОУ ВО «Югорский государственный университет» по вопросам удовлетворения межнациональной обстановкой в молодежной среде на территории города Нефтеюганска. </w:t>
      </w:r>
    </w:p>
    <w:p w14:paraId="4571AEF2" w14:textId="77777777"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 xml:space="preserve">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w:t>
      </w:r>
    </w:p>
    <w:p w14:paraId="35515614" w14:textId="77777777" w:rsidR="00947D82" w:rsidRPr="0078182F"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-между Департаментом образования и молодёжной политики администрации города Нефтеюганска и местной религиозной организацией православный Приход храма Святого Духа (от 20.01.2015). В рамках данного соглашения за каждой образовательной организацией закреплён священнослужитель одного из православных приходов города Нефтеюганска, подписан договор о совместной деятельности, активную работу проводят протоиерей Николай Ульянович Матвейчук, иерей Мелешкин Михаил Владимирович, иерей Шумбасов Данил Яковлевич, иерей Вербицкий Павел Александрович, иерей Осипов Алексей Александрович, диакон Иоанн Рассудов, иерей Олег Саватеев.</w:t>
      </w:r>
    </w:p>
    <w:p w14:paraId="0C6000C8" w14:textId="77777777" w:rsidR="00947D82" w:rsidRPr="001A56EB" w:rsidRDefault="00947D82" w:rsidP="00947D82">
      <w:pPr>
        <w:suppressAutoHyphens/>
        <w:spacing w:after="0" w:line="240" w:lineRule="auto"/>
        <w:ind w:firstLine="709"/>
        <w:jc w:val="both"/>
        <w:rPr>
          <w:rFonts w:ascii="Times New Roman" w:eastAsia="Times New Roman" w:hAnsi="Times New Roman" w:cs="Times New Roman"/>
          <w:sz w:val="28"/>
          <w:szCs w:val="28"/>
          <w:lang w:eastAsia="ru-RU"/>
        </w:rPr>
      </w:pPr>
      <w:r w:rsidRPr="0078182F">
        <w:rPr>
          <w:rFonts w:ascii="Times New Roman" w:eastAsia="Times New Roman" w:hAnsi="Times New Roman" w:cs="Times New Roman"/>
          <w:sz w:val="28"/>
          <w:szCs w:val="28"/>
          <w:lang w:eastAsia="ru-RU"/>
        </w:rPr>
        <w:t>-между Департаментом образования и молодёжной политики администрации города Нефтеюганска и 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имам-хатыб Нефтеюганской соборной мечети Усман хазрат Печорин.</w:t>
      </w:r>
    </w:p>
    <w:p w14:paraId="0E499AA5" w14:textId="77777777" w:rsidR="008F0C91" w:rsidRDefault="008F0C91" w:rsidP="006A741F">
      <w:pPr>
        <w:pStyle w:val="a8"/>
        <w:shd w:val="clear" w:color="auto" w:fill="FFFFFF"/>
        <w:tabs>
          <w:tab w:val="left" w:pos="709"/>
        </w:tabs>
        <w:ind w:left="0"/>
        <w:jc w:val="center"/>
        <w:outlineLvl w:val="0"/>
        <w:rPr>
          <w:rFonts w:ascii="Times New Roman" w:hAnsi="Times New Roman"/>
          <w:sz w:val="28"/>
          <w:szCs w:val="28"/>
        </w:rPr>
      </w:pPr>
    </w:p>
    <w:p w14:paraId="7DE2D673" w14:textId="1183F48E" w:rsidR="00F353E0" w:rsidRPr="003C2A81" w:rsidRDefault="006A741F" w:rsidP="006A741F">
      <w:pPr>
        <w:pStyle w:val="a8"/>
        <w:shd w:val="clear" w:color="auto" w:fill="FFFFFF"/>
        <w:tabs>
          <w:tab w:val="left" w:pos="709"/>
        </w:tabs>
        <w:ind w:left="0"/>
        <w:jc w:val="center"/>
        <w:outlineLvl w:val="0"/>
        <w:rPr>
          <w:rFonts w:ascii="Times New Roman" w:hAnsi="Times New Roman"/>
          <w:sz w:val="28"/>
          <w:szCs w:val="28"/>
        </w:rPr>
      </w:pPr>
      <w:r w:rsidRPr="003C2A81">
        <w:rPr>
          <w:rFonts w:ascii="Times New Roman" w:hAnsi="Times New Roman"/>
          <w:sz w:val="28"/>
          <w:szCs w:val="28"/>
        </w:rPr>
        <w:t xml:space="preserve">1.17. </w:t>
      </w:r>
      <w:r w:rsidR="00090327" w:rsidRPr="003C2A81">
        <w:rPr>
          <w:rFonts w:ascii="Times New Roman" w:hAnsi="Times New Roman"/>
          <w:sz w:val="28"/>
          <w:szCs w:val="28"/>
        </w:rPr>
        <w:t>Оказание</w:t>
      </w:r>
      <w:r w:rsidR="007446D1" w:rsidRPr="003C2A81">
        <w:rPr>
          <w:rFonts w:ascii="Times New Roman" w:hAnsi="Times New Roman"/>
          <w:sz w:val="28"/>
          <w:szCs w:val="28"/>
        </w:rPr>
        <w:t xml:space="preserve"> муниципальных услуг</w:t>
      </w:r>
    </w:p>
    <w:p w14:paraId="32F0427F" w14:textId="77777777" w:rsidR="0044548C" w:rsidRPr="0044548C" w:rsidRDefault="0044548C" w:rsidP="0044548C">
      <w:pPr>
        <w:spacing w:after="0" w:line="0" w:lineRule="atLeast"/>
        <w:ind w:firstLine="708"/>
        <w:jc w:val="both"/>
        <w:rPr>
          <w:rFonts w:ascii="Times New Roman" w:eastAsia="Calibri" w:hAnsi="Times New Roman" w:cs="Times New Roman"/>
          <w:sz w:val="28"/>
          <w:szCs w:val="28"/>
        </w:rPr>
      </w:pPr>
      <w:r w:rsidRPr="0044548C">
        <w:rPr>
          <w:rFonts w:ascii="Times New Roman" w:eastAsia="Calibri" w:hAnsi="Times New Roman" w:cs="Times New Roman"/>
          <w:sz w:val="28"/>
          <w:szCs w:val="28"/>
        </w:rPr>
        <w:t>В целях реализации Федерального закона от 27.07.2010 № 210-ФЗ «Об организации предоставления государственных и муниципальных услуг» в администрации города Нефтеюганска в рамках муниципальных полномочий осуществляется предоставление муниципальных услуг.</w:t>
      </w:r>
    </w:p>
    <w:p w14:paraId="4633D6A8" w14:textId="058C46A5" w:rsidR="0044548C" w:rsidRPr="0044548C" w:rsidRDefault="0044548C" w:rsidP="0044548C">
      <w:pPr>
        <w:spacing w:after="0" w:line="0" w:lineRule="atLeast"/>
        <w:jc w:val="both"/>
        <w:rPr>
          <w:rFonts w:ascii="Times New Roman" w:eastAsia="Calibri" w:hAnsi="Times New Roman" w:cs="Times New Roman"/>
          <w:sz w:val="28"/>
          <w:szCs w:val="28"/>
        </w:rPr>
      </w:pPr>
      <w:r w:rsidRPr="0044548C">
        <w:rPr>
          <w:rFonts w:ascii="Times New Roman" w:eastAsia="Calibri" w:hAnsi="Times New Roman" w:cs="Times New Roman"/>
          <w:sz w:val="28"/>
          <w:szCs w:val="28"/>
        </w:rPr>
        <w:tab/>
        <w:t xml:space="preserve">Постановлением администрации города Нефтеюганска от 08.05.2019                   № 86-нп (в ред. от 26.12.2022 № 193-нп) «Об утверждении реестра муниципальных услуг муниципального образования город Нефтеюганск» (с изм. от 26.12.2022 № 193-нп) утвержден перечень муниципальных услуг, предоставляемых администрацией города Нефтеюганска, в настоящее время количество муниципальных услуг составляет 63 </w:t>
      </w:r>
      <w:r>
        <w:rPr>
          <w:rFonts w:ascii="Times New Roman" w:eastAsia="Calibri" w:hAnsi="Times New Roman" w:cs="Times New Roman"/>
          <w:sz w:val="28"/>
          <w:szCs w:val="28"/>
        </w:rPr>
        <w:t>единицы</w:t>
      </w:r>
      <w:r w:rsidRPr="0044548C">
        <w:rPr>
          <w:rFonts w:ascii="Times New Roman" w:eastAsia="Calibri" w:hAnsi="Times New Roman" w:cs="Times New Roman"/>
          <w:sz w:val="28"/>
          <w:szCs w:val="28"/>
        </w:rPr>
        <w:t xml:space="preserve">. Кроме того, настоящим муниципальным правовым актом утвержден перечень муниципальных услуг, предоставляемых муниципальными учреждениями и другими организациями, в которых размещается муниципальное задание (заказ), выполняемое (выполняемый) за счет средств местного бюджета и предоставляемые в электронной форме на сегодняшний день количество таких услуг -15 </w:t>
      </w:r>
      <w:r>
        <w:rPr>
          <w:rFonts w:ascii="Times New Roman" w:eastAsia="Calibri" w:hAnsi="Times New Roman" w:cs="Times New Roman"/>
          <w:sz w:val="28"/>
          <w:szCs w:val="28"/>
        </w:rPr>
        <w:t>единиц</w:t>
      </w:r>
      <w:r w:rsidRPr="0044548C">
        <w:rPr>
          <w:rFonts w:ascii="Times New Roman" w:eastAsia="Calibri" w:hAnsi="Times New Roman" w:cs="Times New Roman"/>
          <w:sz w:val="28"/>
          <w:szCs w:val="28"/>
        </w:rPr>
        <w:t>.</w:t>
      </w:r>
    </w:p>
    <w:p w14:paraId="4DBEC0AC" w14:textId="646FAADC" w:rsidR="0044548C" w:rsidRPr="0044548C" w:rsidRDefault="0044548C" w:rsidP="0044548C">
      <w:pPr>
        <w:spacing w:after="0" w:line="0" w:lineRule="atLeast"/>
        <w:jc w:val="both"/>
        <w:rPr>
          <w:rFonts w:ascii="Times New Roman" w:eastAsia="Calibri" w:hAnsi="Times New Roman" w:cs="Times New Roman"/>
          <w:sz w:val="28"/>
          <w:szCs w:val="28"/>
        </w:rPr>
      </w:pPr>
      <w:r w:rsidRPr="0044548C">
        <w:rPr>
          <w:rFonts w:ascii="Times New Roman" w:eastAsia="Calibri" w:hAnsi="Times New Roman" w:cs="Times New Roman"/>
          <w:sz w:val="28"/>
          <w:szCs w:val="28"/>
        </w:rPr>
        <w:tab/>
        <w:t xml:space="preserve">В целях реализации Указа Президента Российской Федерации                             от 07.05.2012 № 601 «Об основных направлениях совершенствования системы государственного управления», обеспечения доступности и качества оказания государственных и муниципальных услуг администрацией муниципального образования город Нефтеюганск организовано предоставление муниципальных услуг по принципу «одного окна» в автономном  учреждении Ханты-Мансийского автономного округа-Югры «Многофункциональный центр предоставления государственных и муниципальных услуг Югры» (далее – «МФЦ») на основании соглашения о взаимодействии  между автономным учреждением ХМАО-Югры «Многофункциональный центр предоставления государственных и муниципальных услуг Югры» и администрацией города Нефтеюганска от 09.12.2020 года № 68 (далее МФЦ-Югры), согласно которому в МФЦ Югры населению города Нефтеюганска предоставляются муниципальные услуги в количестве 52 </w:t>
      </w:r>
      <w:r>
        <w:rPr>
          <w:rFonts w:ascii="Times New Roman" w:eastAsia="Calibri" w:hAnsi="Times New Roman" w:cs="Times New Roman"/>
          <w:sz w:val="28"/>
          <w:szCs w:val="28"/>
        </w:rPr>
        <w:t>единицы</w:t>
      </w:r>
      <w:r w:rsidRPr="0044548C">
        <w:rPr>
          <w:rFonts w:ascii="Times New Roman" w:eastAsia="Calibri" w:hAnsi="Times New Roman" w:cs="Times New Roman"/>
          <w:sz w:val="28"/>
          <w:szCs w:val="28"/>
        </w:rPr>
        <w:t>.</w:t>
      </w:r>
    </w:p>
    <w:p w14:paraId="68680CA7" w14:textId="77777777" w:rsidR="0044548C" w:rsidRDefault="0044548C" w:rsidP="0044548C">
      <w:pPr>
        <w:spacing w:after="0" w:line="0" w:lineRule="atLeast"/>
        <w:jc w:val="both"/>
        <w:rPr>
          <w:rFonts w:ascii="Times New Roman" w:eastAsia="Calibri" w:hAnsi="Times New Roman" w:cs="Times New Roman"/>
          <w:sz w:val="28"/>
          <w:szCs w:val="28"/>
        </w:rPr>
      </w:pPr>
      <w:r w:rsidRPr="0044548C">
        <w:rPr>
          <w:rFonts w:ascii="Times New Roman" w:eastAsia="Calibri" w:hAnsi="Times New Roman" w:cs="Times New Roman"/>
          <w:sz w:val="28"/>
          <w:szCs w:val="28"/>
        </w:rPr>
        <w:tab/>
        <w:t xml:space="preserve">Кроме того, в администрации города Нефтеюганска реализуется перевод массовых социально значимых услуг (далее – МСЗУ) в электронный формат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услуг. Решением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комиссия) (протокол от 10 декабря 2021 года № 44) актуализирован перечень МСЗУ федерального, регионального и муниципального уровней и План перевода МСЗУ в электронный формат. </w:t>
      </w:r>
    </w:p>
    <w:p w14:paraId="29F277ED" w14:textId="7D66B62E" w:rsidR="0044548C" w:rsidRPr="0044548C" w:rsidRDefault="0044548C" w:rsidP="0044548C">
      <w:pPr>
        <w:spacing w:after="0" w:line="0" w:lineRule="atLeast"/>
        <w:ind w:firstLine="708"/>
        <w:jc w:val="both"/>
        <w:rPr>
          <w:rFonts w:ascii="Times New Roman" w:eastAsia="Calibri" w:hAnsi="Times New Roman" w:cs="Times New Roman"/>
          <w:sz w:val="28"/>
          <w:szCs w:val="28"/>
        </w:rPr>
      </w:pPr>
      <w:r w:rsidRPr="0044548C">
        <w:rPr>
          <w:rFonts w:ascii="Times New Roman" w:eastAsia="Calibri" w:hAnsi="Times New Roman" w:cs="Times New Roman"/>
          <w:sz w:val="28"/>
          <w:szCs w:val="28"/>
        </w:rPr>
        <w:t>Государственные и муниципальный услуги, включенные в перечень МСЗУ, утвержденный решением комиссии, являются обязательными к предоставлению и переводу в электронный формат на территории Российской Федерации не зависимо от наличия таких услуг в реестре муниципальных услуг и типовом перечне муниципальных услуг муниципальных образований ХМАО-Югры. В этой связи административные регламенты предоставления массовых социально значимых услуг города Нефтеюганска приводятся в соответствие с типовыми административными регламентами, утвержденными федеральными органами исполнительной власти. В рамках организации работы по приведению (принятию) административных регламентов предоставления МСЗУ в соответствие с направленными федеральными органами исполнительной власти ТАР заключается в первую очередь в закреплении в административных регламентах предоставления муниципальных услуг положений, позволяющих получателям муниципальных услуг формировать соответствующее заявление посредством заполнения электронной формы в федеральной государственной информационной системе «Единый портал государственных и муниципальных услуг (функций)». Административные регламенты предоставления муниципальных МСЗУ в процессе актуализации (принятия) дополняются положениями, содержащимися в поступивших ТАР (круг заявителей, сроки оказания услуги, результат и сроки оказания услуги, перечень документов, способы получения услуги и т.д.), не противоречащими нормативным правовым актам.</w:t>
      </w:r>
    </w:p>
    <w:p w14:paraId="55EF9916" w14:textId="77777777" w:rsidR="0044548C" w:rsidRPr="0044548C" w:rsidRDefault="0044548C" w:rsidP="0044548C">
      <w:pPr>
        <w:spacing w:after="0" w:line="0" w:lineRule="atLeast"/>
        <w:jc w:val="both"/>
        <w:rPr>
          <w:rFonts w:ascii="Times New Roman" w:eastAsia="Calibri" w:hAnsi="Times New Roman" w:cs="Times New Roman"/>
          <w:sz w:val="28"/>
          <w:szCs w:val="28"/>
        </w:rPr>
      </w:pPr>
      <w:r w:rsidRPr="0044548C">
        <w:rPr>
          <w:rFonts w:ascii="Times New Roman" w:eastAsia="Calibri" w:hAnsi="Times New Roman" w:cs="Times New Roman"/>
          <w:sz w:val="28"/>
          <w:szCs w:val="28"/>
        </w:rPr>
        <w:t xml:space="preserve"> </w:t>
      </w:r>
      <w:r w:rsidRPr="0044548C">
        <w:rPr>
          <w:rFonts w:ascii="Times New Roman" w:eastAsia="Calibri" w:hAnsi="Times New Roman" w:cs="Times New Roman"/>
          <w:sz w:val="28"/>
          <w:szCs w:val="28"/>
        </w:rPr>
        <w:tab/>
        <w:t xml:space="preserve">Органами местного самоуправления муниципального образования город Нефтеюганск в постоянном режиме ведется работа по повышению качества предоставляемых населению муниципальных услуг. Основной задачей является организация действий муниципальных служащих, участвующих в оказании услуг, которые направлены на устранение административных барьеров и сокращение количества документов, предоставляемых заявителями для предоставления муниципальных услуг, а также на сокращение сроков подготовки и выдачи документов. </w:t>
      </w:r>
    </w:p>
    <w:p w14:paraId="7B93821D" w14:textId="43AF19C0" w:rsidR="00CC06EA" w:rsidRPr="003567C0" w:rsidRDefault="00CC06EA" w:rsidP="0044548C">
      <w:pPr>
        <w:spacing w:after="0" w:line="0" w:lineRule="atLeast"/>
        <w:jc w:val="both"/>
        <w:rPr>
          <w:rFonts w:ascii="Times New Roman" w:eastAsia="Times New Roman" w:hAnsi="Times New Roman" w:cs="Times New Roman"/>
          <w:sz w:val="28"/>
          <w:szCs w:val="28"/>
          <w:u w:val="single"/>
          <w:lang w:eastAsia="ru-RU"/>
        </w:rPr>
      </w:pPr>
      <w:r w:rsidRPr="003567C0">
        <w:rPr>
          <w:rFonts w:ascii="Times New Roman" w:eastAsia="Times New Roman" w:hAnsi="Times New Roman" w:cs="Times New Roman"/>
          <w:sz w:val="28"/>
          <w:szCs w:val="28"/>
          <w:u w:val="single"/>
          <w:lang w:eastAsia="ru-RU"/>
        </w:rPr>
        <w:t>В сфере образования</w:t>
      </w:r>
    </w:p>
    <w:p w14:paraId="3CB12834" w14:textId="1F568210" w:rsidR="007B60A3" w:rsidRPr="007B60A3" w:rsidRDefault="00A12D1D" w:rsidP="007B60A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C06EA">
        <w:rPr>
          <w:rFonts w:ascii="Times New Roman" w:eastAsia="Times New Roman" w:hAnsi="Times New Roman" w:cs="Times New Roman"/>
          <w:sz w:val="28"/>
          <w:szCs w:val="28"/>
          <w:lang w:eastAsia="ru-RU"/>
        </w:rPr>
        <w:t xml:space="preserve">Департаментом </w:t>
      </w:r>
      <w:r w:rsidR="00CC06EA" w:rsidRPr="00CC06EA">
        <w:rPr>
          <w:rFonts w:ascii="Times New Roman" w:eastAsia="Times New Roman" w:hAnsi="Times New Roman" w:cs="Times New Roman"/>
          <w:sz w:val="28"/>
          <w:szCs w:val="28"/>
          <w:lang w:eastAsia="ru-RU"/>
        </w:rPr>
        <w:t>образования и молодежной</w:t>
      </w:r>
      <w:r w:rsidR="00CC06EA" w:rsidRPr="00CC06EA">
        <w:rPr>
          <w:rFonts w:ascii="Times New Roman" w:eastAsia="Times New Roman" w:hAnsi="Times New Roman" w:cs="Times New Roman"/>
          <w:sz w:val="28"/>
          <w:szCs w:val="28"/>
          <w:shd w:val="clear" w:color="auto" w:fill="FFFFFF"/>
          <w:lang w:eastAsia="ru-RU"/>
        </w:rPr>
        <w:t xml:space="preserve"> политики администрации города </w:t>
      </w:r>
      <w:r w:rsidRPr="00CC06EA">
        <w:rPr>
          <w:rFonts w:ascii="Times New Roman" w:eastAsia="Times New Roman" w:hAnsi="Times New Roman" w:cs="Times New Roman"/>
          <w:sz w:val="28"/>
          <w:szCs w:val="28"/>
          <w:lang w:eastAsia="ru-RU"/>
        </w:rPr>
        <w:t>организовано предоставление 7 муниципальных услуг в электронной форме, в том числе 4 услуги предоставляются непосредственно Департаментом</w:t>
      </w:r>
      <w:r w:rsidR="0044548C">
        <w:rPr>
          <w:rFonts w:ascii="Times New Roman" w:eastAsia="Times New Roman" w:hAnsi="Times New Roman" w:cs="Times New Roman"/>
          <w:sz w:val="28"/>
          <w:szCs w:val="28"/>
          <w:lang w:eastAsia="ru-RU"/>
        </w:rPr>
        <w:t xml:space="preserve"> </w:t>
      </w:r>
      <w:r w:rsidR="0044548C" w:rsidRPr="00CC06EA">
        <w:rPr>
          <w:rFonts w:ascii="Times New Roman" w:eastAsia="Times New Roman" w:hAnsi="Times New Roman" w:cs="Times New Roman"/>
          <w:sz w:val="28"/>
          <w:szCs w:val="28"/>
          <w:lang w:eastAsia="ru-RU"/>
        </w:rPr>
        <w:t>образования и молодежной</w:t>
      </w:r>
      <w:r w:rsidR="0044548C" w:rsidRPr="00CC06EA">
        <w:rPr>
          <w:rFonts w:ascii="Times New Roman" w:eastAsia="Times New Roman" w:hAnsi="Times New Roman" w:cs="Times New Roman"/>
          <w:sz w:val="28"/>
          <w:szCs w:val="28"/>
          <w:shd w:val="clear" w:color="auto" w:fill="FFFFFF"/>
          <w:lang w:eastAsia="ru-RU"/>
        </w:rPr>
        <w:t xml:space="preserve"> политики</w:t>
      </w:r>
      <w:r w:rsidRPr="00CC06EA">
        <w:rPr>
          <w:rFonts w:ascii="Times New Roman" w:eastAsia="Times New Roman" w:hAnsi="Times New Roman" w:cs="Times New Roman"/>
          <w:sz w:val="28"/>
          <w:szCs w:val="28"/>
          <w:lang w:eastAsia="ru-RU"/>
        </w:rPr>
        <w:t xml:space="preserve">, 7 услуг оказываются </w:t>
      </w:r>
      <w:r w:rsidRPr="0044548C">
        <w:rPr>
          <w:rFonts w:ascii="Times New Roman" w:eastAsia="Times New Roman" w:hAnsi="Times New Roman" w:cs="Times New Roman"/>
          <w:sz w:val="28"/>
          <w:szCs w:val="28"/>
          <w:lang w:eastAsia="ru-RU"/>
        </w:rPr>
        <w:t>муниципальными обра</w:t>
      </w:r>
      <w:r w:rsidR="007B60A3">
        <w:rPr>
          <w:rFonts w:ascii="Times New Roman" w:eastAsia="Times New Roman" w:hAnsi="Times New Roman" w:cs="Times New Roman"/>
          <w:sz w:val="28"/>
          <w:szCs w:val="28"/>
          <w:lang w:eastAsia="ru-RU"/>
        </w:rPr>
        <w:t>зовательными организациями</w:t>
      </w:r>
      <w:r w:rsidR="007B60A3" w:rsidRPr="00CC06EA">
        <w:rPr>
          <w:rFonts w:ascii="Times New Roman" w:eastAsia="Times New Roman" w:hAnsi="Times New Roman" w:cs="Times New Roman"/>
          <w:sz w:val="28"/>
          <w:szCs w:val="28"/>
          <w:shd w:val="clear" w:color="auto" w:fill="FFFFFF"/>
          <w:lang w:eastAsia="ru-RU"/>
        </w:rPr>
        <w:t>:</w:t>
      </w:r>
    </w:p>
    <w:p w14:paraId="7360181F" w14:textId="77777777" w:rsidR="007B60A3" w:rsidRPr="00CC06EA" w:rsidRDefault="007B60A3" w:rsidP="007B60A3">
      <w:pPr>
        <w:widowControl w:val="0"/>
        <w:shd w:val="clear" w:color="auto" w:fill="FFFFFF"/>
        <w:spacing w:after="0" w:line="240" w:lineRule="auto"/>
        <w:ind w:firstLine="709"/>
        <w:jc w:val="both"/>
        <w:rPr>
          <w:rFonts w:ascii="Arial" w:eastAsia="Times New Roman" w:hAnsi="Arial" w:cs="Arial"/>
          <w:sz w:val="23"/>
          <w:szCs w:val="23"/>
          <w:lang w:eastAsia="ru-RU"/>
        </w:rPr>
      </w:pPr>
      <w:r w:rsidRPr="00CC06EA">
        <w:rPr>
          <w:rFonts w:ascii="Times New Roman" w:eastAsia="Times New Roman" w:hAnsi="Times New Roman" w:cs="Times New Roman"/>
          <w:sz w:val="28"/>
          <w:szCs w:val="28"/>
          <w:shd w:val="clear" w:color="auto" w:fill="FFFFFF"/>
          <w:lang w:eastAsia="ru-RU"/>
        </w:rPr>
        <w:t>-Предоставление информации о текущей успеваемости учащегося, ведение электронного дневника и электронного журнала успеваемости               1 490 015 (в электронном виде);</w:t>
      </w:r>
    </w:p>
    <w:p w14:paraId="488A572B" w14:textId="77777777" w:rsidR="007B60A3" w:rsidRPr="00CC06EA" w:rsidRDefault="007B60A3" w:rsidP="007B60A3">
      <w:pPr>
        <w:widowControl w:val="0"/>
        <w:shd w:val="clear" w:color="auto" w:fill="FFFFFF"/>
        <w:spacing w:after="0" w:line="240" w:lineRule="auto"/>
        <w:ind w:firstLine="709"/>
        <w:jc w:val="both"/>
        <w:rPr>
          <w:rFonts w:ascii="Arial" w:eastAsia="Times New Roman" w:hAnsi="Arial" w:cs="Arial"/>
          <w:sz w:val="23"/>
          <w:szCs w:val="23"/>
          <w:lang w:eastAsia="ru-RU"/>
        </w:rPr>
      </w:pPr>
      <w:r w:rsidRPr="00CC06EA">
        <w:rPr>
          <w:rFonts w:ascii="Times New Roman" w:eastAsia="Times New Roman" w:hAnsi="Times New Roman" w:cs="Times New Roman"/>
          <w:sz w:val="28"/>
          <w:szCs w:val="28"/>
          <w:shd w:val="clear" w:color="auto" w:fill="FFFFFF"/>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 14 282;</w:t>
      </w:r>
    </w:p>
    <w:p w14:paraId="7E3EFAD6" w14:textId="77777777" w:rsidR="007B60A3" w:rsidRPr="00CC06EA" w:rsidRDefault="007B60A3" w:rsidP="007B60A3">
      <w:pPr>
        <w:widowControl w:val="0"/>
        <w:shd w:val="clear" w:color="auto" w:fill="FFFFFF"/>
        <w:spacing w:after="0" w:line="240" w:lineRule="auto"/>
        <w:ind w:firstLine="709"/>
        <w:jc w:val="both"/>
        <w:rPr>
          <w:rFonts w:ascii="Arial" w:eastAsia="Times New Roman" w:hAnsi="Arial" w:cs="Arial"/>
          <w:sz w:val="23"/>
          <w:szCs w:val="23"/>
          <w:lang w:eastAsia="ru-RU"/>
        </w:rPr>
      </w:pPr>
      <w:r w:rsidRPr="00CC06EA">
        <w:rPr>
          <w:rFonts w:ascii="Times New Roman" w:eastAsia="Times New Roman" w:hAnsi="Times New Roman" w:cs="Times New Roman"/>
          <w:sz w:val="28"/>
          <w:szCs w:val="28"/>
          <w:shd w:val="clear" w:color="auto" w:fill="FFFFFF"/>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 3 142;</w:t>
      </w:r>
    </w:p>
    <w:p w14:paraId="5129EB5D" w14:textId="77777777" w:rsidR="007B60A3" w:rsidRPr="00CC06EA" w:rsidRDefault="007B60A3" w:rsidP="007B60A3">
      <w:pPr>
        <w:widowControl w:val="0"/>
        <w:shd w:val="clear" w:color="auto" w:fill="FFFFFF"/>
        <w:spacing w:after="0" w:line="240" w:lineRule="auto"/>
        <w:ind w:firstLine="709"/>
        <w:jc w:val="both"/>
        <w:rPr>
          <w:rFonts w:ascii="Arial" w:eastAsia="Times New Roman" w:hAnsi="Arial" w:cs="Arial"/>
          <w:sz w:val="23"/>
          <w:szCs w:val="23"/>
          <w:lang w:eastAsia="ru-RU"/>
        </w:rPr>
      </w:pPr>
      <w:r w:rsidRPr="00CC06EA">
        <w:rPr>
          <w:rFonts w:ascii="Times New Roman" w:eastAsia="Times New Roman" w:hAnsi="Times New Roman" w:cs="Times New Roman"/>
          <w:sz w:val="28"/>
          <w:szCs w:val="28"/>
          <w:shd w:val="clear" w:color="auto" w:fill="FFFFFF"/>
          <w:lang w:eastAsia="ru-RU"/>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 – 10 710;</w:t>
      </w:r>
    </w:p>
    <w:p w14:paraId="50371FEF" w14:textId="77777777" w:rsidR="007B60A3" w:rsidRPr="00CC06EA" w:rsidRDefault="007B60A3" w:rsidP="007B60A3">
      <w:pPr>
        <w:widowControl w:val="0"/>
        <w:shd w:val="clear" w:color="auto" w:fill="FFFFFF"/>
        <w:spacing w:after="0" w:line="240" w:lineRule="auto"/>
        <w:ind w:firstLine="709"/>
        <w:jc w:val="both"/>
        <w:rPr>
          <w:rFonts w:ascii="Arial" w:eastAsia="Times New Roman" w:hAnsi="Arial" w:cs="Arial"/>
          <w:sz w:val="23"/>
          <w:szCs w:val="23"/>
          <w:lang w:eastAsia="ru-RU"/>
        </w:rPr>
      </w:pPr>
      <w:r w:rsidRPr="00CC06EA">
        <w:rPr>
          <w:rFonts w:ascii="Times New Roman" w:eastAsia="Times New Roman" w:hAnsi="Times New Roman" w:cs="Times New Roman"/>
          <w:sz w:val="28"/>
          <w:szCs w:val="28"/>
          <w:shd w:val="clear" w:color="auto" w:fill="FFFFFF"/>
          <w:lang w:eastAsia="ru-RU"/>
        </w:rPr>
        <w:t>-Приём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- 1 462, в том числе в электронном виде – 9789, посредством МФЦ – 473;</w:t>
      </w:r>
    </w:p>
    <w:p w14:paraId="6DD0E2CC" w14:textId="77777777" w:rsidR="007B60A3" w:rsidRPr="00CC06EA" w:rsidRDefault="007B60A3" w:rsidP="007B60A3">
      <w:pPr>
        <w:widowControl w:val="0"/>
        <w:shd w:val="clear" w:color="auto" w:fill="FFFFFF"/>
        <w:spacing w:after="0" w:line="240" w:lineRule="auto"/>
        <w:ind w:firstLine="709"/>
        <w:jc w:val="both"/>
        <w:rPr>
          <w:rFonts w:ascii="Arial" w:eastAsia="Times New Roman" w:hAnsi="Arial" w:cs="Arial"/>
          <w:sz w:val="23"/>
          <w:szCs w:val="23"/>
          <w:lang w:eastAsia="ru-RU"/>
        </w:rPr>
      </w:pPr>
      <w:r w:rsidRPr="00CC06EA">
        <w:rPr>
          <w:rFonts w:ascii="Times New Roman" w:eastAsia="Times New Roman" w:hAnsi="Times New Roman" w:cs="Times New Roman"/>
          <w:sz w:val="28"/>
          <w:szCs w:val="28"/>
          <w:shd w:val="clear" w:color="auto" w:fill="FFFFFF"/>
          <w:lang w:eastAsia="ru-RU"/>
        </w:rPr>
        <w:t>-Организация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 отдыха детей и их оздоровления – 7 617, в том числе в электронном виде – 619, посредством МФЦ – 120;</w:t>
      </w:r>
    </w:p>
    <w:p w14:paraId="01999730" w14:textId="77777777" w:rsidR="007B60A3" w:rsidRPr="00CC06EA" w:rsidRDefault="007B60A3" w:rsidP="007B60A3">
      <w:pPr>
        <w:widowControl w:val="0"/>
        <w:shd w:val="clear" w:color="auto" w:fill="FFFFFF"/>
        <w:spacing w:after="0" w:line="240" w:lineRule="auto"/>
        <w:ind w:firstLine="709"/>
        <w:jc w:val="both"/>
        <w:rPr>
          <w:rFonts w:ascii="Arial" w:eastAsia="Times New Roman" w:hAnsi="Arial" w:cs="Arial"/>
          <w:sz w:val="23"/>
          <w:szCs w:val="23"/>
          <w:lang w:eastAsia="ru-RU"/>
        </w:rPr>
      </w:pPr>
      <w:r w:rsidRPr="00CC06EA">
        <w:rPr>
          <w:rFonts w:ascii="Times New Roman" w:eastAsia="Times New Roman" w:hAnsi="Times New Roman" w:cs="Times New Roman"/>
          <w:sz w:val="28"/>
          <w:szCs w:val="28"/>
          <w:shd w:val="clear" w:color="auto" w:fill="FFFFFF"/>
          <w:lang w:eastAsia="ru-RU"/>
        </w:rPr>
        <w:t>-Зачисление в образовательную организацию – 2 090, в том числе в электронном виде – 1 139.</w:t>
      </w:r>
    </w:p>
    <w:p w14:paraId="3A391BAB" w14:textId="1658C617" w:rsidR="00A12D1D" w:rsidRPr="0044548C" w:rsidRDefault="00A12D1D" w:rsidP="00A12D1D">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4548C">
        <w:rPr>
          <w:rFonts w:ascii="Times New Roman" w:eastAsia="Times New Roman" w:hAnsi="Times New Roman" w:cs="Times New Roman"/>
          <w:sz w:val="28"/>
          <w:szCs w:val="28"/>
          <w:lang w:eastAsia="ru-RU"/>
        </w:rPr>
        <w:t xml:space="preserve">Кроме того, организовано предоставление 2 муниципальных </w:t>
      </w:r>
      <w:r w:rsidR="0037219C">
        <w:rPr>
          <w:rFonts w:ascii="Times New Roman" w:eastAsia="Times New Roman" w:hAnsi="Times New Roman" w:cs="Times New Roman"/>
          <w:sz w:val="28"/>
          <w:szCs w:val="28"/>
          <w:lang w:eastAsia="ru-RU"/>
        </w:rPr>
        <w:t xml:space="preserve">услуг в </w:t>
      </w:r>
      <w:r w:rsidRPr="0044548C">
        <w:rPr>
          <w:rFonts w:ascii="Times New Roman" w:eastAsia="Times New Roman" w:hAnsi="Times New Roman" w:cs="Times New Roman"/>
          <w:sz w:val="28"/>
          <w:szCs w:val="28"/>
          <w:lang w:eastAsia="ru-RU"/>
        </w:rPr>
        <w:t>МФЦ, а также 2 муниципальны</w:t>
      </w:r>
      <w:r w:rsidR="0037219C">
        <w:rPr>
          <w:rFonts w:ascii="Times New Roman" w:eastAsia="Times New Roman" w:hAnsi="Times New Roman" w:cs="Times New Roman"/>
          <w:sz w:val="28"/>
          <w:szCs w:val="28"/>
          <w:lang w:eastAsia="ru-RU"/>
        </w:rPr>
        <w:t>х</w:t>
      </w:r>
      <w:r w:rsidRPr="0044548C">
        <w:rPr>
          <w:rFonts w:ascii="Times New Roman" w:eastAsia="Times New Roman" w:hAnsi="Times New Roman" w:cs="Times New Roman"/>
          <w:sz w:val="28"/>
          <w:szCs w:val="28"/>
          <w:lang w:eastAsia="ru-RU"/>
        </w:rPr>
        <w:t xml:space="preserve"> услуг в электронном виде.</w:t>
      </w:r>
    </w:p>
    <w:p w14:paraId="3BE73FF8" w14:textId="77777777" w:rsidR="00A12D1D" w:rsidRPr="00CC06EA" w:rsidRDefault="00A12D1D" w:rsidP="00A12D1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48C">
        <w:rPr>
          <w:rFonts w:ascii="Times New Roman" w:eastAsia="Times New Roman" w:hAnsi="Times New Roman" w:cs="Times New Roman"/>
          <w:sz w:val="28"/>
          <w:szCs w:val="28"/>
          <w:lang w:eastAsia="ru-RU"/>
        </w:rPr>
        <w:t xml:space="preserve">В 2022 году поступило и обработано запросов по предоставлению муниципальных услуг в количестве 1 529 318, в том числе в электронной </w:t>
      </w:r>
      <w:r w:rsidRPr="00CC06EA">
        <w:rPr>
          <w:rFonts w:ascii="Times New Roman" w:eastAsia="Times New Roman" w:hAnsi="Times New Roman" w:cs="Times New Roman"/>
          <w:sz w:val="28"/>
          <w:szCs w:val="28"/>
          <w:lang w:eastAsia="ru-RU"/>
        </w:rPr>
        <w:t>форме – 1 462 031, посредством МФЦ – 593.</w:t>
      </w:r>
    </w:p>
    <w:p w14:paraId="4927DE39" w14:textId="27634919" w:rsidR="00C424CC" w:rsidRPr="003567C0" w:rsidRDefault="00C424CC" w:rsidP="00C424CC">
      <w:pPr>
        <w:spacing w:after="0" w:line="240" w:lineRule="auto"/>
        <w:ind w:firstLine="709"/>
        <w:jc w:val="both"/>
        <w:rPr>
          <w:rFonts w:ascii="Times New Roman" w:eastAsia="Calibri" w:hAnsi="Times New Roman" w:cs="Times New Roman"/>
          <w:sz w:val="28"/>
          <w:szCs w:val="28"/>
        </w:rPr>
      </w:pPr>
      <w:bookmarkStart w:id="8" w:name="RANGE!A1"/>
      <w:r w:rsidRPr="003567C0">
        <w:rPr>
          <w:rFonts w:ascii="Times New Roman" w:eastAsia="Times New Roman" w:hAnsi="Times New Roman" w:cs="Times New Roman"/>
          <w:sz w:val="28"/>
          <w:szCs w:val="28"/>
          <w:u w:val="single"/>
          <w:lang w:eastAsia="ru-RU"/>
        </w:rPr>
        <w:t>В сфере имущества</w:t>
      </w:r>
    </w:p>
    <w:p w14:paraId="464F5E1A" w14:textId="3A86CE8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 xml:space="preserve">В целях реализации Федерального закона от 27.07.2010 № 210-ФЗ                             «Об организации предоставления государственных и муниципальных услуг»,      в соответствии с решением 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в департаменте </w:t>
      </w:r>
      <w:r w:rsidR="00DA276E" w:rsidRPr="00DA276E">
        <w:rPr>
          <w:rFonts w:ascii="Times New Roman" w:eastAsia="Calibri" w:hAnsi="Times New Roman" w:cs="Times New Roman"/>
          <w:sz w:val="28"/>
          <w:szCs w:val="28"/>
        </w:rPr>
        <w:t xml:space="preserve">имущества </w:t>
      </w:r>
      <w:r w:rsidRPr="00DA276E">
        <w:rPr>
          <w:rFonts w:ascii="Times New Roman" w:eastAsia="Calibri" w:hAnsi="Times New Roman" w:cs="Times New Roman"/>
          <w:sz w:val="28"/>
          <w:szCs w:val="28"/>
        </w:rPr>
        <w:t>осуществляется прием заявлений по оказанию муниципальных услуг гражданам.</w:t>
      </w:r>
    </w:p>
    <w:p w14:paraId="6DD9D672" w14:textId="7777777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В 2022 году поступило и обработано запросов по предоставлению муниципальных услуг в количестве 686, в том числе:</w:t>
      </w:r>
    </w:p>
    <w:p w14:paraId="5904CCCC" w14:textId="7777777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-151 по предоставлению информации из реестра муниципального имущества в виде выписки из реестра;</w:t>
      </w:r>
    </w:p>
    <w:p w14:paraId="283191D7" w14:textId="7777777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-21 по предоставлению муниципального имущества в аренду, безвозмездное пользование (19 безвозмездное пользование, 2 аренда);</w:t>
      </w:r>
    </w:p>
    <w:p w14:paraId="10B4B5E2" w14:textId="0E328379"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-14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14:paraId="7FB24B3B" w14:textId="7777777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-165 по передаче в собственность граждан занимаемых ими жилых помещений жилищного фонда (приватизация жилищного фонда);</w:t>
      </w:r>
    </w:p>
    <w:p w14:paraId="75FD161C" w14:textId="7777777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-119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14:paraId="09461DCC" w14:textId="7777777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-48 по предоставлению жилых помещений муниципального жилищного фонда коммерческого использования;</w:t>
      </w:r>
    </w:p>
    <w:p w14:paraId="61F1C4B1" w14:textId="7777777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-130 по предоставлению жилых помещений муниципального специализированного жилищного фонда по договорам найма;</w:t>
      </w:r>
    </w:p>
    <w:p w14:paraId="1313B33D" w14:textId="7777777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-6 по предоставлению жилого помещения по договору социального найма.</w:t>
      </w:r>
    </w:p>
    <w:p w14:paraId="75CFE514" w14:textId="7777777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-32 по принятию граждан на учёт в качестве нуждающихся в жилых помещениях (в том числе 8 граждан для включения в отдельный (внеочередной) список;</w:t>
      </w:r>
    </w:p>
    <w:p w14:paraId="439419C4" w14:textId="77777777" w:rsidR="00C424CC" w:rsidRPr="00DA276E" w:rsidRDefault="00C424CC" w:rsidP="00C424CC">
      <w:pPr>
        <w:spacing w:after="0" w:line="240" w:lineRule="auto"/>
        <w:ind w:firstLine="709"/>
        <w:jc w:val="both"/>
        <w:rPr>
          <w:rFonts w:ascii="Times New Roman" w:eastAsia="Calibri" w:hAnsi="Times New Roman" w:cs="Times New Roman"/>
          <w:sz w:val="28"/>
          <w:szCs w:val="28"/>
        </w:rPr>
      </w:pPr>
      <w:r w:rsidRPr="00DA276E">
        <w:rPr>
          <w:rFonts w:ascii="Times New Roman" w:eastAsia="Calibri" w:hAnsi="Times New Roman" w:cs="Times New Roman"/>
          <w:sz w:val="28"/>
          <w:szCs w:val="28"/>
        </w:rPr>
        <w:t>-15 справок по предоставлению информации об очерёдности предоставления жилых помещений на условиях социального найма.</w:t>
      </w:r>
    </w:p>
    <w:p w14:paraId="1EB58A81" w14:textId="03B4612C" w:rsidR="00FE6558" w:rsidRPr="003567C0" w:rsidRDefault="0017229F" w:rsidP="0017229F">
      <w:pPr>
        <w:widowControl w:val="0"/>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3567C0">
        <w:rPr>
          <w:rFonts w:ascii="Times New Roman" w:eastAsia="Times New Roman" w:hAnsi="Times New Roman" w:cs="Times New Roman"/>
          <w:sz w:val="28"/>
          <w:szCs w:val="28"/>
          <w:u w:val="single"/>
          <w:lang w:eastAsia="ru-RU"/>
        </w:rPr>
        <w:t>В сфере записи актов гражданского состояния</w:t>
      </w:r>
    </w:p>
    <w:p w14:paraId="4056FA33" w14:textId="77777777" w:rsidR="0017229F" w:rsidRPr="004F6CE9" w:rsidRDefault="0017229F" w:rsidP="0017229F">
      <w:pPr>
        <w:spacing w:after="0" w:line="240" w:lineRule="auto"/>
        <w:ind w:firstLine="567"/>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 xml:space="preserve">На Едином портале государственных и муниципальных услуг с </w:t>
      </w:r>
      <w:r w:rsidRPr="004F6CE9">
        <w:rPr>
          <w:rFonts w:ascii="Times New Roman" w:eastAsia="Times New Roman" w:hAnsi="Times New Roman" w:cs="Times New Roman"/>
          <w:sz w:val="28"/>
          <w:szCs w:val="28"/>
          <w:lang w:eastAsia="ru-RU"/>
        </w:rPr>
        <w:t xml:space="preserve">01.01.2022 по 31.12.2022 </w:t>
      </w:r>
      <w:r w:rsidRPr="004F6CE9">
        <w:rPr>
          <w:rFonts w:ascii="Times New Roman" w:eastAsia="Calibri" w:hAnsi="Times New Roman" w:cs="Times New Roman"/>
          <w:sz w:val="28"/>
          <w:szCs w:val="28"/>
        </w:rPr>
        <w:t>году было реализовано предоставление следующих государственных услуг:</w:t>
      </w:r>
    </w:p>
    <w:p w14:paraId="63C95695" w14:textId="77777777" w:rsidR="0017229F" w:rsidRPr="004F6CE9" w:rsidRDefault="0017229F" w:rsidP="0017229F">
      <w:pPr>
        <w:spacing w:after="0" w:line="240" w:lineRule="auto"/>
        <w:ind w:firstLine="567"/>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 подача заявления на государственную регистрацию заключения брака,</w:t>
      </w:r>
    </w:p>
    <w:p w14:paraId="3E0B8D16" w14:textId="77777777" w:rsidR="0017229F" w:rsidRPr="004F6CE9" w:rsidRDefault="0017229F" w:rsidP="0017229F">
      <w:pPr>
        <w:spacing w:after="0" w:line="240" w:lineRule="auto"/>
        <w:ind w:firstLine="567"/>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 подача заявления на государственную регистрацию рождения,</w:t>
      </w:r>
    </w:p>
    <w:p w14:paraId="5C30619A" w14:textId="77777777" w:rsidR="0017229F" w:rsidRPr="004F6CE9" w:rsidRDefault="0017229F" w:rsidP="0017229F">
      <w:pPr>
        <w:spacing w:after="0" w:line="240" w:lineRule="auto"/>
        <w:ind w:firstLine="567"/>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 подача заявления на государственную регистрацию расторжения брака (по решению суда),</w:t>
      </w:r>
    </w:p>
    <w:p w14:paraId="471D3E44" w14:textId="77777777" w:rsidR="0017229F" w:rsidRPr="004F6CE9" w:rsidRDefault="0017229F" w:rsidP="0017229F">
      <w:pPr>
        <w:spacing w:after="0" w:line="240" w:lineRule="auto"/>
        <w:ind w:firstLine="567"/>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 подача заявления на выдачу повторных свидетельств.</w:t>
      </w:r>
    </w:p>
    <w:p w14:paraId="47EA9111" w14:textId="3A0086F6" w:rsidR="0017229F" w:rsidRPr="004F6CE9" w:rsidRDefault="0017229F" w:rsidP="0017229F">
      <w:pPr>
        <w:spacing w:after="0" w:line="240" w:lineRule="auto"/>
        <w:ind w:firstLine="567"/>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Гражданами подано 1</w:t>
      </w:r>
      <w:r w:rsidRPr="0017229F">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207 заявлений на государственную регистрацию актов гражданского состояния через портал государственных услуг</w:t>
      </w:r>
    </w:p>
    <w:p w14:paraId="0CCC1544" w14:textId="36A4A0B9" w:rsidR="0017229F" w:rsidRPr="004F6CE9" w:rsidRDefault="0017229F" w:rsidP="0017229F">
      <w:pPr>
        <w:spacing w:after="0" w:line="240" w:lineRule="auto"/>
        <w:ind w:firstLine="567"/>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 xml:space="preserve">Также заявления на государственные услуги можно подать через МФЦ. </w:t>
      </w:r>
      <w:r w:rsidR="00A70064">
        <w:rPr>
          <w:rFonts w:ascii="Times New Roman" w:eastAsia="Calibri" w:hAnsi="Times New Roman" w:cs="Times New Roman"/>
          <w:sz w:val="28"/>
          <w:szCs w:val="28"/>
        </w:rPr>
        <w:t>В 2022 году</w:t>
      </w:r>
      <w:r w:rsidRPr="004F6CE9">
        <w:rPr>
          <w:rFonts w:ascii="Times New Roman" w:eastAsia="Times New Roman" w:hAnsi="Times New Roman" w:cs="Times New Roman"/>
          <w:sz w:val="28"/>
          <w:szCs w:val="28"/>
          <w:lang w:eastAsia="ru-RU"/>
        </w:rPr>
        <w:t xml:space="preserve"> </w:t>
      </w:r>
      <w:r w:rsidRPr="004F6CE9">
        <w:rPr>
          <w:rFonts w:ascii="Times New Roman" w:eastAsia="Calibri" w:hAnsi="Times New Roman" w:cs="Times New Roman"/>
          <w:sz w:val="28"/>
          <w:szCs w:val="28"/>
        </w:rPr>
        <w:t>через МФЦ было подано 43 заявления. В основном это подача заявления на государственную регистрацию заключения и расторжения брака, выдачу повторных свидетельств.</w:t>
      </w:r>
    </w:p>
    <w:p w14:paraId="358F42EB" w14:textId="4085798B" w:rsidR="004B0080" w:rsidRPr="00D55FBF" w:rsidRDefault="004B0080" w:rsidP="00326CA0">
      <w:pPr>
        <w:widowControl w:val="0"/>
        <w:spacing w:after="0" w:line="240" w:lineRule="auto"/>
        <w:jc w:val="center"/>
        <w:rPr>
          <w:rFonts w:ascii="Times New Roman" w:eastAsia="Times New Roman" w:hAnsi="Times New Roman" w:cs="Times New Roman"/>
          <w:b/>
          <w:bCs/>
          <w:color w:val="000000"/>
          <w:sz w:val="28"/>
          <w:szCs w:val="28"/>
          <w:highlight w:val="yellow"/>
          <w:lang w:eastAsia="ru-RU"/>
        </w:rPr>
      </w:pPr>
    </w:p>
    <w:p w14:paraId="5406F2DC" w14:textId="2884353C" w:rsidR="00F353E0" w:rsidRPr="00312FCD" w:rsidRDefault="005F3190" w:rsidP="005F3190">
      <w:pPr>
        <w:pStyle w:val="a8"/>
        <w:widowControl w:val="0"/>
        <w:ind w:left="0"/>
        <w:jc w:val="center"/>
        <w:rPr>
          <w:rFonts w:ascii="Times New Roman" w:hAnsi="Times New Roman"/>
          <w:bCs/>
          <w:color w:val="000000"/>
          <w:sz w:val="28"/>
          <w:szCs w:val="28"/>
        </w:rPr>
      </w:pPr>
      <w:r w:rsidRPr="00312FCD">
        <w:rPr>
          <w:rFonts w:ascii="Times New Roman" w:hAnsi="Times New Roman"/>
          <w:bCs/>
          <w:color w:val="000000"/>
          <w:sz w:val="28"/>
          <w:szCs w:val="28"/>
        </w:rPr>
        <w:t>2.</w:t>
      </w:r>
      <w:r w:rsidR="00F353E0" w:rsidRPr="00312FCD">
        <w:rPr>
          <w:rFonts w:ascii="Times New Roman" w:hAnsi="Times New Roman"/>
          <w:bCs/>
          <w:color w:val="000000"/>
          <w:sz w:val="28"/>
          <w:szCs w:val="28"/>
        </w:rPr>
        <w:t>Бюджетные средства, выделенные в 20</w:t>
      </w:r>
      <w:r w:rsidR="00F812BE" w:rsidRPr="00312FCD">
        <w:rPr>
          <w:rFonts w:ascii="Times New Roman" w:hAnsi="Times New Roman"/>
          <w:bCs/>
          <w:color w:val="000000"/>
          <w:sz w:val="28"/>
          <w:szCs w:val="28"/>
        </w:rPr>
        <w:t>2</w:t>
      </w:r>
      <w:r w:rsidR="003567C0" w:rsidRPr="00312FCD">
        <w:rPr>
          <w:rFonts w:ascii="Times New Roman" w:hAnsi="Times New Roman"/>
          <w:bCs/>
          <w:color w:val="000000"/>
          <w:sz w:val="28"/>
          <w:szCs w:val="28"/>
        </w:rPr>
        <w:t>2</w:t>
      </w:r>
      <w:r w:rsidR="00F812BE" w:rsidRPr="00312FCD">
        <w:rPr>
          <w:rFonts w:ascii="Times New Roman" w:hAnsi="Times New Roman"/>
          <w:bCs/>
          <w:color w:val="000000"/>
          <w:sz w:val="28"/>
          <w:szCs w:val="28"/>
        </w:rPr>
        <w:t xml:space="preserve"> </w:t>
      </w:r>
      <w:r w:rsidR="00F353E0" w:rsidRPr="00312FCD">
        <w:rPr>
          <w:rFonts w:ascii="Times New Roman" w:hAnsi="Times New Roman"/>
          <w:bCs/>
          <w:color w:val="000000"/>
          <w:sz w:val="28"/>
          <w:szCs w:val="28"/>
        </w:rPr>
        <w:t>году на исполнение соответствующих полномочий</w:t>
      </w:r>
      <w:r w:rsidR="00F353E0" w:rsidRPr="00A4178E">
        <w:rPr>
          <w:rFonts w:ascii="Times New Roman" w:hAnsi="Times New Roman"/>
          <w:bCs/>
          <w:color w:val="000000"/>
          <w:sz w:val="28"/>
          <w:szCs w:val="28"/>
        </w:rPr>
        <w:t xml:space="preserve">, связанных с реализацией вопросов местного значения городского округа Нефтеюганск </w:t>
      </w:r>
      <w:bookmarkEnd w:id="8"/>
      <w:r w:rsidRPr="00A4178E">
        <w:rPr>
          <w:rFonts w:ascii="Times New Roman" w:hAnsi="Times New Roman"/>
          <w:bCs/>
          <w:color w:val="000000"/>
          <w:sz w:val="28"/>
          <w:szCs w:val="28"/>
        </w:rPr>
        <w:t>(в разрезе муниципальных программ)</w:t>
      </w:r>
    </w:p>
    <w:p w14:paraId="003769F5" w14:textId="77777777" w:rsidR="005F3190" w:rsidRPr="00D55FBF" w:rsidRDefault="005F3190" w:rsidP="00326CA0">
      <w:pPr>
        <w:widowControl w:val="0"/>
        <w:spacing w:after="0" w:line="240" w:lineRule="auto"/>
        <w:jc w:val="center"/>
        <w:rPr>
          <w:rFonts w:ascii="Times New Roman" w:eastAsia="Times New Roman" w:hAnsi="Times New Roman" w:cs="Times New Roman"/>
          <w:b/>
          <w:bCs/>
          <w:color w:val="000000"/>
          <w:sz w:val="28"/>
          <w:szCs w:val="28"/>
          <w:highlight w:val="yellow"/>
          <w:lang w:eastAsia="ru-RU"/>
        </w:rPr>
      </w:pPr>
    </w:p>
    <w:tbl>
      <w:tblPr>
        <w:tblW w:w="10060" w:type="dxa"/>
        <w:jc w:val="center"/>
        <w:tblLayout w:type="fixed"/>
        <w:tblLook w:val="04A0" w:firstRow="1" w:lastRow="0" w:firstColumn="1" w:lastColumn="0" w:noHBand="0" w:noVBand="1"/>
      </w:tblPr>
      <w:tblGrid>
        <w:gridCol w:w="582"/>
        <w:gridCol w:w="5083"/>
        <w:gridCol w:w="2268"/>
        <w:gridCol w:w="2127"/>
      </w:tblGrid>
      <w:tr w:rsidR="005F3190" w:rsidRPr="00C31458" w14:paraId="11D7CD96" w14:textId="77777777" w:rsidTr="00C31458">
        <w:trPr>
          <w:trHeight w:val="557"/>
          <w:tblHeader/>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24E7F" w14:textId="77777777" w:rsidR="005F3190" w:rsidRPr="00C31458" w:rsidRDefault="005F3190" w:rsidP="003C2A81">
            <w:pPr>
              <w:widowControl w:val="0"/>
              <w:spacing w:after="0" w:line="240" w:lineRule="auto"/>
              <w:jc w:val="center"/>
              <w:rPr>
                <w:rFonts w:ascii="Times New Roman" w:eastAsia="Times New Roman" w:hAnsi="Times New Roman" w:cs="Times New Roman"/>
                <w:color w:val="000000"/>
                <w:sz w:val="28"/>
                <w:szCs w:val="28"/>
                <w:lang w:eastAsia="ru-RU"/>
              </w:rPr>
            </w:pPr>
            <w:r w:rsidRPr="00C31458">
              <w:rPr>
                <w:rFonts w:ascii="Times New Roman" w:eastAsia="Times New Roman" w:hAnsi="Times New Roman" w:cs="Times New Roman"/>
                <w:color w:val="000000"/>
                <w:sz w:val="28"/>
                <w:szCs w:val="28"/>
                <w:lang w:eastAsia="ru-RU"/>
              </w:rPr>
              <w:t>№ п/п</w:t>
            </w:r>
          </w:p>
        </w:tc>
        <w:tc>
          <w:tcPr>
            <w:tcW w:w="5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A2FE2" w14:textId="77777777" w:rsidR="005F3190" w:rsidRPr="00C31458" w:rsidRDefault="005F3190" w:rsidP="003C2A81">
            <w:pPr>
              <w:widowControl w:val="0"/>
              <w:spacing w:after="0" w:line="240" w:lineRule="auto"/>
              <w:jc w:val="center"/>
              <w:rPr>
                <w:rFonts w:ascii="Times New Roman" w:eastAsia="Times New Roman" w:hAnsi="Times New Roman" w:cs="Times New Roman"/>
                <w:color w:val="000000"/>
                <w:sz w:val="28"/>
                <w:szCs w:val="28"/>
                <w:lang w:eastAsia="ru-RU"/>
              </w:rPr>
            </w:pPr>
            <w:r w:rsidRPr="00C31458">
              <w:rPr>
                <w:rFonts w:ascii="Times New Roman" w:eastAsia="Times New Roman" w:hAnsi="Times New Roman" w:cs="Times New Roman"/>
                <w:color w:val="000000"/>
                <w:sz w:val="28"/>
                <w:szCs w:val="28"/>
                <w:lang w:eastAsia="ru-RU"/>
              </w:rPr>
              <w:t>Наименование</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BD176" w14:textId="77777777" w:rsidR="005F3190" w:rsidRPr="00C31458" w:rsidRDefault="005F3190" w:rsidP="003C2A81">
            <w:pPr>
              <w:widowControl w:val="0"/>
              <w:spacing w:after="0" w:line="240" w:lineRule="auto"/>
              <w:jc w:val="center"/>
              <w:rPr>
                <w:rFonts w:ascii="Times New Roman" w:eastAsia="Times New Roman" w:hAnsi="Times New Roman" w:cs="Times New Roman"/>
                <w:color w:val="000000"/>
                <w:sz w:val="28"/>
                <w:szCs w:val="28"/>
                <w:lang w:eastAsia="ru-RU"/>
              </w:rPr>
            </w:pPr>
            <w:r w:rsidRPr="00C31458">
              <w:rPr>
                <w:rFonts w:ascii="Times New Roman" w:eastAsia="Times New Roman" w:hAnsi="Times New Roman" w:cs="Times New Roman"/>
                <w:color w:val="000000"/>
                <w:sz w:val="28"/>
                <w:szCs w:val="28"/>
                <w:lang w:eastAsia="ru-RU"/>
              </w:rPr>
              <w:t>Объем финансирования,</w:t>
            </w:r>
          </w:p>
          <w:p w14:paraId="275F65F9" w14:textId="77777777" w:rsidR="005F3190" w:rsidRPr="00C31458" w:rsidRDefault="005F3190" w:rsidP="003C2A81">
            <w:pPr>
              <w:widowControl w:val="0"/>
              <w:spacing w:after="0" w:line="240" w:lineRule="auto"/>
              <w:jc w:val="center"/>
              <w:rPr>
                <w:rFonts w:ascii="Times New Roman" w:eastAsia="Times New Roman" w:hAnsi="Times New Roman" w:cs="Times New Roman"/>
                <w:color w:val="000000"/>
                <w:sz w:val="28"/>
                <w:szCs w:val="28"/>
                <w:lang w:eastAsia="ru-RU"/>
              </w:rPr>
            </w:pPr>
            <w:r w:rsidRPr="00C31458">
              <w:rPr>
                <w:rFonts w:ascii="Times New Roman" w:eastAsia="Times New Roman" w:hAnsi="Times New Roman" w:cs="Times New Roman"/>
                <w:color w:val="000000"/>
                <w:sz w:val="28"/>
                <w:szCs w:val="28"/>
                <w:lang w:eastAsia="ru-RU"/>
              </w:rPr>
              <w:t xml:space="preserve"> рублей</w:t>
            </w:r>
          </w:p>
        </w:tc>
      </w:tr>
      <w:tr w:rsidR="005F3190" w:rsidRPr="00C31458" w14:paraId="7FCED65A" w14:textId="77777777" w:rsidTr="00C31458">
        <w:trPr>
          <w:trHeight w:val="74"/>
          <w:tblHeader/>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EF6BBF3" w14:textId="77777777" w:rsidR="005F3190" w:rsidRPr="00C31458" w:rsidRDefault="005F3190" w:rsidP="003C2A81">
            <w:pPr>
              <w:widowControl w:val="0"/>
              <w:spacing w:after="0" w:line="240" w:lineRule="auto"/>
              <w:rPr>
                <w:rFonts w:ascii="Times New Roman" w:eastAsia="Times New Roman" w:hAnsi="Times New Roman" w:cs="Times New Roman"/>
                <w:color w:val="000000"/>
                <w:sz w:val="28"/>
                <w:szCs w:val="28"/>
                <w:lang w:eastAsia="ru-RU"/>
              </w:rPr>
            </w:pPr>
          </w:p>
        </w:tc>
        <w:tc>
          <w:tcPr>
            <w:tcW w:w="5083" w:type="dxa"/>
            <w:vMerge/>
            <w:tcBorders>
              <w:top w:val="single" w:sz="4" w:space="0" w:color="auto"/>
              <w:left w:val="single" w:sz="4" w:space="0" w:color="auto"/>
              <w:bottom w:val="single" w:sz="4" w:space="0" w:color="auto"/>
              <w:right w:val="single" w:sz="4" w:space="0" w:color="auto"/>
            </w:tcBorders>
            <w:vAlign w:val="center"/>
            <w:hideMark/>
          </w:tcPr>
          <w:p w14:paraId="7A95258D" w14:textId="77777777" w:rsidR="005F3190" w:rsidRPr="00C31458" w:rsidRDefault="005F3190" w:rsidP="003C2A81">
            <w:pPr>
              <w:widowControl w:val="0"/>
              <w:spacing w:after="0" w:line="240" w:lineRule="auto"/>
              <w:rPr>
                <w:rFonts w:ascii="Times New Roman" w:eastAsia="Times New Roman" w:hAnsi="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E8EFA" w14:textId="77777777" w:rsidR="005F3190" w:rsidRPr="00C31458" w:rsidRDefault="005F3190" w:rsidP="003C2A81">
            <w:pPr>
              <w:widowControl w:val="0"/>
              <w:spacing w:after="0" w:line="240" w:lineRule="auto"/>
              <w:jc w:val="center"/>
              <w:rPr>
                <w:rFonts w:ascii="Times New Roman" w:eastAsia="Times New Roman" w:hAnsi="Times New Roman" w:cs="Times New Roman"/>
                <w:color w:val="000000"/>
                <w:sz w:val="28"/>
                <w:szCs w:val="28"/>
                <w:lang w:eastAsia="ru-RU"/>
              </w:rPr>
            </w:pPr>
            <w:r w:rsidRPr="00C31458">
              <w:rPr>
                <w:rFonts w:ascii="Times New Roman" w:eastAsia="Times New Roman" w:hAnsi="Times New Roman" w:cs="Times New Roman"/>
                <w:color w:val="000000"/>
                <w:sz w:val="28"/>
                <w:szCs w:val="28"/>
                <w:lang w:eastAsia="ru-RU"/>
              </w:rPr>
              <w:t>План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F74A" w14:textId="77777777" w:rsidR="005F3190" w:rsidRPr="00C31458" w:rsidRDefault="005F3190" w:rsidP="003C2A81">
            <w:pPr>
              <w:widowControl w:val="0"/>
              <w:spacing w:after="0" w:line="240" w:lineRule="auto"/>
              <w:jc w:val="center"/>
              <w:rPr>
                <w:rFonts w:ascii="Times New Roman" w:eastAsia="Times New Roman" w:hAnsi="Times New Roman" w:cs="Times New Roman"/>
                <w:color w:val="000000"/>
                <w:sz w:val="28"/>
                <w:szCs w:val="28"/>
                <w:lang w:eastAsia="ru-RU"/>
              </w:rPr>
            </w:pPr>
            <w:r w:rsidRPr="00C31458">
              <w:rPr>
                <w:rFonts w:ascii="Times New Roman" w:eastAsia="Times New Roman" w:hAnsi="Times New Roman" w:cs="Times New Roman"/>
                <w:color w:val="000000"/>
                <w:sz w:val="28"/>
                <w:szCs w:val="28"/>
                <w:lang w:eastAsia="ru-RU"/>
              </w:rPr>
              <w:t>Факт</w:t>
            </w:r>
          </w:p>
        </w:tc>
      </w:tr>
      <w:tr w:rsidR="005F3190" w:rsidRPr="00C31458" w14:paraId="1521D13F" w14:textId="77777777" w:rsidTr="00C31458">
        <w:trPr>
          <w:trHeight w:val="599"/>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3D02404B"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1</w:t>
            </w:r>
          </w:p>
        </w:tc>
        <w:tc>
          <w:tcPr>
            <w:tcW w:w="5083" w:type="dxa"/>
            <w:tcBorders>
              <w:top w:val="single" w:sz="4" w:space="0" w:color="auto"/>
              <w:left w:val="nil"/>
              <w:bottom w:val="single" w:sz="4" w:space="0" w:color="auto"/>
              <w:right w:val="single" w:sz="4" w:space="0" w:color="auto"/>
            </w:tcBorders>
            <w:shd w:val="clear" w:color="auto" w:fill="auto"/>
          </w:tcPr>
          <w:p w14:paraId="1A6951FE" w14:textId="77777777" w:rsidR="005F3190" w:rsidRPr="00C31458" w:rsidRDefault="005F3190" w:rsidP="003C2A81">
            <w:pPr>
              <w:widowControl w:val="0"/>
              <w:spacing w:after="0" w:line="240" w:lineRule="auto"/>
              <w:jc w:val="both"/>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Муниципальная программа «Развитие образования и молодёжной политики в городе Нефтеюганске»</w:t>
            </w:r>
          </w:p>
        </w:tc>
        <w:tc>
          <w:tcPr>
            <w:tcW w:w="2268" w:type="dxa"/>
            <w:tcBorders>
              <w:top w:val="single" w:sz="4" w:space="0" w:color="auto"/>
              <w:left w:val="nil"/>
              <w:bottom w:val="single" w:sz="4" w:space="0" w:color="auto"/>
              <w:right w:val="single" w:sz="4" w:space="0" w:color="auto"/>
            </w:tcBorders>
            <w:shd w:val="clear" w:color="auto" w:fill="auto"/>
          </w:tcPr>
          <w:p w14:paraId="1E9EBC18" w14:textId="77777777" w:rsidR="00A70064" w:rsidRDefault="00A70064" w:rsidP="00A70064">
            <w:pPr>
              <w:widowControl w:val="0"/>
              <w:spacing w:after="0" w:line="240" w:lineRule="auto"/>
              <w:jc w:val="right"/>
              <w:rPr>
                <w:rFonts w:ascii="Times New Roman" w:eastAsia="Times New Roman" w:hAnsi="Times New Roman" w:cs="Times New Roman"/>
                <w:sz w:val="24"/>
                <w:szCs w:val="24"/>
                <w:lang w:eastAsia="ru-RU"/>
              </w:rPr>
            </w:pPr>
          </w:p>
          <w:p w14:paraId="557B4175" w14:textId="328E7802" w:rsidR="005F3190" w:rsidRPr="00C31458" w:rsidRDefault="005F3190" w:rsidP="00A70064">
            <w:pPr>
              <w:widowControl w:val="0"/>
              <w:spacing w:after="0" w:line="240" w:lineRule="auto"/>
              <w:jc w:val="right"/>
              <w:rPr>
                <w:rFonts w:ascii="Times New Roman" w:eastAsia="Times New Roman" w:hAnsi="Times New Roman" w:cs="Times New Roman"/>
                <w:sz w:val="24"/>
                <w:szCs w:val="24"/>
                <w:lang w:eastAsia="ru-RU"/>
              </w:rPr>
            </w:pPr>
            <w:r w:rsidRPr="00C31458">
              <w:rPr>
                <w:rFonts w:ascii="Times New Roman" w:eastAsia="Times New Roman" w:hAnsi="Times New Roman" w:cs="Times New Roman"/>
                <w:sz w:val="24"/>
                <w:szCs w:val="24"/>
                <w:lang w:eastAsia="ru-RU"/>
              </w:rPr>
              <w:t>4 914 815 073,00</w:t>
            </w:r>
          </w:p>
        </w:tc>
        <w:tc>
          <w:tcPr>
            <w:tcW w:w="2127" w:type="dxa"/>
            <w:tcBorders>
              <w:top w:val="single" w:sz="4" w:space="0" w:color="auto"/>
              <w:left w:val="nil"/>
              <w:bottom w:val="single" w:sz="4" w:space="0" w:color="auto"/>
              <w:right w:val="single" w:sz="4" w:space="0" w:color="auto"/>
            </w:tcBorders>
            <w:shd w:val="clear" w:color="auto" w:fill="auto"/>
          </w:tcPr>
          <w:p w14:paraId="024F2D9E" w14:textId="77777777" w:rsidR="00A70064" w:rsidRDefault="00A70064" w:rsidP="00A70064">
            <w:pPr>
              <w:widowControl w:val="0"/>
              <w:spacing w:after="0" w:line="240" w:lineRule="auto"/>
              <w:jc w:val="right"/>
              <w:rPr>
                <w:rFonts w:ascii="Times New Roman" w:eastAsia="Times New Roman" w:hAnsi="Times New Roman" w:cs="Times New Roman"/>
                <w:sz w:val="24"/>
                <w:szCs w:val="24"/>
                <w:lang w:eastAsia="ru-RU"/>
              </w:rPr>
            </w:pPr>
          </w:p>
          <w:p w14:paraId="748B0A94" w14:textId="149063BE" w:rsidR="005F3190" w:rsidRPr="00C31458" w:rsidRDefault="005F3190" w:rsidP="00A70064">
            <w:pPr>
              <w:widowControl w:val="0"/>
              <w:spacing w:after="0" w:line="240" w:lineRule="auto"/>
              <w:jc w:val="right"/>
              <w:rPr>
                <w:rFonts w:ascii="Times New Roman" w:eastAsia="Times New Roman" w:hAnsi="Times New Roman" w:cs="Times New Roman"/>
                <w:sz w:val="24"/>
                <w:szCs w:val="24"/>
                <w:lang w:eastAsia="ru-RU"/>
              </w:rPr>
            </w:pPr>
            <w:r w:rsidRPr="00C31458">
              <w:rPr>
                <w:rFonts w:ascii="Times New Roman" w:eastAsia="Times New Roman" w:hAnsi="Times New Roman" w:cs="Times New Roman"/>
                <w:sz w:val="24"/>
                <w:szCs w:val="24"/>
                <w:lang w:eastAsia="ru-RU"/>
              </w:rPr>
              <w:t>4 872 145 503,05</w:t>
            </w:r>
          </w:p>
        </w:tc>
      </w:tr>
      <w:tr w:rsidR="005F3190" w:rsidRPr="00C31458" w14:paraId="63BE0F02" w14:textId="77777777" w:rsidTr="00C31458">
        <w:trPr>
          <w:trHeight w:val="551"/>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4D650C91"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2</w:t>
            </w:r>
          </w:p>
        </w:tc>
        <w:tc>
          <w:tcPr>
            <w:tcW w:w="5083" w:type="dxa"/>
            <w:tcBorders>
              <w:top w:val="nil"/>
              <w:left w:val="nil"/>
              <w:bottom w:val="single" w:sz="4" w:space="0" w:color="auto"/>
              <w:right w:val="single" w:sz="4" w:space="0" w:color="auto"/>
            </w:tcBorders>
            <w:shd w:val="clear" w:color="auto" w:fill="auto"/>
          </w:tcPr>
          <w:p w14:paraId="389FF6BC" w14:textId="77777777" w:rsidR="005F3190" w:rsidRPr="00C31458" w:rsidRDefault="005F3190" w:rsidP="003C2A81">
            <w:pPr>
              <w:widowControl w:val="0"/>
              <w:spacing w:after="0" w:line="240" w:lineRule="auto"/>
              <w:jc w:val="both"/>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Муниципальная программа «Дополнительные меры социальной поддержки отдельных категорий граждан города Нефтеюганска»</w:t>
            </w:r>
          </w:p>
        </w:tc>
        <w:tc>
          <w:tcPr>
            <w:tcW w:w="2268" w:type="dxa"/>
            <w:tcBorders>
              <w:top w:val="nil"/>
              <w:left w:val="nil"/>
              <w:bottom w:val="single" w:sz="4" w:space="0" w:color="auto"/>
              <w:right w:val="single" w:sz="4" w:space="0" w:color="auto"/>
            </w:tcBorders>
            <w:shd w:val="clear" w:color="auto" w:fill="auto"/>
          </w:tcPr>
          <w:p w14:paraId="4E510F02" w14:textId="77777777" w:rsidR="00A70064" w:rsidRDefault="00A70064" w:rsidP="00A70064">
            <w:pPr>
              <w:widowControl w:val="0"/>
              <w:spacing w:after="0" w:line="240" w:lineRule="auto"/>
              <w:jc w:val="right"/>
              <w:rPr>
                <w:rFonts w:ascii="Times New Roman" w:eastAsia="Times New Roman" w:hAnsi="Times New Roman" w:cs="Times New Roman"/>
                <w:sz w:val="24"/>
                <w:szCs w:val="24"/>
                <w:lang w:eastAsia="ru-RU"/>
              </w:rPr>
            </w:pPr>
          </w:p>
          <w:p w14:paraId="6BC95EE3" w14:textId="05A60D18" w:rsidR="005F3190" w:rsidRPr="00C31458" w:rsidRDefault="005F3190" w:rsidP="00A70064">
            <w:pPr>
              <w:widowControl w:val="0"/>
              <w:spacing w:after="0" w:line="240" w:lineRule="auto"/>
              <w:jc w:val="right"/>
              <w:rPr>
                <w:rFonts w:ascii="Times New Roman" w:eastAsia="Times New Roman" w:hAnsi="Times New Roman" w:cs="Times New Roman"/>
                <w:sz w:val="24"/>
                <w:szCs w:val="24"/>
                <w:lang w:eastAsia="ru-RU"/>
              </w:rPr>
            </w:pPr>
            <w:r w:rsidRPr="00C31458">
              <w:rPr>
                <w:rFonts w:ascii="Times New Roman" w:eastAsia="Times New Roman" w:hAnsi="Times New Roman" w:cs="Times New Roman"/>
                <w:sz w:val="24"/>
                <w:szCs w:val="24"/>
                <w:lang w:eastAsia="ru-RU"/>
              </w:rPr>
              <w:t>178 656 030,39</w:t>
            </w:r>
          </w:p>
        </w:tc>
        <w:tc>
          <w:tcPr>
            <w:tcW w:w="2127" w:type="dxa"/>
            <w:tcBorders>
              <w:top w:val="nil"/>
              <w:left w:val="nil"/>
              <w:bottom w:val="single" w:sz="4" w:space="0" w:color="auto"/>
              <w:right w:val="single" w:sz="4" w:space="0" w:color="auto"/>
            </w:tcBorders>
            <w:shd w:val="clear" w:color="auto" w:fill="auto"/>
          </w:tcPr>
          <w:p w14:paraId="724AFDB4" w14:textId="77777777" w:rsidR="00A70064" w:rsidRDefault="00A70064" w:rsidP="00A70064">
            <w:pPr>
              <w:widowControl w:val="0"/>
              <w:spacing w:after="0" w:line="240" w:lineRule="auto"/>
              <w:jc w:val="right"/>
              <w:rPr>
                <w:rFonts w:ascii="Times New Roman" w:eastAsia="Times New Roman" w:hAnsi="Times New Roman" w:cs="Times New Roman"/>
                <w:sz w:val="24"/>
                <w:szCs w:val="24"/>
                <w:lang w:eastAsia="ru-RU"/>
              </w:rPr>
            </w:pPr>
          </w:p>
          <w:p w14:paraId="274A2D71" w14:textId="7C5209B2" w:rsidR="005F3190" w:rsidRPr="00C31458" w:rsidRDefault="005F3190" w:rsidP="00A70064">
            <w:pPr>
              <w:widowControl w:val="0"/>
              <w:spacing w:after="0" w:line="240" w:lineRule="auto"/>
              <w:jc w:val="right"/>
              <w:rPr>
                <w:rFonts w:ascii="Times New Roman" w:eastAsia="Times New Roman" w:hAnsi="Times New Roman" w:cs="Times New Roman"/>
                <w:sz w:val="24"/>
                <w:szCs w:val="24"/>
                <w:lang w:eastAsia="ru-RU"/>
              </w:rPr>
            </w:pPr>
            <w:r w:rsidRPr="00C31458">
              <w:rPr>
                <w:rFonts w:ascii="Times New Roman" w:eastAsia="Times New Roman" w:hAnsi="Times New Roman" w:cs="Times New Roman"/>
                <w:sz w:val="24"/>
                <w:szCs w:val="24"/>
                <w:lang w:eastAsia="ru-RU"/>
              </w:rPr>
              <w:t>177 650 483,26</w:t>
            </w:r>
          </w:p>
        </w:tc>
      </w:tr>
      <w:tr w:rsidR="005F3190" w:rsidRPr="00C31458" w14:paraId="7D92E8A8" w14:textId="77777777" w:rsidTr="00C31458">
        <w:trPr>
          <w:trHeight w:val="60"/>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0D529A18"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3</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34EE4071"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«Доступная среда в городе Нефтеюганске»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2B11F5"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4 513 365,00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65CB4DB"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3 264 553,02</w:t>
            </w:r>
          </w:p>
        </w:tc>
      </w:tr>
      <w:tr w:rsidR="005F3190" w:rsidRPr="00C31458" w14:paraId="47EB5015" w14:textId="77777777" w:rsidTr="00C31458">
        <w:trPr>
          <w:trHeight w:val="246"/>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07F47097"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4</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47901890"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«Развитие культуры и туризма в городе Нефтеюганске»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0B1FA1"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843 086 669,00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0BC96318"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775 755 685,44</w:t>
            </w:r>
          </w:p>
        </w:tc>
      </w:tr>
      <w:tr w:rsidR="005F3190" w:rsidRPr="00C31458" w14:paraId="3A32D647" w14:textId="77777777" w:rsidTr="00C31458">
        <w:trPr>
          <w:trHeight w:val="60"/>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296C1098"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5</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31C55E54"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Муниципальная программа «Развитие физической культуры и спорта в городе Нефтеюганске»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C07E73"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751 633 489,00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22BFFBFD"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739 044 259,32</w:t>
            </w:r>
          </w:p>
        </w:tc>
      </w:tr>
      <w:tr w:rsidR="005F3190" w:rsidRPr="00C31458" w14:paraId="6F806061" w14:textId="77777777" w:rsidTr="00C31458">
        <w:trPr>
          <w:trHeight w:val="719"/>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4B533291"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6</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51C7B72C"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«Развитие жилищной сферы города Нефтеюганска»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CAEC4C"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3 421 099 323,49</w:t>
            </w:r>
          </w:p>
        </w:tc>
        <w:tc>
          <w:tcPr>
            <w:tcW w:w="2127" w:type="dxa"/>
            <w:tcBorders>
              <w:top w:val="single" w:sz="4" w:space="0" w:color="auto"/>
              <w:left w:val="nil"/>
              <w:bottom w:val="single" w:sz="4" w:space="0" w:color="auto"/>
              <w:right w:val="single" w:sz="4" w:space="0" w:color="auto"/>
            </w:tcBorders>
            <w:shd w:val="clear" w:color="auto" w:fill="auto"/>
            <w:vAlign w:val="center"/>
          </w:tcPr>
          <w:p w14:paraId="04D80D3C"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3 168 349 970,11</w:t>
            </w:r>
          </w:p>
        </w:tc>
      </w:tr>
      <w:tr w:rsidR="005F3190" w:rsidRPr="00C31458" w14:paraId="18C1A050" w14:textId="77777777" w:rsidTr="00C31458">
        <w:trPr>
          <w:trHeight w:val="60"/>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2AFE622D"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7</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7C09126A"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«Развитие жилищно-коммунального комплекса и повышение энергетической эффективности в городе Нефтеюганске»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1463F3"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1 925 568 045,46</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4B0312"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1 785 334 144,60</w:t>
            </w:r>
          </w:p>
        </w:tc>
      </w:tr>
      <w:tr w:rsidR="005F3190" w:rsidRPr="00C31458" w14:paraId="040B00ED" w14:textId="77777777" w:rsidTr="00C31458">
        <w:trPr>
          <w:trHeight w:val="60"/>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572FCE37"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8</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6006F3D0"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Муниципальная программа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C4589E"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30 563 920,00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58886802"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4 688 329,82</w:t>
            </w:r>
          </w:p>
        </w:tc>
      </w:tr>
      <w:tr w:rsidR="005F3190" w:rsidRPr="00C31458" w14:paraId="641C3531" w14:textId="77777777" w:rsidTr="00C31458">
        <w:trPr>
          <w:trHeight w:val="482"/>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352F42AA"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9</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711D40EE"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«Защита населения и территории от чрезвычайных ситуаций, обеспечение первичных мер пожарной безопасности в городе Нефтеюганске»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50EE1D"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33 404 464,00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5DCB878E"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22 654 654,94</w:t>
            </w:r>
          </w:p>
        </w:tc>
      </w:tr>
      <w:tr w:rsidR="005F3190" w:rsidRPr="00C31458" w14:paraId="31E3B5F8" w14:textId="77777777" w:rsidTr="00C31458">
        <w:trPr>
          <w:trHeight w:val="183"/>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29317424"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10</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69414CA9"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«Социально-экономическое развитие города Нефтеюганска»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26E975"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456 674 087,00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D6DCDC"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446 358 404,02</w:t>
            </w:r>
          </w:p>
        </w:tc>
      </w:tr>
      <w:tr w:rsidR="005F3190" w:rsidRPr="00C31458" w14:paraId="608CA856" w14:textId="77777777" w:rsidTr="00C31458">
        <w:trPr>
          <w:trHeight w:val="60"/>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07C8C0F7"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11</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3B9F7D5A"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Муниципальная программа «Развитие транспортной системы в городе Нефтеюганске»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98B352"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666 212 509,00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2D243186"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617 549 735,88</w:t>
            </w:r>
          </w:p>
        </w:tc>
      </w:tr>
      <w:tr w:rsidR="005F3190" w:rsidRPr="00C31458" w14:paraId="6C7E5315" w14:textId="77777777" w:rsidTr="00C31458">
        <w:trPr>
          <w:trHeight w:val="60"/>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0F22D019"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12</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4596154A"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«Управление муниципальными финансами города Нефтеюганска»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BB994B"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75 246 162,00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CF48AD2"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74 997 024,38</w:t>
            </w:r>
          </w:p>
        </w:tc>
      </w:tr>
      <w:tr w:rsidR="005F3190" w:rsidRPr="00C31458" w14:paraId="4646C205" w14:textId="77777777" w:rsidTr="00C31458">
        <w:trPr>
          <w:trHeight w:val="60"/>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454640B1"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13</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332CAE14"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«Управление муниципальным имуществом города Нефтеюганска»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1EFEB2"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72 297 691,00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1DCCCE"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71 399 344,41</w:t>
            </w:r>
          </w:p>
        </w:tc>
      </w:tr>
      <w:tr w:rsidR="005F3190" w:rsidRPr="00C31458" w14:paraId="003CD177" w14:textId="77777777" w:rsidTr="00C31458">
        <w:trPr>
          <w:trHeight w:val="60"/>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238E02B9"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14</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1A0B42EF"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«Укрепление межнационального и межконфессионального согласия, профилактика экстремизма в городе Нефтеюганске»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13887E"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660 000,00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3168100F"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659 744,00</w:t>
            </w:r>
          </w:p>
        </w:tc>
      </w:tr>
      <w:tr w:rsidR="005F3190" w:rsidRPr="00C31458" w14:paraId="7126AC46" w14:textId="77777777" w:rsidTr="00C31458">
        <w:trPr>
          <w:trHeight w:val="468"/>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383C76AE"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15</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02A1D0C0"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«Профилактика терроризма в городе Нефтеюганске»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D207F4"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12 369 556,00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5887E9F1"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12 358 033,55</w:t>
            </w:r>
          </w:p>
        </w:tc>
      </w:tr>
      <w:tr w:rsidR="005F3190" w:rsidRPr="00C31458" w14:paraId="127AA00C" w14:textId="77777777" w:rsidTr="00C31458">
        <w:trPr>
          <w:trHeight w:val="525"/>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73ABDE94" w14:textId="77777777" w:rsidR="005F3190" w:rsidRPr="00C31458" w:rsidRDefault="005F3190" w:rsidP="003C2A81">
            <w:pPr>
              <w:widowControl w:val="0"/>
              <w:spacing w:after="0" w:line="240" w:lineRule="auto"/>
              <w:jc w:val="center"/>
              <w:rPr>
                <w:rFonts w:ascii="Times New Roman" w:eastAsia="Times New Roman" w:hAnsi="Times New Roman" w:cs="Times New Roman"/>
                <w:sz w:val="28"/>
                <w:szCs w:val="28"/>
                <w:lang w:eastAsia="ru-RU"/>
              </w:rPr>
            </w:pPr>
            <w:r w:rsidRPr="00C31458">
              <w:rPr>
                <w:rFonts w:ascii="Times New Roman" w:eastAsia="Times New Roman" w:hAnsi="Times New Roman" w:cs="Times New Roman"/>
                <w:sz w:val="28"/>
                <w:szCs w:val="28"/>
                <w:lang w:eastAsia="ru-RU"/>
              </w:rPr>
              <w:t>16</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2386DC5D" w14:textId="77777777" w:rsidR="005F3190" w:rsidRPr="00C31458" w:rsidRDefault="005F3190" w:rsidP="003C2A81">
            <w:pPr>
              <w:rPr>
                <w:rFonts w:ascii="Times New Roman" w:hAnsi="Times New Roman" w:cs="Times New Roman"/>
                <w:bCs/>
                <w:sz w:val="28"/>
                <w:szCs w:val="28"/>
              </w:rPr>
            </w:pPr>
            <w:r w:rsidRPr="00C31458">
              <w:rPr>
                <w:rFonts w:ascii="Times New Roman" w:hAnsi="Times New Roman" w:cs="Times New Roman"/>
                <w:bCs/>
                <w:sz w:val="28"/>
                <w:szCs w:val="28"/>
              </w:rPr>
              <w:t xml:space="preserve"> Муниципальная программа «Поддержка социально ориентированных некоммерческих организаций, осуществляющих деятельность в городе Нефтеюганске»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C0945C"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4 414 200,00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084639" w14:textId="77777777" w:rsidR="005F3190" w:rsidRPr="00C31458" w:rsidRDefault="005F3190" w:rsidP="00A70064">
            <w:pPr>
              <w:jc w:val="right"/>
              <w:rPr>
                <w:rFonts w:ascii="Times New Roman" w:hAnsi="Times New Roman" w:cs="Times New Roman"/>
                <w:bCs/>
                <w:sz w:val="24"/>
                <w:szCs w:val="24"/>
              </w:rPr>
            </w:pPr>
            <w:r w:rsidRPr="00C31458">
              <w:rPr>
                <w:rFonts w:ascii="Times New Roman" w:hAnsi="Times New Roman" w:cs="Times New Roman"/>
                <w:bCs/>
                <w:sz w:val="24"/>
                <w:szCs w:val="24"/>
              </w:rPr>
              <w:t>4 264 199,26</w:t>
            </w:r>
          </w:p>
        </w:tc>
      </w:tr>
      <w:tr w:rsidR="005F3190" w:rsidRPr="00C31458" w14:paraId="21522E65" w14:textId="77777777" w:rsidTr="00C31458">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hideMark/>
          </w:tcPr>
          <w:p w14:paraId="055AADB4" w14:textId="49D92A29" w:rsidR="005F3190" w:rsidRPr="00C31458" w:rsidRDefault="005F3190" w:rsidP="00C31458">
            <w:pPr>
              <w:widowControl w:val="0"/>
              <w:spacing w:after="0" w:line="240" w:lineRule="auto"/>
              <w:jc w:val="center"/>
              <w:rPr>
                <w:rFonts w:ascii="Times New Roman" w:eastAsia="Times New Roman" w:hAnsi="Times New Roman" w:cs="Times New Roman"/>
                <w:sz w:val="28"/>
                <w:szCs w:val="28"/>
                <w:lang w:eastAsia="ru-RU"/>
              </w:rPr>
            </w:pPr>
          </w:p>
          <w:p w14:paraId="02C6857F" w14:textId="77777777" w:rsidR="005F3190" w:rsidRPr="00C31458" w:rsidRDefault="005F3190" w:rsidP="00C31458">
            <w:pPr>
              <w:widowControl w:val="0"/>
              <w:spacing w:after="0" w:line="240" w:lineRule="auto"/>
              <w:jc w:val="center"/>
              <w:rPr>
                <w:rFonts w:ascii="Times New Roman" w:eastAsia="Times New Roman" w:hAnsi="Times New Roman" w:cs="Times New Roman"/>
                <w:sz w:val="28"/>
                <w:szCs w:val="28"/>
                <w:lang w:eastAsia="ru-RU"/>
              </w:rPr>
            </w:pPr>
          </w:p>
        </w:tc>
        <w:tc>
          <w:tcPr>
            <w:tcW w:w="5083" w:type="dxa"/>
            <w:tcBorders>
              <w:top w:val="nil"/>
              <w:left w:val="nil"/>
              <w:bottom w:val="single" w:sz="4" w:space="0" w:color="auto"/>
              <w:right w:val="single" w:sz="4" w:space="0" w:color="auto"/>
            </w:tcBorders>
            <w:shd w:val="clear" w:color="auto" w:fill="auto"/>
            <w:noWrap/>
            <w:hideMark/>
          </w:tcPr>
          <w:p w14:paraId="14FC07F8" w14:textId="77777777" w:rsidR="005F3190" w:rsidRPr="00C31458" w:rsidRDefault="005F3190" w:rsidP="00C31458">
            <w:pPr>
              <w:widowControl w:val="0"/>
              <w:spacing w:after="0" w:line="240" w:lineRule="auto"/>
              <w:jc w:val="center"/>
              <w:rPr>
                <w:rFonts w:ascii="Times New Roman" w:eastAsia="Times New Roman" w:hAnsi="Times New Roman" w:cs="Times New Roman"/>
                <w:bCs/>
                <w:sz w:val="28"/>
                <w:szCs w:val="28"/>
                <w:lang w:eastAsia="ru-RU"/>
              </w:rPr>
            </w:pPr>
            <w:r w:rsidRPr="00C31458">
              <w:rPr>
                <w:rFonts w:ascii="Times New Roman" w:eastAsia="Times New Roman" w:hAnsi="Times New Roman" w:cs="Times New Roman"/>
                <w:bCs/>
                <w:sz w:val="28"/>
                <w:szCs w:val="28"/>
                <w:lang w:eastAsia="ru-RU"/>
              </w:rPr>
              <w:t>Итого</w:t>
            </w:r>
          </w:p>
        </w:tc>
        <w:tc>
          <w:tcPr>
            <w:tcW w:w="2268" w:type="dxa"/>
            <w:tcBorders>
              <w:top w:val="nil"/>
              <w:left w:val="nil"/>
              <w:bottom w:val="single" w:sz="4" w:space="0" w:color="auto"/>
              <w:right w:val="single" w:sz="4" w:space="0" w:color="auto"/>
            </w:tcBorders>
            <w:shd w:val="clear" w:color="auto" w:fill="auto"/>
            <w:noWrap/>
            <w:hideMark/>
          </w:tcPr>
          <w:p w14:paraId="23CA7CBB" w14:textId="77777777" w:rsidR="005F3190" w:rsidRPr="00C31458" w:rsidRDefault="005F3190" w:rsidP="00A70064">
            <w:pPr>
              <w:widowControl w:val="0"/>
              <w:spacing w:after="0" w:line="240" w:lineRule="auto"/>
              <w:jc w:val="right"/>
              <w:rPr>
                <w:rFonts w:ascii="Times New Roman" w:eastAsia="Times New Roman" w:hAnsi="Times New Roman" w:cs="Times New Roman"/>
                <w:bCs/>
                <w:sz w:val="24"/>
                <w:szCs w:val="24"/>
                <w:lang w:eastAsia="ru-RU"/>
              </w:rPr>
            </w:pPr>
            <w:r w:rsidRPr="00C31458">
              <w:rPr>
                <w:rFonts w:ascii="Times New Roman" w:eastAsia="Times New Roman" w:hAnsi="Times New Roman" w:cs="Times New Roman"/>
                <w:bCs/>
                <w:sz w:val="24"/>
                <w:szCs w:val="24"/>
                <w:lang w:eastAsia="ru-RU"/>
              </w:rPr>
              <w:t>13 391 214 584,34</w:t>
            </w:r>
          </w:p>
        </w:tc>
        <w:tc>
          <w:tcPr>
            <w:tcW w:w="2127" w:type="dxa"/>
            <w:tcBorders>
              <w:top w:val="nil"/>
              <w:left w:val="nil"/>
              <w:bottom w:val="single" w:sz="4" w:space="0" w:color="auto"/>
              <w:right w:val="single" w:sz="4" w:space="0" w:color="auto"/>
            </w:tcBorders>
            <w:shd w:val="clear" w:color="auto" w:fill="auto"/>
            <w:noWrap/>
          </w:tcPr>
          <w:p w14:paraId="2A1FCEED" w14:textId="77777777" w:rsidR="005F3190" w:rsidRPr="00C31458" w:rsidRDefault="005F3190" w:rsidP="00A70064">
            <w:pPr>
              <w:widowControl w:val="0"/>
              <w:spacing w:after="0" w:line="240" w:lineRule="auto"/>
              <w:jc w:val="right"/>
              <w:rPr>
                <w:rFonts w:ascii="Times New Roman" w:eastAsia="Times New Roman" w:hAnsi="Times New Roman" w:cs="Times New Roman"/>
                <w:bCs/>
                <w:sz w:val="24"/>
                <w:szCs w:val="24"/>
                <w:lang w:eastAsia="ru-RU"/>
              </w:rPr>
            </w:pPr>
            <w:r w:rsidRPr="00C31458">
              <w:rPr>
                <w:rFonts w:ascii="Times New Roman" w:eastAsia="Times New Roman" w:hAnsi="Times New Roman" w:cs="Times New Roman"/>
                <w:bCs/>
                <w:sz w:val="24"/>
                <w:szCs w:val="24"/>
                <w:lang w:eastAsia="ru-RU"/>
              </w:rPr>
              <w:t>12 776 474 069,06</w:t>
            </w:r>
          </w:p>
        </w:tc>
      </w:tr>
    </w:tbl>
    <w:p w14:paraId="5B008DEF" w14:textId="77777777" w:rsidR="002E4AE1" w:rsidRPr="00D55FBF" w:rsidRDefault="002E4AE1" w:rsidP="00326CA0">
      <w:pPr>
        <w:widowControl w:val="0"/>
        <w:spacing w:after="0" w:line="240" w:lineRule="auto"/>
        <w:rPr>
          <w:rFonts w:ascii="Times New Roman" w:eastAsia="Times New Roman" w:hAnsi="Times New Roman" w:cs="Times New Roman"/>
          <w:b/>
          <w:bCs/>
          <w:color w:val="000000"/>
          <w:sz w:val="28"/>
          <w:szCs w:val="28"/>
          <w:highlight w:val="yellow"/>
          <w:lang w:eastAsia="ru-RU"/>
        </w:rPr>
      </w:pPr>
    </w:p>
    <w:p w14:paraId="6FC0C795" w14:textId="77777777" w:rsidR="007446D1" w:rsidRPr="002E0D3F" w:rsidRDefault="007446D1"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bookmarkStart w:id="9" w:name="RANGE!A1:C17"/>
      <w:bookmarkEnd w:id="9"/>
      <w:r w:rsidRPr="002E0D3F">
        <w:rPr>
          <w:rFonts w:ascii="Times New Roman" w:hAnsi="Times New Roman" w:cs="Times New Roman"/>
          <w:b/>
          <w:sz w:val="28"/>
          <w:szCs w:val="28"/>
        </w:rPr>
        <w:t>3.Осуществление отдельных государственных полномочий, переданных администрации города</w:t>
      </w:r>
    </w:p>
    <w:p w14:paraId="51B5A493" w14:textId="77777777" w:rsidR="00841E00" w:rsidRPr="002E0D3F" w:rsidRDefault="00841E00"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p>
    <w:p w14:paraId="40778893" w14:textId="77777777" w:rsidR="00F06176" w:rsidRPr="002E0D3F" w:rsidRDefault="00BC7D69" w:rsidP="002E0D3F">
      <w:pPr>
        <w:shd w:val="clear" w:color="auto" w:fill="FFFFFF"/>
        <w:tabs>
          <w:tab w:val="left" w:pos="709"/>
        </w:tabs>
        <w:spacing w:after="0" w:line="240" w:lineRule="auto"/>
        <w:jc w:val="center"/>
        <w:outlineLvl w:val="0"/>
        <w:rPr>
          <w:rFonts w:ascii="Times New Roman" w:hAnsi="Times New Roman" w:cs="Times New Roman"/>
          <w:b/>
          <w:iCs/>
          <w:sz w:val="28"/>
          <w:szCs w:val="28"/>
        </w:rPr>
      </w:pPr>
      <w:r w:rsidRPr="002E0D3F">
        <w:rPr>
          <w:rFonts w:ascii="Times New Roman" w:hAnsi="Times New Roman" w:cs="Times New Roman"/>
          <w:b/>
          <w:iCs/>
          <w:sz w:val="28"/>
          <w:szCs w:val="28"/>
        </w:rPr>
        <w:t>3.</w:t>
      </w:r>
      <w:r w:rsidR="00A36F9E" w:rsidRPr="002E0D3F">
        <w:rPr>
          <w:rFonts w:ascii="Times New Roman" w:hAnsi="Times New Roman" w:cs="Times New Roman"/>
          <w:b/>
          <w:iCs/>
          <w:sz w:val="28"/>
          <w:szCs w:val="28"/>
        </w:rPr>
        <w:t>1. Отдел</w:t>
      </w:r>
      <w:r w:rsidRPr="002E0D3F">
        <w:rPr>
          <w:rFonts w:ascii="Times New Roman" w:hAnsi="Times New Roman" w:cs="Times New Roman"/>
          <w:b/>
          <w:iCs/>
          <w:sz w:val="28"/>
          <w:szCs w:val="28"/>
        </w:rPr>
        <w:t xml:space="preserve"> по организации</w:t>
      </w:r>
      <w:r w:rsidR="005B41FC" w:rsidRPr="002E0D3F">
        <w:rPr>
          <w:rFonts w:ascii="Times New Roman" w:hAnsi="Times New Roman" w:cs="Times New Roman"/>
          <w:b/>
          <w:iCs/>
          <w:sz w:val="28"/>
          <w:szCs w:val="28"/>
        </w:rPr>
        <w:t xml:space="preserve"> деятельности комиссии по делам </w:t>
      </w:r>
      <w:r w:rsidRPr="002E0D3F">
        <w:rPr>
          <w:rFonts w:ascii="Times New Roman" w:hAnsi="Times New Roman" w:cs="Times New Roman"/>
          <w:b/>
          <w:iCs/>
          <w:sz w:val="28"/>
          <w:szCs w:val="28"/>
        </w:rPr>
        <w:t>несовершеннолетних и защи</w:t>
      </w:r>
      <w:r w:rsidR="005B41FC" w:rsidRPr="002E0D3F">
        <w:rPr>
          <w:rFonts w:ascii="Times New Roman" w:hAnsi="Times New Roman" w:cs="Times New Roman"/>
          <w:b/>
          <w:iCs/>
          <w:sz w:val="28"/>
          <w:szCs w:val="28"/>
        </w:rPr>
        <w:t xml:space="preserve">те их прав администрации города </w:t>
      </w:r>
      <w:r w:rsidRPr="002E0D3F">
        <w:rPr>
          <w:rFonts w:ascii="Times New Roman" w:hAnsi="Times New Roman" w:cs="Times New Roman"/>
          <w:b/>
          <w:iCs/>
          <w:sz w:val="28"/>
          <w:szCs w:val="28"/>
        </w:rPr>
        <w:t>Нефтеюганска</w:t>
      </w:r>
    </w:p>
    <w:p w14:paraId="3BD638B4" w14:textId="77777777" w:rsidR="007C6C03" w:rsidRPr="00E80168" w:rsidRDefault="00F06176" w:rsidP="00326CA0">
      <w:pPr>
        <w:shd w:val="clear" w:color="auto" w:fill="FFFFFF"/>
        <w:tabs>
          <w:tab w:val="left" w:pos="567"/>
        </w:tabs>
        <w:spacing w:after="0" w:line="240" w:lineRule="auto"/>
        <w:jc w:val="both"/>
        <w:outlineLvl w:val="0"/>
        <w:rPr>
          <w:rFonts w:ascii="Times New Roman" w:hAnsi="Times New Roman" w:cs="Times New Roman"/>
          <w:sz w:val="28"/>
          <w:szCs w:val="28"/>
        </w:rPr>
      </w:pPr>
      <w:r w:rsidRPr="00E80168">
        <w:rPr>
          <w:rFonts w:ascii="Times New Roman" w:hAnsi="Times New Roman" w:cs="Times New Roman"/>
          <w:sz w:val="28"/>
          <w:szCs w:val="28"/>
        </w:rPr>
        <w:tab/>
      </w:r>
    </w:p>
    <w:p w14:paraId="50F1EE73" w14:textId="77777777" w:rsidR="007C6C03" w:rsidRPr="007C6C03" w:rsidRDefault="007C6C03" w:rsidP="007C6C03">
      <w:pPr>
        <w:spacing w:after="0" w:line="240" w:lineRule="auto"/>
        <w:ind w:firstLine="708"/>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Комиссия по делам несовершеннолетних и защите их прав в городе             Нефтеюганске действует на основании Положения, утвержденного                  постановлением администрации города Нефтеюганска от 18.04.2022 № 711-п «О муниципальной комиссии по делам несовершеннолетних и защите их прав в городе Нефтеюганске».</w:t>
      </w:r>
    </w:p>
    <w:p w14:paraId="6C5597C1" w14:textId="5291D9C9"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Возглавляет Комиссию по делам несовершеннолетних и защите их прав в городе Нефтеюганске председатель – заместитель главы города                             Нефтеюганска</w:t>
      </w:r>
      <w:r w:rsidR="00D12545">
        <w:rPr>
          <w:rFonts w:ascii="Times New Roman" w:eastAsia="Times New Roman" w:hAnsi="Times New Roman" w:cs="Times New Roman"/>
          <w:sz w:val="28"/>
          <w:szCs w:val="28"/>
          <w:lang w:eastAsia="ru-RU"/>
        </w:rPr>
        <w:t xml:space="preserve">, курирующий </w:t>
      </w:r>
      <w:r w:rsidRPr="007C6C03">
        <w:rPr>
          <w:rFonts w:ascii="Times New Roman" w:eastAsia="Times New Roman" w:hAnsi="Times New Roman" w:cs="Times New Roman"/>
          <w:sz w:val="28"/>
          <w:szCs w:val="28"/>
          <w:lang w:eastAsia="ru-RU"/>
        </w:rPr>
        <w:t>социальны</w:t>
      </w:r>
      <w:r w:rsidR="00D12545">
        <w:rPr>
          <w:rFonts w:ascii="Times New Roman" w:eastAsia="Times New Roman" w:hAnsi="Times New Roman" w:cs="Times New Roman"/>
          <w:sz w:val="28"/>
          <w:szCs w:val="28"/>
          <w:lang w:eastAsia="ru-RU"/>
        </w:rPr>
        <w:t>е</w:t>
      </w:r>
      <w:r w:rsidRPr="007C6C03">
        <w:rPr>
          <w:rFonts w:ascii="Times New Roman" w:eastAsia="Times New Roman" w:hAnsi="Times New Roman" w:cs="Times New Roman"/>
          <w:sz w:val="28"/>
          <w:szCs w:val="28"/>
          <w:lang w:eastAsia="ru-RU"/>
        </w:rPr>
        <w:t xml:space="preserve"> вопрос</w:t>
      </w:r>
      <w:r w:rsidR="00D12545">
        <w:rPr>
          <w:rFonts w:ascii="Times New Roman" w:eastAsia="Times New Roman" w:hAnsi="Times New Roman" w:cs="Times New Roman"/>
          <w:sz w:val="28"/>
          <w:szCs w:val="28"/>
          <w:lang w:eastAsia="ru-RU"/>
        </w:rPr>
        <w:t>ы</w:t>
      </w:r>
      <w:r w:rsidRPr="007C6C03">
        <w:rPr>
          <w:rFonts w:ascii="Times New Roman" w:eastAsia="Times New Roman" w:hAnsi="Times New Roman" w:cs="Times New Roman"/>
          <w:sz w:val="28"/>
          <w:szCs w:val="28"/>
          <w:lang w:eastAsia="ru-RU"/>
        </w:rPr>
        <w:t>.</w:t>
      </w:r>
    </w:p>
    <w:p w14:paraId="2AABA91F"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Заместителем председателя Комиссии по делам несовершеннолетних и защите их прав в городе Нефтеюганске является начальник отдела по                 организации деятельности комиссии по делам несовершеннолетних и защите их прав администрации города Нефтеюганска, ответственным секретарем -                специалист-эксперт отдела по организации деятельности комиссии по делам несовершеннолетних и защите их прав администрации города Нефтеюганска.</w:t>
      </w:r>
    </w:p>
    <w:p w14:paraId="1683D438"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Деятельность Комиссии по делам несовершеннолетних и защите их прав в городе Нефтеюганске обеспечивает отдел по организации                                      деятельности комиссии по делам несовершеннолетних и защите их прав             администрации города Нефтеюганска.</w:t>
      </w:r>
    </w:p>
    <w:p w14:paraId="5A712688"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В состав муниципальной комиссии по делам несовершеннолетних и               защите их прав в городе Нефтеюганске в 2022 году входило 13                          представителей органов и учреждений системы профилактики безнадзорности и правонарушений.</w:t>
      </w:r>
    </w:p>
    <w:p w14:paraId="41E02678"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F30951F"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 xml:space="preserve">Количество проведенных заседаний Комиссией по делам </w:t>
      </w:r>
    </w:p>
    <w:p w14:paraId="15D5A3B3"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несовершеннолетних и защите их прав в городе Нефтеюганске и            количество вынесенных в ходе заседаний постановлений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1327"/>
        <w:gridCol w:w="1338"/>
        <w:gridCol w:w="1353"/>
      </w:tblGrid>
      <w:tr w:rsidR="007C6C03" w:rsidRPr="007C6C03" w14:paraId="592DB211" w14:textId="77777777" w:rsidTr="00AE3E91">
        <w:tc>
          <w:tcPr>
            <w:tcW w:w="5326" w:type="dxa"/>
            <w:tcBorders>
              <w:top w:val="single" w:sz="4" w:space="0" w:color="auto"/>
              <w:left w:val="single" w:sz="4" w:space="0" w:color="auto"/>
              <w:bottom w:val="single" w:sz="4" w:space="0" w:color="auto"/>
              <w:right w:val="single" w:sz="4" w:space="0" w:color="auto"/>
            </w:tcBorders>
            <w:hideMark/>
          </w:tcPr>
          <w:p w14:paraId="545C4E0A"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Показатели</w:t>
            </w:r>
          </w:p>
        </w:tc>
        <w:tc>
          <w:tcPr>
            <w:tcW w:w="1327" w:type="dxa"/>
            <w:tcBorders>
              <w:top w:val="single" w:sz="4" w:space="0" w:color="auto"/>
              <w:left w:val="single" w:sz="4" w:space="0" w:color="auto"/>
              <w:bottom w:val="single" w:sz="4" w:space="0" w:color="auto"/>
              <w:right w:val="single" w:sz="4" w:space="0" w:color="auto"/>
            </w:tcBorders>
          </w:tcPr>
          <w:p w14:paraId="742AB5D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338" w:type="dxa"/>
            <w:tcBorders>
              <w:top w:val="single" w:sz="4" w:space="0" w:color="auto"/>
              <w:left w:val="single" w:sz="4" w:space="0" w:color="auto"/>
              <w:bottom w:val="single" w:sz="4" w:space="0" w:color="auto"/>
              <w:right w:val="single" w:sz="4" w:space="0" w:color="auto"/>
            </w:tcBorders>
          </w:tcPr>
          <w:p w14:paraId="258EDBA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353" w:type="dxa"/>
            <w:tcBorders>
              <w:top w:val="single" w:sz="4" w:space="0" w:color="auto"/>
              <w:left w:val="single" w:sz="4" w:space="0" w:color="auto"/>
              <w:bottom w:val="single" w:sz="4" w:space="0" w:color="auto"/>
              <w:right w:val="single" w:sz="4" w:space="0" w:color="auto"/>
            </w:tcBorders>
            <w:hideMark/>
          </w:tcPr>
          <w:p w14:paraId="748CD0A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4830F33B" w14:textId="77777777" w:rsidTr="00AE3E91">
        <w:tc>
          <w:tcPr>
            <w:tcW w:w="5326" w:type="dxa"/>
            <w:tcBorders>
              <w:top w:val="single" w:sz="4" w:space="0" w:color="auto"/>
              <w:left w:val="single" w:sz="4" w:space="0" w:color="auto"/>
              <w:bottom w:val="single" w:sz="4" w:space="0" w:color="auto"/>
              <w:right w:val="single" w:sz="4" w:space="0" w:color="auto"/>
            </w:tcBorders>
            <w:hideMark/>
          </w:tcPr>
          <w:p w14:paraId="49152BE3"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проведенных заседаний</w:t>
            </w:r>
          </w:p>
        </w:tc>
        <w:tc>
          <w:tcPr>
            <w:tcW w:w="1327" w:type="dxa"/>
            <w:tcBorders>
              <w:top w:val="single" w:sz="4" w:space="0" w:color="auto"/>
              <w:left w:val="single" w:sz="4" w:space="0" w:color="auto"/>
              <w:bottom w:val="single" w:sz="4" w:space="0" w:color="auto"/>
              <w:right w:val="single" w:sz="4" w:space="0" w:color="auto"/>
            </w:tcBorders>
          </w:tcPr>
          <w:p w14:paraId="4C418B0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34</w:t>
            </w:r>
          </w:p>
        </w:tc>
        <w:tc>
          <w:tcPr>
            <w:tcW w:w="1338" w:type="dxa"/>
            <w:tcBorders>
              <w:top w:val="single" w:sz="4" w:space="0" w:color="auto"/>
              <w:left w:val="single" w:sz="4" w:space="0" w:color="auto"/>
              <w:bottom w:val="single" w:sz="4" w:space="0" w:color="auto"/>
              <w:right w:val="single" w:sz="4" w:space="0" w:color="auto"/>
            </w:tcBorders>
          </w:tcPr>
          <w:p w14:paraId="097EF35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34</w:t>
            </w:r>
          </w:p>
        </w:tc>
        <w:tc>
          <w:tcPr>
            <w:tcW w:w="1353" w:type="dxa"/>
            <w:tcBorders>
              <w:top w:val="single" w:sz="4" w:space="0" w:color="auto"/>
              <w:left w:val="single" w:sz="4" w:space="0" w:color="auto"/>
              <w:bottom w:val="single" w:sz="4" w:space="0" w:color="auto"/>
              <w:right w:val="single" w:sz="4" w:space="0" w:color="auto"/>
            </w:tcBorders>
            <w:hideMark/>
          </w:tcPr>
          <w:p w14:paraId="664A371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36</w:t>
            </w:r>
          </w:p>
        </w:tc>
      </w:tr>
      <w:tr w:rsidR="007C6C03" w:rsidRPr="007C6C03" w14:paraId="2977FEC3" w14:textId="77777777" w:rsidTr="00AE3E91">
        <w:tc>
          <w:tcPr>
            <w:tcW w:w="5326" w:type="dxa"/>
            <w:tcBorders>
              <w:top w:val="single" w:sz="4" w:space="0" w:color="auto"/>
              <w:left w:val="single" w:sz="4" w:space="0" w:color="auto"/>
              <w:bottom w:val="single" w:sz="4" w:space="0" w:color="auto"/>
              <w:right w:val="single" w:sz="4" w:space="0" w:color="auto"/>
            </w:tcBorders>
            <w:hideMark/>
          </w:tcPr>
          <w:p w14:paraId="48201218" w14:textId="1132F2B5" w:rsidR="007C6C03" w:rsidRPr="007C6C03" w:rsidRDefault="007C6C03" w:rsidP="00AE3E91">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постановлений, вынесенных по результатам проведенных заседаний, всего, из них:</w:t>
            </w:r>
          </w:p>
        </w:tc>
        <w:tc>
          <w:tcPr>
            <w:tcW w:w="1327" w:type="dxa"/>
            <w:tcBorders>
              <w:top w:val="single" w:sz="4" w:space="0" w:color="auto"/>
              <w:left w:val="single" w:sz="4" w:space="0" w:color="auto"/>
              <w:bottom w:val="single" w:sz="4" w:space="0" w:color="auto"/>
              <w:right w:val="single" w:sz="4" w:space="0" w:color="auto"/>
            </w:tcBorders>
          </w:tcPr>
          <w:p w14:paraId="1163012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1649</w:t>
            </w:r>
          </w:p>
        </w:tc>
        <w:tc>
          <w:tcPr>
            <w:tcW w:w="1338" w:type="dxa"/>
            <w:tcBorders>
              <w:top w:val="single" w:sz="4" w:space="0" w:color="auto"/>
              <w:left w:val="single" w:sz="4" w:space="0" w:color="auto"/>
              <w:bottom w:val="single" w:sz="4" w:space="0" w:color="auto"/>
              <w:right w:val="single" w:sz="4" w:space="0" w:color="auto"/>
            </w:tcBorders>
          </w:tcPr>
          <w:p w14:paraId="1E2F23B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1444</w:t>
            </w:r>
          </w:p>
        </w:tc>
        <w:tc>
          <w:tcPr>
            <w:tcW w:w="1353" w:type="dxa"/>
            <w:tcBorders>
              <w:top w:val="single" w:sz="4" w:space="0" w:color="auto"/>
              <w:left w:val="single" w:sz="4" w:space="0" w:color="auto"/>
              <w:bottom w:val="single" w:sz="4" w:space="0" w:color="auto"/>
              <w:right w:val="single" w:sz="4" w:space="0" w:color="auto"/>
            </w:tcBorders>
            <w:hideMark/>
          </w:tcPr>
          <w:p w14:paraId="117AA77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484</w:t>
            </w:r>
          </w:p>
        </w:tc>
      </w:tr>
      <w:tr w:rsidR="007C6C03" w:rsidRPr="007C6C03" w14:paraId="15685CB9" w14:textId="77777777" w:rsidTr="00AE3E91">
        <w:tc>
          <w:tcPr>
            <w:tcW w:w="5326" w:type="dxa"/>
            <w:tcBorders>
              <w:top w:val="single" w:sz="4" w:space="0" w:color="auto"/>
              <w:left w:val="single" w:sz="4" w:space="0" w:color="auto"/>
              <w:bottom w:val="single" w:sz="4" w:space="0" w:color="auto"/>
              <w:right w:val="single" w:sz="4" w:space="0" w:color="auto"/>
            </w:tcBorders>
            <w:hideMark/>
          </w:tcPr>
          <w:p w14:paraId="6008BAAF" w14:textId="6A95CD7D" w:rsidR="007C6C03" w:rsidRPr="007C6C03" w:rsidRDefault="007C6C03" w:rsidP="00AE3E91">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постановлений, вынесенных по результатам рассмотрения плановых вопросов</w:t>
            </w:r>
          </w:p>
        </w:tc>
        <w:tc>
          <w:tcPr>
            <w:tcW w:w="1327" w:type="dxa"/>
            <w:tcBorders>
              <w:top w:val="single" w:sz="4" w:space="0" w:color="auto"/>
              <w:left w:val="single" w:sz="4" w:space="0" w:color="auto"/>
              <w:bottom w:val="single" w:sz="4" w:space="0" w:color="auto"/>
              <w:right w:val="single" w:sz="4" w:space="0" w:color="auto"/>
            </w:tcBorders>
          </w:tcPr>
          <w:p w14:paraId="49EEABB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643E1A5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62</w:t>
            </w:r>
          </w:p>
        </w:tc>
        <w:tc>
          <w:tcPr>
            <w:tcW w:w="1338" w:type="dxa"/>
            <w:tcBorders>
              <w:top w:val="single" w:sz="4" w:space="0" w:color="auto"/>
              <w:left w:val="single" w:sz="4" w:space="0" w:color="auto"/>
              <w:bottom w:val="single" w:sz="4" w:space="0" w:color="auto"/>
              <w:right w:val="single" w:sz="4" w:space="0" w:color="auto"/>
            </w:tcBorders>
          </w:tcPr>
          <w:p w14:paraId="3D846DE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1C7997B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56</w:t>
            </w:r>
          </w:p>
        </w:tc>
        <w:tc>
          <w:tcPr>
            <w:tcW w:w="1353" w:type="dxa"/>
            <w:tcBorders>
              <w:top w:val="single" w:sz="4" w:space="0" w:color="auto"/>
              <w:left w:val="single" w:sz="4" w:space="0" w:color="auto"/>
              <w:bottom w:val="single" w:sz="4" w:space="0" w:color="auto"/>
              <w:right w:val="single" w:sz="4" w:space="0" w:color="auto"/>
            </w:tcBorders>
          </w:tcPr>
          <w:p w14:paraId="7FBDAB3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2A5EE44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72</w:t>
            </w:r>
          </w:p>
        </w:tc>
      </w:tr>
      <w:tr w:rsidR="007C6C03" w:rsidRPr="007C6C03" w14:paraId="7E8DA562" w14:textId="77777777" w:rsidTr="00AE3E91">
        <w:tc>
          <w:tcPr>
            <w:tcW w:w="5326" w:type="dxa"/>
            <w:tcBorders>
              <w:top w:val="single" w:sz="4" w:space="0" w:color="auto"/>
              <w:left w:val="single" w:sz="4" w:space="0" w:color="auto"/>
              <w:bottom w:val="single" w:sz="4" w:space="0" w:color="auto"/>
              <w:right w:val="single" w:sz="4" w:space="0" w:color="auto"/>
            </w:tcBorders>
            <w:hideMark/>
          </w:tcPr>
          <w:p w14:paraId="5FB9F262"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постановлений, касающихся вопросов проведения профилактической работы и поступивших материалов</w:t>
            </w:r>
          </w:p>
        </w:tc>
        <w:tc>
          <w:tcPr>
            <w:tcW w:w="1327" w:type="dxa"/>
            <w:tcBorders>
              <w:top w:val="single" w:sz="4" w:space="0" w:color="auto"/>
              <w:left w:val="single" w:sz="4" w:space="0" w:color="auto"/>
              <w:bottom w:val="single" w:sz="4" w:space="0" w:color="auto"/>
              <w:right w:val="single" w:sz="4" w:space="0" w:color="auto"/>
            </w:tcBorders>
          </w:tcPr>
          <w:p w14:paraId="7B9476E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09A1C1C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1587</w:t>
            </w:r>
          </w:p>
        </w:tc>
        <w:tc>
          <w:tcPr>
            <w:tcW w:w="1338" w:type="dxa"/>
            <w:tcBorders>
              <w:top w:val="single" w:sz="4" w:space="0" w:color="auto"/>
              <w:left w:val="single" w:sz="4" w:space="0" w:color="auto"/>
              <w:bottom w:val="single" w:sz="4" w:space="0" w:color="auto"/>
              <w:right w:val="single" w:sz="4" w:space="0" w:color="auto"/>
            </w:tcBorders>
          </w:tcPr>
          <w:p w14:paraId="1D93A49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441D2E2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1388</w:t>
            </w:r>
          </w:p>
        </w:tc>
        <w:tc>
          <w:tcPr>
            <w:tcW w:w="1353" w:type="dxa"/>
            <w:tcBorders>
              <w:top w:val="single" w:sz="4" w:space="0" w:color="auto"/>
              <w:left w:val="single" w:sz="4" w:space="0" w:color="auto"/>
              <w:bottom w:val="single" w:sz="4" w:space="0" w:color="auto"/>
              <w:right w:val="single" w:sz="4" w:space="0" w:color="auto"/>
            </w:tcBorders>
          </w:tcPr>
          <w:p w14:paraId="2E7FB7E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74BFD65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412</w:t>
            </w:r>
          </w:p>
        </w:tc>
      </w:tr>
    </w:tbl>
    <w:p w14:paraId="19CBE124"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В ходе заседаний Комиссии по делам несовершеннолетних и защите их прав в городе Нефтеюганске рассматриваются вопросы профилактического             характера, а также материалы в отношении родителей (законных                          представителей), несовершеннолетних и иных граждан.</w:t>
      </w:r>
    </w:p>
    <w:p w14:paraId="3D88D27B" w14:textId="61CF7178"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В течение 2022 года Комиссией по делам несовершеннолетних и                   защите их прав в городе Нефтеюганске проводилась работа, направленная на профилактику правонарушении, </w:t>
      </w:r>
      <w:r w:rsidR="00AE3E91" w:rsidRPr="007C6C03">
        <w:rPr>
          <w:rFonts w:ascii="Times New Roman" w:eastAsia="Times New Roman" w:hAnsi="Times New Roman" w:cs="Times New Roman"/>
          <w:sz w:val="28"/>
          <w:szCs w:val="28"/>
          <w:lang w:eastAsia="ru-RU"/>
        </w:rPr>
        <w:t>преступлений иных</w:t>
      </w:r>
      <w:r w:rsidRPr="007C6C03">
        <w:rPr>
          <w:rFonts w:ascii="Times New Roman" w:eastAsia="Times New Roman" w:hAnsi="Times New Roman" w:cs="Times New Roman"/>
          <w:sz w:val="28"/>
          <w:szCs w:val="28"/>
          <w:lang w:eastAsia="ru-RU"/>
        </w:rPr>
        <w:t xml:space="preserve"> общественно опасных деяний, совершаемых несовершеннолетними, а также в отношении них.</w:t>
      </w:r>
    </w:p>
    <w:p w14:paraId="44FF9F8F"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Основной упор в проведении профилактической работы сделан на          предупреждение распространения наркомании и алкоголизма среди                    несовершеннолетних, защиты несовершеннолетних от информации,                        наносящей вред их физическому и психическому развитию, в том числе,            через социальные сети, привлечение несовершеннолетних к занятиям                спортом, творческих и иных кружках и детских объединениях, обеспечение 100% охвата организованными формами досуга и оздоровления                             несовершеннолетних, находящихся в социально опасном положении.</w:t>
      </w:r>
    </w:p>
    <w:p w14:paraId="1D9919DA" w14:textId="44ADA03B" w:rsid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5817F10"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Административная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1321"/>
        <w:gridCol w:w="1332"/>
        <w:gridCol w:w="1351"/>
      </w:tblGrid>
      <w:tr w:rsidR="007C6C03" w:rsidRPr="007C6C03" w14:paraId="30212B85"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6E013A4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Показатели</w:t>
            </w:r>
          </w:p>
        </w:tc>
        <w:tc>
          <w:tcPr>
            <w:tcW w:w="1321" w:type="dxa"/>
            <w:tcBorders>
              <w:top w:val="single" w:sz="4" w:space="0" w:color="auto"/>
              <w:left w:val="single" w:sz="4" w:space="0" w:color="auto"/>
              <w:bottom w:val="single" w:sz="4" w:space="0" w:color="auto"/>
              <w:right w:val="single" w:sz="4" w:space="0" w:color="auto"/>
            </w:tcBorders>
          </w:tcPr>
          <w:p w14:paraId="40267CC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332" w:type="dxa"/>
            <w:tcBorders>
              <w:top w:val="single" w:sz="4" w:space="0" w:color="auto"/>
              <w:left w:val="single" w:sz="4" w:space="0" w:color="auto"/>
              <w:bottom w:val="single" w:sz="4" w:space="0" w:color="auto"/>
              <w:right w:val="single" w:sz="4" w:space="0" w:color="auto"/>
            </w:tcBorders>
          </w:tcPr>
          <w:p w14:paraId="1F8DD23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351" w:type="dxa"/>
            <w:tcBorders>
              <w:top w:val="single" w:sz="4" w:space="0" w:color="auto"/>
              <w:left w:val="single" w:sz="4" w:space="0" w:color="auto"/>
              <w:bottom w:val="single" w:sz="4" w:space="0" w:color="auto"/>
              <w:right w:val="single" w:sz="4" w:space="0" w:color="auto"/>
            </w:tcBorders>
            <w:hideMark/>
          </w:tcPr>
          <w:p w14:paraId="1EC6150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38B1D770"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038F6AD5"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рассмотренных протоколов, всего, из них:</w:t>
            </w:r>
          </w:p>
        </w:tc>
        <w:tc>
          <w:tcPr>
            <w:tcW w:w="1321" w:type="dxa"/>
            <w:tcBorders>
              <w:top w:val="single" w:sz="4" w:space="0" w:color="auto"/>
              <w:left w:val="single" w:sz="4" w:space="0" w:color="auto"/>
              <w:bottom w:val="single" w:sz="4" w:space="0" w:color="auto"/>
              <w:right w:val="single" w:sz="4" w:space="0" w:color="auto"/>
            </w:tcBorders>
          </w:tcPr>
          <w:p w14:paraId="300214D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440</w:t>
            </w:r>
          </w:p>
        </w:tc>
        <w:tc>
          <w:tcPr>
            <w:tcW w:w="1332" w:type="dxa"/>
            <w:tcBorders>
              <w:top w:val="single" w:sz="4" w:space="0" w:color="auto"/>
              <w:left w:val="single" w:sz="4" w:space="0" w:color="auto"/>
              <w:bottom w:val="single" w:sz="4" w:space="0" w:color="auto"/>
              <w:right w:val="single" w:sz="4" w:space="0" w:color="auto"/>
            </w:tcBorders>
          </w:tcPr>
          <w:p w14:paraId="5AE757E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439</w:t>
            </w:r>
          </w:p>
        </w:tc>
        <w:tc>
          <w:tcPr>
            <w:tcW w:w="1351" w:type="dxa"/>
            <w:tcBorders>
              <w:top w:val="single" w:sz="4" w:space="0" w:color="auto"/>
              <w:left w:val="single" w:sz="4" w:space="0" w:color="auto"/>
              <w:bottom w:val="single" w:sz="4" w:space="0" w:color="auto"/>
              <w:right w:val="single" w:sz="4" w:space="0" w:color="auto"/>
            </w:tcBorders>
            <w:hideMark/>
          </w:tcPr>
          <w:p w14:paraId="7824D95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535</w:t>
            </w:r>
          </w:p>
        </w:tc>
      </w:tr>
      <w:tr w:rsidR="007C6C03" w:rsidRPr="007C6C03" w14:paraId="49F39B8B"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19A2A374"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Количество рассмотренных протоколов в </w:t>
            </w:r>
          </w:p>
          <w:p w14:paraId="0F6562B9"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отношении несовершеннолетних</w:t>
            </w:r>
          </w:p>
        </w:tc>
        <w:tc>
          <w:tcPr>
            <w:tcW w:w="1321" w:type="dxa"/>
            <w:tcBorders>
              <w:top w:val="single" w:sz="4" w:space="0" w:color="auto"/>
              <w:left w:val="single" w:sz="4" w:space="0" w:color="auto"/>
              <w:bottom w:val="single" w:sz="4" w:space="0" w:color="auto"/>
              <w:right w:val="single" w:sz="4" w:space="0" w:color="auto"/>
            </w:tcBorders>
          </w:tcPr>
          <w:p w14:paraId="3F8914E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81</w:t>
            </w:r>
          </w:p>
        </w:tc>
        <w:tc>
          <w:tcPr>
            <w:tcW w:w="1332" w:type="dxa"/>
            <w:tcBorders>
              <w:top w:val="single" w:sz="4" w:space="0" w:color="auto"/>
              <w:left w:val="single" w:sz="4" w:space="0" w:color="auto"/>
              <w:bottom w:val="single" w:sz="4" w:space="0" w:color="auto"/>
              <w:right w:val="single" w:sz="4" w:space="0" w:color="auto"/>
            </w:tcBorders>
          </w:tcPr>
          <w:p w14:paraId="08F460A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94</w:t>
            </w:r>
          </w:p>
        </w:tc>
        <w:tc>
          <w:tcPr>
            <w:tcW w:w="1351" w:type="dxa"/>
            <w:tcBorders>
              <w:top w:val="single" w:sz="4" w:space="0" w:color="auto"/>
              <w:left w:val="single" w:sz="4" w:space="0" w:color="auto"/>
              <w:bottom w:val="single" w:sz="4" w:space="0" w:color="auto"/>
              <w:right w:val="single" w:sz="4" w:space="0" w:color="auto"/>
            </w:tcBorders>
            <w:hideMark/>
          </w:tcPr>
          <w:p w14:paraId="222D968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87</w:t>
            </w:r>
          </w:p>
        </w:tc>
      </w:tr>
      <w:tr w:rsidR="007C6C03" w:rsidRPr="007C6C03" w14:paraId="70EB0244"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21A304AE"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Количество рассмотренных протоколов в </w:t>
            </w:r>
          </w:p>
          <w:p w14:paraId="05F7513E"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отношении родителей (законных представителей)</w:t>
            </w:r>
          </w:p>
        </w:tc>
        <w:tc>
          <w:tcPr>
            <w:tcW w:w="1321" w:type="dxa"/>
            <w:tcBorders>
              <w:top w:val="single" w:sz="4" w:space="0" w:color="auto"/>
              <w:left w:val="single" w:sz="4" w:space="0" w:color="auto"/>
              <w:bottom w:val="single" w:sz="4" w:space="0" w:color="auto"/>
              <w:right w:val="single" w:sz="4" w:space="0" w:color="auto"/>
            </w:tcBorders>
          </w:tcPr>
          <w:p w14:paraId="7BF47CA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329</w:t>
            </w:r>
          </w:p>
        </w:tc>
        <w:tc>
          <w:tcPr>
            <w:tcW w:w="1332" w:type="dxa"/>
            <w:tcBorders>
              <w:top w:val="single" w:sz="4" w:space="0" w:color="auto"/>
              <w:left w:val="single" w:sz="4" w:space="0" w:color="auto"/>
              <w:bottom w:val="single" w:sz="4" w:space="0" w:color="auto"/>
              <w:right w:val="single" w:sz="4" w:space="0" w:color="auto"/>
            </w:tcBorders>
          </w:tcPr>
          <w:p w14:paraId="6D60122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309</w:t>
            </w:r>
          </w:p>
        </w:tc>
        <w:tc>
          <w:tcPr>
            <w:tcW w:w="1351" w:type="dxa"/>
            <w:tcBorders>
              <w:top w:val="single" w:sz="4" w:space="0" w:color="auto"/>
              <w:left w:val="single" w:sz="4" w:space="0" w:color="auto"/>
              <w:bottom w:val="single" w:sz="4" w:space="0" w:color="auto"/>
              <w:right w:val="single" w:sz="4" w:space="0" w:color="auto"/>
            </w:tcBorders>
            <w:hideMark/>
          </w:tcPr>
          <w:p w14:paraId="19A52E3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407</w:t>
            </w:r>
          </w:p>
        </w:tc>
      </w:tr>
      <w:tr w:rsidR="007C6C03" w:rsidRPr="007C6C03" w14:paraId="0AC1B79A"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02C2E870"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Количество рассмотренных протоколов в </w:t>
            </w:r>
          </w:p>
          <w:p w14:paraId="0A5BBC60"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отношении иных лиц</w:t>
            </w:r>
          </w:p>
        </w:tc>
        <w:tc>
          <w:tcPr>
            <w:tcW w:w="1321" w:type="dxa"/>
            <w:tcBorders>
              <w:top w:val="single" w:sz="4" w:space="0" w:color="auto"/>
              <w:left w:val="single" w:sz="4" w:space="0" w:color="auto"/>
              <w:bottom w:val="single" w:sz="4" w:space="0" w:color="auto"/>
              <w:right w:val="single" w:sz="4" w:space="0" w:color="auto"/>
            </w:tcBorders>
          </w:tcPr>
          <w:p w14:paraId="7C565E6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w:t>
            </w:r>
          </w:p>
        </w:tc>
        <w:tc>
          <w:tcPr>
            <w:tcW w:w="1332" w:type="dxa"/>
            <w:tcBorders>
              <w:top w:val="single" w:sz="4" w:space="0" w:color="auto"/>
              <w:left w:val="single" w:sz="4" w:space="0" w:color="auto"/>
              <w:bottom w:val="single" w:sz="4" w:space="0" w:color="auto"/>
              <w:right w:val="single" w:sz="4" w:space="0" w:color="auto"/>
            </w:tcBorders>
          </w:tcPr>
          <w:p w14:paraId="186FA63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16</w:t>
            </w:r>
          </w:p>
        </w:tc>
        <w:tc>
          <w:tcPr>
            <w:tcW w:w="1351" w:type="dxa"/>
            <w:tcBorders>
              <w:top w:val="single" w:sz="4" w:space="0" w:color="auto"/>
              <w:left w:val="single" w:sz="4" w:space="0" w:color="auto"/>
              <w:bottom w:val="single" w:sz="4" w:space="0" w:color="auto"/>
              <w:right w:val="single" w:sz="4" w:space="0" w:color="auto"/>
            </w:tcBorders>
            <w:hideMark/>
          </w:tcPr>
          <w:p w14:paraId="0E4867C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7</w:t>
            </w:r>
          </w:p>
        </w:tc>
      </w:tr>
      <w:tr w:rsidR="007C6C03" w:rsidRPr="007C6C03" w14:paraId="21D51DC5"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44AD49EA"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Принято решение о назначении административного наказания, всего, из них:</w:t>
            </w:r>
          </w:p>
        </w:tc>
        <w:tc>
          <w:tcPr>
            <w:tcW w:w="1321" w:type="dxa"/>
            <w:tcBorders>
              <w:top w:val="single" w:sz="4" w:space="0" w:color="auto"/>
              <w:left w:val="single" w:sz="4" w:space="0" w:color="auto"/>
              <w:bottom w:val="single" w:sz="4" w:space="0" w:color="auto"/>
              <w:right w:val="single" w:sz="4" w:space="0" w:color="auto"/>
            </w:tcBorders>
          </w:tcPr>
          <w:p w14:paraId="46F96DF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414</w:t>
            </w:r>
          </w:p>
        </w:tc>
        <w:tc>
          <w:tcPr>
            <w:tcW w:w="1332" w:type="dxa"/>
            <w:tcBorders>
              <w:top w:val="single" w:sz="4" w:space="0" w:color="auto"/>
              <w:left w:val="single" w:sz="4" w:space="0" w:color="auto"/>
              <w:bottom w:val="single" w:sz="4" w:space="0" w:color="auto"/>
              <w:right w:val="single" w:sz="4" w:space="0" w:color="auto"/>
            </w:tcBorders>
          </w:tcPr>
          <w:p w14:paraId="69FCCCB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419</w:t>
            </w:r>
          </w:p>
        </w:tc>
        <w:tc>
          <w:tcPr>
            <w:tcW w:w="1351" w:type="dxa"/>
            <w:tcBorders>
              <w:top w:val="single" w:sz="4" w:space="0" w:color="auto"/>
              <w:left w:val="single" w:sz="4" w:space="0" w:color="auto"/>
              <w:bottom w:val="single" w:sz="4" w:space="0" w:color="auto"/>
              <w:right w:val="single" w:sz="4" w:space="0" w:color="auto"/>
            </w:tcBorders>
            <w:hideMark/>
          </w:tcPr>
          <w:p w14:paraId="22473BF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501</w:t>
            </w:r>
          </w:p>
        </w:tc>
      </w:tr>
      <w:tr w:rsidR="007C6C03" w:rsidRPr="007C6C03" w14:paraId="4FA7C2F3"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07E3E5A3"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в виде предупреждения</w:t>
            </w:r>
          </w:p>
        </w:tc>
        <w:tc>
          <w:tcPr>
            <w:tcW w:w="1321" w:type="dxa"/>
            <w:tcBorders>
              <w:top w:val="single" w:sz="4" w:space="0" w:color="auto"/>
              <w:left w:val="single" w:sz="4" w:space="0" w:color="auto"/>
              <w:bottom w:val="single" w:sz="4" w:space="0" w:color="auto"/>
              <w:right w:val="single" w:sz="4" w:space="0" w:color="auto"/>
            </w:tcBorders>
          </w:tcPr>
          <w:p w14:paraId="4CED543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136</w:t>
            </w:r>
          </w:p>
        </w:tc>
        <w:tc>
          <w:tcPr>
            <w:tcW w:w="1332" w:type="dxa"/>
            <w:tcBorders>
              <w:top w:val="single" w:sz="4" w:space="0" w:color="auto"/>
              <w:left w:val="single" w:sz="4" w:space="0" w:color="auto"/>
              <w:bottom w:val="single" w:sz="4" w:space="0" w:color="auto"/>
              <w:right w:val="single" w:sz="4" w:space="0" w:color="auto"/>
            </w:tcBorders>
          </w:tcPr>
          <w:p w14:paraId="47C5809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123</w:t>
            </w:r>
          </w:p>
        </w:tc>
        <w:tc>
          <w:tcPr>
            <w:tcW w:w="1351" w:type="dxa"/>
            <w:tcBorders>
              <w:top w:val="single" w:sz="4" w:space="0" w:color="auto"/>
              <w:left w:val="single" w:sz="4" w:space="0" w:color="auto"/>
              <w:bottom w:val="single" w:sz="4" w:space="0" w:color="auto"/>
              <w:right w:val="single" w:sz="4" w:space="0" w:color="auto"/>
            </w:tcBorders>
            <w:hideMark/>
          </w:tcPr>
          <w:p w14:paraId="7EE26E2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236</w:t>
            </w:r>
          </w:p>
        </w:tc>
      </w:tr>
      <w:tr w:rsidR="007C6C03" w:rsidRPr="007C6C03" w14:paraId="07E96443"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71EED1E5"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в виде административного штрафа</w:t>
            </w:r>
          </w:p>
        </w:tc>
        <w:tc>
          <w:tcPr>
            <w:tcW w:w="1321" w:type="dxa"/>
            <w:tcBorders>
              <w:top w:val="single" w:sz="4" w:space="0" w:color="auto"/>
              <w:left w:val="single" w:sz="4" w:space="0" w:color="auto"/>
              <w:bottom w:val="single" w:sz="4" w:space="0" w:color="auto"/>
              <w:right w:val="single" w:sz="4" w:space="0" w:color="auto"/>
            </w:tcBorders>
          </w:tcPr>
          <w:p w14:paraId="71F7346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278</w:t>
            </w:r>
          </w:p>
        </w:tc>
        <w:tc>
          <w:tcPr>
            <w:tcW w:w="1332" w:type="dxa"/>
            <w:tcBorders>
              <w:top w:val="single" w:sz="4" w:space="0" w:color="auto"/>
              <w:left w:val="single" w:sz="4" w:space="0" w:color="auto"/>
              <w:bottom w:val="single" w:sz="4" w:space="0" w:color="auto"/>
              <w:right w:val="single" w:sz="4" w:space="0" w:color="auto"/>
            </w:tcBorders>
          </w:tcPr>
          <w:p w14:paraId="33A32BB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296</w:t>
            </w:r>
          </w:p>
        </w:tc>
        <w:tc>
          <w:tcPr>
            <w:tcW w:w="1351" w:type="dxa"/>
            <w:tcBorders>
              <w:top w:val="single" w:sz="4" w:space="0" w:color="auto"/>
              <w:left w:val="single" w:sz="4" w:space="0" w:color="auto"/>
              <w:bottom w:val="single" w:sz="4" w:space="0" w:color="auto"/>
              <w:right w:val="single" w:sz="4" w:space="0" w:color="auto"/>
            </w:tcBorders>
            <w:hideMark/>
          </w:tcPr>
          <w:p w14:paraId="15D0D78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265</w:t>
            </w:r>
          </w:p>
        </w:tc>
      </w:tr>
      <w:tr w:rsidR="007C6C03" w:rsidRPr="007C6C03" w14:paraId="0C3ED0B5"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1FB80860"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Принято решение об освобождении от наказания</w:t>
            </w:r>
          </w:p>
        </w:tc>
        <w:tc>
          <w:tcPr>
            <w:tcW w:w="1321" w:type="dxa"/>
            <w:tcBorders>
              <w:top w:val="single" w:sz="4" w:space="0" w:color="auto"/>
              <w:left w:val="single" w:sz="4" w:space="0" w:color="auto"/>
              <w:bottom w:val="single" w:sz="4" w:space="0" w:color="auto"/>
              <w:right w:val="single" w:sz="4" w:space="0" w:color="auto"/>
            </w:tcBorders>
          </w:tcPr>
          <w:p w14:paraId="722620E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0</w:t>
            </w:r>
          </w:p>
        </w:tc>
        <w:tc>
          <w:tcPr>
            <w:tcW w:w="1332" w:type="dxa"/>
            <w:tcBorders>
              <w:top w:val="single" w:sz="4" w:space="0" w:color="auto"/>
              <w:left w:val="single" w:sz="4" w:space="0" w:color="auto"/>
              <w:bottom w:val="single" w:sz="4" w:space="0" w:color="auto"/>
              <w:right w:val="single" w:sz="4" w:space="0" w:color="auto"/>
            </w:tcBorders>
          </w:tcPr>
          <w:p w14:paraId="3BC8B8C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0</w:t>
            </w:r>
          </w:p>
        </w:tc>
        <w:tc>
          <w:tcPr>
            <w:tcW w:w="1351" w:type="dxa"/>
            <w:tcBorders>
              <w:top w:val="single" w:sz="4" w:space="0" w:color="auto"/>
              <w:left w:val="single" w:sz="4" w:space="0" w:color="auto"/>
              <w:bottom w:val="single" w:sz="4" w:space="0" w:color="auto"/>
              <w:right w:val="single" w:sz="4" w:space="0" w:color="auto"/>
            </w:tcBorders>
            <w:hideMark/>
          </w:tcPr>
          <w:p w14:paraId="1E64633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r>
      <w:tr w:rsidR="007C6C03" w:rsidRPr="007C6C03" w14:paraId="74343BFA"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60D96B2C"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Принято решение о прекращении производства, всего, из них:</w:t>
            </w:r>
          </w:p>
        </w:tc>
        <w:tc>
          <w:tcPr>
            <w:tcW w:w="1321" w:type="dxa"/>
            <w:tcBorders>
              <w:top w:val="single" w:sz="4" w:space="0" w:color="auto"/>
              <w:left w:val="single" w:sz="4" w:space="0" w:color="auto"/>
              <w:bottom w:val="single" w:sz="4" w:space="0" w:color="auto"/>
              <w:right w:val="single" w:sz="4" w:space="0" w:color="auto"/>
            </w:tcBorders>
          </w:tcPr>
          <w:p w14:paraId="0FF1526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26</w:t>
            </w:r>
          </w:p>
        </w:tc>
        <w:tc>
          <w:tcPr>
            <w:tcW w:w="1332" w:type="dxa"/>
            <w:tcBorders>
              <w:top w:val="single" w:sz="4" w:space="0" w:color="auto"/>
              <w:left w:val="single" w:sz="4" w:space="0" w:color="auto"/>
              <w:bottom w:val="single" w:sz="4" w:space="0" w:color="auto"/>
              <w:right w:val="single" w:sz="4" w:space="0" w:color="auto"/>
            </w:tcBorders>
          </w:tcPr>
          <w:p w14:paraId="37F2DD9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w:t>
            </w:r>
          </w:p>
        </w:tc>
        <w:tc>
          <w:tcPr>
            <w:tcW w:w="1351" w:type="dxa"/>
            <w:tcBorders>
              <w:top w:val="single" w:sz="4" w:space="0" w:color="auto"/>
              <w:left w:val="single" w:sz="4" w:space="0" w:color="auto"/>
              <w:bottom w:val="single" w:sz="4" w:space="0" w:color="auto"/>
              <w:right w:val="single" w:sz="4" w:space="0" w:color="auto"/>
            </w:tcBorders>
            <w:hideMark/>
          </w:tcPr>
          <w:p w14:paraId="7B2C793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32</w:t>
            </w:r>
          </w:p>
        </w:tc>
      </w:tr>
      <w:tr w:rsidR="007C6C03" w:rsidRPr="007C6C03" w14:paraId="1152D3E9"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12EDDAC9"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 отсутствие состава административного </w:t>
            </w:r>
          </w:p>
          <w:p w14:paraId="49EF1953"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правонарушения</w:t>
            </w:r>
          </w:p>
        </w:tc>
        <w:tc>
          <w:tcPr>
            <w:tcW w:w="1321" w:type="dxa"/>
            <w:tcBorders>
              <w:top w:val="single" w:sz="4" w:space="0" w:color="auto"/>
              <w:left w:val="single" w:sz="4" w:space="0" w:color="auto"/>
              <w:bottom w:val="single" w:sz="4" w:space="0" w:color="auto"/>
              <w:right w:val="single" w:sz="4" w:space="0" w:color="auto"/>
            </w:tcBorders>
          </w:tcPr>
          <w:p w14:paraId="74AB69DA"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8</w:t>
            </w:r>
          </w:p>
        </w:tc>
        <w:tc>
          <w:tcPr>
            <w:tcW w:w="1332" w:type="dxa"/>
            <w:tcBorders>
              <w:top w:val="single" w:sz="4" w:space="0" w:color="auto"/>
              <w:left w:val="single" w:sz="4" w:space="0" w:color="auto"/>
              <w:bottom w:val="single" w:sz="4" w:space="0" w:color="auto"/>
              <w:right w:val="single" w:sz="4" w:space="0" w:color="auto"/>
            </w:tcBorders>
          </w:tcPr>
          <w:p w14:paraId="6F08D53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w:t>
            </w:r>
          </w:p>
        </w:tc>
        <w:tc>
          <w:tcPr>
            <w:tcW w:w="1351" w:type="dxa"/>
            <w:tcBorders>
              <w:top w:val="single" w:sz="4" w:space="0" w:color="auto"/>
              <w:left w:val="single" w:sz="4" w:space="0" w:color="auto"/>
              <w:bottom w:val="single" w:sz="4" w:space="0" w:color="auto"/>
              <w:right w:val="single" w:sz="4" w:space="0" w:color="auto"/>
            </w:tcBorders>
            <w:hideMark/>
          </w:tcPr>
          <w:p w14:paraId="40E7A28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w:t>
            </w:r>
          </w:p>
        </w:tc>
      </w:tr>
      <w:tr w:rsidR="007C6C03" w:rsidRPr="007C6C03" w14:paraId="5D3FC4B6"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31985455"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 отсутствие события административного </w:t>
            </w:r>
          </w:p>
          <w:p w14:paraId="3BE80DAE"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правонарушения</w:t>
            </w:r>
          </w:p>
        </w:tc>
        <w:tc>
          <w:tcPr>
            <w:tcW w:w="1321" w:type="dxa"/>
            <w:tcBorders>
              <w:top w:val="single" w:sz="4" w:space="0" w:color="auto"/>
              <w:left w:val="single" w:sz="4" w:space="0" w:color="auto"/>
              <w:bottom w:val="single" w:sz="4" w:space="0" w:color="auto"/>
              <w:right w:val="single" w:sz="4" w:space="0" w:color="auto"/>
            </w:tcBorders>
          </w:tcPr>
          <w:p w14:paraId="5061AD0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w:t>
            </w:r>
          </w:p>
        </w:tc>
        <w:tc>
          <w:tcPr>
            <w:tcW w:w="1332" w:type="dxa"/>
            <w:tcBorders>
              <w:top w:val="single" w:sz="4" w:space="0" w:color="auto"/>
              <w:left w:val="single" w:sz="4" w:space="0" w:color="auto"/>
              <w:bottom w:val="single" w:sz="4" w:space="0" w:color="auto"/>
              <w:right w:val="single" w:sz="4" w:space="0" w:color="auto"/>
            </w:tcBorders>
          </w:tcPr>
          <w:p w14:paraId="4E37665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c>
          <w:tcPr>
            <w:tcW w:w="1351" w:type="dxa"/>
            <w:tcBorders>
              <w:top w:val="single" w:sz="4" w:space="0" w:color="auto"/>
              <w:left w:val="single" w:sz="4" w:space="0" w:color="auto"/>
              <w:bottom w:val="single" w:sz="4" w:space="0" w:color="auto"/>
              <w:right w:val="single" w:sz="4" w:space="0" w:color="auto"/>
            </w:tcBorders>
            <w:hideMark/>
          </w:tcPr>
          <w:p w14:paraId="3E5EFDEA"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w:t>
            </w:r>
          </w:p>
        </w:tc>
      </w:tr>
      <w:tr w:rsidR="007C6C03" w:rsidRPr="007C6C03" w14:paraId="721F237A"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726A57A0"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истечение срока давности привлечения к</w:t>
            </w:r>
          </w:p>
          <w:p w14:paraId="74B08956"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административной ответственности</w:t>
            </w:r>
          </w:p>
        </w:tc>
        <w:tc>
          <w:tcPr>
            <w:tcW w:w="1321" w:type="dxa"/>
            <w:tcBorders>
              <w:top w:val="single" w:sz="4" w:space="0" w:color="auto"/>
              <w:left w:val="single" w:sz="4" w:space="0" w:color="auto"/>
              <w:bottom w:val="single" w:sz="4" w:space="0" w:color="auto"/>
              <w:right w:val="single" w:sz="4" w:space="0" w:color="auto"/>
            </w:tcBorders>
          </w:tcPr>
          <w:p w14:paraId="33919DF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14</w:t>
            </w:r>
          </w:p>
        </w:tc>
        <w:tc>
          <w:tcPr>
            <w:tcW w:w="1332" w:type="dxa"/>
            <w:tcBorders>
              <w:top w:val="single" w:sz="4" w:space="0" w:color="auto"/>
              <w:left w:val="single" w:sz="4" w:space="0" w:color="auto"/>
              <w:bottom w:val="single" w:sz="4" w:space="0" w:color="auto"/>
              <w:right w:val="single" w:sz="4" w:space="0" w:color="auto"/>
            </w:tcBorders>
          </w:tcPr>
          <w:p w14:paraId="7465814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14</w:t>
            </w:r>
          </w:p>
        </w:tc>
        <w:tc>
          <w:tcPr>
            <w:tcW w:w="1351" w:type="dxa"/>
            <w:tcBorders>
              <w:top w:val="single" w:sz="4" w:space="0" w:color="auto"/>
              <w:left w:val="single" w:sz="4" w:space="0" w:color="auto"/>
              <w:bottom w:val="single" w:sz="4" w:space="0" w:color="auto"/>
              <w:right w:val="single" w:sz="4" w:space="0" w:color="auto"/>
            </w:tcBorders>
            <w:hideMark/>
          </w:tcPr>
          <w:p w14:paraId="751CEF8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23</w:t>
            </w:r>
          </w:p>
        </w:tc>
      </w:tr>
      <w:tr w:rsidR="007C6C03" w:rsidRPr="007C6C03" w14:paraId="336392BC" w14:textId="77777777" w:rsidTr="00AE3E91">
        <w:tc>
          <w:tcPr>
            <w:tcW w:w="5340" w:type="dxa"/>
            <w:tcBorders>
              <w:top w:val="single" w:sz="4" w:space="0" w:color="auto"/>
              <w:left w:val="single" w:sz="4" w:space="0" w:color="auto"/>
              <w:bottom w:val="single" w:sz="4" w:space="0" w:color="auto"/>
              <w:right w:val="single" w:sz="4" w:space="0" w:color="auto"/>
            </w:tcBorders>
            <w:hideMark/>
          </w:tcPr>
          <w:p w14:paraId="2FA0FA21"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Передано по подведомственности</w:t>
            </w:r>
          </w:p>
        </w:tc>
        <w:tc>
          <w:tcPr>
            <w:tcW w:w="1321" w:type="dxa"/>
            <w:tcBorders>
              <w:top w:val="single" w:sz="4" w:space="0" w:color="auto"/>
              <w:left w:val="single" w:sz="4" w:space="0" w:color="auto"/>
              <w:bottom w:val="single" w:sz="4" w:space="0" w:color="auto"/>
              <w:right w:val="single" w:sz="4" w:space="0" w:color="auto"/>
            </w:tcBorders>
          </w:tcPr>
          <w:p w14:paraId="4DA892B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10</w:t>
            </w:r>
          </w:p>
        </w:tc>
        <w:tc>
          <w:tcPr>
            <w:tcW w:w="1332" w:type="dxa"/>
            <w:tcBorders>
              <w:top w:val="single" w:sz="4" w:space="0" w:color="auto"/>
              <w:left w:val="single" w:sz="4" w:space="0" w:color="auto"/>
              <w:bottom w:val="single" w:sz="4" w:space="0" w:color="auto"/>
              <w:right w:val="single" w:sz="4" w:space="0" w:color="auto"/>
            </w:tcBorders>
          </w:tcPr>
          <w:p w14:paraId="571232D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8</w:t>
            </w:r>
          </w:p>
        </w:tc>
        <w:tc>
          <w:tcPr>
            <w:tcW w:w="1351" w:type="dxa"/>
            <w:tcBorders>
              <w:top w:val="single" w:sz="4" w:space="0" w:color="auto"/>
              <w:left w:val="single" w:sz="4" w:space="0" w:color="auto"/>
              <w:bottom w:val="single" w:sz="4" w:space="0" w:color="auto"/>
              <w:right w:val="single" w:sz="4" w:space="0" w:color="auto"/>
            </w:tcBorders>
            <w:hideMark/>
          </w:tcPr>
          <w:p w14:paraId="7034C48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bl>
    <w:p w14:paraId="5557141E"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Таким образом, в 2022 году при равнозначном количестве                           рассмотренных дел об административных правонарушениях в 2021 году                      произошло снижение общего количества совершенных                                            несовершеннолетними административных правонарушений.</w:t>
      </w:r>
    </w:p>
    <w:p w14:paraId="08AB9B18"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3A69932E"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 xml:space="preserve">Общественно опасные деяния, совершаемые </w:t>
      </w:r>
    </w:p>
    <w:p w14:paraId="7F400CAC"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несовершеннолетними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335"/>
        <w:gridCol w:w="1345"/>
        <w:gridCol w:w="1360"/>
      </w:tblGrid>
      <w:tr w:rsidR="007C6C03" w:rsidRPr="007C6C03" w14:paraId="0432BE7A" w14:textId="77777777" w:rsidTr="00AC7404">
        <w:tc>
          <w:tcPr>
            <w:tcW w:w="5304" w:type="dxa"/>
            <w:hideMark/>
          </w:tcPr>
          <w:p w14:paraId="5CCCCE0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Показатели</w:t>
            </w:r>
          </w:p>
        </w:tc>
        <w:tc>
          <w:tcPr>
            <w:tcW w:w="1335" w:type="dxa"/>
          </w:tcPr>
          <w:p w14:paraId="3808DBC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345" w:type="dxa"/>
          </w:tcPr>
          <w:p w14:paraId="46E4371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360" w:type="dxa"/>
            <w:hideMark/>
          </w:tcPr>
          <w:p w14:paraId="3C22200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469A0B59" w14:textId="77777777" w:rsidTr="00AC7404">
        <w:tc>
          <w:tcPr>
            <w:tcW w:w="5304" w:type="dxa"/>
            <w:hideMark/>
          </w:tcPr>
          <w:p w14:paraId="29C20851"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совершенных общественно опасных деяний</w:t>
            </w:r>
          </w:p>
        </w:tc>
        <w:tc>
          <w:tcPr>
            <w:tcW w:w="1335" w:type="dxa"/>
          </w:tcPr>
          <w:p w14:paraId="13C5D58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13</w:t>
            </w:r>
          </w:p>
        </w:tc>
        <w:tc>
          <w:tcPr>
            <w:tcW w:w="1345" w:type="dxa"/>
          </w:tcPr>
          <w:p w14:paraId="279D8E8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8</w:t>
            </w:r>
          </w:p>
        </w:tc>
        <w:tc>
          <w:tcPr>
            <w:tcW w:w="1360" w:type="dxa"/>
            <w:hideMark/>
          </w:tcPr>
          <w:p w14:paraId="6271E63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18</w:t>
            </w:r>
          </w:p>
        </w:tc>
      </w:tr>
      <w:tr w:rsidR="007C6C03" w:rsidRPr="007C6C03" w14:paraId="4B60D2A5" w14:textId="77777777" w:rsidTr="00AC7404">
        <w:tc>
          <w:tcPr>
            <w:tcW w:w="5304" w:type="dxa"/>
            <w:hideMark/>
          </w:tcPr>
          <w:p w14:paraId="1EB22BBA"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участников общественно опасных деяний</w:t>
            </w:r>
          </w:p>
        </w:tc>
        <w:tc>
          <w:tcPr>
            <w:tcW w:w="1335" w:type="dxa"/>
          </w:tcPr>
          <w:p w14:paraId="3444429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15</w:t>
            </w:r>
          </w:p>
        </w:tc>
        <w:tc>
          <w:tcPr>
            <w:tcW w:w="1345" w:type="dxa"/>
          </w:tcPr>
          <w:p w14:paraId="39BC0B7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10</w:t>
            </w:r>
          </w:p>
        </w:tc>
        <w:tc>
          <w:tcPr>
            <w:tcW w:w="1360" w:type="dxa"/>
            <w:hideMark/>
          </w:tcPr>
          <w:p w14:paraId="7E101E2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26</w:t>
            </w:r>
          </w:p>
        </w:tc>
      </w:tr>
    </w:tbl>
    <w:p w14:paraId="65B1BC4E" w14:textId="63281866" w:rsidR="007C6C03" w:rsidRPr="007C6C03" w:rsidRDefault="007C6C03" w:rsidP="007C6C03">
      <w:pPr>
        <w:spacing w:after="0" w:line="240" w:lineRule="auto"/>
        <w:ind w:firstLine="708"/>
        <w:jc w:val="both"/>
        <w:rPr>
          <w:rFonts w:ascii="Times New Roman" w:eastAsia="Calibri" w:hAnsi="Times New Roman" w:cs="Times New Roman"/>
          <w:sz w:val="28"/>
          <w:szCs w:val="28"/>
          <w:lang w:eastAsia="ru-RU"/>
        </w:rPr>
      </w:pPr>
      <w:r w:rsidRPr="007C6C03">
        <w:rPr>
          <w:rFonts w:ascii="Times New Roman" w:eastAsia="Calibri" w:hAnsi="Times New Roman" w:cs="Times New Roman"/>
          <w:sz w:val="28"/>
          <w:szCs w:val="28"/>
          <w:lang w:eastAsia="ru-RU"/>
        </w:rPr>
        <w:t xml:space="preserve">Как отрицательный момент следует отметить увеличение количества            совершенных несовершеннолетними </w:t>
      </w:r>
      <w:r w:rsidRPr="007C6C03">
        <w:rPr>
          <w:rFonts w:ascii="Times New Roman" w:eastAsia="Times New Roman" w:hAnsi="Times New Roman" w:cs="Times New Roman"/>
          <w:sz w:val="28"/>
          <w:szCs w:val="28"/>
          <w:lang w:eastAsia="ru-RU"/>
        </w:rPr>
        <w:t>общественно опасных деяний</w:t>
      </w:r>
      <w:r w:rsidRPr="007C6C03">
        <w:rPr>
          <w:rFonts w:ascii="Times New Roman" w:eastAsia="Calibri" w:hAnsi="Times New Roman" w:cs="Times New Roman"/>
          <w:sz w:val="28"/>
          <w:szCs w:val="28"/>
          <w:lang w:eastAsia="ru-RU"/>
        </w:rPr>
        <w:t xml:space="preserve"> с 8 до 13, так и количество увеличение количества участников общественно </w:t>
      </w:r>
      <w:r w:rsidR="00AE3E91" w:rsidRPr="007C6C03">
        <w:rPr>
          <w:rFonts w:ascii="Times New Roman" w:eastAsia="Calibri" w:hAnsi="Times New Roman" w:cs="Times New Roman"/>
          <w:sz w:val="28"/>
          <w:szCs w:val="28"/>
          <w:lang w:eastAsia="ru-RU"/>
        </w:rPr>
        <w:t>опасных деяний</w:t>
      </w:r>
      <w:r w:rsidRPr="007C6C03">
        <w:rPr>
          <w:rFonts w:ascii="Times New Roman" w:eastAsia="Calibri" w:hAnsi="Times New Roman" w:cs="Times New Roman"/>
          <w:sz w:val="28"/>
          <w:szCs w:val="28"/>
          <w:lang w:eastAsia="ru-RU"/>
        </w:rPr>
        <w:t xml:space="preserve"> с 10 до 15.</w:t>
      </w:r>
    </w:p>
    <w:p w14:paraId="6E91F771" w14:textId="77777777" w:rsidR="007C6C03" w:rsidRPr="007C6C03" w:rsidRDefault="007C6C03" w:rsidP="007C6C03">
      <w:pPr>
        <w:spacing w:after="0" w:line="240" w:lineRule="auto"/>
        <w:jc w:val="both"/>
        <w:rPr>
          <w:rFonts w:ascii="Times New Roman" w:eastAsia="Calibri" w:hAnsi="Times New Roman" w:cs="Times New Roman"/>
          <w:sz w:val="28"/>
          <w:szCs w:val="28"/>
          <w:lang w:eastAsia="ru-RU"/>
        </w:rPr>
      </w:pPr>
      <w:r w:rsidRPr="007C6C03">
        <w:rPr>
          <w:rFonts w:ascii="Times New Roman" w:eastAsia="Calibri" w:hAnsi="Times New Roman" w:cs="Times New Roman"/>
          <w:sz w:val="28"/>
          <w:szCs w:val="28"/>
          <w:lang w:eastAsia="ru-RU"/>
        </w:rPr>
        <w:t xml:space="preserve">      </w:t>
      </w:r>
      <w:r w:rsidRPr="007C6C03">
        <w:rPr>
          <w:rFonts w:ascii="Times New Roman" w:eastAsia="Calibri" w:hAnsi="Times New Roman" w:cs="Times New Roman"/>
          <w:sz w:val="28"/>
          <w:szCs w:val="28"/>
          <w:lang w:eastAsia="ru-RU"/>
        </w:rPr>
        <w:tab/>
        <w:t>Все подростки, совершившие общественно-опасные деяния, поставлены на профилактический учет для проведения с ними профилактической работы в целях коррекции девиантного поведения.</w:t>
      </w:r>
    </w:p>
    <w:p w14:paraId="70CE9499" w14:textId="66705486" w:rsidR="007C6C03" w:rsidRPr="007C6C03" w:rsidRDefault="007C6C03" w:rsidP="007C6C03">
      <w:pPr>
        <w:spacing w:after="0" w:line="240" w:lineRule="auto"/>
        <w:ind w:firstLine="708"/>
        <w:jc w:val="both"/>
        <w:rPr>
          <w:rFonts w:ascii="Times New Roman" w:eastAsia="Times New Roman" w:hAnsi="Times New Roman" w:cs="Times New Roman"/>
          <w:sz w:val="28"/>
          <w:szCs w:val="28"/>
          <w:lang w:eastAsia="ru-RU"/>
        </w:rPr>
      </w:pPr>
      <w:r w:rsidRPr="007C6C03">
        <w:rPr>
          <w:rFonts w:ascii="Times New Roman" w:eastAsia="Calibri" w:hAnsi="Times New Roman" w:cs="Times New Roman"/>
          <w:sz w:val="28"/>
          <w:szCs w:val="28"/>
          <w:lang w:eastAsia="ru-RU"/>
        </w:rPr>
        <w:t xml:space="preserve">Кроме того, на заседаниях комиссии по делам несовершеннолетних </w:t>
      </w:r>
      <w:r w:rsidR="00AE3E91" w:rsidRPr="007C6C03">
        <w:rPr>
          <w:rFonts w:ascii="Times New Roman" w:eastAsia="Calibri" w:hAnsi="Times New Roman" w:cs="Times New Roman"/>
          <w:sz w:val="28"/>
          <w:szCs w:val="28"/>
          <w:lang w:eastAsia="ru-RU"/>
        </w:rPr>
        <w:t>и защите</w:t>
      </w:r>
      <w:r w:rsidRPr="007C6C03">
        <w:rPr>
          <w:rFonts w:ascii="Times New Roman" w:eastAsia="Calibri" w:hAnsi="Times New Roman" w:cs="Times New Roman"/>
          <w:sz w:val="28"/>
          <w:szCs w:val="28"/>
          <w:lang w:eastAsia="ru-RU"/>
        </w:rPr>
        <w:t xml:space="preserve"> их прав в г.Нефтеюганске рассмотрены копии отказных материалов по всем фактам совершения несовершеннолетними общественно опасных деяний для решения вопроса о помещении несовершеннолетних в </w:t>
      </w:r>
      <w:r w:rsidRPr="007C6C03">
        <w:rPr>
          <w:rFonts w:ascii="Times New Roman" w:eastAsia="Times New Roman" w:hAnsi="Times New Roman" w:cs="Times New Roman"/>
          <w:sz w:val="28"/>
          <w:szCs w:val="28"/>
          <w:lang w:eastAsia="ru-RU"/>
        </w:rPr>
        <w:t>КОУ ХМАО-Югры «Специальная учебно-воспитательная школа № 2»</w:t>
      </w:r>
      <w:r w:rsidRPr="007C6C03">
        <w:rPr>
          <w:rFonts w:ascii="Times New Roman" w:eastAsia="Calibri" w:hAnsi="Times New Roman" w:cs="Times New Roman"/>
          <w:sz w:val="28"/>
          <w:szCs w:val="28"/>
          <w:lang w:eastAsia="ru-RU"/>
        </w:rPr>
        <w:t>.</w:t>
      </w:r>
      <w:r w:rsidRPr="007C6C03">
        <w:rPr>
          <w:rFonts w:ascii="Times New Roman" w:eastAsia="Times New Roman" w:hAnsi="Times New Roman" w:cs="Times New Roman"/>
          <w:sz w:val="28"/>
          <w:szCs w:val="28"/>
          <w:lang w:eastAsia="ru-RU"/>
        </w:rPr>
        <w:t xml:space="preserve"> </w:t>
      </w:r>
    </w:p>
    <w:p w14:paraId="402796CF" w14:textId="77777777" w:rsidR="007C6C03" w:rsidRPr="007C6C03" w:rsidRDefault="007C6C03" w:rsidP="007C6C03">
      <w:pPr>
        <w:spacing w:after="0" w:line="240" w:lineRule="auto"/>
        <w:ind w:firstLine="708"/>
        <w:jc w:val="both"/>
        <w:rPr>
          <w:rFonts w:ascii="Times New Roman" w:eastAsia="Calibri" w:hAnsi="Times New Roman" w:cs="Times New Roman"/>
          <w:sz w:val="28"/>
          <w:szCs w:val="28"/>
          <w:lang w:eastAsia="ru-RU"/>
        </w:rPr>
      </w:pPr>
      <w:r w:rsidRPr="007C6C03">
        <w:rPr>
          <w:rFonts w:ascii="Times New Roman" w:eastAsia="Calibri" w:hAnsi="Times New Roman" w:cs="Times New Roman"/>
          <w:sz w:val="28"/>
          <w:szCs w:val="28"/>
          <w:lang w:eastAsia="ru-RU"/>
        </w:rPr>
        <w:t xml:space="preserve">Проведенным анализом установлено, что из 15 несовершеннолетних,          совершивших общественно опасные деяния,  13 проживают в семьях с низким прожиточным уровнем, вследствие чего причиной совершения общественно опасного деяния являлось желание иметь в собственности самокат, велосипед, или телефон, 2 несовершеннолетних проживают во внешне благополучных семьях, обеспечены всем необходимым, и основной причиной совершения  преступлений несовершеннолетними является отрицательное влияние                      интернета (пранкеры), самоустранение родителей от воспитания детей,                      вседозволенность со стороны родителей, самоустранение от воспитания                  вследствие материального достатка внешне положительных семей. </w:t>
      </w:r>
    </w:p>
    <w:p w14:paraId="49D16C53" w14:textId="77777777" w:rsidR="007C6C03" w:rsidRPr="007C6C03" w:rsidRDefault="007C6C03" w:rsidP="007C6C03">
      <w:pPr>
        <w:spacing w:after="0" w:line="240" w:lineRule="auto"/>
        <w:ind w:firstLine="708"/>
        <w:jc w:val="both"/>
        <w:rPr>
          <w:rFonts w:ascii="Times New Roman" w:eastAsia="Times New Roman" w:hAnsi="Times New Roman" w:cs="Times New Roman"/>
          <w:sz w:val="28"/>
          <w:szCs w:val="28"/>
          <w:lang w:eastAsia="ru-RU"/>
        </w:rPr>
      </w:pPr>
      <w:r w:rsidRPr="007C6C03">
        <w:rPr>
          <w:rFonts w:ascii="Times New Roman" w:eastAsia="Calibri" w:hAnsi="Times New Roman" w:cs="Times New Roman"/>
          <w:sz w:val="28"/>
          <w:szCs w:val="28"/>
          <w:lang w:eastAsia="ru-RU"/>
        </w:rPr>
        <w:t>Кроме того, причинами роста совершения общественно опасных деяний является также то, что несовершеннолетние, а также их законные                              представители, попустительски относятся к своему имуществу, не                          пристегивают самокаты и велосипеды противоугонными замками, в связи с чем, сотрудниками ОМВД России по г. Нефтеюганску еженедельно по                   пятницам проводятся оперативно-профилактические мероприятия «Велосипед-самокат».</w:t>
      </w:r>
    </w:p>
    <w:p w14:paraId="59795D6B" w14:textId="72B242CE" w:rsidR="007C6C03" w:rsidRPr="007C6C03" w:rsidRDefault="007C6C03" w:rsidP="007C6C03">
      <w:pPr>
        <w:spacing w:after="0" w:line="240" w:lineRule="auto"/>
        <w:ind w:right="-2" w:firstLine="708"/>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Анализ состояния и динамика подростковой преступности</w:t>
      </w:r>
    </w:p>
    <w:p w14:paraId="2001C62A" w14:textId="77777777" w:rsidR="007C6C03" w:rsidRPr="007C6C03" w:rsidRDefault="007C6C03" w:rsidP="00AE3E91">
      <w:pPr>
        <w:spacing w:after="0" w:line="240" w:lineRule="auto"/>
        <w:ind w:right="-2"/>
        <w:jc w:val="center"/>
        <w:rPr>
          <w:rFonts w:ascii="Times New Roman" w:eastAsia="Times New Roman" w:hAnsi="Times New Roman" w:cs="Times New Roman"/>
          <w:b/>
          <w:color w:val="FF0000"/>
          <w:sz w:val="28"/>
          <w:szCs w:val="28"/>
          <w:lang w:eastAsia="ru-RU"/>
        </w:rPr>
      </w:pPr>
      <w:r w:rsidRPr="007C6C03">
        <w:rPr>
          <w:rFonts w:ascii="Times New Roman" w:eastAsia="Times New Roman" w:hAnsi="Times New Roman" w:cs="Times New Roman"/>
          <w:b/>
          <w:noProof/>
          <w:color w:val="FF0000"/>
          <w:sz w:val="28"/>
          <w:szCs w:val="28"/>
          <w:lang w:eastAsia="ru-RU"/>
        </w:rPr>
        <w:drawing>
          <wp:inline distT="0" distB="0" distL="0" distR="0" wp14:anchorId="32794760" wp14:editId="19AAB8A1">
            <wp:extent cx="5806529" cy="2541181"/>
            <wp:effectExtent l="0" t="0" r="3810" b="12065"/>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3E3879" w14:textId="77777777" w:rsidR="007C6C03" w:rsidRPr="007C6C03" w:rsidRDefault="007C6C03" w:rsidP="00AE3E91">
      <w:pPr>
        <w:tabs>
          <w:tab w:val="left" w:pos="709"/>
        </w:tabs>
        <w:spacing w:after="0" w:line="240" w:lineRule="auto"/>
        <w:jc w:val="both"/>
        <w:rPr>
          <w:rFonts w:ascii="Times New Roman" w:eastAsia="Times New Roman" w:hAnsi="Times New Roman" w:cs="Times New Roman"/>
          <w:sz w:val="28"/>
          <w:szCs w:val="28"/>
          <w:lang w:eastAsia="ru-RU"/>
        </w:rPr>
      </w:pPr>
    </w:p>
    <w:p w14:paraId="1E095A3E" w14:textId="77777777" w:rsidR="007C6C03" w:rsidRPr="007C6C03" w:rsidRDefault="007C6C03" w:rsidP="007C6C03">
      <w:pPr>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      Как положительный момент следует отметить снижение подростковой              преступности с 13 до 8.</w:t>
      </w:r>
    </w:p>
    <w:p w14:paraId="67D7BFBB" w14:textId="5BDCF5D3" w:rsidR="007C6C03" w:rsidRPr="007C6C03" w:rsidRDefault="007C6C03" w:rsidP="007C6C03">
      <w:pPr>
        <w:spacing w:after="0" w:line="240" w:lineRule="auto"/>
        <w:ind w:firstLine="708"/>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Кроме того</w:t>
      </w:r>
      <w:r w:rsidR="00AE3E91">
        <w:rPr>
          <w:rFonts w:ascii="Times New Roman" w:eastAsia="Times New Roman" w:hAnsi="Times New Roman" w:cs="Times New Roman"/>
          <w:sz w:val="28"/>
          <w:szCs w:val="28"/>
          <w:lang w:eastAsia="ru-RU"/>
        </w:rPr>
        <w:t>,</w:t>
      </w:r>
      <w:r w:rsidRPr="007C6C03">
        <w:rPr>
          <w:rFonts w:ascii="Times New Roman" w:eastAsia="Times New Roman" w:hAnsi="Times New Roman" w:cs="Times New Roman"/>
          <w:sz w:val="28"/>
          <w:szCs w:val="28"/>
          <w:lang w:eastAsia="ru-RU"/>
        </w:rPr>
        <w:t xml:space="preserve"> не допущено совершения преступлений                                     несовершеннолетними в состоянии алкогольного опьянения и рецидивной             преступности подростков. </w:t>
      </w:r>
    </w:p>
    <w:p w14:paraId="60E099E9"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
          <w:sz w:val="28"/>
          <w:szCs w:val="28"/>
          <w:lang w:eastAsia="ru-RU"/>
        </w:rPr>
      </w:pPr>
    </w:p>
    <w:p w14:paraId="237D762F"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Количество несовершеннолетних, совершивших преступления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1435"/>
        <w:gridCol w:w="1444"/>
        <w:gridCol w:w="1472"/>
      </w:tblGrid>
      <w:tr w:rsidR="007C6C03" w:rsidRPr="007C6C03" w14:paraId="6D42C041" w14:textId="77777777" w:rsidTr="00AE3E91">
        <w:tc>
          <w:tcPr>
            <w:tcW w:w="4993" w:type="dxa"/>
            <w:tcBorders>
              <w:top w:val="single" w:sz="4" w:space="0" w:color="auto"/>
              <w:left w:val="single" w:sz="4" w:space="0" w:color="auto"/>
              <w:bottom w:val="single" w:sz="4" w:space="0" w:color="auto"/>
              <w:right w:val="single" w:sz="4" w:space="0" w:color="auto"/>
            </w:tcBorders>
            <w:hideMark/>
          </w:tcPr>
          <w:p w14:paraId="692CC75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Показатели</w:t>
            </w:r>
          </w:p>
        </w:tc>
        <w:tc>
          <w:tcPr>
            <w:tcW w:w="1435" w:type="dxa"/>
            <w:tcBorders>
              <w:top w:val="single" w:sz="4" w:space="0" w:color="auto"/>
              <w:left w:val="single" w:sz="4" w:space="0" w:color="auto"/>
              <w:bottom w:val="single" w:sz="4" w:space="0" w:color="auto"/>
              <w:right w:val="single" w:sz="4" w:space="0" w:color="auto"/>
            </w:tcBorders>
          </w:tcPr>
          <w:p w14:paraId="75E8D8A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444" w:type="dxa"/>
            <w:tcBorders>
              <w:top w:val="single" w:sz="4" w:space="0" w:color="auto"/>
              <w:left w:val="single" w:sz="4" w:space="0" w:color="auto"/>
              <w:bottom w:val="single" w:sz="4" w:space="0" w:color="auto"/>
              <w:right w:val="single" w:sz="4" w:space="0" w:color="auto"/>
            </w:tcBorders>
          </w:tcPr>
          <w:p w14:paraId="00CD774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472" w:type="dxa"/>
            <w:tcBorders>
              <w:top w:val="single" w:sz="4" w:space="0" w:color="auto"/>
              <w:left w:val="single" w:sz="4" w:space="0" w:color="auto"/>
              <w:bottom w:val="single" w:sz="4" w:space="0" w:color="auto"/>
              <w:right w:val="single" w:sz="4" w:space="0" w:color="auto"/>
            </w:tcBorders>
            <w:hideMark/>
          </w:tcPr>
          <w:p w14:paraId="6564F61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1B3C76F6" w14:textId="77777777" w:rsidTr="00AE3E91">
        <w:tc>
          <w:tcPr>
            <w:tcW w:w="4993" w:type="dxa"/>
            <w:tcBorders>
              <w:top w:val="single" w:sz="4" w:space="0" w:color="auto"/>
              <w:left w:val="single" w:sz="4" w:space="0" w:color="auto"/>
              <w:bottom w:val="single" w:sz="4" w:space="0" w:color="auto"/>
              <w:right w:val="single" w:sz="4" w:space="0" w:color="auto"/>
            </w:tcBorders>
            <w:hideMark/>
          </w:tcPr>
          <w:p w14:paraId="34D65D5F"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лиц, совершивших преступления (по оконченным преступлениям)</w:t>
            </w:r>
          </w:p>
        </w:tc>
        <w:tc>
          <w:tcPr>
            <w:tcW w:w="1435" w:type="dxa"/>
            <w:tcBorders>
              <w:top w:val="single" w:sz="4" w:space="0" w:color="auto"/>
              <w:left w:val="single" w:sz="4" w:space="0" w:color="auto"/>
              <w:bottom w:val="single" w:sz="4" w:space="0" w:color="auto"/>
              <w:right w:val="single" w:sz="4" w:space="0" w:color="auto"/>
            </w:tcBorders>
          </w:tcPr>
          <w:p w14:paraId="21D6388A" w14:textId="77777777" w:rsidR="00AE3E91" w:rsidRDefault="00AE3E91"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1EC8E4BF" w14:textId="46CF82B5"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w:t>
            </w:r>
          </w:p>
        </w:tc>
        <w:tc>
          <w:tcPr>
            <w:tcW w:w="1444" w:type="dxa"/>
            <w:tcBorders>
              <w:top w:val="single" w:sz="4" w:space="0" w:color="auto"/>
              <w:left w:val="single" w:sz="4" w:space="0" w:color="auto"/>
              <w:bottom w:val="single" w:sz="4" w:space="0" w:color="auto"/>
              <w:right w:val="single" w:sz="4" w:space="0" w:color="auto"/>
            </w:tcBorders>
          </w:tcPr>
          <w:p w14:paraId="6FA99400" w14:textId="77777777" w:rsidR="00AE3E91" w:rsidRDefault="00AE3E91"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1BFC480F" w14:textId="3243D75B"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13</w:t>
            </w:r>
          </w:p>
        </w:tc>
        <w:tc>
          <w:tcPr>
            <w:tcW w:w="1472" w:type="dxa"/>
            <w:tcBorders>
              <w:top w:val="single" w:sz="4" w:space="0" w:color="auto"/>
              <w:left w:val="single" w:sz="4" w:space="0" w:color="auto"/>
              <w:bottom w:val="single" w:sz="4" w:space="0" w:color="auto"/>
              <w:right w:val="single" w:sz="4" w:space="0" w:color="auto"/>
            </w:tcBorders>
            <w:hideMark/>
          </w:tcPr>
          <w:p w14:paraId="236E1C4C" w14:textId="77777777" w:rsidR="00AE3E91" w:rsidRDefault="00AE3E91"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386524AB" w14:textId="579FAAF3"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12</w:t>
            </w:r>
          </w:p>
        </w:tc>
      </w:tr>
    </w:tbl>
    <w:p w14:paraId="79AC6FBD"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color w:val="FF0000"/>
          <w:sz w:val="28"/>
          <w:szCs w:val="28"/>
          <w:lang w:eastAsia="ru-RU"/>
        </w:rPr>
      </w:pPr>
    </w:p>
    <w:p w14:paraId="34E1D18B" w14:textId="77777777" w:rsidR="001E4BC1" w:rsidRDefault="001E4BC1" w:rsidP="007C6C03">
      <w:pPr>
        <w:tabs>
          <w:tab w:val="left" w:pos="709"/>
        </w:tabs>
        <w:spacing w:after="0" w:line="240" w:lineRule="auto"/>
        <w:ind w:firstLine="709"/>
        <w:jc w:val="center"/>
        <w:rPr>
          <w:rFonts w:ascii="Times New Roman" w:eastAsia="Times New Roman" w:hAnsi="Times New Roman" w:cs="Times New Roman"/>
          <w:bCs/>
          <w:sz w:val="28"/>
          <w:szCs w:val="28"/>
          <w:lang w:eastAsia="ru-RU"/>
        </w:rPr>
      </w:pPr>
    </w:p>
    <w:p w14:paraId="6747A496" w14:textId="440953D4"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Преступления, совершенные несовершеннолетними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453"/>
        <w:gridCol w:w="1461"/>
        <w:gridCol w:w="1485"/>
      </w:tblGrid>
      <w:tr w:rsidR="007C6C03" w:rsidRPr="007C6C03" w14:paraId="24D28E04"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10C5A7FF"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УК РФ</w:t>
            </w:r>
          </w:p>
        </w:tc>
        <w:tc>
          <w:tcPr>
            <w:tcW w:w="1453" w:type="dxa"/>
            <w:tcBorders>
              <w:top w:val="single" w:sz="4" w:space="0" w:color="auto"/>
              <w:left w:val="single" w:sz="4" w:space="0" w:color="auto"/>
              <w:bottom w:val="single" w:sz="4" w:space="0" w:color="auto"/>
              <w:right w:val="single" w:sz="4" w:space="0" w:color="auto"/>
            </w:tcBorders>
          </w:tcPr>
          <w:p w14:paraId="09CAA14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461" w:type="dxa"/>
            <w:tcBorders>
              <w:top w:val="single" w:sz="4" w:space="0" w:color="auto"/>
              <w:left w:val="single" w:sz="4" w:space="0" w:color="auto"/>
              <w:bottom w:val="single" w:sz="4" w:space="0" w:color="auto"/>
              <w:right w:val="single" w:sz="4" w:space="0" w:color="auto"/>
            </w:tcBorders>
          </w:tcPr>
          <w:p w14:paraId="3D98F64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485" w:type="dxa"/>
            <w:tcBorders>
              <w:top w:val="single" w:sz="4" w:space="0" w:color="auto"/>
              <w:left w:val="single" w:sz="4" w:space="0" w:color="auto"/>
              <w:bottom w:val="single" w:sz="4" w:space="0" w:color="auto"/>
              <w:right w:val="single" w:sz="4" w:space="0" w:color="auto"/>
            </w:tcBorders>
            <w:hideMark/>
          </w:tcPr>
          <w:p w14:paraId="302C0BEF"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49216EE9"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3C9F0027"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112 УК РФ</w:t>
            </w:r>
          </w:p>
        </w:tc>
        <w:tc>
          <w:tcPr>
            <w:tcW w:w="1453" w:type="dxa"/>
            <w:tcBorders>
              <w:top w:val="single" w:sz="4" w:space="0" w:color="auto"/>
              <w:left w:val="single" w:sz="4" w:space="0" w:color="auto"/>
              <w:bottom w:val="single" w:sz="4" w:space="0" w:color="auto"/>
              <w:right w:val="single" w:sz="4" w:space="0" w:color="auto"/>
            </w:tcBorders>
          </w:tcPr>
          <w:p w14:paraId="3AD5A3B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30F5C11A"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tcPr>
          <w:p w14:paraId="5EFDC953" w14:textId="5240584A" w:rsidR="007C6C03" w:rsidRPr="007C6C03" w:rsidRDefault="00AE3E9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3003F44C"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22A8C0DB"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131 УК РФ</w:t>
            </w:r>
          </w:p>
        </w:tc>
        <w:tc>
          <w:tcPr>
            <w:tcW w:w="1453" w:type="dxa"/>
            <w:tcBorders>
              <w:top w:val="single" w:sz="4" w:space="0" w:color="auto"/>
              <w:left w:val="single" w:sz="4" w:space="0" w:color="auto"/>
              <w:bottom w:val="single" w:sz="4" w:space="0" w:color="auto"/>
              <w:right w:val="single" w:sz="4" w:space="0" w:color="auto"/>
            </w:tcBorders>
          </w:tcPr>
          <w:p w14:paraId="3EFB4DBA" w14:textId="0987F012" w:rsidR="007C6C03" w:rsidRPr="007C6C03" w:rsidRDefault="00AE3E9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49E1ACF0" w14:textId="3F118635" w:rsidR="007C6C03" w:rsidRPr="007C6C03" w:rsidRDefault="00AE3E9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71B4614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r>
      <w:tr w:rsidR="007C6C03" w:rsidRPr="007C6C03" w14:paraId="2D89E7A2"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22BFE0DA"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132 УК РФ</w:t>
            </w:r>
          </w:p>
        </w:tc>
        <w:tc>
          <w:tcPr>
            <w:tcW w:w="1453" w:type="dxa"/>
            <w:tcBorders>
              <w:top w:val="single" w:sz="4" w:space="0" w:color="auto"/>
              <w:left w:val="single" w:sz="4" w:space="0" w:color="auto"/>
              <w:bottom w:val="single" w:sz="4" w:space="0" w:color="auto"/>
              <w:right w:val="single" w:sz="4" w:space="0" w:color="auto"/>
            </w:tcBorders>
          </w:tcPr>
          <w:p w14:paraId="3621CB7C" w14:textId="1E56646A" w:rsidR="007C6C03" w:rsidRPr="007C6C03" w:rsidRDefault="00AE3E9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4988280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hideMark/>
          </w:tcPr>
          <w:p w14:paraId="0774F93A"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55FE4E06"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1E880938"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158 УК РФ</w:t>
            </w:r>
          </w:p>
        </w:tc>
        <w:tc>
          <w:tcPr>
            <w:tcW w:w="1453" w:type="dxa"/>
            <w:tcBorders>
              <w:top w:val="single" w:sz="4" w:space="0" w:color="auto"/>
              <w:left w:val="single" w:sz="4" w:space="0" w:color="auto"/>
              <w:bottom w:val="single" w:sz="4" w:space="0" w:color="auto"/>
              <w:right w:val="single" w:sz="4" w:space="0" w:color="auto"/>
            </w:tcBorders>
          </w:tcPr>
          <w:p w14:paraId="63D67B3D" w14:textId="73570315" w:rsidR="007C6C03" w:rsidRPr="007C6C03" w:rsidRDefault="00AE3E9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3642C17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8</w:t>
            </w:r>
          </w:p>
        </w:tc>
        <w:tc>
          <w:tcPr>
            <w:tcW w:w="1485" w:type="dxa"/>
            <w:tcBorders>
              <w:top w:val="single" w:sz="4" w:space="0" w:color="auto"/>
              <w:left w:val="single" w:sz="4" w:space="0" w:color="auto"/>
              <w:bottom w:val="single" w:sz="4" w:space="0" w:color="auto"/>
              <w:right w:val="single" w:sz="4" w:space="0" w:color="auto"/>
            </w:tcBorders>
            <w:hideMark/>
          </w:tcPr>
          <w:p w14:paraId="3A04675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9</w:t>
            </w:r>
          </w:p>
        </w:tc>
      </w:tr>
      <w:tr w:rsidR="007C6C03" w:rsidRPr="007C6C03" w14:paraId="6C85A648"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180423F5"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159 УК РФ</w:t>
            </w:r>
          </w:p>
        </w:tc>
        <w:tc>
          <w:tcPr>
            <w:tcW w:w="1453" w:type="dxa"/>
            <w:tcBorders>
              <w:top w:val="single" w:sz="4" w:space="0" w:color="auto"/>
              <w:left w:val="single" w:sz="4" w:space="0" w:color="auto"/>
              <w:bottom w:val="single" w:sz="4" w:space="0" w:color="auto"/>
              <w:right w:val="single" w:sz="4" w:space="0" w:color="auto"/>
            </w:tcBorders>
          </w:tcPr>
          <w:p w14:paraId="71E4376E" w14:textId="2D53EB0E"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5B2F7776" w14:textId="076D3D2C"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tcPr>
          <w:p w14:paraId="4706D77D" w14:textId="04D08699"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743AADF9"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5E490A1F"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161 УК РФ</w:t>
            </w:r>
          </w:p>
        </w:tc>
        <w:tc>
          <w:tcPr>
            <w:tcW w:w="1453" w:type="dxa"/>
            <w:tcBorders>
              <w:top w:val="single" w:sz="4" w:space="0" w:color="auto"/>
              <w:left w:val="single" w:sz="4" w:space="0" w:color="auto"/>
              <w:bottom w:val="single" w:sz="4" w:space="0" w:color="auto"/>
              <w:right w:val="single" w:sz="4" w:space="0" w:color="auto"/>
            </w:tcBorders>
          </w:tcPr>
          <w:p w14:paraId="33162BBE" w14:textId="4EC8453E"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7498E1C0" w14:textId="7415350F"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tcPr>
          <w:p w14:paraId="281978C4" w14:textId="6CA182F9"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3573E061"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0A312132"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162 УК РФ</w:t>
            </w:r>
          </w:p>
        </w:tc>
        <w:tc>
          <w:tcPr>
            <w:tcW w:w="1453" w:type="dxa"/>
            <w:tcBorders>
              <w:top w:val="single" w:sz="4" w:space="0" w:color="auto"/>
              <w:left w:val="single" w:sz="4" w:space="0" w:color="auto"/>
              <w:bottom w:val="single" w:sz="4" w:space="0" w:color="auto"/>
              <w:right w:val="single" w:sz="4" w:space="0" w:color="auto"/>
            </w:tcBorders>
          </w:tcPr>
          <w:p w14:paraId="19D338D5" w14:textId="0B2A747C"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573809A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hideMark/>
          </w:tcPr>
          <w:p w14:paraId="1BD780C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5F938E11"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3973C8C6"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163 УК РФ</w:t>
            </w:r>
          </w:p>
        </w:tc>
        <w:tc>
          <w:tcPr>
            <w:tcW w:w="1453" w:type="dxa"/>
            <w:tcBorders>
              <w:top w:val="single" w:sz="4" w:space="0" w:color="auto"/>
              <w:left w:val="single" w:sz="4" w:space="0" w:color="auto"/>
              <w:bottom w:val="single" w:sz="4" w:space="0" w:color="auto"/>
              <w:right w:val="single" w:sz="4" w:space="0" w:color="auto"/>
            </w:tcBorders>
          </w:tcPr>
          <w:p w14:paraId="29EA1E1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1591EB45" w14:textId="76C36D6B"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19FB7A6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41952993"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3ABE1B69"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166 УК РФ</w:t>
            </w:r>
          </w:p>
        </w:tc>
        <w:tc>
          <w:tcPr>
            <w:tcW w:w="1453" w:type="dxa"/>
            <w:tcBorders>
              <w:top w:val="single" w:sz="4" w:space="0" w:color="auto"/>
              <w:left w:val="single" w:sz="4" w:space="0" w:color="auto"/>
              <w:bottom w:val="single" w:sz="4" w:space="0" w:color="auto"/>
              <w:right w:val="single" w:sz="4" w:space="0" w:color="auto"/>
            </w:tcBorders>
          </w:tcPr>
          <w:p w14:paraId="2A2E60F0" w14:textId="4249A0CD"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5049B034" w14:textId="1DAAA6ED"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tcPr>
          <w:p w14:paraId="35F98CA3" w14:textId="36D28C65"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16706DD4"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1268B682"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167 УК РФ</w:t>
            </w:r>
          </w:p>
        </w:tc>
        <w:tc>
          <w:tcPr>
            <w:tcW w:w="1453" w:type="dxa"/>
            <w:tcBorders>
              <w:top w:val="single" w:sz="4" w:space="0" w:color="auto"/>
              <w:left w:val="single" w:sz="4" w:space="0" w:color="auto"/>
              <w:bottom w:val="single" w:sz="4" w:space="0" w:color="auto"/>
              <w:right w:val="single" w:sz="4" w:space="0" w:color="auto"/>
            </w:tcBorders>
          </w:tcPr>
          <w:p w14:paraId="562E655A" w14:textId="4660BE4E"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4CF31C84" w14:textId="08719859"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2599C03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661E9F00"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7232220C"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228.1 УК РФ</w:t>
            </w:r>
          </w:p>
        </w:tc>
        <w:tc>
          <w:tcPr>
            <w:tcW w:w="1453" w:type="dxa"/>
            <w:tcBorders>
              <w:top w:val="single" w:sz="4" w:space="0" w:color="auto"/>
              <w:left w:val="single" w:sz="4" w:space="0" w:color="auto"/>
              <w:bottom w:val="single" w:sz="4" w:space="0" w:color="auto"/>
              <w:right w:val="single" w:sz="4" w:space="0" w:color="auto"/>
            </w:tcBorders>
          </w:tcPr>
          <w:p w14:paraId="085123D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2BD9B8B7" w14:textId="08EE31ED"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5A901FB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57ACE130"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3FC6C12E"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318 УК РФ</w:t>
            </w:r>
          </w:p>
        </w:tc>
        <w:tc>
          <w:tcPr>
            <w:tcW w:w="1453" w:type="dxa"/>
            <w:tcBorders>
              <w:top w:val="single" w:sz="4" w:space="0" w:color="auto"/>
              <w:left w:val="single" w:sz="4" w:space="0" w:color="auto"/>
              <w:bottom w:val="single" w:sz="4" w:space="0" w:color="auto"/>
              <w:right w:val="single" w:sz="4" w:space="0" w:color="auto"/>
            </w:tcBorders>
          </w:tcPr>
          <w:p w14:paraId="46EDD70E" w14:textId="34FE0F4A"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2D6009A8" w14:textId="119D5A95"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585F362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r>
      <w:tr w:rsidR="007C6C03" w:rsidRPr="007C6C03" w14:paraId="6C1FF43A"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1E47CDAC"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319 УК РФ</w:t>
            </w:r>
          </w:p>
        </w:tc>
        <w:tc>
          <w:tcPr>
            <w:tcW w:w="1453" w:type="dxa"/>
            <w:tcBorders>
              <w:top w:val="single" w:sz="4" w:space="0" w:color="auto"/>
              <w:left w:val="single" w:sz="4" w:space="0" w:color="auto"/>
              <w:bottom w:val="single" w:sz="4" w:space="0" w:color="auto"/>
              <w:right w:val="single" w:sz="4" w:space="0" w:color="auto"/>
            </w:tcBorders>
          </w:tcPr>
          <w:p w14:paraId="43AA1427" w14:textId="5CA8D1A8"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6ED3FFBF"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c>
          <w:tcPr>
            <w:tcW w:w="1485" w:type="dxa"/>
            <w:tcBorders>
              <w:top w:val="single" w:sz="4" w:space="0" w:color="auto"/>
              <w:left w:val="single" w:sz="4" w:space="0" w:color="auto"/>
              <w:bottom w:val="single" w:sz="4" w:space="0" w:color="auto"/>
              <w:right w:val="single" w:sz="4" w:space="0" w:color="auto"/>
            </w:tcBorders>
            <w:hideMark/>
          </w:tcPr>
          <w:p w14:paraId="56072B9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51CC69FA"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20E95400"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325 УК РФ</w:t>
            </w:r>
          </w:p>
        </w:tc>
        <w:tc>
          <w:tcPr>
            <w:tcW w:w="1453" w:type="dxa"/>
            <w:tcBorders>
              <w:top w:val="single" w:sz="4" w:space="0" w:color="auto"/>
              <w:left w:val="single" w:sz="4" w:space="0" w:color="auto"/>
              <w:bottom w:val="single" w:sz="4" w:space="0" w:color="auto"/>
              <w:right w:val="single" w:sz="4" w:space="0" w:color="auto"/>
            </w:tcBorders>
          </w:tcPr>
          <w:p w14:paraId="32485273" w14:textId="537FF777"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1B8FE670" w14:textId="6F457D79"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7A88164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4E549F3D" w14:textId="77777777" w:rsidTr="00AE3E91">
        <w:tc>
          <w:tcPr>
            <w:tcW w:w="4945" w:type="dxa"/>
            <w:tcBorders>
              <w:top w:val="single" w:sz="4" w:space="0" w:color="auto"/>
              <w:left w:val="single" w:sz="4" w:space="0" w:color="auto"/>
              <w:bottom w:val="single" w:sz="4" w:space="0" w:color="auto"/>
              <w:right w:val="single" w:sz="4" w:space="0" w:color="auto"/>
            </w:tcBorders>
            <w:hideMark/>
          </w:tcPr>
          <w:p w14:paraId="2A0A8C24"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207 УК РФ</w:t>
            </w:r>
          </w:p>
        </w:tc>
        <w:tc>
          <w:tcPr>
            <w:tcW w:w="1453" w:type="dxa"/>
            <w:tcBorders>
              <w:top w:val="single" w:sz="4" w:space="0" w:color="auto"/>
              <w:left w:val="single" w:sz="4" w:space="0" w:color="auto"/>
              <w:bottom w:val="single" w:sz="4" w:space="0" w:color="auto"/>
              <w:right w:val="single" w:sz="4" w:space="0" w:color="auto"/>
            </w:tcBorders>
          </w:tcPr>
          <w:p w14:paraId="71AEFF4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w:t>
            </w:r>
          </w:p>
        </w:tc>
        <w:tc>
          <w:tcPr>
            <w:tcW w:w="1461" w:type="dxa"/>
            <w:tcBorders>
              <w:top w:val="single" w:sz="4" w:space="0" w:color="auto"/>
              <w:left w:val="single" w:sz="4" w:space="0" w:color="auto"/>
              <w:bottom w:val="single" w:sz="4" w:space="0" w:color="auto"/>
              <w:right w:val="single" w:sz="4" w:space="0" w:color="auto"/>
            </w:tcBorders>
          </w:tcPr>
          <w:p w14:paraId="6183CAC3" w14:textId="57EB84B7"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18068CCF" w14:textId="014F40C4" w:rsidR="007C6C03" w:rsidRPr="007C6C03" w:rsidRDefault="003F3AB0"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14:paraId="1F6DD049" w14:textId="77777777" w:rsidR="007C6C03" w:rsidRPr="007C6C03" w:rsidRDefault="007C6C03" w:rsidP="007C6C03">
      <w:pPr>
        <w:spacing w:after="0" w:line="240" w:lineRule="auto"/>
        <w:ind w:right="-1" w:firstLine="851"/>
        <w:jc w:val="both"/>
        <w:rPr>
          <w:rFonts w:ascii="Times New Roman" w:eastAsia="Times New Roman" w:hAnsi="Times New Roman" w:cs="Times New Roman"/>
          <w:b/>
          <w:i/>
          <w:color w:val="FF0000"/>
          <w:sz w:val="28"/>
          <w:szCs w:val="28"/>
          <w:lang w:eastAsia="ru-RU"/>
        </w:rPr>
      </w:pPr>
    </w:p>
    <w:p w14:paraId="52DC544A" w14:textId="77777777" w:rsidR="007C6C03" w:rsidRPr="007C6C03" w:rsidRDefault="007C6C03" w:rsidP="007C6C03">
      <w:pPr>
        <w:spacing w:after="0" w:line="240" w:lineRule="auto"/>
        <w:ind w:left="284" w:firstLine="851"/>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За 12 месяцев 2022 года окончено производство по 8 уголовным                 делам, в совершении которых приняло участие 4 подростка, переноса             уголовных дел в отношении несовершеннолетних на 2023 год не                      допущено.</w:t>
      </w:r>
    </w:p>
    <w:p w14:paraId="699A7791" w14:textId="30848071" w:rsidR="007C6C03" w:rsidRPr="007C6C03" w:rsidRDefault="007C6C03" w:rsidP="007C6C03">
      <w:pPr>
        <w:spacing w:after="0" w:line="240" w:lineRule="auto"/>
        <w:ind w:left="284" w:firstLine="851"/>
        <w:jc w:val="both"/>
        <w:rPr>
          <w:rFonts w:ascii="Times New Roman" w:eastAsia="Times New Roman" w:hAnsi="Times New Roman" w:cs="Times New Roman"/>
          <w:color w:val="FF0000"/>
          <w:sz w:val="28"/>
          <w:szCs w:val="28"/>
          <w:lang w:eastAsia="ru-RU"/>
        </w:rPr>
      </w:pPr>
      <w:r w:rsidRPr="007C6C03">
        <w:rPr>
          <w:rFonts w:ascii="Times New Roman" w:eastAsia="Times New Roman" w:hAnsi="Times New Roman" w:cs="Times New Roman"/>
          <w:sz w:val="28"/>
          <w:szCs w:val="28"/>
          <w:lang w:eastAsia="ru-RU"/>
        </w:rPr>
        <w:t xml:space="preserve">При этом, 5 преступлений, предусмотренных ч.2 ст.207 УК </w:t>
      </w:r>
      <w:proofErr w:type="gramStart"/>
      <w:r w:rsidRPr="007C6C03">
        <w:rPr>
          <w:rFonts w:ascii="Times New Roman" w:eastAsia="Times New Roman" w:hAnsi="Times New Roman" w:cs="Times New Roman"/>
          <w:sz w:val="28"/>
          <w:szCs w:val="28"/>
          <w:lang w:eastAsia="ru-RU"/>
        </w:rPr>
        <w:t xml:space="preserve">РФ,   </w:t>
      </w:r>
      <w:proofErr w:type="gramEnd"/>
      <w:r w:rsidRPr="007C6C03">
        <w:rPr>
          <w:rFonts w:ascii="Times New Roman" w:eastAsia="Times New Roman" w:hAnsi="Times New Roman" w:cs="Times New Roman"/>
          <w:sz w:val="28"/>
          <w:szCs w:val="28"/>
          <w:lang w:eastAsia="ru-RU"/>
        </w:rPr>
        <w:t xml:space="preserve">          совершены несовершеннолетним уроженцем и жителем Свердловской             области, никогда не бывавшего на территории г.Нефтеюганска.                           Расследование уголовных дел произведено ОМВД России по г.Нефтеюганску в связи с наличием на территории города большего  количества доказательств.</w:t>
      </w:r>
    </w:p>
    <w:p w14:paraId="65E9E9F6"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
          <w:sz w:val="28"/>
          <w:szCs w:val="28"/>
          <w:lang w:eastAsia="ru-RU"/>
        </w:rPr>
      </w:pPr>
    </w:p>
    <w:p w14:paraId="59C17EF9"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 xml:space="preserve">Количество преступлений, совершенных в отношении </w:t>
      </w:r>
    </w:p>
    <w:p w14:paraId="6F30F2EA"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несовершеннолетних</w:t>
      </w:r>
    </w:p>
    <w:tbl>
      <w:tblPr>
        <w:tblW w:w="9344"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1440"/>
        <w:gridCol w:w="1448"/>
        <w:gridCol w:w="1475"/>
      </w:tblGrid>
      <w:tr w:rsidR="007C6C03" w:rsidRPr="007C6C03" w14:paraId="0CCB5C72" w14:textId="77777777" w:rsidTr="00334EE2">
        <w:tc>
          <w:tcPr>
            <w:tcW w:w="4981" w:type="dxa"/>
            <w:tcBorders>
              <w:top w:val="single" w:sz="4" w:space="0" w:color="auto"/>
              <w:left w:val="single" w:sz="4" w:space="0" w:color="auto"/>
              <w:bottom w:val="single" w:sz="4" w:space="0" w:color="auto"/>
              <w:right w:val="single" w:sz="4" w:space="0" w:color="auto"/>
            </w:tcBorders>
            <w:hideMark/>
          </w:tcPr>
          <w:p w14:paraId="1CFDCEC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Показатели</w:t>
            </w:r>
          </w:p>
        </w:tc>
        <w:tc>
          <w:tcPr>
            <w:tcW w:w="1440" w:type="dxa"/>
            <w:tcBorders>
              <w:top w:val="single" w:sz="4" w:space="0" w:color="auto"/>
              <w:left w:val="single" w:sz="4" w:space="0" w:color="auto"/>
              <w:bottom w:val="single" w:sz="4" w:space="0" w:color="auto"/>
              <w:right w:val="single" w:sz="4" w:space="0" w:color="auto"/>
            </w:tcBorders>
          </w:tcPr>
          <w:p w14:paraId="4FF3240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448" w:type="dxa"/>
            <w:tcBorders>
              <w:top w:val="single" w:sz="4" w:space="0" w:color="auto"/>
              <w:left w:val="single" w:sz="4" w:space="0" w:color="auto"/>
              <w:bottom w:val="single" w:sz="4" w:space="0" w:color="auto"/>
              <w:right w:val="single" w:sz="4" w:space="0" w:color="auto"/>
            </w:tcBorders>
          </w:tcPr>
          <w:p w14:paraId="3DBAEC8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475" w:type="dxa"/>
            <w:tcBorders>
              <w:top w:val="single" w:sz="4" w:space="0" w:color="auto"/>
              <w:left w:val="single" w:sz="4" w:space="0" w:color="auto"/>
              <w:bottom w:val="single" w:sz="4" w:space="0" w:color="auto"/>
              <w:right w:val="single" w:sz="4" w:space="0" w:color="auto"/>
            </w:tcBorders>
            <w:hideMark/>
          </w:tcPr>
          <w:p w14:paraId="4711B14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45A386CE" w14:textId="77777777" w:rsidTr="00334EE2">
        <w:tc>
          <w:tcPr>
            <w:tcW w:w="4981" w:type="dxa"/>
            <w:tcBorders>
              <w:top w:val="single" w:sz="4" w:space="0" w:color="auto"/>
              <w:left w:val="single" w:sz="4" w:space="0" w:color="auto"/>
              <w:bottom w:val="single" w:sz="4" w:space="0" w:color="auto"/>
              <w:right w:val="single" w:sz="4" w:space="0" w:color="auto"/>
            </w:tcBorders>
            <w:hideMark/>
          </w:tcPr>
          <w:p w14:paraId="70A63EDA"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преступлений</w:t>
            </w:r>
          </w:p>
        </w:tc>
        <w:tc>
          <w:tcPr>
            <w:tcW w:w="1440" w:type="dxa"/>
            <w:tcBorders>
              <w:top w:val="single" w:sz="4" w:space="0" w:color="auto"/>
              <w:left w:val="single" w:sz="4" w:space="0" w:color="auto"/>
              <w:bottom w:val="single" w:sz="4" w:space="0" w:color="auto"/>
              <w:right w:val="single" w:sz="4" w:space="0" w:color="auto"/>
            </w:tcBorders>
          </w:tcPr>
          <w:p w14:paraId="34C62F4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53</w:t>
            </w:r>
          </w:p>
        </w:tc>
        <w:tc>
          <w:tcPr>
            <w:tcW w:w="1448" w:type="dxa"/>
            <w:tcBorders>
              <w:top w:val="single" w:sz="4" w:space="0" w:color="auto"/>
              <w:left w:val="single" w:sz="4" w:space="0" w:color="auto"/>
              <w:bottom w:val="single" w:sz="4" w:space="0" w:color="auto"/>
              <w:right w:val="single" w:sz="4" w:space="0" w:color="auto"/>
            </w:tcBorders>
          </w:tcPr>
          <w:p w14:paraId="32116B6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49</w:t>
            </w:r>
          </w:p>
        </w:tc>
        <w:tc>
          <w:tcPr>
            <w:tcW w:w="1475" w:type="dxa"/>
            <w:tcBorders>
              <w:top w:val="single" w:sz="4" w:space="0" w:color="auto"/>
              <w:left w:val="single" w:sz="4" w:space="0" w:color="auto"/>
              <w:bottom w:val="single" w:sz="4" w:space="0" w:color="auto"/>
              <w:right w:val="single" w:sz="4" w:space="0" w:color="auto"/>
            </w:tcBorders>
            <w:hideMark/>
          </w:tcPr>
          <w:p w14:paraId="6152EEE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47</w:t>
            </w:r>
          </w:p>
        </w:tc>
      </w:tr>
    </w:tbl>
    <w:p w14:paraId="2D776ED8"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
          <w:sz w:val="28"/>
          <w:szCs w:val="28"/>
          <w:lang w:eastAsia="ru-RU"/>
        </w:rPr>
      </w:pPr>
    </w:p>
    <w:p w14:paraId="59E41E6C" w14:textId="77777777" w:rsidR="007C6C03" w:rsidRPr="007C6C03" w:rsidRDefault="007C6C03" w:rsidP="007C6C03">
      <w:pPr>
        <w:tabs>
          <w:tab w:val="left" w:pos="709"/>
        </w:tabs>
        <w:spacing w:after="0" w:line="240" w:lineRule="auto"/>
        <w:ind w:firstLine="709"/>
        <w:jc w:val="center"/>
        <w:rPr>
          <w:rFonts w:ascii="Times New Roman" w:eastAsia="Times New Roman" w:hAnsi="Times New Roman" w:cs="Times New Roman"/>
          <w:b/>
          <w:sz w:val="28"/>
          <w:szCs w:val="28"/>
          <w:lang w:eastAsia="ru-RU"/>
        </w:rPr>
      </w:pPr>
    </w:p>
    <w:p w14:paraId="1F6FF9CA" w14:textId="77777777" w:rsidR="007C6C03" w:rsidRPr="007C6C03" w:rsidRDefault="007C6C03" w:rsidP="00B53A19">
      <w:pPr>
        <w:tabs>
          <w:tab w:val="left" w:pos="709"/>
        </w:tabs>
        <w:spacing w:after="0" w:line="240" w:lineRule="auto"/>
        <w:ind w:left="426" w:firstLine="283"/>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Преступления, совершенные в отношении несовершеннолетних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453"/>
        <w:gridCol w:w="1461"/>
        <w:gridCol w:w="1485"/>
      </w:tblGrid>
      <w:tr w:rsidR="007C6C03" w:rsidRPr="007C6C03" w14:paraId="37BD9114"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7FBA702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УК РФ</w:t>
            </w:r>
          </w:p>
        </w:tc>
        <w:tc>
          <w:tcPr>
            <w:tcW w:w="1453" w:type="dxa"/>
            <w:tcBorders>
              <w:top w:val="single" w:sz="4" w:space="0" w:color="auto"/>
              <w:left w:val="single" w:sz="4" w:space="0" w:color="auto"/>
              <w:bottom w:val="single" w:sz="4" w:space="0" w:color="auto"/>
              <w:right w:val="single" w:sz="4" w:space="0" w:color="auto"/>
            </w:tcBorders>
          </w:tcPr>
          <w:p w14:paraId="2E6D8BF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461" w:type="dxa"/>
            <w:tcBorders>
              <w:top w:val="single" w:sz="4" w:space="0" w:color="auto"/>
              <w:left w:val="single" w:sz="4" w:space="0" w:color="auto"/>
              <w:bottom w:val="single" w:sz="4" w:space="0" w:color="auto"/>
              <w:right w:val="single" w:sz="4" w:space="0" w:color="auto"/>
            </w:tcBorders>
          </w:tcPr>
          <w:p w14:paraId="3B9F700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485" w:type="dxa"/>
            <w:tcBorders>
              <w:top w:val="single" w:sz="4" w:space="0" w:color="auto"/>
              <w:left w:val="single" w:sz="4" w:space="0" w:color="auto"/>
              <w:bottom w:val="single" w:sz="4" w:space="0" w:color="auto"/>
              <w:right w:val="single" w:sz="4" w:space="0" w:color="auto"/>
            </w:tcBorders>
            <w:hideMark/>
          </w:tcPr>
          <w:p w14:paraId="6E9A7D1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59204AC2"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7E738F3E"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105 УК РФ</w:t>
            </w:r>
          </w:p>
        </w:tc>
        <w:tc>
          <w:tcPr>
            <w:tcW w:w="1453" w:type="dxa"/>
            <w:tcBorders>
              <w:top w:val="single" w:sz="4" w:space="0" w:color="auto"/>
              <w:left w:val="single" w:sz="4" w:space="0" w:color="auto"/>
              <w:bottom w:val="single" w:sz="4" w:space="0" w:color="auto"/>
              <w:right w:val="single" w:sz="4" w:space="0" w:color="auto"/>
            </w:tcBorders>
          </w:tcPr>
          <w:p w14:paraId="324B3BB4" w14:textId="66402E23"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0B3E3DBD" w14:textId="220870ED"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tcPr>
          <w:p w14:paraId="6DD32ADD" w14:textId="38E0EFAB"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7BF02160"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46E0D2A9"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109 УК РФ</w:t>
            </w:r>
          </w:p>
        </w:tc>
        <w:tc>
          <w:tcPr>
            <w:tcW w:w="1453" w:type="dxa"/>
            <w:tcBorders>
              <w:top w:val="single" w:sz="4" w:space="0" w:color="auto"/>
              <w:left w:val="single" w:sz="4" w:space="0" w:color="auto"/>
              <w:bottom w:val="single" w:sz="4" w:space="0" w:color="auto"/>
              <w:right w:val="single" w:sz="4" w:space="0" w:color="auto"/>
            </w:tcBorders>
          </w:tcPr>
          <w:p w14:paraId="39FE8399" w14:textId="2857361C"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740B552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tcPr>
          <w:p w14:paraId="71CDB6F1" w14:textId="6C4D4378"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22242B30"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463D5A62"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110 УК РФ</w:t>
            </w:r>
          </w:p>
        </w:tc>
        <w:tc>
          <w:tcPr>
            <w:tcW w:w="1453" w:type="dxa"/>
            <w:tcBorders>
              <w:top w:val="single" w:sz="4" w:space="0" w:color="auto"/>
              <w:left w:val="single" w:sz="4" w:space="0" w:color="auto"/>
              <w:bottom w:val="single" w:sz="4" w:space="0" w:color="auto"/>
              <w:right w:val="single" w:sz="4" w:space="0" w:color="auto"/>
            </w:tcBorders>
          </w:tcPr>
          <w:p w14:paraId="3AC13AD8" w14:textId="34C3927C"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21FB30C2" w14:textId="6AF67D3B"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tcPr>
          <w:p w14:paraId="3C8A5679" w14:textId="6B223592"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021D300F"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60999200"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111 УК РФ</w:t>
            </w:r>
          </w:p>
        </w:tc>
        <w:tc>
          <w:tcPr>
            <w:tcW w:w="1453" w:type="dxa"/>
            <w:tcBorders>
              <w:top w:val="single" w:sz="4" w:space="0" w:color="auto"/>
              <w:left w:val="single" w:sz="4" w:space="0" w:color="auto"/>
              <w:bottom w:val="single" w:sz="4" w:space="0" w:color="auto"/>
              <w:right w:val="single" w:sz="4" w:space="0" w:color="auto"/>
            </w:tcBorders>
          </w:tcPr>
          <w:p w14:paraId="7E82E15D" w14:textId="4DD76F5F"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7E0CA50B" w14:textId="0D2F41EA"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tcPr>
          <w:p w14:paraId="4624855E" w14:textId="1A6E204C"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0B4AD6CF"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34C958D0"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112 УК РФ</w:t>
            </w:r>
          </w:p>
        </w:tc>
        <w:tc>
          <w:tcPr>
            <w:tcW w:w="1453" w:type="dxa"/>
            <w:tcBorders>
              <w:top w:val="single" w:sz="4" w:space="0" w:color="auto"/>
              <w:left w:val="single" w:sz="4" w:space="0" w:color="auto"/>
              <w:bottom w:val="single" w:sz="4" w:space="0" w:color="auto"/>
              <w:right w:val="single" w:sz="4" w:space="0" w:color="auto"/>
            </w:tcBorders>
          </w:tcPr>
          <w:p w14:paraId="2B60E13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3EAD71B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hideMark/>
          </w:tcPr>
          <w:p w14:paraId="1EF07F2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5902E5AF"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511F7C4B"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115 УК РФ</w:t>
            </w:r>
          </w:p>
        </w:tc>
        <w:tc>
          <w:tcPr>
            <w:tcW w:w="1453" w:type="dxa"/>
            <w:tcBorders>
              <w:top w:val="single" w:sz="4" w:space="0" w:color="auto"/>
              <w:left w:val="single" w:sz="4" w:space="0" w:color="auto"/>
              <w:bottom w:val="single" w:sz="4" w:space="0" w:color="auto"/>
              <w:right w:val="single" w:sz="4" w:space="0" w:color="auto"/>
            </w:tcBorders>
          </w:tcPr>
          <w:p w14:paraId="3FF032D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7CDA798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c>
          <w:tcPr>
            <w:tcW w:w="1485" w:type="dxa"/>
            <w:tcBorders>
              <w:top w:val="single" w:sz="4" w:space="0" w:color="auto"/>
              <w:left w:val="single" w:sz="4" w:space="0" w:color="auto"/>
              <w:bottom w:val="single" w:sz="4" w:space="0" w:color="auto"/>
              <w:right w:val="single" w:sz="4" w:space="0" w:color="auto"/>
            </w:tcBorders>
          </w:tcPr>
          <w:p w14:paraId="6474342F" w14:textId="0DD9B9A3"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62EC29B5"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5F325904"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116 УК РФ</w:t>
            </w:r>
          </w:p>
        </w:tc>
        <w:tc>
          <w:tcPr>
            <w:tcW w:w="1453" w:type="dxa"/>
            <w:tcBorders>
              <w:top w:val="single" w:sz="4" w:space="0" w:color="auto"/>
              <w:left w:val="single" w:sz="4" w:space="0" w:color="auto"/>
              <w:bottom w:val="single" w:sz="4" w:space="0" w:color="auto"/>
              <w:right w:val="single" w:sz="4" w:space="0" w:color="auto"/>
            </w:tcBorders>
          </w:tcPr>
          <w:p w14:paraId="298DE49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c>
          <w:tcPr>
            <w:tcW w:w="1461" w:type="dxa"/>
            <w:tcBorders>
              <w:top w:val="single" w:sz="4" w:space="0" w:color="auto"/>
              <w:left w:val="single" w:sz="4" w:space="0" w:color="auto"/>
              <w:bottom w:val="single" w:sz="4" w:space="0" w:color="auto"/>
              <w:right w:val="single" w:sz="4" w:space="0" w:color="auto"/>
            </w:tcBorders>
          </w:tcPr>
          <w:p w14:paraId="43884608" w14:textId="69005CB0"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5DF3896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61735352"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19090269"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117 УК РФ</w:t>
            </w:r>
          </w:p>
        </w:tc>
        <w:tc>
          <w:tcPr>
            <w:tcW w:w="1453" w:type="dxa"/>
            <w:tcBorders>
              <w:top w:val="single" w:sz="4" w:space="0" w:color="auto"/>
              <w:left w:val="single" w:sz="4" w:space="0" w:color="auto"/>
              <w:bottom w:val="single" w:sz="4" w:space="0" w:color="auto"/>
              <w:right w:val="single" w:sz="4" w:space="0" w:color="auto"/>
            </w:tcBorders>
          </w:tcPr>
          <w:p w14:paraId="09AE411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c>
          <w:tcPr>
            <w:tcW w:w="1461" w:type="dxa"/>
            <w:tcBorders>
              <w:top w:val="single" w:sz="4" w:space="0" w:color="auto"/>
              <w:left w:val="single" w:sz="4" w:space="0" w:color="auto"/>
              <w:bottom w:val="single" w:sz="4" w:space="0" w:color="auto"/>
              <w:right w:val="single" w:sz="4" w:space="0" w:color="auto"/>
            </w:tcBorders>
          </w:tcPr>
          <w:p w14:paraId="7D0341F3" w14:textId="4DF0ABFF"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0106157F"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03F584FB"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205054BF"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118 УК РФ</w:t>
            </w:r>
          </w:p>
        </w:tc>
        <w:tc>
          <w:tcPr>
            <w:tcW w:w="1453" w:type="dxa"/>
            <w:tcBorders>
              <w:top w:val="single" w:sz="4" w:space="0" w:color="auto"/>
              <w:left w:val="single" w:sz="4" w:space="0" w:color="auto"/>
              <w:bottom w:val="single" w:sz="4" w:space="0" w:color="auto"/>
              <w:right w:val="single" w:sz="4" w:space="0" w:color="auto"/>
            </w:tcBorders>
          </w:tcPr>
          <w:p w14:paraId="44CFEE2A" w14:textId="5CD85E8F"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77F0A5BC" w14:textId="25032A3C"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tcPr>
          <w:p w14:paraId="66130D63" w14:textId="74B35444"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0F01F26E"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7CFB47E1"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119 УК РФ</w:t>
            </w:r>
          </w:p>
        </w:tc>
        <w:tc>
          <w:tcPr>
            <w:tcW w:w="1453" w:type="dxa"/>
            <w:tcBorders>
              <w:top w:val="single" w:sz="4" w:space="0" w:color="auto"/>
              <w:left w:val="single" w:sz="4" w:space="0" w:color="auto"/>
              <w:bottom w:val="single" w:sz="4" w:space="0" w:color="auto"/>
              <w:right w:val="single" w:sz="4" w:space="0" w:color="auto"/>
            </w:tcBorders>
          </w:tcPr>
          <w:p w14:paraId="4F01738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05B903F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w:t>
            </w:r>
          </w:p>
        </w:tc>
        <w:tc>
          <w:tcPr>
            <w:tcW w:w="1485" w:type="dxa"/>
            <w:tcBorders>
              <w:top w:val="single" w:sz="4" w:space="0" w:color="auto"/>
              <w:left w:val="single" w:sz="4" w:space="0" w:color="auto"/>
              <w:bottom w:val="single" w:sz="4" w:space="0" w:color="auto"/>
              <w:right w:val="single" w:sz="4" w:space="0" w:color="auto"/>
            </w:tcBorders>
            <w:hideMark/>
          </w:tcPr>
          <w:p w14:paraId="25D8F37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499138A3"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58BE2EA4"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126 УК РФ</w:t>
            </w:r>
          </w:p>
        </w:tc>
        <w:tc>
          <w:tcPr>
            <w:tcW w:w="1453" w:type="dxa"/>
            <w:tcBorders>
              <w:top w:val="single" w:sz="4" w:space="0" w:color="auto"/>
              <w:left w:val="single" w:sz="4" w:space="0" w:color="auto"/>
              <w:bottom w:val="single" w:sz="4" w:space="0" w:color="auto"/>
              <w:right w:val="single" w:sz="4" w:space="0" w:color="auto"/>
            </w:tcBorders>
          </w:tcPr>
          <w:p w14:paraId="13102AC3" w14:textId="73B085FD"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6E4544D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hideMark/>
          </w:tcPr>
          <w:p w14:paraId="726FE42B" w14:textId="66DC1C13"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70DD652D"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63369829"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127 УК РФ</w:t>
            </w:r>
          </w:p>
        </w:tc>
        <w:tc>
          <w:tcPr>
            <w:tcW w:w="1453" w:type="dxa"/>
            <w:tcBorders>
              <w:top w:val="single" w:sz="4" w:space="0" w:color="auto"/>
              <w:left w:val="single" w:sz="4" w:space="0" w:color="auto"/>
              <w:bottom w:val="single" w:sz="4" w:space="0" w:color="auto"/>
              <w:right w:val="single" w:sz="4" w:space="0" w:color="auto"/>
            </w:tcBorders>
          </w:tcPr>
          <w:p w14:paraId="407839A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5F48B6EC" w14:textId="0577F60D"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039E7439" w14:textId="252DE915"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5E35DD12"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787F7192"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128 УК РФ</w:t>
            </w:r>
          </w:p>
        </w:tc>
        <w:tc>
          <w:tcPr>
            <w:tcW w:w="1453" w:type="dxa"/>
            <w:tcBorders>
              <w:top w:val="single" w:sz="4" w:space="0" w:color="auto"/>
              <w:left w:val="single" w:sz="4" w:space="0" w:color="auto"/>
              <w:bottom w:val="single" w:sz="4" w:space="0" w:color="auto"/>
              <w:right w:val="single" w:sz="4" w:space="0" w:color="auto"/>
            </w:tcBorders>
          </w:tcPr>
          <w:p w14:paraId="4C34E28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23E42672" w14:textId="6626F151"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02A3BA7C" w14:textId="6D539ED9"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40DEBC21"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536ED3F5"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131 УК РФ</w:t>
            </w:r>
          </w:p>
        </w:tc>
        <w:tc>
          <w:tcPr>
            <w:tcW w:w="1453" w:type="dxa"/>
            <w:tcBorders>
              <w:top w:val="single" w:sz="4" w:space="0" w:color="auto"/>
              <w:left w:val="single" w:sz="4" w:space="0" w:color="auto"/>
              <w:bottom w:val="single" w:sz="4" w:space="0" w:color="auto"/>
              <w:right w:val="single" w:sz="4" w:space="0" w:color="auto"/>
            </w:tcBorders>
          </w:tcPr>
          <w:p w14:paraId="5DC6355E" w14:textId="56112648"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17FA4F69" w14:textId="7F048AC9" w:rsidR="007C6C03" w:rsidRPr="007C6C03" w:rsidRDefault="00817179"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78C5371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r>
      <w:tr w:rsidR="007C6C03" w:rsidRPr="007C6C03" w14:paraId="1B915B50"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3BE40AF1"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132 УК РФ</w:t>
            </w:r>
          </w:p>
        </w:tc>
        <w:tc>
          <w:tcPr>
            <w:tcW w:w="1453" w:type="dxa"/>
            <w:tcBorders>
              <w:top w:val="single" w:sz="4" w:space="0" w:color="auto"/>
              <w:left w:val="single" w:sz="4" w:space="0" w:color="auto"/>
              <w:bottom w:val="single" w:sz="4" w:space="0" w:color="auto"/>
              <w:right w:val="single" w:sz="4" w:space="0" w:color="auto"/>
            </w:tcBorders>
          </w:tcPr>
          <w:p w14:paraId="368487EF" w14:textId="0F7A0E52"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155FA12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7</w:t>
            </w:r>
          </w:p>
        </w:tc>
        <w:tc>
          <w:tcPr>
            <w:tcW w:w="1485" w:type="dxa"/>
            <w:tcBorders>
              <w:top w:val="single" w:sz="4" w:space="0" w:color="auto"/>
              <w:left w:val="single" w:sz="4" w:space="0" w:color="auto"/>
              <w:bottom w:val="single" w:sz="4" w:space="0" w:color="auto"/>
              <w:right w:val="single" w:sz="4" w:space="0" w:color="auto"/>
            </w:tcBorders>
            <w:hideMark/>
          </w:tcPr>
          <w:p w14:paraId="10B56FD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w:t>
            </w:r>
          </w:p>
        </w:tc>
      </w:tr>
      <w:tr w:rsidR="007C6C03" w:rsidRPr="007C6C03" w14:paraId="5C12756B"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3268C05D"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134 УК РФ</w:t>
            </w:r>
          </w:p>
        </w:tc>
        <w:tc>
          <w:tcPr>
            <w:tcW w:w="1453" w:type="dxa"/>
            <w:tcBorders>
              <w:top w:val="single" w:sz="4" w:space="0" w:color="auto"/>
              <w:left w:val="single" w:sz="4" w:space="0" w:color="auto"/>
              <w:bottom w:val="single" w:sz="4" w:space="0" w:color="auto"/>
              <w:right w:val="single" w:sz="4" w:space="0" w:color="auto"/>
            </w:tcBorders>
          </w:tcPr>
          <w:p w14:paraId="77A8816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w:t>
            </w:r>
          </w:p>
        </w:tc>
        <w:tc>
          <w:tcPr>
            <w:tcW w:w="1461" w:type="dxa"/>
            <w:tcBorders>
              <w:top w:val="single" w:sz="4" w:space="0" w:color="auto"/>
              <w:left w:val="single" w:sz="4" w:space="0" w:color="auto"/>
              <w:bottom w:val="single" w:sz="4" w:space="0" w:color="auto"/>
              <w:right w:val="single" w:sz="4" w:space="0" w:color="auto"/>
            </w:tcBorders>
          </w:tcPr>
          <w:p w14:paraId="16785F0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w:t>
            </w:r>
          </w:p>
        </w:tc>
        <w:tc>
          <w:tcPr>
            <w:tcW w:w="1485" w:type="dxa"/>
            <w:tcBorders>
              <w:top w:val="single" w:sz="4" w:space="0" w:color="auto"/>
              <w:left w:val="single" w:sz="4" w:space="0" w:color="auto"/>
              <w:bottom w:val="single" w:sz="4" w:space="0" w:color="auto"/>
              <w:right w:val="single" w:sz="4" w:space="0" w:color="auto"/>
            </w:tcBorders>
          </w:tcPr>
          <w:p w14:paraId="22E23B87" w14:textId="71B2D078"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23E07429"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4B2F7FBC"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135 УК РФ</w:t>
            </w:r>
          </w:p>
        </w:tc>
        <w:tc>
          <w:tcPr>
            <w:tcW w:w="1453" w:type="dxa"/>
            <w:tcBorders>
              <w:top w:val="single" w:sz="4" w:space="0" w:color="auto"/>
              <w:left w:val="single" w:sz="4" w:space="0" w:color="auto"/>
              <w:bottom w:val="single" w:sz="4" w:space="0" w:color="auto"/>
              <w:right w:val="single" w:sz="4" w:space="0" w:color="auto"/>
            </w:tcBorders>
          </w:tcPr>
          <w:p w14:paraId="78441E6B" w14:textId="588423BF"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684FE7E1" w14:textId="0DDBD579"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5C7F8A1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7CF98E7F"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74D51565"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150 УК РФ</w:t>
            </w:r>
          </w:p>
        </w:tc>
        <w:tc>
          <w:tcPr>
            <w:tcW w:w="1453" w:type="dxa"/>
            <w:tcBorders>
              <w:top w:val="single" w:sz="4" w:space="0" w:color="auto"/>
              <w:left w:val="single" w:sz="4" w:space="0" w:color="auto"/>
              <w:bottom w:val="single" w:sz="4" w:space="0" w:color="auto"/>
              <w:right w:val="single" w:sz="4" w:space="0" w:color="auto"/>
            </w:tcBorders>
          </w:tcPr>
          <w:p w14:paraId="2DA2AEFD" w14:textId="605C4CEC"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551FFDF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c>
          <w:tcPr>
            <w:tcW w:w="1485" w:type="dxa"/>
            <w:tcBorders>
              <w:top w:val="single" w:sz="4" w:space="0" w:color="auto"/>
              <w:left w:val="single" w:sz="4" w:space="0" w:color="auto"/>
              <w:bottom w:val="single" w:sz="4" w:space="0" w:color="auto"/>
              <w:right w:val="single" w:sz="4" w:space="0" w:color="auto"/>
            </w:tcBorders>
            <w:hideMark/>
          </w:tcPr>
          <w:p w14:paraId="475E052E" w14:textId="73F46FEB"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3F0FBDED"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0CDCA7B5"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151.1 УК РФ</w:t>
            </w:r>
          </w:p>
        </w:tc>
        <w:tc>
          <w:tcPr>
            <w:tcW w:w="1453" w:type="dxa"/>
            <w:tcBorders>
              <w:top w:val="single" w:sz="4" w:space="0" w:color="auto"/>
              <w:left w:val="single" w:sz="4" w:space="0" w:color="auto"/>
              <w:bottom w:val="single" w:sz="4" w:space="0" w:color="auto"/>
              <w:right w:val="single" w:sz="4" w:space="0" w:color="auto"/>
            </w:tcBorders>
          </w:tcPr>
          <w:p w14:paraId="081A911E" w14:textId="4FFFE136"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7E3DCE8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hideMark/>
          </w:tcPr>
          <w:p w14:paraId="242874A6" w14:textId="037692F8"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2C91677E"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59F5FAB9"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156 УК РФ</w:t>
            </w:r>
          </w:p>
        </w:tc>
        <w:tc>
          <w:tcPr>
            <w:tcW w:w="1453" w:type="dxa"/>
            <w:tcBorders>
              <w:top w:val="single" w:sz="4" w:space="0" w:color="auto"/>
              <w:left w:val="single" w:sz="4" w:space="0" w:color="auto"/>
              <w:bottom w:val="single" w:sz="4" w:space="0" w:color="auto"/>
              <w:right w:val="single" w:sz="4" w:space="0" w:color="auto"/>
            </w:tcBorders>
          </w:tcPr>
          <w:p w14:paraId="4CA06BF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c>
          <w:tcPr>
            <w:tcW w:w="1461" w:type="dxa"/>
            <w:tcBorders>
              <w:top w:val="single" w:sz="4" w:space="0" w:color="auto"/>
              <w:left w:val="single" w:sz="4" w:space="0" w:color="auto"/>
              <w:bottom w:val="single" w:sz="4" w:space="0" w:color="auto"/>
              <w:right w:val="single" w:sz="4" w:space="0" w:color="auto"/>
            </w:tcBorders>
          </w:tcPr>
          <w:p w14:paraId="4159C32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tcPr>
          <w:p w14:paraId="2B9FCD3D" w14:textId="76F0ECA9"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4ABB065F"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613C0771"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157 УК РФ</w:t>
            </w:r>
          </w:p>
        </w:tc>
        <w:tc>
          <w:tcPr>
            <w:tcW w:w="1453" w:type="dxa"/>
            <w:tcBorders>
              <w:top w:val="single" w:sz="4" w:space="0" w:color="auto"/>
              <w:left w:val="single" w:sz="4" w:space="0" w:color="auto"/>
              <w:bottom w:val="single" w:sz="4" w:space="0" w:color="auto"/>
              <w:right w:val="single" w:sz="4" w:space="0" w:color="auto"/>
            </w:tcBorders>
          </w:tcPr>
          <w:p w14:paraId="56F65C8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33</w:t>
            </w:r>
          </w:p>
        </w:tc>
        <w:tc>
          <w:tcPr>
            <w:tcW w:w="1461" w:type="dxa"/>
            <w:tcBorders>
              <w:top w:val="single" w:sz="4" w:space="0" w:color="auto"/>
              <w:left w:val="single" w:sz="4" w:space="0" w:color="auto"/>
              <w:bottom w:val="single" w:sz="4" w:space="0" w:color="auto"/>
              <w:right w:val="single" w:sz="4" w:space="0" w:color="auto"/>
            </w:tcBorders>
          </w:tcPr>
          <w:p w14:paraId="4447B4A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25</w:t>
            </w:r>
          </w:p>
        </w:tc>
        <w:tc>
          <w:tcPr>
            <w:tcW w:w="1485" w:type="dxa"/>
            <w:tcBorders>
              <w:top w:val="single" w:sz="4" w:space="0" w:color="auto"/>
              <w:left w:val="single" w:sz="4" w:space="0" w:color="auto"/>
              <w:bottom w:val="single" w:sz="4" w:space="0" w:color="auto"/>
              <w:right w:val="single" w:sz="4" w:space="0" w:color="auto"/>
            </w:tcBorders>
            <w:hideMark/>
          </w:tcPr>
          <w:p w14:paraId="0DE9505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31</w:t>
            </w:r>
          </w:p>
        </w:tc>
      </w:tr>
      <w:tr w:rsidR="007C6C03" w:rsidRPr="007C6C03" w14:paraId="2DBD2191"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03F04747"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158 УК РФ</w:t>
            </w:r>
          </w:p>
        </w:tc>
        <w:tc>
          <w:tcPr>
            <w:tcW w:w="1453" w:type="dxa"/>
            <w:tcBorders>
              <w:top w:val="single" w:sz="4" w:space="0" w:color="auto"/>
              <w:left w:val="single" w:sz="4" w:space="0" w:color="auto"/>
              <w:bottom w:val="single" w:sz="4" w:space="0" w:color="auto"/>
              <w:right w:val="single" w:sz="4" w:space="0" w:color="auto"/>
            </w:tcBorders>
          </w:tcPr>
          <w:p w14:paraId="33EB1D5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5DD0CB46" w14:textId="45993B14"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2E13194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76DF4B29"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4BBD85AD"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159 УК РФ</w:t>
            </w:r>
          </w:p>
        </w:tc>
        <w:tc>
          <w:tcPr>
            <w:tcW w:w="1453" w:type="dxa"/>
            <w:tcBorders>
              <w:top w:val="single" w:sz="4" w:space="0" w:color="auto"/>
              <w:left w:val="single" w:sz="4" w:space="0" w:color="auto"/>
              <w:bottom w:val="single" w:sz="4" w:space="0" w:color="auto"/>
              <w:right w:val="single" w:sz="4" w:space="0" w:color="auto"/>
            </w:tcBorders>
          </w:tcPr>
          <w:p w14:paraId="40BE1B0F" w14:textId="266FA88A"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5820E6CA" w14:textId="227C49FB"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0142B32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w:t>
            </w:r>
          </w:p>
        </w:tc>
      </w:tr>
      <w:tr w:rsidR="007C6C03" w:rsidRPr="007C6C03" w14:paraId="48473821"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6F5350FD"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161 УК РФ</w:t>
            </w:r>
          </w:p>
        </w:tc>
        <w:tc>
          <w:tcPr>
            <w:tcW w:w="1453" w:type="dxa"/>
            <w:tcBorders>
              <w:top w:val="single" w:sz="4" w:space="0" w:color="auto"/>
              <w:left w:val="single" w:sz="4" w:space="0" w:color="auto"/>
              <w:bottom w:val="single" w:sz="4" w:space="0" w:color="auto"/>
              <w:right w:val="single" w:sz="4" w:space="0" w:color="auto"/>
            </w:tcBorders>
          </w:tcPr>
          <w:p w14:paraId="6A56F145" w14:textId="24A17A65"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2472CB8B" w14:textId="152EE240"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tcPr>
          <w:p w14:paraId="62F7676A" w14:textId="13B414EB"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275FB356"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6F413608"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162 УК РФ</w:t>
            </w:r>
          </w:p>
        </w:tc>
        <w:tc>
          <w:tcPr>
            <w:tcW w:w="1453" w:type="dxa"/>
            <w:tcBorders>
              <w:top w:val="single" w:sz="4" w:space="0" w:color="auto"/>
              <w:left w:val="single" w:sz="4" w:space="0" w:color="auto"/>
              <w:bottom w:val="single" w:sz="4" w:space="0" w:color="auto"/>
              <w:right w:val="single" w:sz="4" w:space="0" w:color="auto"/>
            </w:tcBorders>
          </w:tcPr>
          <w:p w14:paraId="33C2CE43" w14:textId="61E13A5F"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536FB5D5" w14:textId="42AA7057"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tcPr>
          <w:p w14:paraId="7F9F8FE1" w14:textId="7E934938"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26A24F03"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1D6FA2D1"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163 УК РФ</w:t>
            </w:r>
          </w:p>
        </w:tc>
        <w:tc>
          <w:tcPr>
            <w:tcW w:w="1453" w:type="dxa"/>
            <w:tcBorders>
              <w:top w:val="single" w:sz="4" w:space="0" w:color="auto"/>
              <w:left w:val="single" w:sz="4" w:space="0" w:color="auto"/>
              <w:bottom w:val="single" w:sz="4" w:space="0" w:color="auto"/>
              <w:right w:val="single" w:sz="4" w:space="0" w:color="auto"/>
            </w:tcBorders>
          </w:tcPr>
          <w:p w14:paraId="5EC5E4B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68E45AE8" w14:textId="1FA49133"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tcPr>
          <w:p w14:paraId="1B805DFC" w14:textId="736CDEFA"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628DE7EC"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3BBDDDFD"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236 УК РФ</w:t>
            </w:r>
          </w:p>
        </w:tc>
        <w:tc>
          <w:tcPr>
            <w:tcW w:w="1453" w:type="dxa"/>
            <w:tcBorders>
              <w:top w:val="single" w:sz="4" w:space="0" w:color="auto"/>
              <w:left w:val="single" w:sz="4" w:space="0" w:color="auto"/>
              <w:bottom w:val="single" w:sz="4" w:space="0" w:color="auto"/>
              <w:right w:val="single" w:sz="4" w:space="0" w:color="auto"/>
            </w:tcBorders>
          </w:tcPr>
          <w:p w14:paraId="7DF9F9B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79EDD444" w14:textId="076311F8"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tcPr>
          <w:p w14:paraId="33F53F65" w14:textId="32B323EB"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5C4F7552"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79072797"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238 УК РФ</w:t>
            </w:r>
          </w:p>
        </w:tc>
        <w:tc>
          <w:tcPr>
            <w:tcW w:w="1453" w:type="dxa"/>
            <w:tcBorders>
              <w:top w:val="single" w:sz="4" w:space="0" w:color="auto"/>
              <w:left w:val="single" w:sz="4" w:space="0" w:color="auto"/>
              <w:bottom w:val="single" w:sz="4" w:space="0" w:color="auto"/>
              <w:right w:val="single" w:sz="4" w:space="0" w:color="auto"/>
            </w:tcBorders>
          </w:tcPr>
          <w:p w14:paraId="2286CA6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280FF00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tcPr>
          <w:p w14:paraId="06789DEE" w14:textId="1D75B508"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448F191F"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6F54BE07"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242 УК РФ</w:t>
            </w:r>
          </w:p>
        </w:tc>
        <w:tc>
          <w:tcPr>
            <w:tcW w:w="1453" w:type="dxa"/>
            <w:tcBorders>
              <w:top w:val="single" w:sz="4" w:space="0" w:color="auto"/>
              <w:left w:val="single" w:sz="4" w:space="0" w:color="auto"/>
              <w:bottom w:val="single" w:sz="4" w:space="0" w:color="auto"/>
              <w:right w:val="single" w:sz="4" w:space="0" w:color="auto"/>
            </w:tcBorders>
          </w:tcPr>
          <w:p w14:paraId="210AFA52" w14:textId="18894BDF"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3D31E54B" w14:textId="7EB512A9"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3E364F5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77FCC160"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40C3838B"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264 УК РФ</w:t>
            </w:r>
          </w:p>
        </w:tc>
        <w:tc>
          <w:tcPr>
            <w:tcW w:w="1453" w:type="dxa"/>
            <w:tcBorders>
              <w:top w:val="single" w:sz="4" w:space="0" w:color="auto"/>
              <w:left w:val="single" w:sz="4" w:space="0" w:color="auto"/>
              <w:bottom w:val="single" w:sz="4" w:space="0" w:color="auto"/>
              <w:right w:val="single" w:sz="4" w:space="0" w:color="auto"/>
            </w:tcBorders>
          </w:tcPr>
          <w:p w14:paraId="279A37B3" w14:textId="66305911"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62579D73" w14:textId="3D6A4FD9"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85" w:type="dxa"/>
            <w:tcBorders>
              <w:top w:val="single" w:sz="4" w:space="0" w:color="auto"/>
              <w:left w:val="single" w:sz="4" w:space="0" w:color="auto"/>
              <w:bottom w:val="single" w:sz="4" w:space="0" w:color="auto"/>
              <w:right w:val="single" w:sz="4" w:space="0" w:color="auto"/>
            </w:tcBorders>
            <w:hideMark/>
          </w:tcPr>
          <w:p w14:paraId="5640334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r w:rsidR="007C6C03" w:rsidRPr="007C6C03" w14:paraId="36B7E096"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369366C1"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272 УК РФ</w:t>
            </w:r>
          </w:p>
        </w:tc>
        <w:tc>
          <w:tcPr>
            <w:tcW w:w="1453" w:type="dxa"/>
            <w:tcBorders>
              <w:top w:val="single" w:sz="4" w:space="0" w:color="auto"/>
              <w:left w:val="single" w:sz="4" w:space="0" w:color="auto"/>
              <w:bottom w:val="single" w:sz="4" w:space="0" w:color="auto"/>
              <w:right w:val="single" w:sz="4" w:space="0" w:color="auto"/>
            </w:tcBorders>
          </w:tcPr>
          <w:p w14:paraId="4FD9BCB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c>
          <w:tcPr>
            <w:tcW w:w="1461" w:type="dxa"/>
            <w:tcBorders>
              <w:top w:val="single" w:sz="4" w:space="0" w:color="auto"/>
              <w:left w:val="single" w:sz="4" w:space="0" w:color="auto"/>
              <w:bottom w:val="single" w:sz="4" w:space="0" w:color="auto"/>
              <w:right w:val="single" w:sz="4" w:space="0" w:color="auto"/>
            </w:tcBorders>
          </w:tcPr>
          <w:p w14:paraId="6F29F167" w14:textId="32861618"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371EE159" w14:textId="47AEB265"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6C03" w:rsidRPr="007C6C03" w14:paraId="749AEE87" w14:textId="77777777" w:rsidTr="00817179">
        <w:tc>
          <w:tcPr>
            <w:tcW w:w="4945" w:type="dxa"/>
            <w:tcBorders>
              <w:top w:val="single" w:sz="4" w:space="0" w:color="auto"/>
              <w:left w:val="single" w:sz="4" w:space="0" w:color="auto"/>
              <w:bottom w:val="single" w:sz="4" w:space="0" w:color="auto"/>
              <w:right w:val="single" w:sz="4" w:space="0" w:color="auto"/>
            </w:tcBorders>
            <w:hideMark/>
          </w:tcPr>
          <w:p w14:paraId="472F9862"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Статья 325 УК РФ</w:t>
            </w:r>
          </w:p>
        </w:tc>
        <w:tc>
          <w:tcPr>
            <w:tcW w:w="1453" w:type="dxa"/>
            <w:tcBorders>
              <w:top w:val="single" w:sz="4" w:space="0" w:color="auto"/>
              <w:left w:val="single" w:sz="4" w:space="0" w:color="auto"/>
              <w:bottom w:val="single" w:sz="4" w:space="0" w:color="auto"/>
              <w:right w:val="single" w:sz="4" w:space="0" w:color="auto"/>
            </w:tcBorders>
          </w:tcPr>
          <w:p w14:paraId="07F5C2CB" w14:textId="67D5BDB6"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1" w:type="dxa"/>
            <w:tcBorders>
              <w:top w:val="single" w:sz="4" w:space="0" w:color="auto"/>
              <w:left w:val="single" w:sz="4" w:space="0" w:color="auto"/>
              <w:bottom w:val="single" w:sz="4" w:space="0" w:color="auto"/>
              <w:right w:val="single" w:sz="4" w:space="0" w:color="auto"/>
            </w:tcBorders>
          </w:tcPr>
          <w:p w14:paraId="7A3E9B64" w14:textId="5D0A5D86" w:rsidR="007C6C03" w:rsidRPr="007C6C03" w:rsidRDefault="00DC10F1" w:rsidP="007C6C0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14:paraId="4EDC4DA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w:t>
            </w:r>
          </w:p>
        </w:tc>
      </w:tr>
    </w:tbl>
    <w:p w14:paraId="76BDB776"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b/>
          <w:sz w:val="28"/>
          <w:szCs w:val="28"/>
          <w:lang w:eastAsia="ru-RU"/>
        </w:rPr>
      </w:pPr>
    </w:p>
    <w:p w14:paraId="673424F9" w14:textId="77777777" w:rsidR="007C6C03" w:rsidRPr="007C6C03" w:rsidRDefault="007C6C03" w:rsidP="007C6C03">
      <w:pPr>
        <w:pBdr>
          <w:bottom w:val="single" w:sz="4" w:space="31" w:color="FFFFFF"/>
        </w:pBdr>
        <w:spacing w:after="0" w:line="240" w:lineRule="auto"/>
        <w:jc w:val="both"/>
        <w:rPr>
          <w:rFonts w:ascii="Times New Roman" w:eastAsia="Times New Roman" w:hAnsi="Times New Roman" w:cs="Times New Roman"/>
          <w:sz w:val="28"/>
          <w:szCs w:val="28"/>
          <w:lang w:eastAsia="ru-RU"/>
        </w:rPr>
      </w:pPr>
      <w:r w:rsidRPr="007C6C03">
        <w:rPr>
          <w:rFonts w:ascii="Times New Roman" w:eastAsia="Calibri" w:hAnsi="Times New Roman" w:cs="Times New Roman"/>
          <w:color w:val="000000"/>
          <w:sz w:val="28"/>
          <w:szCs w:val="28"/>
          <w:lang w:eastAsia="ru-RU"/>
        </w:rPr>
        <w:tab/>
      </w:r>
      <w:r w:rsidRPr="007C6C03">
        <w:rPr>
          <w:rFonts w:ascii="Times New Roman" w:eastAsia="Calibri" w:hAnsi="Times New Roman" w:cs="Times New Roman"/>
          <w:sz w:val="28"/>
          <w:szCs w:val="28"/>
          <w:lang w:eastAsia="ru-RU"/>
        </w:rPr>
        <w:t xml:space="preserve">За 2022 год </w:t>
      </w:r>
      <w:r w:rsidRPr="007C6C03">
        <w:rPr>
          <w:rFonts w:ascii="Times New Roman" w:eastAsia="Times New Roman" w:hAnsi="Times New Roman" w:cs="Times New Roman"/>
          <w:sz w:val="28"/>
          <w:szCs w:val="28"/>
          <w:lang w:eastAsia="ru-RU"/>
        </w:rPr>
        <w:t>как положительный момент следует отметить снижение             преступлений против половой неприкосновенности несовершеннолетних с 7 до 4, однако, в целом согласно статистических данных произошел рост                         преступности в отношении несовершеннолетних с 49 до 53 за счет                    преступлений, предусмотренных ст. 157 УК РФ с 25 до 33.</w:t>
      </w:r>
    </w:p>
    <w:p w14:paraId="567B4F14" w14:textId="77777777" w:rsidR="007C6C03" w:rsidRPr="007C6C03" w:rsidRDefault="007C6C03" w:rsidP="007C6C03">
      <w:pPr>
        <w:pBdr>
          <w:bottom w:val="single" w:sz="4" w:space="31" w:color="FFFFFF"/>
        </w:pBdr>
        <w:spacing w:after="0" w:line="240" w:lineRule="auto"/>
        <w:ind w:firstLine="708"/>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В целях недопущения совершения преступлений в отношении                     несовершеннолетних сотрудникам ОДН ОМВД России по г. Нефтеюганску             совместно с субъектами профилактики на постоянной основе проводится             комплекс профилактических мероприятий, направленных на разъяснение       родителям и законным представителям ответственности за совершение                преступлений в отношении несовершеннолетних. При проверках семей,               состоящих на профилактических учетах, акцентируется внимание на                      недопущение совершения преступлений и правонарушений в отношении              несовершеннолетних, выносятся официальные предостережения.</w:t>
      </w:r>
    </w:p>
    <w:p w14:paraId="53959E50" w14:textId="1C2DD920" w:rsidR="007C6C03" w:rsidRDefault="007C6C03" w:rsidP="007C6C03">
      <w:pPr>
        <w:pBdr>
          <w:bottom w:val="single" w:sz="4" w:space="31" w:color="FFFFFF"/>
        </w:pBdr>
        <w:spacing w:after="0" w:line="240" w:lineRule="auto"/>
        <w:ind w:firstLine="708"/>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В целях недопущения совершения преступлений против половой                   неприкосновенности несовершеннолетних сотрудникам ОДН ОМВД России по г. Нефтеюганску совместно с БУ ХМАО-Югры «Нефтеюганская окружная   клиническая больница имени В.И. Яцкив» проводится комплекс                              профилактических мероприятий, направленных на разъяснение                                 ответственности и последствий вступления в ранние половые связи. На                    родительских собраниях сотрудниками ОМВД России по г. </w:t>
      </w:r>
      <w:proofErr w:type="gramStart"/>
      <w:r w:rsidRPr="007C6C03">
        <w:rPr>
          <w:rFonts w:ascii="Times New Roman" w:eastAsia="Times New Roman" w:hAnsi="Times New Roman" w:cs="Times New Roman"/>
          <w:sz w:val="28"/>
          <w:szCs w:val="28"/>
          <w:lang w:eastAsia="ru-RU"/>
        </w:rPr>
        <w:t xml:space="preserve">Нефтеюганску,   </w:t>
      </w:r>
      <w:proofErr w:type="gramEnd"/>
      <w:r w:rsidRPr="007C6C03">
        <w:rPr>
          <w:rFonts w:ascii="Times New Roman" w:eastAsia="Times New Roman" w:hAnsi="Times New Roman" w:cs="Times New Roman"/>
          <w:sz w:val="28"/>
          <w:szCs w:val="28"/>
          <w:lang w:eastAsia="ru-RU"/>
        </w:rPr>
        <w:t xml:space="preserve">         совместно со специалистами образовательных учреждений и психологами разъясняется ответственность несовершеннолетних за распространение фото и видео интимного характера в сети Интернет.</w:t>
      </w:r>
    </w:p>
    <w:p w14:paraId="25EF500E" w14:textId="713A115C" w:rsidR="00B53A19" w:rsidRDefault="00B53A19" w:rsidP="007C6C03">
      <w:pPr>
        <w:pBdr>
          <w:bottom w:val="single" w:sz="4" w:space="31" w:color="FFFFFF"/>
        </w:pBdr>
        <w:spacing w:after="0" w:line="240" w:lineRule="auto"/>
        <w:ind w:firstLine="708"/>
        <w:jc w:val="both"/>
        <w:rPr>
          <w:rFonts w:ascii="Times New Roman" w:eastAsia="Times New Roman" w:hAnsi="Times New Roman" w:cs="Times New Roman"/>
          <w:sz w:val="28"/>
          <w:szCs w:val="28"/>
          <w:lang w:eastAsia="ru-RU"/>
        </w:rPr>
      </w:pPr>
    </w:p>
    <w:p w14:paraId="5BB8DFEB" w14:textId="3DEC0DC6" w:rsidR="00B53A19" w:rsidRDefault="00B53A19" w:rsidP="007C6C03">
      <w:pPr>
        <w:pBdr>
          <w:bottom w:val="single" w:sz="4" w:space="31" w:color="FFFFFF"/>
        </w:pBdr>
        <w:spacing w:after="0" w:line="240" w:lineRule="auto"/>
        <w:ind w:firstLine="708"/>
        <w:jc w:val="both"/>
        <w:rPr>
          <w:rFonts w:ascii="Times New Roman" w:eastAsia="Times New Roman" w:hAnsi="Times New Roman" w:cs="Times New Roman"/>
          <w:sz w:val="28"/>
          <w:szCs w:val="28"/>
          <w:lang w:eastAsia="ru-RU"/>
        </w:rPr>
      </w:pPr>
    </w:p>
    <w:p w14:paraId="23D9369B" w14:textId="77777777" w:rsidR="00B53A19" w:rsidRPr="007C6C03" w:rsidRDefault="00B53A19" w:rsidP="007C6C03">
      <w:pPr>
        <w:pBdr>
          <w:bottom w:val="single" w:sz="4" w:space="31" w:color="FFFFFF"/>
        </w:pBdr>
        <w:spacing w:after="0" w:line="240" w:lineRule="auto"/>
        <w:ind w:firstLine="708"/>
        <w:jc w:val="both"/>
        <w:rPr>
          <w:rFonts w:ascii="Times New Roman" w:eastAsia="Times New Roman" w:hAnsi="Times New Roman" w:cs="Times New Roman"/>
          <w:sz w:val="28"/>
          <w:szCs w:val="28"/>
          <w:lang w:eastAsia="ru-RU"/>
        </w:rPr>
      </w:pPr>
    </w:p>
    <w:p w14:paraId="2D3F3167" w14:textId="637A9248" w:rsidR="007C6C03" w:rsidRPr="007C6C03" w:rsidRDefault="00F206DF" w:rsidP="00B53A19">
      <w:pPr>
        <w:pBdr>
          <w:bottom w:val="single" w:sz="4" w:space="31" w:color="FFFFFF"/>
        </w:pBdr>
        <w:spacing w:after="0" w:line="240" w:lineRule="auto"/>
        <w:ind w:firstLine="708"/>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Количество несовершеннолетних, совершивших</w:t>
      </w:r>
      <w:r w:rsidR="00B53A19">
        <w:rPr>
          <w:rFonts w:ascii="Times New Roman" w:eastAsia="Times New Roman" w:hAnsi="Times New Roman" w:cs="Times New Roman"/>
          <w:bCs/>
          <w:sz w:val="28"/>
          <w:szCs w:val="28"/>
          <w:lang w:eastAsia="ru-RU"/>
        </w:rPr>
        <w:t xml:space="preserve"> </w:t>
      </w:r>
      <w:r w:rsidRPr="007C6C03">
        <w:rPr>
          <w:rFonts w:ascii="Times New Roman" w:eastAsia="Times New Roman" w:hAnsi="Times New Roman" w:cs="Times New Roman"/>
          <w:bCs/>
          <w:sz w:val="28"/>
          <w:szCs w:val="28"/>
          <w:lang w:eastAsia="ru-RU"/>
        </w:rPr>
        <w:t>самовольные уходы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1453"/>
        <w:gridCol w:w="1464"/>
        <w:gridCol w:w="1498"/>
      </w:tblGrid>
      <w:tr w:rsidR="007C6C03" w:rsidRPr="007C6C03" w14:paraId="3626342B" w14:textId="77777777" w:rsidTr="00CE4187">
        <w:tc>
          <w:tcPr>
            <w:tcW w:w="5155" w:type="dxa"/>
            <w:tcBorders>
              <w:top w:val="single" w:sz="4" w:space="0" w:color="auto"/>
              <w:left w:val="single" w:sz="4" w:space="0" w:color="auto"/>
              <w:bottom w:val="single" w:sz="4" w:space="0" w:color="auto"/>
              <w:right w:val="single" w:sz="4" w:space="0" w:color="auto"/>
            </w:tcBorders>
            <w:hideMark/>
          </w:tcPr>
          <w:p w14:paraId="6C56FC6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Показатели</w:t>
            </w:r>
          </w:p>
        </w:tc>
        <w:tc>
          <w:tcPr>
            <w:tcW w:w="1453" w:type="dxa"/>
            <w:tcBorders>
              <w:top w:val="single" w:sz="4" w:space="0" w:color="auto"/>
              <w:left w:val="single" w:sz="4" w:space="0" w:color="auto"/>
              <w:bottom w:val="single" w:sz="4" w:space="0" w:color="auto"/>
              <w:right w:val="single" w:sz="4" w:space="0" w:color="auto"/>
            </w:tcBorders>
          </w:tcPr>
          <w:p w14:paraId="601E004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464" w:type="dxa"/>
            <w:tcBorders>
              <w:top w:val="single" w:sz="4" w:space="0" w:color="auto"/>
              <w:left w:val="single" w:sz="4" w:space="0" w:color="auto"/>
              <w:bottom w:val="single" w:sz="4" w:space="0" w:color="auto"/>
              <w:right w:val="single" w:sz="4" w:space="0" w:color="auto"/>
            </w:tcBorders>
          </w:tcPr>
          <w:p w14:paraId="79FD0C7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498" w:type="dxa"/>
            <w:tcBorders>
              <w:top w:val="single" w:sz="4" w:space="0" w:color="auto"/>
              <w:left w:val="single" w:sz="4" w:space="0" w:color="auto"/>
              <w:bottom w:val="single" w:sz="4" w:space="0" w:color="auto"/>
              <w:right w:val="single" w:sz="4" w:space="0" w:color="auto"/>
            </w:tcBorders>
            <w:hideMark/>
          </w:tcPr>
          <w:p w14:paraId="7BD504C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7D382AF5" w14:textId="77777777" w:rsidTr="00CE4187">
        <w:tc>
          <w:tcPr>
            <w:tcW w:w="5155" w:type="dxa"/>
            <w:tcBorders>
              <w:top w:val="single" w:sz="4" w:space="0" w:color="auto"/>
              <w:left w:val="single" w:sz="4" w:space="0" w:color="auto"/>
              <w:bottom w:val="single" w:sz="4" w:space="0" w:color="auto"/>
              <w:right w:val="single" w:sz="4" w:space="0" w:color="auto"/>
            </w:tcBorders>
            <w:hideMark/>
          </w:tcPr>
          <w:p w14:paraId="72AC2DA9"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самовольных уходов</w:t>
            </w:r>
          </w:p>
        </w:tc>
        <w:tc>
          <w:tcPr>
            <w:tcW w:w="1453" w:type="dxa"/>
            <w:tcBorders>
              <w:top w:val="single" w:sz="4" w:space="0" w:color="auto"/>
              <w:left w:val="single" w:sz="4" w:space="0" w:color="auto"/>
              <w:bottom w:val="single" w:sz="4" w:space="0" w:color="auto"/>
              <w:right w:val="single" w:sz="4" w:space="0" w:color="auto"/>
            </w:tcBorders>
          </w:tcPr>
          <w:p w14:paraId="526096A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w:t>
            </w:r>
          </w:p>
        </w:tc>
        <w:tc>
          <w:tcPr>
            <w:tcW w:w="1464" w:type="dxa"/>
            <w:tcBorders>
              <w:top w:val="single" w:sz="4" w:space="0" w:color="auto"/>
              <w:left w:val="single" w:sz="4" w:space="0" w:color="auto"/>
              <w:bottom w:val="single" w:sz="4" w:space="0" w:color="auto"/>
              <w:right w:val="single" w:sz="4" w:space="0" w:color="auto"/>
            </w:tcBorders>
          </w:tcPr>
          <w:p w14:paraId="5E80014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8</w:t>
            </w:r>
          </w:p>
        </w:tc>
        <w:tc>
          <w:tcPr>
            <w:tcW w:w="1498" w:type="dxa"/>
            <w:tcBorders>
              <w:top w:val="single" w:sz="4" w:space="0" w:color="auto"/>
              <w:left w:val="single" w:sz="4" w:space="0" w:color="auto"/>
              <w:bottom w:val="single" w:sz="4" w:space="0" w:color="auto"/>
              <w:right w:val="single" w:sz="4" w:space="0" w:color="auto"/>
            </w:tcBorders>
            <w:hideMark/>
          </w:tcPr>
          <w:p w14:paraId="6FBE93C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9</w:t>
            </w:r>
          </w:p>
        </w:tc>
      </w:tr>
      <w:tr w:rsidR="007C6C03" w:rsidRPr="007C6C03" w14:paraId="02AC3124" w14:textId="77777777" w:rsidTr="00CE4187">
        <w:tc>
          <w:tcPr>
            <w:tcW w:w="5155" w:type="dxa"/>
            <w:tcBorders>
              <w:top w:val="single" w:sz="4" w:space="0" w:color="auto"/>
              <w:left w:val="single" w:sz="4" w:space="0" w:color="auto"/>
              <w:bottom w:val="single" w:sz="4" w:space="0" w:color="auto"/>
              <w:right w:val="single" w:sz="4" w:space="0" w:color="auto"/>
            </w:tcBorders>
            <w:hideMark/>
          </w:tcPr>
          <w:p w14:paraId="6ED4E7F8"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Количество несовершеннолетних, совершивших самовольные уходы, всего, из них: </w:t>
            </w:r>
          </w:p>
        </w:tc>
        <w:tc>
          <w:tcPr>
            <w:tcW w:w="1453" w:type="dxa"/>
            <w:tcBorders>
              <w:top w:val="single" w:sz="4" w:space="0" w:color="auto"/>
              <w:left w:val="single" w:sz="4" w:space="0" w:color="auto"/>
              <w:bottom w:val="single" w:sz="4" w:space="0" w:color="auto"/>
              <w:right w:val="single" w:sz="4" w:space="0" w:color="auto"/>
            </w:tcBorders>
          </w:tcPr>
          <w:p w14:paraId="78D415B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w:t>
            </w:r>
          </w:p>
        </w:tc>
        <w:tc>
          <w:tcPr>
            <w:tcW w:w="1464" w:type="dxa"/>
            <w:tcBorders>
              <w:top w:val="single" w:sz="4" w:space="0" w:color="auto"/>
              <w:left w:val="single" w:sz="4" w:space="0" w:color="auto"/>
              <w:bottom w:val="single" w:sz="4" w:space="0" w:color="auto"/>
              <w:right w:val="single" w:sz="4" w:space="0" w:color="auto"/>
            </w:tcBorders>
          </w:tcPr>
          <w:p w14:paraId="7B53159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8</w:t>
            </w:r>
          </w:p>
        </w:tc>
        <w:tc>
          <w:tcPr>
            <w:tcW w:w="1498" w:type="dxa"/>
            <w:tcBorders>
              <w:top w:val="single" w:sz="4" w:space="0" w:color="auto"/>
              <w:left w:val="single" w:sz="4" w:space="0" w:color="auto"/>
              <w:bottom w:val="single" w:sz="4" w:space="0" w:color="auto"/>
              <w:right w:val="single" w:sz="4" w:space="0" w:color="auto"/>
            </w:tcBorders>
            <w:hideMark/>
          </w:tcPr>
          <w:p w14:paraId="3D6FBCD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10</w:t>
            </w:r>
          </w:p>
        </w:tc>
      </w:tr>
      <w:tr w:rsidR="007C6C03" w:rsidRPr="007C6C03" w14:paraId="57F9586D" w14:textId="77777777" w:rsidTr="00CE4187">
        <w:tc>
          <w:tcPr>
            <w:tcW w:w="5155" w:type="dxa"/>
            <w:tcBorders>
              <w:top w:val="single" w:sz="4" w:space="0" w:color="auto"/>
              <w:left w:val="single" w:sz="4" w:space="0" w:color="auto"/>
              <w:bottom w:val="single" w:sz="4" w:space="0" w:color="auto"/>
              <w:right w:val="single" w:sz="4" w:space="0" w:color="auto"/>
            </w:tcBorders>
            <w:hideMark/>
          </w:tcPr>
          <w:p w14:paraId="22E5EBED"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из семьи / несовершеннолетних</w:t>
            </w:r>
          </w:p>
        </w:tc>
        <w:tc>
          <w:tcPr>
            <w:tcW w:w="1453" w:type="dxa"/>
            <w:tcBorders>
              <w:top w:val="single" w:sz="4" w:space="0" w:color="auto"/>
              <w:left w:val="single" w:sz="4" w:space="0" w:color="auto"/>
              <w:bottom w:val="single" w:sz="4" w:space="0" w:color="auto"/>
              <w:right w:val="single" w:sz="4" w:space="0" w:color="auto"/>
            </w:tcBorders>
          </w:tcPr>
          <w:p w14:paraId="69989F4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4/4</w:t>
            </w:r>
          </w:p>
        </w:tc>
        <w:tc>
          <w:tcPr>
            <w:tcW w:w="1464" w:type="dxa"/>
            <w:tcBorders>
              <w:top w:val="single" w:sz="4" w:space="0" w:color="auto"/>
              <w:left w:val="single" w:sz="4" w:space="0" w:color="auto"/>
              <w:bottom w:val="single" w:sz="4" w:space="0" w:color="auto"/>
              <w:right w:val="single" w:sz="4" w:space="0" w:color="auto"/>
            </w:tcBorders>
          </w:tcPr>
          <w:p w14:paraId="1F22DF1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8/8</w:t>
            </w:r>
          </w:p>
        </w:tc>
        <w:tc>
          <w:tcPr>
            <w:tcW w:w="1498" w:type="dxa"/>
            <w:tcBorders>
              <w:top w:val="single" w:sz="4" w:space="0" w:color="auto"/>
              <w:left w:val="single" w:sz="4" w:space="0" w:color="auto"/>
              <w:bottom w:val="single" w:sz="4" w:space="0" w:color="auto"/>
              <w:right w:val="single" w:sz="4" w:space="0" w:color="auto"/>
            </w:tcBorders>
            <w:hideMark/>
          </w:tcPr>
          <w:p w14:paraId="17D4C0E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8/9</w:t>
            </w:r>
          </w:p>
        </w:tc>
      </w:tr>
      <w:tr w:rsidR="007C6C03" w:rsidRPr="007C6C03" w14:paraId="4A0CFEE4" w14:textId="77777777" w:rsidTr="00CE4187">
        <w:tc>
          <w:tcPr>
            <w:tcW w:w="5155" w:type="dxa"/>
            <w:tcBorders>
              <w:top w:val="single" w:sz="4" w:space="0" w:color="auto"/>
              <w:left w:val="single" w:sz="4" w:space="0" w:color="auto"/>
              <w:bottom w:val="single" w:sz="4" w:space="0" w:color="auto"/>
              <w:right w:val="single" w:sz="4" w:space="0" w:color="auto"/>
            </w:tcBorders>
            <w:hideMark/>
          </w:tcPr>
          <w:p w14:paraId="13C226C4"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из государственных учреждений / несовершеннолетних</w:t>
            </w:r>
          </w:p>
        </w:tc>
        <w:tc>
          <w:tcPr>
            <w:tcW w:w="1453" w:type="dxa"/>
            <w:tcBorders>
              <w:top w:val="single" w:sz="4" w:space="0" w:color="auto"/>
              <w:left w:val="single" w:sz="4" w:space="0" w:color="auto"/>
              <w:bottom w:val="single" w:sz="4" w:space="0" w:color="auto"/>
              <w:right w:val="single" w:sz="4" w:space="0" w:color="auto"/>
            </w:tcBorders>
          </w:tcPr>
          <w:p w14:paraId="1A55E68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1/1</w:t>
            </w:r>
          </w:p>
        </w:tc>
        <w:tc>
          <w:tcPr>
            <w:tcW w:w="1464" w:type="dxa"/>
            <w:tcBorders>
              <w:top w:val="single" w:sz="4" w:space="0" w:color="auto"/>
              <w:left w:val="single" w:sz="4" w:space="0" w:color="auto"/>
              <w:bottom w:val="single" w:sz="4" w:space="0" w:color="auto"/>
              <w:right w:val="single" w:sz="4" w:space="0" w:color="auto"/>
            </w:tcBorders>
          </w:tcPr>
          <w:p w14:paraId="6C797AC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0/0</w:t>
            </w:r>
          </w:p>
        </w:tc>
        <w:tc>
          <w:tcPr>
            <w:tcW w:w="1498" w:type="dxa"/>
            <w:tcBorders>
              <w:top w:val="single" w:sz="4" w:space="0" w:color="auto"/>
              <w:left w:val="single" w:sz="4" w:space="0" w:color="auto"/>
              <w:bottom w:val="single" w:sz="4" w:space="0" w:color="auto"/>
              <w:right w:val="single" w:sz="4" w:space="0" w:color="auto"/>
            </w:tcBorders>
            <w:hideMark/>
          </w:tcPr>
          <w:p w14:paraId="0B68AEF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1/1</w:t>
            </w:r>
          </w:p>
        </w:tc>
      </w:tr>
    </w:tbl>
    <w:p w14:paraId="318F8AAF" w14:textId="77777777" w:rsidR="007C6C03" w:rsidRPr="007C6C03" w:rsidRDefault="007C6C03" w:rsidP="007C6C03">
      <w:pPr>
        <w:pBdr>
          <w:bottom w:val="single" w:sz="4" w:space="31" w:color="FFFFFF"/>
        </w:pBdr>
        <w:spacing w:after="0" w:line="240" w:lineRule="auto"/>
        <w:ind w:firstLine="708"/>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Материалы в отношении несовершеннолетних рассмотрены на                      заседаниях Комиссии по делам несовершеннолетних и защите их прав в         городе Нефтеюганске, в отношении несовершеннолетних организована            индивидуальная профилактическая работа. Установлено, что в отношении             несовершеннолетних какие-либо противоправные деяния не совершались, все несовершеннолетние возвращены в семьи и учреждения.</w:t>
      </w:r>
    </w:p>
    <w:p w14:paraId="1DBBB4EC" w14:textId="77777777" w:rsidR="007C6C03" w:rsidRPr="007C6C03" w:rsidRDefault="007C6C03" w:rsidP="007C6C03">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Одно из важнейших направлений деятельности Комиссии по делам             несовершеннолетних и защите их прав в городе Нефтеюганске –                          профилактика суицидов среди несовершеннолетних. С этой целью                         разработан и утвержден постановлением администрации города № 16-п от 12.01.2022 План мероприятий по профилактике суицидального поведения среди несовершеннолетних города Нефтеюганска на 2022-2025 годы.</w:t>
      </w:r>
    </w:p>
    <w:p w14:paraId="451892E2" w14:textId="56DF4985" w:rsidR="007C6C03" w:rsidRPr="007C6C03" w:rsidRDefault="007C6C03" w:rsidP="007C6C03">
      <w:pPr>
        <w:pBdr>
          <w:bottom w:val="single" w:sz="4" w:space="31" w:color="FFFFFF"/>
        </w:pBdr>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В общеобразовательных организациях и организациях                                     дополнительного образования работают педагоги-психологи и социальные             педагоги, которые ведут профилактическую, консультационную и</w:t>
      </w:r>
      <w:r w:rsidR="001E4BC1">
        <w:rPr>
          <w:rFonts w:ascii="Times New Roman" w:eastAsia="Times New Roman" w:hAnsi="Times New Roman" w:cs="Times New Roman"/>
          <w:sz w:val="28"/>
          <w:szCs w:val="28"/>
          <w:lang w:eastAsia="ru-RU"/>
        </w:rPr>
        <w:t xml:space="preserve"> к</w:t>
      </w:r>
      <w:r w:rsidRPr="007C6C03">
        <w:rPr>
          <w:rFonts w:ascii="Times New Roman" w:eastAsia="Times New Roman" w:hAnsi="Times New Roman" w:cs="Times New Roman"/>
          <w:sz w:val="28"/>
          <w:szCs w:val="28"/>
          <w:lang w:eastAsia="ru-RU"/>
        </w:rPr>
        <w:t>оррекционную работу со всеми участниками образовательной деятельности.</w:t>
      </w:r>
    </w:p>
    <w:p w14:paraId="01FE0826" w14:textId="4A0FBD2D" w:rsidR="00F206DF" w:rsidRDefault="007C6C03" w:rsidP="00192AA4">
      <w:pPr>
        <w:pBdr>
          <w:bottom w:val="single" w:sz="4" w:space="31" w:color="FFFFFF"/>
        </w:pBdr>
        <w:spacing w:after="0" w:line="240" w:lineRule="auto"/>
        <w:ind w:firstLine="709"/>
        <w:contextualSpacing/>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Несмотря на проведенную в данном направлении </w:t>
      </w:r>
      <w:proofErr w:type="gramStart"/>
      <w:r w:rsidR="00F206DF" w:rsidRPr="007C6C03">
        <w:rPr>
          <w:rFonts w:ascii="Times New Roman" w:eastAsia="Times New Roman" w:hAnsi="Times New Roman" w:cs="Times New Roman"/>
          <w:sz w:val="28"/>
          <w:szCs w:val="28"/>
          <w:lang w:eastAsia="ru-RU"/>
        </w:rPr>
        <w:t xml:space="preserve">работу,  </w:t>
      </w:r>
      <w:r w:rsidRPr="007C6C03">
        <w:rPr>
          <w:rFonts w:ascii="Times New Roman" w:eastAsia="Times New Roman" w:hAnsi="Times New Roman" w:cs="Times New Roman"/>
          <w:sz w:val="28"/>
          <w:szCs w:val="28"/>
          <w:lang w:eastAsia="ru-RU"/>
        </w:rPr>
        <w:t xml:space="preserve"> </w:t>
      </w:r>
      <w:proofErr w:type="gramEnd"/>
      <w:r w:rsidRPr="007C6C03">
        <w:rPr>
          <w:rFonts w:ascii="Times New Roman" w:eastAsia="Times New Roman" w:hAnsi="Times New Roman" w:cs="Times New Roman"/>
          <w:sz w:val="28"/>
          <w:szCs w:val="28"/>
          <w:lang w:eastAsia="ru-RU"/>
        </w:rPr>
        <w:t xml:space="preserve">                                 статистически на территории города несовершеннолетними зафиксирован</w:t>
      </w:r>
      <w:r w:rsidR="001E4BC1">
        <w:rPr>
          <w:rFonts w:ascii="Times New Roman" w:eastAsia="Times New Roman" w:hAnsi="Times New Roman" w:cs="Times New Roman"/>
          <w:sz w:val="28"/>
          <w:szCs w:val="28"/>
          <w:lang w:eastAsia="ru-RU"/>
        </w:rPr>
        <w:t xml:space="preserve"> </w:t>
      </w:r>
      <w:r w:rsidR="00192AA4">
        <w:rPr>
          <w:rFonts w:ascii="Times New Roman" w:eastAsia="Times New Roman" w:hAnsi="Times New Roman" w:cs="Times New Roman"/>
          <w:sz w:val="28"/>
          <w:szCs w:val="28"/>
          <w:lang w:eastAsia="ru-RU"/>
        </w:rPr>
        <w:t xml:space="preserve">            </w:t>
      </w:r>
      <w:r w:rsidR="001E4BC1">
        <w:rPr>
          <w:rFonts w:ascii="Times New Roman" w:eastAsia="Times New Roman" w:hAnsi="Times New Roman" w:cs="Times New Roman"/>
          <w:sz w:val="28"/>
          <w:szCs w:val="28"/>
          <w:lang w:eastAsia="ru-RU"/>
        </w:rPr>
        <w:t xml:space="preserve">      </w:t>
      </w:r>
      <w:r w:rsidRPr="007C6C03">
        <w:rPr>
          <w:rFonts w:ascii="Times New Roman" w:eastAsia="Times New Roman" w:hAnsi="Times New Roman" w:cs="Times New Roman"/>
          <w:sz w:val="28"/>
          <w:szCs w:val="28"/>
          <w:lang w:eastAsia="ru-RU"/>
        </w:rPr>
        <w:t xml:space="preserve"> 1 факт демонстративного суицидального поведения.</w:t>
      </w:r>
    </w:p>
    <w:p w14:paraId="7301DFE7" w14:textId="038EA539" w:rsidR="007C6C03" w:rsidRPr="007C6C03" w:rsidRDefault="00F206DF" w:rsidP="00192AA4">
      <w:pPr>
        <w:tabs>
          <w:tab w:val="left" w:pos="709"/>
        </w:tabs>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суицидов и суицидальных попыток среди несовершеннолетних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1468"/>
        <w:gridCol w:w="1477"/>
        <w:gridCol w:w="1506"/>
      </w:tblGrid>
      <w:tr w:rsidR="007C6C03" w:rsidRPr="007C6C03" w14:paraId="67128CC9" w14:textId="77777777" w:rsidTr="00CE4187">
        <w:tc>
          <w:tcPr>
            <w:tcW w:w="5119" w:type="dxa"/>
            <w:tcBorders>
              <w:top w:val="single" w:sz="4" w:space="0" w:color="auto"/>
              <w:left w:val="single" w:sz="4" w:space="0" w:color="auto"/>
              <w:bottom w:val="single" w:sz="4" w:space="0" w:color="auto"/>
              <w:right w:val="single" w:sz="4" w:space="0" w:color="auto"/>
            </w:tcBorders>
            <w:hideMark/>
          </w:tcPr>
          <w:p w14:paraId="29F79EF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Показатели</w:t>
            </w:r>
          </w:p>
        </w:tc>
        <w:tc>
          <w:tcPr>
            <w:tcW w:w="1468" w:type="dxa"/>
            <w:tcBorders>
              <w:top w:val="single" w:sz="4" w:space="0" w:color="auto"/>
              <w:left w:val="single" w:sz="4" w:space="0" w:color="auto"/>
              <w:bottom w:val="single" w:sz="4" w:space="0" w:color="auto"/>
              <w:right w:val="single" w:sz="4" w:space="0" w:color="auto"/>
            </w:tcBorders>
          </w:tcPr>
          <w:p w14:paraId="1B9997D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477" w:type="dxa"/>
            <w:tcBorders>
              <w:top w:val="single" w:sz="4" w:space="0" w:color="auto"/>
              <w:left w:val="single" w:sz="4" w:space="0" w:color="auto"/>
              <w:bottom w:val="single" w:sz="4" w:space="0" w:color="auto"/>
              <w:right w:val="single" w:sz="4" w:space="0" w:color="auto"/>
            </w:tcBorders>
          </w:tcPr>
          <w:p w14:paraId="6E62B22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506" w:type="dxa"/>
            <w:tcBorders>
              <w:top w:val="single" w:sz="4" w:space="0" w:color="auto"/>
              <w:left w:val="single" w:sz="4" w:space="0" w:color="auto"/>
              <w:bottom w:val="single" w:sz="4" w:space="0" w:color="auto"/>
              <w:right w:val="single" w:sz="4" w:space="0" w:color="auto"/>
            </w:tcBorders>
            <w:hideMark/>
          </w:tcPr>
          <w:p w14:paraId="5B58571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47870D45" w14:textId="77777777" w:rsidTr="00CE4187">
        <w:tc>
          <w:tcPr>
            <w:tcW w:w="5119" w:type="dxa"/>
            <w:tcBorders>
              <w:top w:val="single" w:sz="4" w:space="0" w:color="auto"/>
              <w:left w:val="single" w:sz="4" w:space="0" w:color="auto"/>
              <w:bottom w:val="single" w:sz="4" w:space="0" w:color="auto"/>
              <w:right w:val="single" w:sz="4" w:space="0" w:color="auto"/>
            </w:tcBorders>
            <w:hideMark/>
          </w:tcPr>
          <w:p w14:paraId="4DAFDD06"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суицидальных попыток / оконченных суицидов</w:t>
            </w:r>
          </w:p>
        </w:tc>
        <w:tc>
          <w:tcPr>
            <w:tcW w:w="1468" w:type="dxa"/>
            <w:tcBorders>
              <w:top w:val="single" w:sz="4" w:space="0" w:color="auto"/>
              <w:left w:val="single" w:sz="4" w:space="0" w:color="auto"/>
              <w:bottom w:val="single" w:sz="4" w:space="0" w:color="auto"/>
              <w:right w:val="single" w:sz="4" w:space="0" w:color="auto"/>
            </w:tcBorders>
          </w:tcPr>
          <w:p w14:paraId="6EBF1F7F"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1/0</w:t>
            </w:r>
          </w:p>
        </w:tc>
        <w:tc>
          <w:tcPr>
            <w:tcW w:w="1477" w:type="dxa"/>
            <w:tcBorders>
              <w:top w:val="single" w:sz="4" w:space="0" w:color="auto"/>
              <w:left w:val="single" w:sz="4" w:space="0" w:color="auto"/>
              <w:bottom w:val="single" w:sz="4" w:space="0" w:color="auto"/>
              <w:right w:val="single" w:sz="4" w:space="0" w:color="auto"/>
            </w:tcBorders>
          </w:tcPr>
          <w:p w14:paraId="35282FB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5/0</w:t>
            </w:r>
          </w:p>
        </w:tc>
        <w:tc>
          <w:tcPr>
            <w:tcW w:w="1506" w:type="dxa"/>
            <w:tcBorders>
              <w:top w:val="single" w:sz="4" w:space="0" w:color="auto"/>
              <w:left w:val="single" w:sz="4" w:space="0" w:color="auto"/>
              <w:bottom w:val="single" w:sz="4" w:space="0" w:color="auto"/>
              <w:right w:val="single" w:sz="4" w:space="0" w:color="auto"/>
            </w:tcBorders>
            <w:hideMark/>
          </w:tcPr>
          <w:p w14:paraId="61BA6A2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5/1</w:t>
            </w:r>
          </w:p>
        </w:tc>
      </w:tr>
    </w:tbl>
    <w:p w14:paraId="73AC02F8" w14:textId="77777777" w:rsidR="007C6C03" w:rsidRPr="007C6C03" w:rsidRDefault="007C6C03" w:rsidP="007C6C03">
      <w:pPr>
        <w:spacing w:after="0" w:line="240" w:lineRule="auto"/>
        <w:ind w:firstLine="708"/>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Деятельность по организации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 при                работе с несовершеннолетними и семьями, находящимися в социально                   опасном положении проводится в соответствии с Порядком организации и    проведения индивидуальной профилактической работы с                                                 несовершеннолетними и (или) семьями, находящимися в социально опасном положении, на территории Ханты-Мансийского автономного округа – Югры, утвержденным постановлением Комиссии по делам несовершеннолетних и            защите их прав при Правительстве Ханты-Мансийского автономного округа – Югры № 83 от 10.09.2019 года.</w:t>
      </w:r>
    </w:p>
    <w:p w14:paraId="28FAD6D0" w14:textId="68AC06C4" w:rsidR="007C6C03" w:rsidRPr="007C6C03" w:rsidRDefault="007C6C03" w:rsidP="007C6C03">
      <w:pPr>
        <w:spacing w:after="0" w:line="240" w:lineRule="auto"/>
        <w:ind w:firstLine="708"/>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При этом, разрабатывается индивидуальная программа социально-педагогической реабилитации несовершеннолетнего и (или) </w:t>
      </w:r>
      <w:r w:rsidR="00F206DF" w:rsidRPr="007C6C03">
        <w:rPr>
          <w:rFonts w:ascii="Times New Roman" w:eastAsia="Times New Roman" w:hAnsi="Times New Roman" w:cs="Times New Roman"/>
          <w:sz w:val="28"/>
          <w:szCs w:val="28"/>
          <w:lang w:eastAsia="ru-RU"/>
        </w:rPr>
        <w:t xml:space="preserve">семьи,  </w:t>
      </w:r>
      <w:r w:rsidRPr="007C6C03">
        <w:rPr>
          <w:rFonts w:ascii="Times New Roman" w:eastAsia="Times New Roman" w:hAnsi="Times New Roman" w:cs="Times New Roman"/>
          <w:sz w:val="28"/>
          <w:szCs w:val="28"/>
          <w:lang w:eastAsia="ru-RU"/>
        </w:rPr>
        <w:t xml:space="preserve">                        находящихся в социально опасном положении. К проведению                                      профилактической работы привлекаются специалисты органов и учреждений городской системы профилактики. Ход реализации программ заслушивается на заседаниях Комиссии по делам несовершеннолетних и защите их прав в городе Нефтеюганске, при этом оценивается </w:t>
      </w:r>
      <w:r w:rsidR="00F206DF" w:rsidRPr="007C6C03">
        <w:rPr>
          <w:rFonts w:ascii="Times New Roman" w:eastAsia="Times New Roman" w:hAnsi="Times New Roman" w:cs="Times New Roman"/>
          <w:sz w:val="28"/>
          <w:szCs w:val="28"/>
          <w:lang w:eastAsia="ru-RU"/>
        </w:rPr>
        <w:t>эффективность проводимых</w:t>
      </w:r>
      <w:r w:rsidRPr="007C6C03">
        <w:rPr>
          <w:rFonts w:ascii="Times New Roman" w:eastAsia="Times New Roman" w:hAnsi="Times New Roman" w:cs="Times New Roman"/>
          <w:sz w:val="28"/>
          <w:szCs w:val="28"/>
          <w:lang w:eastAsia="ru-RU"/>
        </w:rPr>
        <w:t xml:space="preserve">                               профилактических мероприятий. По результатам рассмотрения принимаются следующие решения: о внесении изменений и дополнений в программу                   социально-педагогической реабилитации несовершеннолетнего и (</w:t>
      </w:r>
      <w:r w:rsidR="00F206DF" w:rsidRPr="007C6C03">
        <w:rPr>
          <w:rFonts w:ascii="Times New Roman" w:eastAsia="Times New Roman" w:hAnsi="Times New Roman" w:cs="Times New Roman"/>
          <w:sz w:val="28"/>
          <w:szCs w:val="28"/>
          <w:lang w:eastAsia="ru-RU"/>
        </w:rPr>
        <w:t xml:space="preserve">или)  </w:t>
      </w:r>
      <w:r w:rsidRPr="007C6C03">
        <w:rPr>
          <w:rFonts w:ascii="Times New Roman" w:eastAsia="Times New Roman" w:hAnsi="Times New Roman" w:cs="Times New Roman"/>
          <w:sz w:val="28"/>
          <w:szCs w:val="28"/>
          <w:lang w:eastAsia="ru-RU"/>
        </w:rPr>
        <w:t xml:space="preserve">                семьи, находящихся в социально опасном положении; о продлении либо        прекращении индивидуальной профилактической работы в отношении                  несовершеннолетнего и (или) семьи, находящихся в социально опасном                   положении.</w:t>
      </w:r>
    </w:p>
    <w:p w14:paraId="3A0FA0A3" w14:textId="77777777" w:rsidR="007C6C03" w:rsidRPr="007C6C03" w:rsidRDefault="007C6C03" w:rsidP="007C6C03">
      <w:pPr>
        <w:spacing w:after="0" w:line="240" w:lineRule="auto"/>
        <w:ind w:firstLine="708"/>
        <w:jc w:val="both"/>
        <w:rPr>
          <w:rFonts w:ascii="Times New Roman" w:eastAsia="Times New Roman" w:hAnsi="Times New Roman" w:cs="Times New Roman"/>
          <w:sz w:val="28"/>
          <w:szCs w:val="28"/>
          <w:lang w:eastAsia="ru-RU"/>
        </w:rPr>
      </w:pPr>
    </w:p>
    <w:p w14:paraId="0492541A" w14:textId="77777777" w:rsidR="007C6C03" w:rsidRPr="007C6C03" w:rsidRDefault="007C6C03" w:rsidP="007C6C03">
      <w:pPr>
        <w:spacing w:after="0" w:line="240" w:lineRule="auto"/>
        <w:ind w:firstLine="708"/>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 xml:space="preserve">Результаты профилактической работы с несовершеннолетними, </w:t>
      </w:r>
    </w:p>
    <w:p w14:paraId="7CB11679" w14:textId="77777777" w:rsidR="007C6C03" w:rsidRPr="007C6C03" w:rsidRDefault="007C6C03" w:rsidP="007C6C03">
      <w:pPr>
        <w:spacing w:after="0" w:line="240" w:lineRule="auto"/>
        <w:ind w:firstLine="708"/>
        <w:jc w:val="center"/>
        <w:rPr>
          <w:rFonts w:ascii="Times New Roman" w:eastAsia="Times New Roman" w:hAnsi="Times New Roman" w:cs="Times New Roman"/>
          <w:b/>
          <w:sz w:val="28"/>
          <w:szCs w:val="28"/>
          <w:lang w:eastAsia="ru-RU"/>
        </w:rPr>
      </w:pPr>
      <w:r w:rsidRPr="007C6C03">
        <w:rPr>
          <w:rFonts w:ascii="Times New Roman" w:eastAsia="Times New Roman" w:hAnsi="Times New Roman" w:cs="Times New Roman"/>
          <w:bCs/>
          <w:sz w:val="28"/>
          <w:szCs w:val="28"/>
          <w:lang w:eastAsia="ru-RU"/>
        </w:rPr>
        <w:t>находящимися в социально опасном положении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276"/>
        <w:gridCol w:w="1276"/>
        <w:gridCol w:w="1276"/>
      </w:tblGrid>
      <w:tr w:rsidR="007C6C03" w:rsidRPr="007C6C03" w14:paraId="7E44EDE0"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23AAEB9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tcPr>
          <w:p w14:paraId="6F1C3AC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276" w:type="dxa"/>
            <w:tcBorders>
              <w:top w:val="single" w:sz="4" w:space="0" w:color="auto"/>
              <w:left w:val="single" w:sz="4" w:space="0" w:color="auto"/>
              <w:bottom w:val="single" w:sz="4" w:space="0" w:color="auto"/>
              <w:right w:val="single" w:sz="4" w:space="0" w:color="auto"/>
            </w:tcBorders>
          </w:tcPr>
          <w:p w14:paraId="290785A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276" w:type="dxa"/>
            <w:tcBorders>
              <w:top w:val="single" w:sz="4" w:space="0" w:color="auto"/>
              <w:left w:val="single" w:sz="4" w:space="0" w:color="auto"/>
              <w:bottom w:val="single" w:sz="4" w:space="0" w:color="auto"/>
              <w:right w:val="single" w:sz="4" w:space="0" w:color="auto"/>
            </w:tcBorders>
            <w:hideMark/>
          </w:tcPr>
          <w:p w14:paraId="209E919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662EF2C7"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3566B345"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несовершеннолетних, находящихся в социально опасном положении, состоящих на учете на последний день отчетного периода</w:t>
            </w:r>
          </w:p>
        </w:tc>
        <w:tc>
          <w:tcPr>
            <w:tcW w:w="1276" w:type="dxa"/>
            <w:tcBorders>
              <w:top w:val="single" w:sz="4" w:space="0" w:color="auto"/>
              <w:left w:val="single" w:sz="4" w:space="0" w:color="auto"/>
              <w:bottom w:val="single" w:sz="4" w:space="0" w:color="auto"/>
              <w:right w:val="single" w:sz="4" w:space="0" w:color="auto"/>
            </w:tcBorders>
          </w:tcPr>
          <w:p w14:paraId="3FF8328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2FB69A4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36</w:t>
            </w:r>
          </w:p>
        </w:tc>
        <w:tc>
          <w:tcPr>
            <w:tcW w:w="1276" w:type="dxa"/>
            <w:tcBorders>
              <w:top w:val="single" w:sz="4" w:space="0" w:color="auto"/>
              <w:left w:val="single" w:sz="4" w:space="0" w:color="auto"/>
              <w:bottom w:val="single" w:sz="4" w:space="0" w:color="auto"/>
              <w:right w:val="single" w:sz="4" w:space="0" w:color="auto"/>
            </w:tcBorders>
          </w:tcPr>
          <w:p w14:paraId="0B48F1E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0875048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30</w:t>
            </w:r>
          </w:p>
        </w:tc>
        <w:tc>
          <w:tcPr>
            <w:tcW w:w="1276" w:type="dxa"/>
            <w:tcBorders>
              <w:top w:val="single" w:sz="4" w:space="0" w:color="auto"/>
              <w:left w:val="single" w:sz="4" w:space="0" w:color="auto"/>
              <w:bottom w:val="single" w:sz="4" w:space="0" w:color="auto"/>
              <w:right w:val="single" w:sz="4" w:space="0" w:color="auto"/>
            </w:tcBorders>
          </w:tcPr>
          <w:p w14:paraId="0C3BB88A"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6A234585"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40</w:t>
            </w:r>
          </w:p>
        </w:tc>
      </w:tr>
      <w:tr w:rsidR="007C6C03" w:rsidRPr="007C6C03" w14:paraId="1BBE1571"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3224B8FA"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несовершеннолетних, поставленных на профилактический учет в течение отчетного периода</w:t>
            </w:r>
          </w:p>
        </w:tc>
        <w:tc>
          <w:tcPr>
            <w:tcW w:w="1276" w:type="dxa"/>
            <w:tcBorders>
              <w:top w:val="single" w:sz="4" w:space="0" w:color="auto"/>
              <w:left w:val="single" w:sz="4" w:space="0" w:color="auto"/>
              <w:bottom w:val="single" w:sz="4" w:space="0" w:color="auto"/>
              <w:right w:val="single" w:sz="4" w:space="0" w:color="auto"/>
            </w:tcBorders>
          </w:tcPr>
          <w:p w14:paraId="45D90BE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32A9DEB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75</w:t>
            </w:r>
          </w:p>
        </w:tc>
        <w:tc>
          <w:tcPr>
            <w:tcW w:w="1276" w:type="dxa"/>
            <w:tcBorders>
              <w:top w:val="single" w:sz="4" w:space="0" w:color="auto"/>
              <w:left w:val="single" w:sz="4" w:space="0" w:color="auto"/>
              <w:bottom w:val="single" w:sz="4" w:space="0" w:color="auto"/>
              <w:right w:val="single" w:sz="4" w:space="0" w:color="auto"/>
            </w:tcBorders>
          </w:tcPr>
          <w:p w14:paraId="39D2688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5801C10A"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58</w:t>
            </w:r>
          </w:p>
        </w:tc>
        <w:tc>
          <w:tcPr>
            <w:tcW w:w="1276" w:type="dxa"/>
            <w:tcBorders>
              <w:top w:val="single" w:sz="4" w:space="0" w:color="auto"/>
              <w:left w:val="single" w:sz="4" w:space="0" w:color="auto"/>
              <w:bottom w:val="single" w:sz="4" w:space="0" w:color="auto"/>
              <w:right w:val="single" w:sz="4" w:space="0" w:color="auto"/>
            </w:tcBorders>
          </w:tcPr>
          <w:p w14:paraId="565771FA"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73BC596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65</w:t>
            </w:r>
          </w:p>
        </w:tc>
      </w:tr>
      <w:tr w:rsidR="007C6C03" w:rsidRPr="007C6C03" w14:paraId="3DD68E18"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664947DF"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несовершеннолетних, снятых с профилактического учета в течение отчетного периода, всего, из них:</w:t>
            </w:r>
          </w:p>
        </w:tc>
        <w:tc>
          <w:tcPr>
            <w:tcW w:w="1276" w:type="dxa"/>
            <w:tcBorders>
              <w:top w:val="single" w:sz="4" w:space="0" w:color="auto"/>
              <w:left w:val="single" w:sz="4" w:space="0" w:color="auto"/>
              <w:bottom w:val="single" w:sz="4" w:space="0" w:color="auto"/>
              <w:right w:val="single" w:sz="4" w:space="0" w:color="auto"/>
            </w:tcBorders>
          </w:tcPr>
          <w:p w14:paraId="24571C3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3CE23A8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69</w:t>
            </w:r>
          </w:p>
        </w:tc>
        <w:tc>
          <w:tcPr>
            <w:tcW w:w="1276" w:type="dxa"/>
            <w:tcBorders>
              <w:top w:val="single" w:sz="4" w:space="0" w:color="auto"/>
              <w:left w:val="single" w:sz="4" w:space="0" w:color="auto"/>
              <w:bottom w:val="single" w:sz="4" w:space="0" w:color="auto"/>
              <w:right w:val="single" w:sz="4" w:space="0" w:color="auto"/>
            </w:tcBorders>
          </w:tcPr>
          <w:p w14:paraId="4DEC30FF"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79208C5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68</w:t>
            </w:r>
          </w:p>
        </w:tc>
        <w:tc>
          <w:tcPr>
            <w:tcW w:w="1276" w:type="dxa"/>
            <w:tcBorders>
              <w:top w:val="single" w:sz="4" w:space="0" w:color="auto"/>
              <w:left w:val="single" w:sz="4" w:space="0" w:color="auto"/>
              <w:bottom w:val="single" w:sz="4" w:space="0" w:color="auto"/>
              <w:right w:val="single" w:sz="4" w:space="0" w:color="auto"/>
            </w:tcBorders>
          </w:tcPr>
          <w:p w14:paraId="70B3C58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3BAED96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69</w:t>
            </w:r>
          </w:p>
        </w:tc>
      </w:tr>
      <w:tr w:rsidR="007C6C03" w:rsidRPr="007C6C03" w14:paraId="384F0201"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6B161478"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по исправлению</w:t>
            </w:r>
          </w:p>
        </w:tc>
        <w:tc>
          <w:tcPr>
            <w:tcW w:w="1276" w:type="dxa"/>
            <w:tcBorders>
              <w:top w:val="single" w:sz="4" w:space="0" w:color="auto"/>
              <w:left w:val="single" w:sz="4" w:space="0" w:color="auto"/>
              <w:bottom w:val="single" w:sz="4" w:space="0" w:color="auto"/>
              <w:right w:val="single" w:sz="4" w:space="0" w:color="auto"/>
            </w:tcBorders>
          </w:tcPr>
          <w:p w14:paraId="491C330F"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56</w:t>
            </w:r>
          </w:p>
        </w:tc>
        <w:tc>
          <w:tcPr>
            <w:tcW w:w="1276" w:type="dxa"/>
            <w:tcBorders>
              <w:top w:val="single" w:sz="4" w:space="0" w:color="auto"/>
              <w:left w:val="single" w:sz="4" w:space="0" w:color="auto"/>
              <w:bottom w:val="single" w:sz="4" w:space="0" w:color="auto"/>
              <w:right w:val="single" w:sz="4" w:space="0" w:color="auto"/>
            </w:tcBorders>
          </w:tcPr>
          <w:p w14:paraId="59DF9CD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51</w:t>
            </w:r>
          </w:p>
        </w:tc>
        <w:tc>
          <w:tcPr>
            <w:tcW w:w="1276" w:type="dxa"/>
            <w:tcBorders>
              <w:top w:val="single" w:sz="4" w:space="0" w:color="auto"/>
              <w:left w:val="single" w:sz="4" w:space="0" w:color="auto"/>
              <w:bottom w:val="single" w:sz="4" w:space="0" w:color="auto"/>
              <w:right w:val="single" w:sz="4" w:space="0" w:color="auto"/>
            </w:tcBorders>
            <w:hideMark/>
          </w:tcPr>
          <w:p w14:paraId="7290CE8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56</w:t>
            </w:r>
          </w:p>
        </w:tc>
      </w:tr>
      <w:tr w:rsidR="007C6C03" w:rsidRPr="007C6C03" w14:paraId="448EEE62"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4A0CC3CB"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по иным причинам</w:t>
            </w:r>
          </w:p>
        </w:tc>
        <w:tc>
          <w:tcPr>
            <w:tcW w:w="1276" w:type="dxa"/>
            <w:tcBorders>
              <w:top w:val="single" w:sz="4" w:space="0" w:color="auto"/>
              <w:left w:val="single" w:sz="4" w:space="0" w:color="auto"/>
              <w:bottom w:val="single" w:sz="4" w:space="0" w:color="auto"/>
              <w:right w:val="single" w:sz="4" w:space="0" w:color="auto"/>
            </w:tcBorders>
          </w:tcPr>
          <w:p w14:paraId="66C01E0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13</w:t>
            </w:r>
          </w:p>
        </w:tc>
        <w:tc>
          <w:tcPr>
            <w:tcW w:w="1276" w:type="dxa"/>
            <w:tcBorders>
              <w:top w:val="single" w:sz="4" w:space="0" w:color="auto"/>
              <w:left w:val="single" w:sz="4" w:space="0" w:color="auto"/>
              <w:bottom w:val="single" w:sz="4" w:space="0" w:color="auto"/>
              <w:right w:val="single" w:sz="4" w:space="0" w:color="auto"/>
            </w:tcBorders>
          </w:tcPr>
          <w:p w14:paraId="734C15B4"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14:paraId="48E9989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13</w:t>
            </w:r>
          </w:p>
        </w:tc>
      </w:tr>
    </w:tbl>
    <w:p w14:paraId="3A5BFB2C" w14:textId="77777777" w:rsidR="007C6C03" w:rsidRPr="007C6C03" w:rsidRDefault="007C6C03" w:rsidP="007C6C03">
      <w:pPr>
        <w:spacing w:after="0" w:line="240" w:lineRule="auto"/>
        <w:ind w:firstLine="708"/>
        <w:jc w:val="center"/>
        <w:rPr>
          <w:rFonts w:ascii="Times New Roman" w:eastAsia="Times New Roman" w:hAnsi="Times New Roman" w:cs="Times New Roman"/>
          <w:b/>
          <w:sz w:val="28"/>
          <w:szCs w:val="28"/>
          <w:lang w:eastAsia="ru-RU"/>
        </w:rPr>
      </w:pPr>
    </w:p>
    <w:p w14:paraId="75BF8B17" w14:textId="77777777" w:rsidR="007C6C03" w:rsidRPr="007C6C03" w:rsidRDefault="007C6C03" w:rsidP="007C6C03">
      <w:pPr>
        <w:spacing w:after="0" w:line="240" w:lineRule="auto"/>
        <w:ind w:firstLine="708"/>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 xml:space="preserve">Результаты профилактической работы с семьями, </w:t>
      </w:r>
    </w:p>
    <w:p w14:paraId="5047F5D4" w14:textId="77777777" w:rsidR="007C6C03" w:rsidRPr="007C6C03" w:rsidRDefault="007C6C03" w:rsidP="007C6C03">
      <w:pPr>
        <w:spacing w:after="0" w:line="240" w:lineRule="auto"/>
        <w:ind w:firstLine="708"/>
        <w:jc w:val="center"/>
        <w:rPr>
          <w:rFonts w:ascii="Times New Roman" w:eastAsia="Times New Roman" w:hAnsi="Times New Roman" w:cs="Times New Roman"/>
          <w:bCs/>
          <w:sz w:val="28"/>
          <w:szCs w:val="28"/>
          <w:lang w:eastAsia="ru-RU"/>
        </w:rPr>
      </w:pPr>
      <w:r w:rsidRPr="007C6C03">
        <w:rPr>
          <w:rFonts w:ascii="Times New Roman" w:eastAsia="Times New Roman" w:hAnsi="Times New Roman" w:cs="Times New Roman"/>
          <w:bCs/>
          <w:sz w:val="28"/>
          <w:szCs w:val="28"/>
          <w:lang w:eastAsia="ru-RU"/>
        </w:rPr>
        <w:t>находящимися в социально опасном положении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276"/>
        <w:gridCol w:w="1276"/>
        <w:gridCol w:w="1276"/>
      </w:tblGrid>
      <w:tr w:rsidR="007C6C03" w:rsidRPr="007C6C03" w14:paraId="58A0387E"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0E065CEC"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27871A"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2022</w:t>
            </w:r>
          </w:p>
        </w:tc>
        <w:tc>
          <w:tcPr>
            <w:tcW w:w="1276" w:type="dxa"/>
            <w:tcBorders>
              <w:top w:val="single" w:sz="4" w:space="0" w:color="auto"/>
              <w:left w:val="single" w:sz="4" w:space="0" w:color="auto"/>
              <w:bottom w:val="single" w:sz="4" w:space="0" w:color="auto"/>
              <w:right w:val="single" w:sz="4" w:space="0" w:color="auto"/>
            </w:tcBorders>
          </w:tcPr>
          <w:p w14:paraId="7876C13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2021</w:t>
            </w:r>
          </w:p>
        </w:tc>
        <w:tc>
          <w:tcPr>
            <w:tcW w:w="1276" w:type="dxa"/>
            <w:tcBorders>
              <w:top w:val="single" w:sz="4" w:space="0" w:color="auto"/>
              <w:left w:val="single" w:sz="4" w:space="0" w:color="auto"/>
              <w:bottom w:val="single" w:sz="4" w:space="0" w:color="auto"/>
              <w:right w:val="single" w:sz="4" w:space="0" w:color="auto"/>
            </w:tcBorders>
            <w:hideMark/>
          </w:tcPr>
          <w:p w14:paraId="7EDF53D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2020</w:t>
            </w:r>
          </w:p>
        </w:tc>
      </w:tr>
      <w:tr w:rsidR="007C6C03" w:rsidRPr="007C6C03" w14:paraId="2DDF0EC2"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15A42E71"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семей, находящихся в социально опасном положении, состоящих на учете на последний день отчетного периода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96516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5FBDF10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93</w:t>
            </w:r>
          </w:p>
        </w:tc>
        <w:tc>
          <w:tcPr>
            <w:tcW w:w="1276" w:type="dxa"/>
            <w:tcBorders>
              <w:top w:val="single" w:sz="4" w:space="0" w:color="auto"/>
              <w:left w:val="single" w:sz="4" w:space="0" w:color="auto"/>
              <w:bottom w:val="single" w:sz="4" w:space="0" w:color="auto"/>
              <w:right w:val="single" w:sz="4" w:space="0" w:color="auto"/>
            </w:tcBorders>
          </w:tcPr>
          <w:p w14:paraId="14D36E4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0E39AAFA"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105</w:t>
            </w:r>
          </w:p>
        </w:tc>
        <w:tc>
          <w:tcPr>
            <w:tcW w:w="1276" w:type="dxa"/>
            <w:tcBorders>
              <w:top w:val="single" w:sz="4" w:space="0" w:color="auto"/>
              <w:left w:val="single" w:sz="4" w:space="0" w:color="auto"/>
              <w:bottom w:val="single" w:sz="4" w:space="0" w:color="auto"/>
              <w:right w:val="single" w:sz="4" w:space="0" w:color="auto"/>
            </w:tcBorders>
          </w:tcPr>
          <w:p w14:paraId="5560F9DB"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p>
          <w:p w14:paraId="045E39E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116</w:t>
            </w:r>
          </w:p>
        </w:tc>
      </w:tr>
      <w:tr w:rsidR="007C6C03" w:rsidRPr="007C6C03" w14:paraId="27E446B9"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6145EDC9"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В них проживает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C0128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193</w:t>
            </w:r>
          </w:p>
        </w:tc>
        <w:tc>
          <w:tcPr>
            <w:tcW w:w="1276" w:type="dxa"/>
            <w:tcBorders>
              <w:top w:val="single" w:sz="4" w:space="0" w:color="auto"/>
              <w:left w:val="single" w:sz="4" w:space="0" w:color="auto"/>
              <w:bottom w:val="single" w:sz="4" w:space="0" w:color="auto"/>
              <w:right w:val="single" w:sz="4" w:space="0" w:color="auto"/>
            </w:tcBorders>
          </w:tcPr>
          <w:p w14:paraId="2D93D56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217</w:t>
            </w:r>
          </w:p>
        </w:tc>
        <w:tc>
          <w:tcPr>
            <w:tcW w:w="1276" w:type="dxa"/>
            <w:tcBorders>
              <w:top w:val="single" w:sz="4" w:space="0" w:color="auto"/>
              <w:left w:val="single" w:sz="4" w:space="0" w:color="auto"/>
              <w:bottom w:val="single" w:sz="4" w:space="0" w:color="auto"/>
              <w:right w:val="single" w:sz="4" w:space="0" w:color="auto"/>
            </w:tcBorders>
            <w:hideMark/>
          </w:tcPr>
          <w:p w14:paraId="1B6FB7A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228</w:t>
            </w:r>
          </w:p>
        </w:tc>
      </w:tr>
      <w:tr w:rsidR="007C6C03" w:rsidRPr="007C6C03" w14:paraId="2AEE1DDB"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7B79F9A0"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семей, поставленных на профилактический учет в течение отчетного периода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6A67D6"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72</w:t>
            </w:r>
          </w:p>
        </w:tc>
        <w:tc>
          <w:tcPr>
            <w:tcW w:w="1276" w:type="dxa"/>
            <w:tcBorders>
              <w:top w:val="single" w:sz="4" w:space="0" w:color="auto"/>
              <w:left w:val="single" w:sz="4" w:space="0" w:color="auto"/>
              <w:bottom w:val="single" w:sz="4" w:space="0" w:color="auto"/>
              <w:right w:val="single" w:sz="4" w:space="0" w:color="auto"/>
            </w:tcBorders>
          </w:tcPr>
          <w:p w14:paraId="3A1E483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75</w:t>
            </w:r>
          </w:p>
        </w:tc>
        <w:tc>
          <w:tcPr>
            <w:tcW w:w="1276" w:type="dxa"/>
            <w:tcBorders>
              <w:top w:val="single" w:sz="4" w:space="0" w:color="auto"/>
              <w:left w:val="single" w:sz="4" w:space="0" w:color="auto"/>
              <w:bottom w:val="single" w:sz="4" w:space="0" w:color="auto"/>
              <w:right w:val="single" w:sz="4" w:space="0" w:color="auto"/>
            </w:tcBorders>
            <w:hideMark/>
          </w:tcPr>
          <w:p w14:paraId="36C47CA2"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97</w:t>
            </w:r>
          </w:p>
        </w:tc>
      </w:tr>
      <w:tr w:rsidR="007C6C03" w:rsidRPr="007C6C03" w14:paraId="56E39164"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0BFC2D95"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В них проживает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6D6A7E"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139</w:t>
            </w:r>
          </w:p>
        </w:tc>
        <w:tc>
          <w:tcPr>
            <w:tcW w:w="1276" w:type="dxa"/>
            <w:tcBorders>
              <w:top w:val="single" w:sz="4" w:space="0" w:color="auto"/>
              <w:left w:val="single" w:sz="4" w:space="0" w:color="auto"/>
              <w:bottom w:val="single" w:sz="4" w:space="0" w:color="auto"/>
              <w:right w:val="single" w:sz="4" w:space="0" w:color="auto"/>
            </w:tcBorders>
          </w:tcPr>
          <w:p w14:paraId="549B5AE9"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137</w:t>
            </w:r>
          </w:p>
        </w:tc>
        <w:tc>
          <w:tcPr>
            <w:tcW w:w="1276" w:type="dxa"/>
            <w:tcBorders>
              <w:top w:val="single" w:sz="4" w:space="0" w:color="auto"/>
              <w:left w:val="single" w:sz="4" w:space="0" w:color="auto"/>
              <w:bottom w:val="single" w:sz="4" w:space="0" w:color="auto"/>
              <w:right w:val="single" w:sz="4" w:space="0" w:color="auto"/>
            </w:tcBorders>
            <w:hideMark/>
          </w:tcPr>
          <w:p w14:paraId="66FB6F2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199</w:t>
            </w:r>
          </w:p>
        </w:tc>
      </w:tr>
      <w:tr w:rsidR="007C6C03" w:rsidRPr="007C6C03" w14:paraId="27ADB5FF"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734D96F2"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Количество семей, снятых с профилактического учета по исправлению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4B828"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71</w:t>
            </w:r>
          </w:p>
        </w:tc>
        <w:tc>
          <w:tcPr>
            <w:tcW w:w="1276" w:type="dxa"/>
            <w:tcBorders>
              <w:top w:val="single" w:sz="4" w:space="0" w:color="auto"/>
              <w:left w:val="single" w:sz="4" w:space="0" w:color="auto"/>
              <w:bottom w:val="single" w:sz="4" w:space="0" w:color="auto"/>
              <w:right w:val="single" w:sz="4" w:space="0" w:color="auto"/>
            </w:tcBorders>
          </w:tcPr>
          <w:p w14:paraId="04397BED"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69</w:t>
            </w:r>
          </w:p>
        </w:tc>
        <w:tc>
          <w:tcPr>
            <w:tcW w:w="1276" w:type="dxa"/>
            <w:tcBorders>
              <w:top w:val="single" w:sz="4" w:space="0" w:color="auto"/>
              <w:left w:val="single" w:sz="4" w:space="0" w:color="auto"/>
              <w:bottom w:val="single" w:sz="4" w:space="0" w:color="auto"/>
              <w:right w:val="single" w:sz="4" w:space="0" w:color="auto"/>
            </w:tcBorders>
            <w:hideMark/>
          </w:tcPr>
          <w:p w14:paraId="2C53D8B7"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66</w:t>
            </w:r>
          </w:p>
        </w:tc>
      </w:tr>
      <w:tr w:rsidR="007C6C03" w:rsidRPr="007C6C03" w14:paraId="694EA38C" w14:textId="77777777" w:rsidTr="00CE4187">
        <w:tc>
          <w:tcPr>
            <w:tcW w:w="5495" w:type="dxa"/>
            <w:tcBorders>
              <w:top w:val="single" w:sz="4" w:space="0" w:color="auto"/>
              <w:left w:val="single" w:sz="4" w:space="0" w:color="auto"/>
              <w:bottom w:val="single" w:sz="4" w:space="0" w:color="auto"/>
              <w:right w:val="single" w:sz="4" w:space="0" w:color="auto"/>
            </w:tcBorders>
            <w:hideMark/>
          </w:tcPr>
          <w:p w14:paraId="4E2BB3D7" w14:textId="77777777" w:rsidR="007C6C03" w:rsidRPr="007C6C03" w:rsidRDefault="007C6C03" w:rsidP="007C6C03">
            <w:pPr>
              <w:tabs>
                <w:tab w:val="left" w:pos="709"/>
              </w:tabs>
              <w:spacing w:after="0" w:line="240" w:lineRule="auto"/>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В них проживает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9F2A23"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141</w:t>
            </w:r>
          </w:p>
        </w:tc>
        <w:tc>
          <w:tcPr>
            <w:tcW w:w="1276" w:type="dxa"/>
            <w:tcBorders>
              <w:top w:val="single" w:sz="4" w:space="0" w:color="auto"/>
              <w:left w:val="single" w:sz="4" w:space="0" w:color="auto"/>
              <w:bottom w:val="single" w:sz="4" w:space="0" w:color="auto"/>
              <w:right w:val="single" w:sz="4" w:space="0" w:color="auto"/>
            </w:tcBorders>
          </w:tcPr>
          <w:p w14:paraId="5E207FF1"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117</w:t>
            </w:r>
          </w:p>
        </w:tc>
        <w:tc>
          <w:tcPr>
            <w:tcW w:w="1276" w:type="dxa"/>
            <w:tcBorders>
              <w:top w:val="single" w:sz="4" w:space="0" w:color="auto"/>
              <w:left w:val="single" w:sz="4" w:space="0" w:color="auto"/>
              <w:bottom w:val="single" w:sz="4" w:space="0" w:color="auto"/>
              <w:right w:val="single" w:sz="4" w:space="0" w:color="auto"/>
            </w:tcBorders>
            <w:hideMark/>
          </w:tcPr>
          <w:p w14:paraId="1FD92AE0" w14:textId="77777777" w:rsidR="007C6C03" w:rsidRPr="007C6C03" w:rsidRDefault="007C6C03" w:rsidP="007C6C03">
            <w:pPr>
              <w:tabs>
                <w:tab w:val="left" w:pos="709"/>
              </w:tabs>
              <w:spacing w:after="0" w:line="240" w:lineRule="auto"/>
              <w:jc w:val="center"/>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97</w:t>
            </w:r>
          </w:p>
        </w:tc>
      </w:tr>
    </w:tbl>
    <w:p w14:paraId="5809CC29"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Учитывая изложенное, перспективными направлениями деятельности   органов и учреждений субъектов профилактики безнадзорности и                               правонарушений несовершеннолетних на территории города Нефтеюганска в 2023 году являются:</w:t>
      </w:r>
    </w:p>
    <w:p w14:paraId="0AEA2B85" w14:textId="40D69249"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 совершенствование системы межведомственного </w:t>
      </w:r>
      <w:r w:rsidR="00F206DF" w:rsidRPr="007C6C03">
        <w:rPr>
          <w:rFonts w:ascii="Times New Roman" w:eastAsia="Times New Roman" w:hAnsi="Times New Roman" w:cs="Times New Roman"/>
          <w:sz w:val="28"/>
          <w:szCs w:val="28"/>
          <w:lang w:eastAsia="ru-RU"/>
        </w:rPr>
        <w:t xml:space="preserve">взаимодействия,  </w:t>
      </w:r>
      <w:r w:rsidRPr="007C6C03">
        <w:rPr>
          <w:rFonts w:ascii="Times New Roman" w:eastAsia="Times New Roman" w:hAnsi="Times New Roman" w:cs="Times New Roman"/>
          <w:sz w:val="28"/>
          <w:szCs w:val="28"/>
          <w:lang w:eastAsia="ru-RU"/>
        </w:rPr>
        <w:t xml:space="preserve">            направленной на профилактику безнадзорности  и правонарушений                             несовершеннолетних;</w:t>
      </w:r>
    </w:p>
    <w:p w14:paraId="54945300"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выявление и пресечение случаев совершения несовершеннолетними преступлений и вовлечения несовершеннолетних в совершение преступлений;</w:t>
      </w:r>
    </w:p>
    <w:p w14:paraId="5940FDFE" w14:textId="6B2805C8"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xml:space="preserve">- выявление и пресечение случаев совершения несовершеннолетними </w:t>
      </w:r>
      <w:r w:rsidR="00F206DF" w:rsidRPr="007C6C03">
        <w:rPr>
          <w:rFonts w:ascii="Times New Roman" w:eastAsia="Times New Roman" w:hAnsi="Times New Roman" w:cs="Times New Roman"/>
          <w:sz w:val="28"/>
          <w:szCs w:val="28"/>
          <w:lang w:eastAsia="ru-RU"/>
        </w:rPr>
        <w:t>противоправных и</w:t>
      </w:r>
      <w:r w:rsidRPr="007C6C03">
        <w:rPr>
          <w:rFonts w:ascii="Times New Roman" w:eastAsia="Times New Roman" w:hAnsi="Times New Roman" w:cs="Times New Roman"/>
          <w:sz w:val="28"/>
          <w:szCs w:val="28"/>
          <w:lang w:eastAsia="ru-RU"/>
        </w:rPr>
        <w:t xml:space="preserve"> (или) антиобщественных действий и вовлечения                               несовершеннолетних в совершение </w:t>
      </w:r>
      <w:r w:rsidR="00F206DF" w:rsidRPr="007C6C03">
        <w:rPr>
          <w:rFonts w:ascii="Times New Roman" w:eastAsia="Times New Roman" w:hAnsi="Times New Roman" w:cs="Times New Roman"/>
          <w:sz w:val="28"/>
          <w:szCs w:val="28"/>
          <w:lang w:eastAsia="ru-RU"/>
        </w:rPr>
        <w:t>противоправных и</w:t>
      </w:r>
      <w:r w:rsidRPr="007C6C03">
        <w:rPr>
          <w:rFonts w:ascii="Times New Roman" w:eastAsia="Times New Roman" w:hAnsi="Times New Roman" w:cs="Times New Roman"/>
          <w:sz w:val="28"/>
          <w:szCs w:val="28"/>
          <w:lang w:eastAsia="ru-RU"/>
        </w:rPr>
        <w:t xml:space="preserve"> (или)                                         антиобщественных действий;</w:t>
      </w:r>
    </w:p>
    <w:p w14:paraId="2D5CCEB1"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выявление и пресечение случаев совершения преступлений в отношении несовершеннолетних, особенно, предусмотренных Главой 18 Уголовного           кодекса РФ;</w:t>
      </w:r>
    </w:p>
    <w:p w14:paraId="5C7238D6"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снижение количества суицидальных попыток (суицидов);</w:t>
      </w:r>
    </w:p>
    <w:p w14:paraId="24FB5019" w14:textId="77777777" w:rsidR="007C6C03" w:rsidRPr="007C6C03" w:rsidRDefault="007C6C03" w:rsidP="007C6C0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C6C03">
        <w:rPr>
          <w:rFonts w:ascii="Times New Roman" w:eastAsia="Times New Roman" w:hAnsi="Times New Roman" w:cs="Times New Roman"/>
          <w:sz w:val="28"/>
          <w:szCs w:val="28"/>
          <w:lang w:eastAsia="ru-RU"/>
        </w:rPr>
        <w:t>- снижение количества самовольных уходов несовершеннолетних.</w:t>
      </w:r>
    </w:p>
    <w:p w14:paraId="099933D1" w14:textId="77777777" w:rsidR="007C6C03" w:rsidRDefault="007C6C03" w:rsidP="00326CA0">
      <w:pPr>
        <w:shd w:val="clear" w:color="auto" w:fill="FFFFFF"/>
        <w:tabs>
          <w:tab w:val="left" w:pos="567"/>
        </w:tabs>
        <w:spacing w:after="0" w:line="240" w:lineRule="auto"/>
        <w:jc w:val="both"/>
        <w:outlineLvl w:val="0"/>
        <w:rPr>
          <w:rFonts w:ascii="Times New Roman" w:hAnsi="Times New Roman" w:cs="Times New Roman"/>
          <w:sz w:val="28"/>
          <w:szCs w:val="28"/>
          <w:highlight w:val="yellow"/>
        </w:rPr>
      </w:pPr>
    </w:p>
    <w:p w14:paraId="6CABEFAD" w14:textId="5DE79665" w:rsidR="0060265E" w:rsidRPr="00772F7E" w:rsidRDefault="00BC7D69" w:rsidP="002E0D3F">
      <w:pPr>
        <w:shd w:val="clear" w:color="auto" w:fill="FFFFFF"/>
        <w:tabs>
          <w:tab w:val="left" w:pos="709"/>
        </w:tabs>
        <w:spacing w:after="0" w:line="240" w:lineRule="auto"/>
        <w:jc w:val="center"/>
        <w:outlineLvl w:val="0"/>
        <w:rPr>
          <w:rFonts w:ascii="Times New Roman" w:hAnsi="Times New Roman" w:cs="Times New Roman"/>
          <w:b/>
          <w:sz w:val="28"/>
          <w:szCs w:val="28"/>
        </w:rPr>
      </w:pPr>
      <w:r w:rsidRPr="00772F7E">
        <w:rPr>
          <w:rFonts w:ascii="Times New Roman" w:hAnsi="Times New Roman" w:cs="Times New Roman"/>
          <w:b/>
          <w:sz w:val="28"/>
          <w:szCs w:val="28"/>
        </w:rPr>
        <w:t>3.</w:t>
      </w:r>
      <w:r w:rsidR="00A54EAD" w:rsidRPr="00772F7E">
        <w:rPr>
          <w:rFonts w:ascii="Times New Roman" w:hAnsi="Times New Roman" w:cs="Times New Roman"/>
          <w:b/>
          <w:sz w:val="28"/>
          <w:szCs w:val="28"/>
        </w:rPr>
        <w:t>2. Управление</w:t>
      </w:r>
      <w:r w:rsidR="0060265E" w:rsidRPr="00772F7E">
        <w:rPr>
          <w:rFonts w:ascii="Times New Roman" w:hAnsi="Times New Roman" w:cs="Times New Roman"/>
          <w:b/>
          <w:sz w:val="28"/>
          <w:szCs w:val="28"/>
        </w:rPr>
        <w:t xml:space="preserve"> опеки и попечительства администрации города Нефтеюганска за 2022 год</w:t>
      </w:r>
    </w:p>
    <w:p w14:paraId="3A81D1C9" w14:textId="77777777" w:rsidR="00411EE2"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60265E" w:rsidRPr="00411EE2">
        <w:rPr>
          <w:rFonts w:ascii="Times New Roman" w:hAnsi="Times New Roman" w:cs="Times New Roman"/>
          <w:sz w:val="28"/>
          <w:szCs w:val="28"/>
        </w:rPr>
        <w:t xml:space="preserve">На реализацию государственных полномочий в сфере опеки и попечительства муниципальному образованию предоставлено из федерального бюджета 886,3 тыс. рублей, бюджета Ханты-Мансийского автономного округа – Югры 125 927,83 тыс. рублей, в том числе субвенция на предоставление мер социальной поддержки граждан, принявших на воспитание детей, оставшихся без попечения родителей (вознаграждение приемным родителям) - 20 646,28 тыс. рублей, исполнение данной субвенции составило 93,3 %. </w:t>
      </w:r>
    </w:p>
    <w:p w14:paraId="51957B82" w14:textId="44BAC2AA" w:rsidR="00411EE2"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60265E" w:rsidRPr="00411EE2">
        <w:rPr>
          <w:rFonts w:ascii="Times New Roman" w:hAnsi="Times New Roman" w:cs="Times New Roman"/>
          <w:i/>
          <w:sz w:val="28"/>
          <w:szCs w:val="28"/>
        </w:rPr>
        <w:t>Организация работы по выявлению, учету и устройству граждан, нуждающихся в установлении над ними опеки (попечительства)</w:t>
      </w:r>
      <w:r>
        <w:rPr>
          <w:rFonts w:ascii="Times New Roman" w:hAnsi="Times New Roman" w:cs="Times New Roman"/>
          <w:sz w:val="28"/>
          <w:szCs w:val="28"/>
        </w:rPr>
        <w:t>.</w:t>
      </w:r>
    </w:p>
    <w:p w14:paraId="61459117" w14:textId="77777777" w:rsidR="00087FD0"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60265E" w:rsidRPr="00411EE2">
        <w:rPr>
          <w:rFonts w:ascii="Times New Roman" w:hAnsi="Times New Roman" w:cs="Times New Roman"/>
          <w:sz w:val="28"/>
          <w:szCs w:val="28"/>
        </w:rPr>
        <w:t>Общая численность выявленных детей-сирот и детей, оставшихся без попечения родителей, за 2022 год состав</w:t>
      </w:r>
      <w:r>
        <w:rPr>
          <w:rFonts w:ascii="Times New Roman" w:hAnsi="Times New Roman" w:cs="Times New Roman"/>
          <w:sz w:val="28"/>
          <w:szCs w:val="28"/>
        </w:rPr>
        <w:t>ила</w:t>
      </w:r>
      <w:r w:rsidR="0060265E" w:rsidRPr="00411EE2">
        <w:rPr>
          <w:rFonts w:ascii="Times New Roman" w:hAnsi="Times New Roman" w:cs="Times New Roman"/>
          <w:sz w:val="28"/>
          <w:szCs w:val="28"/>
        </w:rPr>
        <w:t xml:space="preserve"> 16 человек, из них 7 - сироты, в отношении 5 детей родители ограничены в родительских правах либо лишены родительских прав, 2 ребенка остались без попечения родителей по причине </w:t>
      </w:r>
      <w:r>
        <w:rPr>
          <w:rFonts w:ascii="Times New Roman" w:hAnsi="Times New Roman" w:cs="Times New Roman"/>
          <w:sz w:val="28"/>
          <w:szCs w:val="28"/>
        </w:rPr>
        <w:t>–</w:t>
      </w:r>
      <w:r w:rsidR="0060265E" w:rsidRPr="00411EE2">
        <w:rPr>
          <w:rFonts w:ascii="Times New Roman" w:hAnsi="Times New Roman" w:cs="Times New Roman"/>
          <w:sz w:val="28"/>
          <w:szCs w:val="28"/>
        </w:rPr>
        <w:t xml:space="preserve"> </w:t>
      </w:r>
      <w:r>
        <w:rPr>
          <w:rFonts w:ascii="Times New Roman" w:hAnsi="Times New Roman" w:cs="Times New Roman"/>
          <w:sz w:val="28"/>
          <w:szCs w:val="28"/>
        </w:rPr>
        <w:t xml:space="preserve">смерти </w:t>
      </w:r>
      <w:r w:rsidR="0060265E" w:rsidRPr="00411EE2">
        <w:rPr>
          <w:rFonts w:ascii="Times New Roman" w:hAnsi="Times New Roman" w:cs="Times New Roman"/>
          <w:sz w:val="28"/>
          <w:szCs w:val="28"/>
        </w:rPr>
        <w:t>од</w:t>
      </w:r>
      <w:r>
        <w:rPr>
          <w:rFonts w:ascii="Times New Roman" w:hAnsi="Times New Roman" w:cs="Times New Roman"/>
          <w:sz w:val="28"/>
          <w:szCs w:val="28"/>
        </w:rPr>
        <w:t>ного</w:t>
      </w:r>
      <w:r w:rsidR="0060265E" w:rsidRPr="00411EE2">
        <w:rPr>
          <w:rFonts w:ascii="Times New Roman" w:hAnsi="Times New Roman" w:cs="Times New Roman"/>
          <w:sz w:val="28"/>
          <w:szCs w:val="28"/>
        </w:rPr>
        <w:t xml:space="preserve"> родител</w:t>
      </w:r>
      <w:r>
        <w:rPr>
          <w:rFonts w:ascii="Times New Roman" w:hAnsi="Times New Roman" w:cs="Times New Roman"/>
          <w:sz w:val="28"/>
          <w:szCs w:val="28"/>
        </w:rPr>
        <w:t>я</w:t>
      </w:r>
      <w:r w:rsidR="0060265E" w:rsidRPr="00411EE2">
        <w:rPr>
          <w:rFonts w:ascii="Times New Roman" w:hAnsi="Times New Roman" w:cs="Times New Roman"/>
          <w:sz w:val="28"/>
          <w:szCs w:val="28"/>
        </w:rPr>
        <w:t xml:space="preserve">, </w:t>
      </w:r>
      <w:r>
        <w:rPr>
          <w:rFonts w:ascii="Times New Roman" w:hAnsi="Times New Roman" w:cs="Times New Roman"/>
          <w:sz w:val="28"/>
          <w:szCs w:val="28"/>
        </w:rPr>
        <w:t>с одновременным</w:t>
      </w:r>
      <w:r w:rsidR="0060265E" w:rsidRPr="00411EE2">
        <w:rPr>
          <w:rFonts w:ascii="Times New Roman" w:hAnsi="Times New Roman" w:cs="Times New Roman"/>
          <w:sz w:val="28"/>
          <w:szCs w:val="28"/>
        </w:rPr>
        <w:t xml:space="preserve"> нахо</w:t>
      </w:r>
      <w:r>
        <w:rPr>
          <w:rFonts w:ascii="Times New Roman" w:hAnsi="Times New Roman" w:cs="Times New Roman"/>
          <w:sz w:val="28"/>
          <w:szCs w:val="28"/>
        </w:rPr>
        <w:t>ждением</w:t>
      </w:r>
      <w:r w:rsidR="0060265E" w:rsidRPr="00411EE2">
        <w:rPr>
          <w:rFonts w:ascii="Times New Roman" w:hAnsi="Times New Roman" w:cs="Times New Roman"/>
          <w:sz w:val="28"/>
          <w:szCs w:val="28"/>
        </w:rPr>
        <w:t xml:space="preserve"> в местах лишения свободы</w:t>
      </w:r>
      <w:r w:rsidRPr="00411EE2">
        <w:rPr>
          <w:rFonts w:ascii="Times New Roman" w:hAnsi="Times New Roman" w:cs="Times New Roman"/>
          <w:sz w:val="28"/>
          <w:szCs w:val="28"/>
        </w:rPr>
        <w:t xml:space="preserve"> второ</w:t>
      </w:r>
      <w:r>
        <w:rPr>
          <w:rFonts w:ascii="Times New Roman" w:hAnsi="Times New Roman" w:cs="Times New Roman"/>
          <w:sz w:val="28"/>
          <w:szCs w:val="28"/>
        </w:rPr>
        <w:t>го родителя</w:t>
      </w:r>
      <w:r w:rsidR="0060265E" w:rsidRPr="00411EE2">
        <w:rPr>
          <w:rFonts w:ascii="Times New Roman" w:hAnsi="Times New Roman" w:cs="Times New Roman"/>
          <w:sz w:val="28"/>
          <w:szCs w:val="28"/>
        </w:rPr>
        <w:t>; 2 ребенка по причине отстранения опекуна от обязанностей, в связи с жестоким обращением с подопечн</w:t>
      </w:r>
      <w:r w:rsidR="00087FD0">
        <w:rPr>
          <w:rFonts w:ascii="Times New Roman" w:hAnsi="Times New Roman" w:cs="Times New Roman"/>
          <w:sz w:val="28"/>
          <w:szCs w:val="28"/>
        </w:rPr>
        <w:t>ым</w:t>
      </w:r>
      <w:r w:rsidR="0060265E" w:rsidRPr="00411EE2">
        <w:rPr>
          <w:rFonts w:ascii="Times New Roman" w:hAnsi="Times New Roman" w:cs="Times New Roman"/>
          <w:sz w:val="28"/>
          <w:szCs w:val="28"/>
        </w:rPr>
        <w:t xml:space="preserve">. Два ребенка выявлены повторно по причине смерти опекуна (попечителя). </w:t>
      </w:r>
    </w:p>
    <w:p w14:paraId="240ED03E" w14:textId="77777777" w:rsidR="00087FD0" w:rsidRDefault="00087FD0"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60265E" w:rsidRPr="00411EE2">
        <w:rPr>
          <w:rFonts w:ascii="Times New Roman" w:hAnsi="Times New Roman" w:cs="Times New Roman"/>
          <w:sz w:val="28"/>
          <w:szCs w:val="28"/>
        </w:rPr>
        <w:t xml:space="preserve">Все дети-сироты, дети, оставшиеся без попечения родителей, выявленные за 2022 год устроены под опеку (попечительство). Показатель семейного устройства несовершеннолетних (доля детей, оставшихся без попечения родителей, переданных в отчетный период на воспитание в семьи граждан, от числа выявленных в отчетный период) – показатель эффективности деятельности органов местного самоуправления в области реализации ими переданных отдельных государственных полномочий по опеке и попечительству, в отчетном периоде составил 100%. </w:t>
      </w:r>
    </w:p>
    <w:p w14:paraId="088FD383" w14:textId="77777777" w:rsidR="00087FD0" w:rsidRDefault="00087FD0"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60265E" w:rsidRPr="00411EE2">
        <w:rPr>
          <w:rFonts w:ascii="Times New Roman" w:hAnsi="Times New Roman" w:cs="Times New Roman"/>
          <w:sz w:val="28"/>
          <w:szCs w:val="28"/>
        </w:rPr>
        <w:t xml:space="preserve">За отчётный период текущего года управлением опеки и попечительства администрации города Нефтеюганска (далее - Управление) выявлено 40 граждан, признанных судом недееспособными, ограниченно дееспособными, из них 39 назначен опекун, в отношении одного установлено попечительство. </w:t>
      </w:r>
    </w:p>
    <w:p w14:paraId="443B9343" w14:textId="05996663" w:rsidR="0060265E" w:rsidRDefault="00087FD0"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60265E" w:rsidRPr="00411EE2">
        <w:rPr>
          <w:rFonts w:ascii="Times New Roman" w:hAnsi="Times New Roman" w:cs="Times New Roman"/>
          <w:sz w:val="28"/>
          <w:szCs w:val="28"/>
        </w:rPr>
        <w:t>Всего, на конец отчетного периода на учете в органе опеки и попечительства города состоит 675 человек, в том числе:</w:t>
      </w:r>
    </w:p>
    <w:p w14:paraId="68F98FA5" w14:textId="77777777" w:rsidR="0093557C" w:rsidRPr="00411EE2" w:rsidRDefault="0093557C" w:rsidP="00326CA0">
      <w:pPr>
        <w:shd w:val="clear" w:color="auto" w:fill="FFFFFF"/>
        <w:tabs>
          <w:tab w:val="left" w:pos="709"/>
        </w:tabs>
        <w:spacing w:after="0" w:line="240" w:lineRule="auto"/>
        <w:jc w:val="both"/>
        <w:outlineLvl w:val="0"/>
        <w:rPr>
          <w:rFonts w:ascii="Times New Roman" w:hAnsi="Times New Roman" w:cs="Times New Roman"/>
          <w:b/>
          <w:i/>
          <w:sz w:val="28"/>
          <w:szCs w:val="28"/>
          <w:highlight w:val="yellow"/>
        </w:rPr>
      </w:pPr>
    </w:p>
    <w:tbl>
      <w:tblPr>
        <w:tblStyle w:val="ac"/>
        <w:tblW w:w="0" w:type="auto"/>
        <w:jc w:val="center"/>
        <w:tblLook w:val="04A0" w:firstRow="1" w:lastRow="0" w:firstColumn="1" w:lastColumn="0" w:noHBand="0" w:noVBand="1"/>
      </w:tblPr>
      <w:tblGrid>
        <w:gridCol w:w="4390"/>
        <w:gridCol w:w="1134"/>
        <w:gridCol w:w="1134"/>
        <w:gridCol w:w="1134"/>
        <w:gridCol w:w="1552"/>
      </w:tblGrid>
      <w:tr w:rsidR="00087FD0" w:rsidRPr="0093557C" w14:paraId="45D0FF72" w14:textId="77777777" w:rsidTr="0093557C">
        <w:trPr>
          <w:trHeight w:val="548"/>
          <w:jc w:val="center"/>
        </w:trPr>
        <w:tc>
          <w:tcPr>
            <w:tcW w:w="4390" w:type="dxa"/>
          </w:tcPr>
          <w:p w14:paraId="6C87BFDF" w14:textId="5E878A06" w:rsidR="00087FD0" w:rsidRPr="0093557C" w:rsidRDefault="00087FD0" w:rsidP="0093557C">
            <w:pPr>
              <w:tabs>
                <w:tab w:val="left" w:pos="709"/>
              </w:tabs>
              <w:jc w:val="center"/>
              <w:outlineLvl w:val="0"/>
              <w:rPr>
                <w:rFonts w:ascii="Times New Roman" w:hAnsi="Times New Roman" w:cs="Times New Roman"/>
                <w:b/>
                <w:i/>
                <w:sz w:val="24"/>
                <w:szCs w:val="24"/>
              </w:rPr>
            </w:pPr>
            <w:r w:rsidRPr="0093557C">
              <w:rPr>
                <w:rFonts w:ascii="Times New Roman" w:hAnsi="Times New Roman" w:cs="Times New Roman"/>
                <w:b/>
                <w:sz w:val="24"/>
                <w:szCs w:val="24"/>
              </w:rPr>
              <w:t>Показатель</w:t>
            </w:r>
          </w:p>
        </w:tc>
        <w:tc>
          <w:tcPr>
            <w:tcW w:w="1134" w:type="dxa"/>
          </w:tcPr>
          <w:p w14:paraId="2ED8CE97" w14:textId="4CD6A5A5" w:rsidR="00087FD0" w:rsidRPr="0093557C" w:rsidRDefault="00087FD0" w:rsidP="0093557C">
            <w:pPr>
              <w:tabs>
                <w:tab w:val="left" w:pos="709"/>
              </w:tabs>
              <w:jc w:val="center"/>
              <w:outlineLvl w:val="0"/>
              <w:rPr>
                <w:rFonts w:ascii="Times New Roman" w:hAnsi="Times New Roman" w:cs="Times New Roman"/>
                <w:b/>
                <w:i/>
                <w:sz w:val="24"/>
                <w:szCs w:val="24"/>
              </w:rPr>
            </w:pPr>
            <w:r w:rsidRPr="0093557C">
              <w:rPr>
                <w:rFonts w:ascii="Times New Roman" w:hAnsi="Times New Roman" w:cs="Times New Roman"/>
                <w:b/>
                <w:sz w:val="24"/>
                <w:szCs w:val="24"/>
              </w:rPr>
              <w:t>2020 год</w:t>
            </w:r>
          </w:p>
        </w:tc>
        <w:tc>
          <w:tcPr>
            <w:tcW w:w="1134" w:type="dxa"/>
          </w:tcPr>
          <w:p w14:paraId="4E7A4501" w14:textId="68B74E80" w:rsidR="00087FD0" w:rsidRPr="0093557C" w:rsidRDefault="00087FD0" w:rsidP="0093557C">
            <w:pPr>
              <w:tabs>
                <w:tab w:val="left" w:pos="709"/>
              </w:tabs>
              <w:jc w:val="center"/>
              <w:outlineLvl w:val="0"/>
              <w:rPr>
                <w:rFonts w:ascii="Times New Roman" w:hAnsi="Times New Roman" w:cs="Times New Roman"/>
                <w:b/>
                <w:i/>
                <w:sz w:val="24"/>
                <w:szCs w:val="24"/>
              </w:rPr>
            </w:pPr>
            <w:r w:rsidRPr="0093557C">
              <w:rPr>
                <w:rFonts w:ascii="Times New Roman" w:hAnsi="Times New Roman" w:cs="Times New Roman"/>
                <w:b/>
                <w:sz w:val="24"/>
                <w:szCs w:val="24"/>
              </w:rPr>
              <w:t>2021 год</w:t>
            </w:r>
          </w:p>
        </w:tc>
        <w:tc>
          <w:tcPr>
            <w:tcW w:w="1134" w:type="dxa"/>
          </w:tcPr>
          <w:p w14:paraId="43B62283" w14:textId="686CBBAE" w:rsidR="00087FD0" w:rsidRPr="0093557C" w:rsidRDefault="00087FD0" w:rsidP="0093557C">
            <w:pPr>
              <w:tabs>
                <w:tab w:val="left" w:pos="709"/>
              </w:tabs>
              <w:jc w:val="center"/>
              <w:outlineLvl w:val="0"/>
              <w:rPr>
                <w:rFonts w:ascii="Times New Roman" w:hAnsi="Times New Roman" w:cs="Times New Roman"/>
                <w:b/>
                <w:i/>
                <w:sz w:val="24"/>
                <w:szCs w:val="24"/>
              </w:rPr>
            </w:pPr>
            <w:r w:rsidRPr="0093557C">
              <w:rPr>
                <w:rFonts w:ascii="Times New Roman" w:hAnsi="Times New Roman" w:cs="Times New Roman"/>
                <w:b/>
                <w:sz w:val="24"/>
                <w:szCs w:val="24"/>
              </w:rPr>
              <w:t>2022 год</w:t>
            </w:r>
          </w:p>
        </w:tc>
        <w:tc>
          <w:tcPr>
            <w:tcW w:w="1552" w:type="dxa"/>
          </w:tcPr>
          <w:p w14:paraId="3D56CBB0" w14:textId="7ED49582" w:rsidR="00087FD0" w:rsidRPr="0093557C" w:rsidRDefault="00087FD0" w:rsidP="0093557C">
            <w:pPr>
              <w:tabs>
                <w:tab w:val="left" w:pos="709"/>
              </w:tabs>
              <w:jc w:val="center"/>
              <w:outlineLvl w:val="0"/>
              <w:rPr>
                <w:rFonts w:ascii="Times New Roman" w:hAnsi="Times New Roman" w:cs="Times New Roman"/>
                <w:b/>
                <w:i/>
                <w:sz w:val="24"/>
                <w:szCs w:val="24"/>
              </w:rPr>
            </w:pPr>
            <w:r w:rsidRPr="0093557C">
              <w:rPr>
                <w:rFonts w:ascii="Times New Roman" w:hAnsi="Times New Roman" w:cs="Times New Roman"/>
                <w:b/>
                <w:sz w:val="24"/>
                <w:szCs w:val="24"/>
              </w:rPr>
              <w:t>Динамика</w:t>
            </w:r>
          </w:p>
        </w:tc>
      </w:tr>
      <w:tr w:rsidR="00087FD0" w:rsidRPr="0093557C" w14:paraId="6B953192" w14:textId="77777777" w:rsidTr="0093557C">
        <w:trPr>
          <w:jc w:val="center"/>
        </w:trPr>
        <w:tc>
          <w:tcPr>
            <w:tcW w:w="4390" w:type="dxa"/>
          </w:tcPr>
          <w:p w14:paraId="7DE49074" w14:textId="00901581" w:rsidR="00087FD0" w:rsidRPr="0093557C" w:rsidRDefault="00087FD0" w:rsidP="0093557C">
            <w:pPr>
              <w:tabs>
                <w:tab w:val="left" w:pos="709"/>
              </w:tabs>
              <w:outlineLvl w:val="0"/>
              <w:rPr>
                <w:rFonts w:ascii="Times New Roman" w:hAnsi="Times New Roman" w:cs="Times New Roman"/>
                <w:b/>
                <w:sz w:val="24"/>
                <w:szCs w:val="24"/>
              </w:rPr>
            </w:pPr>
            <w:r w:rsidRPr="0093557C">
              <w:rPr>
                <w:rFonts w:ascii="Times New Roman" w:hAnsi="Times New Roman" w:cs="Times New Roman"/>
                <w:sz w:val="24"/>
                <w:szCs w:val="24"/>
              </w:rPr>
              <w:t>Дети, воспитывающиеся в семьях опекунов, попечителей</w:t>
            </w:r>
          </w:p>
        </w:tc>
        <w:tc>
          <w:tcPr>
            <w:tcW w:w="1134" w:type="dxa"/>
          </w:tcPr>
          <w:p w14:paraId="44869C64" w14:textId="7679729E"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211</w:t>
            </w:r>
          </w:p>
        </w:tc>
        <w:tc>
          <w:tcPr>
            <w:tcW w:w="1134" w:type="dxa"/>
          </w:tcPr>
          <w:p w14:paraId="7B2A71AE" w14:textId="1EE7B0B8"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196</w:t>
            </w:r>
          </w:p>
        </w:tc>
        <w:tc>
          <w:tcPr>
            <w:tcW w:w="1134" w:type="dxa"/>
          </w:tcPr>
          <w:p w14:paraId="265819BF" w14:textId="2F1DA7A3"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177</w:t>
            </w:r>
          </w:p>
        </w:tc>
        <w:tc>
          <w:tcPr>
            <w:tcW w:w="1552" w:type="dxa"/>
          </w:tcPr>
          <w:p w14:paraId="1CE07FD8" w14:textId="0D821568"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-19</w:t>
            </w:r>
          </w:p>
        </w:tc>
      </w:tr>
      <w:tr w:rsidR="00087FD0" w:rsidRPr="0093557C" w14:paraId="261EE44C" w14:textId="77777777" w:rsidTr="0093557C">
        <w:trPr>
          <w:jc w:val="center"/>
        </w:trPr>
        <w:tc>
          <w:tcPr>
            <w:tcW w:w="4390" w:type="dxa"/>
          </w:tcPr>
          <w:p w14:paraId="559B9F68" w14:textId="0ABC8D60" w:rsidR="00087FD0" w:rsidRPr="0093557C" w:rsidRDefault="00087FD0" w:rsidP="0093557C">
            <w:pPr>
              <w:tabs>
                <w:tab w:val="left" w:pos="709"/>
              </w:tabs>
              <w:outlineLvl w:val="0"/>
              <w:rPr>
                <w:rFonts w:ascii="Times New Roman" w:hAnsi="Times New Roman" w:cs="Times New Roman"/>
                <w:b/>
                <w:sz w:val="24"/>
                <w:szCs w:val="24"/>
              </w:rPr>
            </w:pPr>
            <w:r w:rsidRPr="0093557C">
              <w:rPr>
                <w:rFonts w:ascii="Times New Roman" w:hAnsi="Times New Roman" w:cs="Times New Roman"/>
                <w:sz w:val="24"/>
                <w:szCs w:val="24"/>
              </w:rPr>
              <w:t>Дети, воспитывающиеся в приёмных семьях</w:t>
            </w:r>
          </w:p>
        </w:tc>
        <w:tc>
          <w:tcPr>
            <w:tcW w:w="1134" w:type="dxa"/>
          </w:tcPr>
          <w:p w14:paraId="4E3F2BE0" w14:textId="0AC4A287"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52</w:t>
            </w:r>
          </w:p>
        </w:tc>
        <w:tc>
          <w:tcPr>
            <w:tcW w:w="1134" w:type="dxa"/>
          </w:tcPr>
          <w:p w14:paraId="68831B12" w14:textId="5484EBF9"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54</w:t>
            </w:r>
          </w:p>
        </w:tc>
        <w:tc>
          <w:tcPr>
            <w:tcW w:w="1134" w:type="dxa"/>
          </w:tcPr>
          <w:p w14:paraId="08B2748F" w14:textId="6DD8D977"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46</w:t>
            </w:r>
          </w:p>
        </w:tc>
        <w:tc>
          <w:tcPr>
            <w:tcW w:w="1552" w:type="dxa"/>
          </w:tcPr>
          <w:p w14:paraId="412E3E75" w14:textId="59A908EE"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-8</w:t>
            </w:r>
          </w:p>
        </w:tc>
      </w:tr>
      <w:tr w:rsidR="00087FD0" w:rsidRPr="0093557C" w14:paraId="60F6B07F" w14:textId="77777777" w:rsidTr="0093557C">
        <w:trPr>
          <w:jc w:val="center"/>
        </w:trPr>
        <w:tc>
          <w:tcPr>
            <w:tcW w:w="4390" w:type="dxa"/>
          </w:tcPr>
          <w:p w14:paraId="0A2910A1" w14:textId="720BBC01" w:rsidR="00087FD0" w:rsidRPr="0093557C" w:rsidRDefault="00087FD0" w:rsidP="0093557C">
            <w:pPr>
              <w:tabs>
                <w:tab w:val="left" w:pos="709"/>
              </w:tabs>
              <w:outlineLvl w:val="0"/>
              <w:rPr>
                <w:rFonts w:ascii="Times New Roman" w:hAnsi="Times New Roman" w:cs="Times New Roman"/>
                <w:b/>
                <w:sz w:val="24"/>
                <w:szCs w:val="24"/>
              </w:rPr>
            </w:pPr>
            <w:r w:rsidRPr="0093557C">
              <w:rPr>
                <w:rFonts w:ascii="Times New Roman" w:hAnsi="Times New Roman" w:cs="Times New Roman"/>
                <w:sz w:val="24"/>
                <w:szCs w:val="24"/>
              </w:rPr>
              <w:t>Дети, воспитывающиеся в семьях усыновителей</w:t>
            </w:r>
          </w:p>
        </w:tc>
        <w:tc>
          <w:tcPr>
            <w:tcW w:w="1134" w:type="dxa"/>
          </w:tcPr>
          <w:p w14:paraId="646F9BDF" w14:textId="220333B8"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128</w:t>
            </w:r>
          </w:p>
        </w:tc>
        <w:tc>
          <w:tcPr>
            <w:tcW w:w="1134" w:type="dxa"/>
          </w:tcPr>
          <w:p w14:paraId="28BB9A5F" w14:textId="66577A19"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130</w:t>
            </w:r>
          </w:p>
        </w:tc>
        <w:tc>
          <w:tcPr>
            <w:tcW w:w="1134" w:type="dxa"/>
          </w:tcPr>
          <w:p w14:paraId="401DF89E" w14:textId="4F1005A0"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123</w:t>
            </w:r>
          </w:p>
        </w:tc>
        <w:tc>
          <w:tcPr>
            <w:tcW w:w="1552" w:type="dxa"/>
          </w:tcPr>
          <w:p w14:paraId="58D79186" w14:textId="5FB17CF2"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-7</w:t>
            </w:r>
          </w:p>
        </w:tc>
      </w:tr>
      <w:tr w:rsidR="00087FD0" w:rsidRPr="0093557C" w14:paraId="6C5BC3C2" w14:textId="77777777" w:rsidTr="0093557C">
        <w:trPr>
          <w:jc w:val="center"/>
        </w:trPr>
        <w:tc>
          <w:tcPr>
            <w:tcW w:w="4390" w:type="dxa"/>
          </w:tcPr>
          <w:p w14:paraId="72DDEAC6" w14:textId="58E2F7F8" w:rsidR="00087FD0" w:rsidRPr="0093557C" w:rsidRDefault="00087FD0" w:rsidP="0093557C">
            <w:pPr>
              <w:tabs>
                <w:tab w:val="left" w:pos="709"/>
              </w:tabs>
              <w:outlineLvl w:val="0"/>
              <w:rPr>
                <w:rFonts w:ascii="Times New Roman" w:hAnsi="Times New Roman" w:cs="Times New Roman"/>
                <w:b/>
                <w:sz w:val="24"/>
                <w:szCs w:val="24"/>
              </w:rPr>
            </w:pPr>
            <w:r w:rsidRPr="0093557C">
              <w:rPr>
                <w:rFonts w:ascii="Times New Roman" w:hAnsi="Times New Roman" w:cs="Times New Roman"/>
                <w:sz w:val="24"/>
                <w:szCs w:val="24"/>
              </w:rPr>
              <w:t>Лица из числа детей-сирот, детей, оставшихся без попечения родителей</w:t>
            </w:r>
          </w:p>
        </w:tc>
        <w:tc>
          <w:tcPr>
            <w:tcW w:w="1134" w:type="dxa"/>
          </w:tcPr>
          <w:p w14:paraId="4684AAAF" w14:textId="75B93D97"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142</w:t>
            </w:r>
          </w:p>
        </w:tc>
        <w:tc>
          <w:tcPr>
            <w:tcW w:w="1134" w:type="dxa"/>
          </w:tcPr>
          <w:p w14:paraId="6A94E60C" w14:textId="642FE778"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162</w:t>
            </w:r>
          </w:p>
        </w:tc>
        <w:tc>
          <w:tcPr>
            <w:tcW w:w="1134" w:type="dxa"/>
          </w:tcPr>
          <w:p w14:paraId="6D4A3878" w14:textId="4D1EAD5E"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157</w:t>
            </w:r>
          </w:p>
        </w:tc>
        <w:tc>
          <w:tcPr>
            <w:tcW w:w="1552" w:type="dxa"/>
          </w:tcPr>
          <w:p w14:paraId="536532D4" w14:textId="4105A5EC"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-5</w:t>
            </w:r>
          </w:p>
        </w:tc>
      </w:tr>
      <w:tr w:rsidR="00087FD0" w:rsidRPr="0093557C" w14:paraId="0D8139DF" w14:textId="77777777" w:rsidTr="0093557C">
        <w:trPr>
          <w:jc w:val="center"/>
        </w:trPr>
        <w:tc>
          <w:tcPr>
            <w:tcW w:w="4390" w:type="dxa"/>
          </w:tcPr>
          <w:p w14:paraId="1771D407" w14:textId="01E03A41" w:rsidR="00087FD0" w:rsidRPr="0093557C" w:rsidRDefault="00087FD0" w:rsidP="0093557C">
            <w:pPr>
              <w:tabs>
                <w:tab w:val="left" w:pos="709"/>
              </w:tabs>
              <w:outlineLvl w:val="0"/>
              <w:rPr>
                <w:rFonts w:ascii="Times New Roman" w:hAnsi="Times New Roman" w:cs="Times New Roman"/>
                <w:b/>
                <w:sz w:val="24"/>
                <w:szCs w:val="24"/>
              </w:rPr>
            </w:pPr>
            <w:r w:rsidRPr="0093557C">
              <w:rPr>
                <w:rFonts w:ascii="Times New Roman" w:hAnsi="Times New Roman" w:cs="Times New Roman"/>
                <w:sz w:val="24"/>
                <w:szCs w:val="24"/>
              </w:rPr>
              <w:t>Граждане, признанные в судебном порядке недееспособными, в т.ч.</w:t>
            </w:r>
          </w:p>
        </w:tc>
        <w:tc>
          <w:tcPr>
            <w:tcW w:w="1134" w:type="dxa"/>
          </w:tcPr>
          <w:p w14:paraId="04DFCF69" w14:textId="549CDE3A"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155</w:t>
            </w:r>
          </w:p>
        </w:tc>
        <w:tc>
          <w:tcPr>
            <w:tcW w:w="1134" w:type="dxa"/>
          </w:tcPr>
          <w:p w14:paraId="1924B1D5" w14:textId="1D6803CF"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151</w:t>
            </w:r>
          </w:p>
        </w:tc>
        <w:tc>
          <w:tcPr>
            <w:tcW w:w="1134" w:type="dxa"/>
          </w:tcPr>
          <w:p w14:paraId="2FC7052F" w14:textId="073DD644"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175</w:t>
            </w:r>
          </w:p>
        </w:tc>
        <w:tc>
          <w:tcPr>
            <w:tcW w:w="1552" w:type="dxa"/>
          </w:tcPr>
          <w:p w14:paraId="011E9686" w14:textId="65F08277"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+24</w:t>
            </w:r>
          </w:p>
        </w:tc>
      </w:tr>
      <w:tr w:rsidR="00087FD0" w:rsidRPr="0093557C" w14:paraId="423E3704" w14:textId="77777777" w:rsidTr="0093557C">
        <w:trPr>
          <w:jc w:val="center"/>
        </w:trPr>
        <w:tc>
          <w:tcPr>
            <w:tcW w:w="4390" w:type="dxa"/>
          </w:tcPr>
          <w:p w14:paraId="3195D36A" w14:textId="677C1D2C" w:rsidR="00087FD0" w:rsidRPr="0093557C" w:rsidRDefault="00087FD0" w:rsidP="0093557C">
            <w:pPr>
              <w:tabs>
                <w:tab w:val="left" w:pos="709"/>
              </w:tabs>
              <w:outlineLvl w:val="0"/>
              <w:rPr>
                <w:rFonts w:ascii="Times New Roman" w:hAnsi="Times New Roman" w:cs="Times New Roman"/>
                <w:b/>
                <w:i/>
                <w:sz w:val="24"/>
                <w:szCs w:val="24"/>
              </w:rPr>
            </w:pPr>
            <w:r w:rsidRPr="0093557C">
              <w:rPr>
                <w:rFonts w:ascii="Times New Roman" w:hAnsi="Times New Roman" w:cs="Times New Roman"/>
                <w:i/>
                <w:sz w:val="24"/>
                <w:szCs w:val="24"/>
              </w:rPr>
              <w:t>граждане, законным представителем которых является орган опеки и попечительства</w:t>
            </w:r>
          </w:p>
        </w:tc>
        <w:tc>
          <w:tcPr>
            <w:tcW w:w="1134" w:type="dxa"/>
          </w:tcPr>
          <w:p w14:paraId="5BDC5FB6" w14:textId="74B2703B" w:rsidR="00087FD0" w:rsidRPr="0093557C" w:rsidRDefault="00087FD0" w:rsidP="0093557C">
            <w:pPr>
              <w:tabs>
                <w:tab w:val="left" w:pos="709"/>
              </w:tabs>
              <w:jc w:val="center"/>
              <w:outlineLvl w:val="0"/>
              <w:rPr>
                <w:rFonts w:ascii="Times New Roman" w:hAnsi="Times New Roman" w:cs="Times New Roman"/>
                <w:b/>
                <w:i/>
                <w:sz w:val="24"/>
                <w:szCs w:val="24"/>
              </w:rPr>
            </w:pPr>
            <w:r w:rsidRPr="0093557C">
              <w:rPr>
                <w:rFonts w:ascii="Times New Roman" w:hAnsi="Times New Roman" w:cs="Times New Roman"/>
                <w:i/>
                <w:sz w:val="24"/>
                <w:szCs w:val="24"/>
              </w:rPr>
              <w:t>3</w:t>
            </w:r>
          </w:p>
        </w:tc>
        <w:tc>
          <w:tcPr>
            <w:tcW w:w="1134" w:type="dxa"/>
          </w:tcPr>
          <w:p w14:paraId="3050B547" w14:textId="435B33F6" w:rsidR="00087FD0" w:rsidRPr="0093557C" w:rsidRDefault="00087FD0" w:rsidP="0093557C">
            <w:pPr>
              <w:tabs>
                <w:tab w:val="left" w:pos="709"/>
              </w:tabs>
              <w:jc w:val="center"/>
              <w:outlineLvl w:val="0"/>
              <w:rPr>
                <w:rFonts w:ascii="Times New Roman" w:hAnsi="Times New Roman" w:cs="Times New Roman"/>
                <w:b/>
                <w:i/>
                <w:sz w:val="24"/>
                <w:szCs w:val="24"/>
              </w:rPr>
            </w:pPr>
            <w:r w:rsidRPr="0093557C">
              <w:rPr>
                <w:rFonts w:ascii="Times New Roman" w:hAnsi="Times New Roman" w:cs="Times New Roman"/>
                <w:i/>
                <w:sz w:val="24"/>
                <w:szCs w:val="24"/>
              </w:rPr>
              <w:t>4</w:t>
            </w:r>
          </w:p>
        </w:tc>
        <w:tc>
          <w:tcPr>
            <w:tcW w:w="1134" w:type="dxa"/>
          </w:tcPr>
          <w:p w14:paraId="23473305" w14:textId="4A2D5D0B" w:rsidR="00087FD0" w:rsidRPr="0093557C" w:rsidRDefault="00087FD0" w:rsidP="0093557C">
            <w:pPr>
              <w:tabs>
                <w:tab w:val="left" w:pos="709"/>
              </w:tabs>
              <w:jc w:val="center"/>
              <w:outlineLvl w:val="0"/>
              <w:rPr>
                <w:rFonts w:ascii="Times New Roman" w:hAnsi="Times New Roman" w:cs="Times New Roman"/>
                <w:b/>
                <w:i/>
                <w:sz w:val="24"/>
                <w:szCs w:val="24"/>
              </w:rPr>
            </w:pPr>
            <w:r w:rsidRPr="0093557C">
              <w:rPr>
                <w:rFonts w:ascii="Times New Roman" w:hAnsi="Times New Roman" w:cs="Times New Roman"/>
                <w:i/>
                <w:sz w:val="24"/>
                <w:szCs w:val="24"/>
              </w:rPr>
              <w:t>2</w:t>
            </w:r>
          </w:p>
        </w:tc>
        <w:tc>
          <w:tcPr>
            <w:tcW w:w="1552" w:type="dxa"/>
          </w:tcPr>
          <w:p w14:paraId="7D7D1291" w14:textId="0428BA6F" w:rsidR="00087FD0" w:rsidRPr="0093557C" w:rsidRDefault="00087FD0" w:rsidP="0093557C">
            <w:pPr>
              <w:tabs>
                <w:tab w:val="left" w:pos="709"/>
              </w:tabs>
              <w:jc w:val="center"/>
              <w:outlineLvl w:val="0"/>
              <w:rPr>
                <w:rFonts w:ascii="Times New Roman" w:hAnsi="Times New Roman" w:cs="Times New Roman"/>
                <w:b/>
                <w:i/>
                <w:sz w:val="24"/>
                <w:szCs w:val="24"/>
              </w:rPr>
            </w:pPr>
            <w:r w:rsidRPr="0093557C">
              <w:rPr>
                <w:rFonts w:ascii="Times New Roman" w:hAnsi="Times New Roman" w:cs="Times New Roman"/>
                <w:i/>
                <w:sz w:val="24"/>
                <w:szCs w:val="24"/>
              </w:rPr>
              <w:t>-2</w:t>
            </w:r>
          </w:p>
        </w:tc>
      </w:tr>
      <w:tr w:rsidR="00087FD0" w:rsidRPr="0093557C" w14:paraId="6F913B74" w14:textId="77777777" w:rsidTr="0093557C">
        <w:trPr>
          <w:jc w:val="center"/>
        </w:trPr>
        <w:tc>
          <w:tcPr>
            <w:tcW w:w="4390" w:type="dxa"/>
          </w:tcPr>
          <w:p w14:paraId="67D1757C" w14:textId="13845EE8" w:rsidR="00087FD0" w:rsidRPr="0093557C" w:rsidRDefault="00087FD0" w:rsidP="00326CA0">
            <w:pPr>
              <w:tabs>
                <w:tab w:val="left" w:pos="709"/>
              </w:tabs>
              <w:jc w:val="both"/>
              <w:outlineLvl w:val="0"/>
              <w:rPr>
                <w:rFonts w:ascii="Times New Roman" w:hAnsi="Times New Roman" w:cs="Times New Roman"/>
                <w:b/>
                <w:sz w:val="24"/>
                <w:szCs w:val="24"/>
              </w:rPr>
            </w:pPr>
            <w:r w:rsidRPr="0093557C">
              <w:rPr>
                <w:rFonts w:ascii="Times New Roman" w:hAnsi="Times New Roman" w:cs="Times New Roman"/>
                <w:sz w:val="24"/>
                <w:szCs w:val="24"/>
              </w:rPr>
              <w:t>Граждане, находящиеся под патронажем</w:t>
            </w:r>
          </w:p>
        </w:tc>
        <w:tc>
          <w:tcPr>
            <w:tcW w:w="1134" w:type="dxa"/>
          </w:tcPr>
          <w:p w14:paraId="6994F880" w14:textId="3E452D27"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13</w:t>
            </w:r>
          </w:p>
        </w:tc>
        <w:tc>
          <w:tcPr>
            <w:tcW w:w="1134" w:type="dxa"/>
          </w:tcPr>
          <w:p w14:paraId="130E3A44" w14:textId="66719787"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9</w:t>
            </w:r>
          </w:p>
        </w:tc>
        <w:tc>
          <w:tcPr>
            <w:tcW w:w="1134" w:type="dxa"/>
          </w:tcPr>
          <w:p w14:paraId="23DE0E88" w14:textId="2DE07D20"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8</w:t>
            </w:r>
          </w:p>
        </w:tc>
        <w:tc>
          <w:tcPr>
            <w:tcW w:w="1552" w:type="dxa"/>
          </w:tcPr>
          <w:p w14:paraId="18E04A5B" w14:textId="66705C41" w:rsidR="00087FD0" w:rsidRPr="0093557C" w:rsidRDefault="00087FD0" w:rsidP="0093557C">
            <w:pPr>
              <w:tabs>
                <w:tab w:val="left" w:pos="709"/>
              </w:tabs>
              <w:jc w:val="center"/>
              <w:outlineLvl w:val="0"/>
              <w:rPr>
                <w:rFonts w:ascii="Times New Roman" w:hAnsi="Times New Roman" w:cs="Times New Roman"/>
                <w:b/>
                <w:sz w:val="24"/>
                <w:szCs w:val="24"/>
              </w:rPr>
            </w:pPr>
            <w:r w:rsidRPr="0093557C">
              <w:rPr>
                <w:rFonts w:ascii="Times New Roman" w:hAnsi="Times New Roman" w:cs="Times New Roman"/>
                <w:sz w:val="24"/>
                <w:szCs w:val="24"/>
              </w:rPr>
              <w:t>-1</w:t>
            </w:r>
          </w:p>
        </w:tc>
      </w:tr>
      <w:tr w:rsidR="00087FD0" w:rsidRPr="0093557C" w14:paraId="2BEEE6FF" w14:textId="77777777" w:rsidTr="0093557C">
        <w:trPr>
          <w:jc w:val="center"/>
        </w:trPr>
        <w:tc>
          <w:tcPr>
            <w:tcW w:w="4390" w:type="dxa"/>
          </w:tcPr>
          <w:p w14:paraId="003DCD47" w14:textId="44AAF811" w:rsidR="00087FD0" w:rsidRPr="0093557C" w:rsidRDefault="00087FD0" w:rsidP="0093557C">
            <w:pPr>
              <w:shd w:val="clear" w:color="auto" w:fill="FFFFFF"/>
              <w:tabs>
                <w:tab w:val="left" w:pos="709"/>
              </w:tabs>
              <w:jc w:val="center"/>
              <w:outlineLvl w:val="0"/>
              <w:rPr>
                <w:rFonts w:ascii="Times New Roman" w:hAnsi="Times New Roman" w:cs="Times New Roman"/>
                <w:sz w:val="24"/>
                <w:szCs w:val="24"/>
              </w:rPr>
            </w:pPr>
            <w:r w:rsidRPr="0093557C">
              <w:rPr>
                <w:rFonts w:ascii="Times New Roman" w:hAnsi="Times New Roman" w:cs="Times New Roman"/>
                <w:sz w:val="24"/>
                <w:szCs w:val="24"/>
              </w:rPr>
              <w:t>Всего</w:t>
            </w:r>
          </w:p>
        </w:tc>
        <w:tc>
          <w:tcPr>
            <w:tcW w:w="1134" w:type="dxa"/>
          </w:tcPr>
          <w:p w14:paraId="5DF8D896" w14:textId="3E84A842" w:rsidR="00087FD0" w:rsidRPr="0093557C" w:rsidRDefault="00087FD0" w:rsidP="0093557C">
            <w:pPr>
              <w:tabs>
                <w:tab w:val="left" w:pos="709"/>
              </w:tabs>
              <w:jc w:val="center"/>
              <w:outlineLvl w:val="0"/>
              <w:rPr>
                <w:rFonts w:ascii="Times New Roman" w:hAnsi="Times New Roman" w:cs="Times New Roman"/>
                <w:sz w:val="24"/>
                <w:szCs w:val="24"/>
              </w:rPr>
            </w:pPr>
            <w:r w:rsidRPr="0093557C">
              <w:rPr>
                <w:rFonts w:ascii="Times New Roman" w:hAnsi="Times New Roman" w:cs="Times New Roman"/>
                <w:sz w:val="24"/>
                <w:szCs w:val="24"/>
              </w:rPr>
              <w:t>701</w:t>
            </w:r>
          </w:p>
        </w:tc>
        <w:tc>
          <w:tcPr>
            <w:tcW w:w="1134" w:type="dxa"/>
          </w:tcPr>
          <w:p w14:paraId="2E99CA63" w14:textId="77477F2F" w:rsidR="00087FD0" w:rsidRPr="0093557C" w:rsidRDefault="00087FD0" w:rsidP="0093557C">
            <w:pPr>
              <w:tabs>
                <w:tab w:val="left" w:pos="709"/>
              </w:tabs>
              <w:jc w:val="center"/>
              <w:outlineLvl w:val="0"/>
              <w:rPr>
                <w:rFonts w:ascii="Times New Roman" w:hAnsi="Times New Roman" w:cs="Times New Roman"/>
                <w:sz w:val="24"/>
                <w:szCs w:val="24"/>
              </w:rPr>
            </w:pPr>
            <w:r w:rsidRPr="0093557C">
              <w:rPr>
                <w:rFonts w:ascii="Times New Roman" w:hAnsi="Times New Roman" w:cs="Times New Roman"/>
                <w:sz w:val="24"/>
                <w:szCs w:val="24"/>
              </w:rPr>
              <w:t>702</w:t>
            </w:r>
          </w:p>
        </w:tc>
        <w:tc>
          <w:tcPr>
            <w:tcW w:w="1134" w:type="dxa"/>
          </w:tcPr>
          <w:p w14:paraId="5CF5FC4C" w14:textId="6B775427" w:rsidR="00087FD0" w:rsidRPr="0093557C" w:rsidRDefault="00087FD0" w:rsidP="0093557C">
            <w:pPr>
              <w:tabs>
                <w:tab w:val="left" w:pos="709"/>
              </w:tabs>
              <w:jc w:val="center"/>
              <w:outlineLvl w:val="0"/>
              <w:rPr>
                <w:rFonts w:ascii="Times New Roman" w:hAnsi="Times New Roman" w:cs="Times New Roman"/>
                <w:sz w:val="24"/>
                <w:szCs w:val="24"/>
              </w:rPr>
            </w:pPr>
            <w:r w:rsidRPr="0093557C">
              <w:rPr>
                <w:rFonts w:ascii="Times New Roman" w:hAnsi="Times New Roman" w:cs="Times New Roman"/>
                <w:sz w:val="24"/>
                <w:szCs w:val="24"/>
              </w:rPr>
              <w:t>686</w:t>
            </w:r>
          </w:p>
        </w:tc>
        <w:tc>
          <w:tcPr>
            <w:tcW w:w="1552" w:type="dxa"/>
          </w:tcPr>
          <w:p w14:paraId="63DCE29F" w14:textId="7140527C" w:rsidR="00087FD0" w:rsidRPr="0093557C" w:rsidRDefault="00087FD0" w:rsidP="0093557C">
            <w:pPr>
              <w:tabs>
                <w:tab w:val="left" w:pos="709"/>
              </w:tabs>
              <w:jc w:val="center"/>
              <w:outlineLvl w:val="0"/>
              <w:rPr>
                <w:rFonts w:ascii="Times New Roman" w:hAnsi="Times New Roman" w:cs="Times New Roman"/>
                <w:sz w:val="24"/>
                <w:szCs w:val="24"/>
              </w:rPr>
            </w:pPr>
            <w:r w:rsidRPr="0093557C">
              <w:rPr>
                <w:rFonts w:ascii="Times New Roman" w:hAnsi="Times New Roman" w:cs="Times New Roman"/>
                <w:sz w:val="24"/>
                <w:szCs w:val="24"/>
              </w:rPr>
              <w:t>-16</w:t>
            </w:r>
          </w:p>
        </w:tc>
      </w:tr>
    </w:tbl>
    <w:p w14:paraId="43DCA7A3" w14:textId="77777777" w:rsidR="00B5542C" w:rsidRDefault="00B5542C" w:rsidP="002E0D3F">
      <w:pPr>
        <w:shd w:val="clear" w:color="auto" w:fill="FFFFFF"/>
        <w:tabs>
          <w:tab w:val="left" w:pos="709"/>
        </w:tabs>
        <w:spacing w:after="0" w:line="240" w:lineRule="auto"/>
        <w:outlineLvl w:val="0"/>
        <w:rPr>
          <w:rFonts w:ascii="Times New Roman" w:hAnsi="Times New Roman" w:cs="Times New Roman"/>
          <w:sz w:val="28"/>
          <w:szCs w:val="28"/>
        </w:rPr>
      </w:pPr>
    </w:p>
    <w:p w14:paraId="0C8E79C5" w14:textId="685FF23B" w:rsidR="00C03C51" w:rsidRPr="002E0D3F" w:rsidRDefault="00C03C51" w:rsidP="002E0D3F">
      <w:pPr>
        <w:shd w:val="clear" w:color="auto" w:fill="FFFFFF"/>
        <w:tabs>
          <w:tab w:val="left" w:pos="709"/>
        </w:tabs>
        <w:spacing w:after="0" w:line="240" w:lineRule="auto"/>
        <w:outlineLvl w:val="0"/>
        <w:rPr>
          <w:rFonts w:ascii="Times New Roman" w:hAnsi="Times New Roman" w:cs="Times New Roman"/>
          <w:i/>
          <w:sz w:val="28"/>
          <w:szCs w:val="28"/>
          <w:u w:val="single"/>
        </w:rPr>
      </w:pPr>
      <w:r>
        <w:rPr>
          <w:rFonts w:ascii="Times New Roman" w:hAnsi="Times New Roman" w:cs="Times New Roman"/>
          <w:sz w:val="28"/>
          <w:szCs w:val="28"/>
        </w:rPr>
        <w:tab/>
      </w:r>
      <w:r w:rsidR="00411EE2" w:rsidRPr="002E0D3F">
        <w:rPr>
          <w:rFonts w:ascii="Times New Roman" w:hAnsi="Times New Roman" w:cs="Times New Roman"/>
          <w:i/>
          <w:sz w:val="28"/>
          <w:szCs w:val="28"/>
          <w:u w:val="single"/>
        </w:rPr>
        <w:t xml:space="preserve">Защита прав и законных интересов граждан, находящихся под опекой или попечительством, осуществление надзора за деятельностью опекунов и попечителей </w:t>
      </w:r>
    </w:p>
    <w:p w14:paraId="5F65C19E" w14:textId="77777777" w:rsidR="00C03C51" w:rsidRDefault="00C03C51"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Всем детям, переданным под опеку (попечительство) назначена ежемесячная денежная выплата на содержание, обучающимся в образовательных организациях - ежемесячная денежная выплата на проезд. </w:t>
      </w:r>
    </w:p>
    <w:p w14:paraId="078F25F7" w14:textId="77777777" w:rsidR="00C03C51" w:rsidRDefault="00C03C51"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На конец отчетного периода из 223 несовершеннолетних подопечных, состоящих на учете в </w:t>
      </w:r>
      <w:r>
        <w:rPr>
          <w:rFonts w:ascii="Times New Roman" w:hAnsi="Times New Roman" w:cs="Times New Roman"/>
          <w:sz w:val="28"/>
          <w:szCs w:val="28"/>
        </w:rPr>
        <w:t>Управлении</w:t>
      </w:r>
      <w:r w:rsidR="00411EE2" w:rsidRPr="00411EE2">
        <w:rPr>
          <w:rFonts w:ascii="Times New Roman" w:hAnsi="Times New Roman" w:cs="Times New Roman"/>
          <w:sz w:val="28"/>
          <w:szCs w:val="28"/>
        </w:rPr>
        <w:t xml:space="preserve"> денежные средства на содержание получают 215 детей. Всего за 2022 год Управлением подготовлено 136 проектов постановлений администрации города о предоставлении мер социальной поддержки детям-сиротам и детям, оставшимся без попечения родителей. В соответствии с постановлением Правительства ХМАО – Югры от 03.08.2012 № 273-п Управление ведет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по состоянию на 31.12.2022 в реестре состоит 98 жилых помещений. В целях осуществления контроля за использованием и распоряжением жилыми помещениями и деятельностью опекунов (попечителей) по обеспечению сохранности жилых помещений проведено 98 проверок жилых помещений (план на год - 125), расположенных в пределах города Нефтеюганска, направлено 40 запросов в другие субъекты Российской Федерации. </w:t>
      </w:r>
    </w:p>
    <w:p w14:paraId="3CA49E6F" w14:textId="77777777" w:rsidR="00FF5E5E" w:rsidRDefault="00C03C51"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По состоянию на 31.12.2022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в возрасте от 14 до 23 лет и старше состоит 105 человек. </w:t>
      </w:r>
    </w:p>
    <w:p w14:paraId="7CACF62D" w14:textId="77777777" w:rsidR="00FF5E5E" w:rsidRDefault="00FF5E5E"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За отчётный период подготовлено проектов постановлений администрации города Нефтеюганска:</w:t>
      </w:r>
    </w:p>
    <w:p w14:paraId="43712737" w14:textId="77777777" w:rsidR="00FF5E5E"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 включении в Список – 19;</w:t>
      </w:r>
    </w:p>
    <w:p w14:paraId="657F2D7F" w14:textId="77777777" w:rsidR="00FF5E5E"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-об отказе в установлении факта невозможности проживания в ранее занимаемом жилом помещении – 3;</w:t>
      </w:r>
    </w:p>
    <w:p w14:paraId="2005BDC8" w14:textId="77777777" w:rsidR="00FF5E5E"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об отказе во включении в список – 4;</w:t>
      </w:r>
    </w:p>
    <w:p w14:paraId="7488B9BC" w14:textId="77777777" w:rsidR="00FF5E5E"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-об установлении факта невозможности проживания в ранее занимаемом жилом помещении – 9;</w:t>
      </w:r>
    </w:p>
    <w:p w14:paraId="127A6EF8" w14:textId="77777777" w:rsidR="00FF5E5E"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 признании утратившими силу приказов (постановлений) – 4;</w:t>
      </w:r>
    </w:p>
    <w:p w14:paraId="1FFBB667" w14:textId="77777777" w:rsidR="00FF5E5E"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 внесении изменений в приказы (постановления) – 4.</w:t>
      </w:r>
    </w:p>
    <w:p w14:paraId="101582BB" w14:textId="77777777" w:rsidR="00FF5E5E" w:rsidRDefault="00FF5E5E"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За истекший период текущего года приобретено 61 жилое помещение, заключено 96 договор</w:t>
      </w:r>
      <w:r>
        <w:rPr>
          <w:rFonts w:ascii="Times New Roman" w:hAnsi="Times New Roman" w:cs="Times New Roman"/>
          <w:sz w:val="28"/>
          <w:szCs w:val="28"/>
        </w:rPr>
        <w:t>ов</w:t>
      </w:r>
      <w:r w:rsidR="00411EE2" w:rsidRPr="00411EE2">
        <w:rPr>
          <w:rFonts w:ascii="Times New Roman" w:hAnsi="Times New Roman" w:cs="Times New Roman"/>
          <w:sz w:val="28"/>
          <w:szCs w:val="28"/>
        </w:rPr>
        <w:t xml:space="preserve"> найма специализированных жилых помещений с гражданами указанной категории, (35 жилых помещений приобретено в 2021 году). </w:t>
      </w:r>
    </w:p>
    <w:p w14:paraId="3B90807E" w14:textId="77777777" w:rsidR="00FF5E5E" w:rsidRDefault="00FF5E5E"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В целях осуществления контроля за расходованием денежных средств, полученных на содержание подопечных в текущем году принят 491 отчет опекуна (попечителя) о хранении, использовании имущества подопечного.</w:t>
      </w:r>
    </w:p>
    <w:p w14:paraId="22A2F0F2" w14:textId="77777777" w:rsidR="00FF5E5E" w:rsidRDefault="00FF5E5E"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За 2022 год проведена 571 проверка (план на </w:t>
      </w:r>
      <w:r>
        <w:rPr>
          <w:rFonts w:ascii="Times New Roman" w:hAnsi="Times New Roman" w:cs="Times New Roman"/>
          <w:sz w:val="28"/>
          <w:szCs w:val="28"/>
        </w:rPr>
        <w:t xml:space="preserve">2022 </w:t>
      </w:r>
      <w:r w:rsidR="00411EE2" w:rsidRPr="00411EE2">
        <w:rPr>
          <w:rFonts w:ascii="Times New Roman" w:hAnsi="Times New Roman" w:cs="Times New Roman"/>
          <w:sz w:val="28"/>
          <w:szCs w:val="28"/>
        </w:rPr>
        <w:t xml:space="preserve">год - 536) условий жизни и воспитания детей, находящихся под опекой (попечительством), в приемных семьях, семьях усыновителей; 317 плановых (внеплановых) проверок (план на </w:t>
      </w:r>
      <w:r>
        <w:rPr>
          <w:rFonts w:ascii="Times New Roman" w:hAnsi="Times New Roman" w:cs="Times New Roman"/>
          <w:sz w:val="28"/>
          <w:szCs w:val="28"/>
        </w:rPr>
        <w:t xml:space="preserve">2022 </w:t>
      </w:r>
      <w:r w:rsidR="00411EE2" w:rsidRPr="00411EE2">
        <w:rPr>
          <w:rFonts w:ascii="Times New Roman" w:hAnsi="Times New Roman" w:cs="Times New Roman"/>
          <w:sz w:val="28"/>
          <w:szCs w:val="28"/>
        </w:rPr>
        <w:t>год - 235) условий жизни совершеннолетних недееспособных или не полностью дееспособных граждан; 8 проверок (план на</w:t>
      </w:r>
      <w:r>
        <w:rPr>
          <w:rFonts w:ascii="Times New Roman" w:hAnsi="Times New Roman" w:cs="Times New Roman"/>
          <w:sz w:val="28"/>
          <w:szCs w:val="28"/>
        </w:rPr>
        <w:t xml:space="preserve"> 2022</w:t>
      </w:r>
      <w:r w:rsidR="00411EE2" w:rsidRPr="00411EE2">
        <w:rPr>
          <w:rFonts w:ascii="Times New Roman" w:hAnsi="Times New Roman" w:cs="Times New Roman"/>
          <w:sz w:val="28"/>
          <w:szCs w:val="28"/>
        </w:rPr>
        <w:t xml:space="preserve"> год – 9, один снят с учета) исполнения условий договоров помощниками граждан, нуждающихся в посторонней помощи, находящихся под патронажем. </w:t>
      </w:r>
    </w:p>
    <w:p w14:paraId="5932261A" w14:textId="77777777" w:rsidR="00FF5E5E" w:rsidRDefault="00FF5E5E"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Организовано прохождение несовершеннолетними подопечными медицинской диспансеризации, психологического тестирования на комфортность проживания в замещающей семье.</w:t>
      </w:r>
    </w:p>
    <w:p w14:paraId="235373F3" w14:textId="77777777" w:rsidR="00FF5E5E" w:rsidRDefault="00FF5E5E"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По состоянию на 31.12.2022 </w:t>
      </w:r>
      <w:r>
        <w:rPr>
          <w:rFonts w:ascii="Times New Roman" w:hAnsi="Times New Roman" w:cs="Times New Roman"/>
          <w:sz w:val="28"/>
          <w:szCs w:val="28"/>
        </w:rPr>
        <w:t>У</w:t>
      </w:r>
      <w:r w:rsidR="00411EE2" w:rsidRPr="00411EE2">
        <w:rPr>
          <w:rFonts w:ascii="Times New Roman" w:hAnsi="Times New Roman" w:cs="Times New Roman"/>
          <w:sz w:val="28"/>
          <w:szCs w:val="28"/>
        </w:rPr>
        <w:t>правлением проведено три собрания опекунов (попечителей), приемных родителей с участием несовершеннолетних подопечных в возрасте от 16 до 18 лет. В мероприятиях приняли участие представители Нефтеюганской межрайонной прокуроры, департамента образования и молодежной политики администрации города Нефтеюганска, Нефтеюганского центра занятости населения, БУ ХМАО – Югры «Нефтеюганский комплексный центр социального обслуживания населения», АНО «Центр социально-психологической помощи населению ВестаПлюс», профессиональных образовательных учреждений города.</w:t>
      </w:r>
    </w:p>
    <w:p w14:paraId="6A847F9B" w14:textId="77777777" w:rsidR="00FF5E5E" w:rsidRDefault="00FF5E5E"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FF5E5E">
        <w:rPr>
          <w:rFonts w:ascii="Times New Roman" w:hAnsi="Times New Roman" w:cs="Times New Roman"/>
          <w:i/>
          <w:sz w:val="28"/>
          <w:szCs w:val="28"/>
        </w:rPr>
        <w:t>Организация работы по защите неимущественных, имущественных и жилищных прав</w:t>
      </w:r>
      <w:r w:rsidR="00411EE2" w:rsidRPr="00411EE2">
        <w:rPr>
          <w:rFonts w:ascii="Times New Roman" w:hAnsi="Times New Roman" w:cs="Times New Roman"/>
          <w:sz w:val="28"/>
          <w:szCs w:val="28"/>
        </w:rPr>
        <w:t xml:space="preserve"> </w:t>
      </w:r>
    </w:p>
    <w:p w14:paraId="2F9386E7" w14:textId="77777777" w:rsidR="00FF5E5E" w:rsidRDefault="00FF5E5E"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Во исполнение постановления Правительства ХМАО - Югры от 02.09.2009 № 232-п «О порядке организации на территории Ханты</w:t>
      </w:r>
      <w:r>
        <w:rPr>
          <w:rFonts w:ascii="Times New Roman" w:hAnsi="Times New Roman" w:cs="Times New Roman"/>
          <w:sz w:val="28"/>
          <w:szCs w:val="28"/>
        </w:rPr>
        <w:t>-</w:t>
      </w:r>
      <w:r w:rsidR="00411EE2" w:rsidRPr="00411EE2">
        <w:rPr>
          <w:rFonts w:ascii="Times New Roman" w:hAnsi="Times New Roman" w:cs="Times New Roman"/>
          <w:sz w:val="28"/>
          <w:szCs w:val="28"/>
        </w:rPr>
        <w:t xml:space="preserve">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Управлением за 2022 год проведено 98 проверок сообщений о нарушениях прав детей, по результатам которых составлено 98 актов обследования условий жизни детей и их семьи, 74 заключения о необходимости организации индивидуальной профилактической (реабилитационной) работы с семьей направлено в муниципальную комиссию по делам несовершеннолетних и защите их прав. </w:t>
      </w:r>
    </w:p>
    <w:p w14:paraId="1393A8FB" w14:textId="77777777" w:rsidR="004E5283" w:rsidRDefault="00FF5E5E"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В рамках судебных процессов по поручению суда и запросов других территорий проведено и составлено 112 актов обследования жилищно-бытовых условий проживания несовершеннолетних. </w:t>
      </w:r>
    </w:p>
    <w:p w14:paraId="1008B856" w14:textId="77777777" w:rsidR="004E5283" w:rsidRDefault="004E5283"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За отчетный период Управлением:</w:t>
      </w:r>
    </w:p>
    <w:p w14:paraId="0E105A7C"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заявлено 4 иска о лишении родительских прав в отношении 6 родителей;</w:t>
      </w:r>
    </w:p>
    <w:p w14:paraId="6DD14EE9"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xml:space="preserve">- иски об ограничении в родительских правах за отчетный период текущего года не заявлялись; </w:t>
      </w:r>
    </w:p>
    <w:p w14:paraId="526A300C"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принято участие в 32 судебных процессах, по результатам которых 11 родителей лишены родительских прав в отношении 15 детей, 11 судебных процессах, в результате которых 5 родителей ограничены в родительских правах в отношении 6 детей;</w:t>
      </w:r>
    </w:p>
    <w:p w14:paraId="2CF728CC"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проведена 161 проверка условий жизни лиц из числа детей-сирот и детей, оставшихся без попечения родителей, являющихся нанимателями жилых помещений специализированного жилищного фонда по договорам найма специализированных жилых помещений, по результатам которых составлен 161 акт обследования. В рамках работы направлены уведомления о посещении, разъяснения о порядке заключения договора социального найма по истечению пятилетнего срока по договору найма специализированного жилого помещения, направлены запросы в управляющие компании о наличии/отсутствии задолженности за ЖКУ, ходатайства в НКЦСОН об оказании содействия в преодолении трудной жизненной ситуации.</w:t>
      </w:r>
    </w:p>
    <w:p w14:paraId="37604E23" w14:textId="77777777" w:rsidR="005559DC" w:rsidRDefault="005559DC"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Подготовлено:</w:t>
      </w:r>
    </w:p>
    <w:p w14:paraId="7B1175C2"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- 66 заключений о возможности быть опекуном (попечителем), усыновителем, приёмным родителем, о целесообразности усыновления, передачи под опеку (попечительство, в приёмную семью), о невозможности быть опекуном (попечителем, приемным родителем, усыновителем), о целесообразности отмены усыновления;</w:t>
      </w:r>
    </w:p>
    <w:p w14:paraId="637AF90E"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- 485 согласий органа опеки и попечительства на заключение трудовых договоров с несовершеннолетними;</w:t>
      </w:r>
    </w:p>
    <w:p w14:paraId="6C2305BA" w14:textId="3FFE2C1D" w:rsidR="005559DC" w:rsidRDefault="00B5542C"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П</w:t>
      </w:r>
      <w:r w:rsidR="00411EE2" w:rsidRPr="00411EE2">
        <w:rPr>
          <w:rFonts w:ascii="Times New Roman" w:hAnsi="Times New Roman" w:cs="Times New Roman"/>
          <w:sz w:val="28"/>
          <w:szCs w:val="28"/>
        </w:rPr>
        <w:t xml:space="preserve">ринято участие в 191 судебном заседании по делам, входящим в компетенцию </w:t>
      </w:r>
      <w:r w:rsidR="005559DC">
        <w:rPr>
          <w:rFonts w:ascii="Times New Roman" w:hAnsi="Times New Roman" w:cs="Times New Roman"/>
          <w:sz w:val="28"/>
          <w:szCs w:val="28"/>
        </w:rPr>
        <w:t>У</w:t>
      </w:r>
      <w:r w:rsidR="00411EE2" w:rsidRPr="00411EE2">
        <w:rPr>
          <w:rFonts w:ascii="Times New Roman" w:hAnsi="Times New Roman" w:cs="Times New Roman"/>
          <w:sz w:val="28"/>
          <w:szCs w:val="28"/>
        </w:rPr>
        <w:t xml:space="preserve">правления, во всех случаях даны заключения по рассматриваемым делам (в отношении 142 несовершеннолетних, </w:t>
      </w:r>
      <w:r w:rsidR="005559DC">
        <w:rPr>
          <w:rFonts w:ascii="Times New Roman" w:hAnsi="Times New Roman" w:cs="Times New Roman"/>
          <w:sz w:val="28"/>
          <w:szCs w:val="28"/>
        </w:rPr>
        <w:t>85 совершеннолетних граждан);</w:t>
      </w:r>
    </w:p>
    <w:p w14:paraId="53746C9B" w14:textId="473EF5B0" w:rsidR="005559DC" w:rsidRDefault="00B5542C"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С</w:t>
      </w:r>
      <w:r w:rsidR="00411EE2" w:rsidRPr="00411EE2">
        <w:rPr>
          <w:rFonts w:ascii="Times New Roman" w:hAnsi="Times New Roman" w:cs="Times New Roman"/>
          <w:sz w:val="28"/>
          <w:szCs w:val="28"/>
        </w:rPr>
        <w:t>оставлено 1276 актов обследования условий жизни несовершеннолетних детей и их семей, актов обследования условий жизни граждан, выразивших желание стать опекунами или попечителями, актов проверки условий жизни несовершеннолетних и совершеннолетних подопечных, актов сохранности жилых помещений подопечных, отчетов условий жизни и воспитания усыновленных детей, актов по проверке условий жизни лиц из числа детей</w:t>
      </w:r>
      <w:r w:rsidR="00005A56">
        <w:rPr>
          <w:rFonts w:ascii="Times New Roman" w:hAnsi="Times New Roman" w:cs="Times New Roman"/>
          <w:sz w:val="28"/>
          <w:szCs w:val="28"/>
        </w:rPr>
        <w:t>-</w:t>
      </w:r>
      <w:r w:rsidR="00411EE2" w:rsidRPr="00411EE2">
        <w:rPr>
          <w:rFonts w:ascii="Times New Roman" w:hAnsi="Times New Roman" w:cs="Times New Roman"/>
          <w:sz w:val="28"/>
          <w:szCs w:val="28"/>
        </w:rPr>
        <w:t>сирот и детей, оставшихся без попечения родителей;</w:t>
      </w:r>
    </w:p>
    <w:p w14:paraId="558B07E3" w14:textId="70099666" w:rsidR="005559DC" w:rsidRDefault="00B5542C"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П</w:t>
      </w:r>
      <w:r w:rsidR="00411EE2" w:rsidRPr="00411EE2">
        <w:rPr>
          <w:rFonts w:ascii="Times New Roman" w:hAnsi="Times New Roman" w:cs="Times New Roman"/>
          <w:sz w:val="28"/>
          <w:szCs w:val="28"/>
        </w:rPr>
        <w:t>роведено по запросам 35 проверок обеспечения сохранности имущества несовершеннолетних подопечных, пребывающих в других муниципальных образованиях;</w:t>
      </w:r>
    </w:p>
    <w:p w14:paraId="7FE5CB33" w14:textId="74044211" w:rsidR="005559DC" w:rsidRDefault="00B5542C"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П</w:t>
      </w:r>
      <w:r w:rsidR="00411EE2" w:rsidRPr="00411EE2">
        <w:rPr>
          <w:rFonts w:ascii="Times New Roman" w:hAnsi="Times New Roman" w:cs="Times New Roman"/>
          <w:sz w:val="28"/>
          <w:szCs w:val="28"/>
        </w:rPr>
        <w:t>одготовлено 17 проектов постановлений администрации города о разрешении вопросов, связанных с изменением фамилии и имени несовершеннолетних;</w:t>
      </w:r>
    </w:p>
    <w:p w14:paraId="2AC0A8C7" w14:textId="553B7622" w:rsidR="005559DC" w:rsidRDefault="00B5542C"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П</w:t>
      </w:r>
      <w:r w:rsidR="00411EE2" w:rsidRPr="00411EE2">
        <w:rPr>
          <w:rFonts w:ascii="Times New Roman" w:hAnsi="Times New Roman" w:cs="Times New Roman"/>
          <w:sz w:val="28"/>
          <w:szCs w:val="28"/>
        </w:rPr>
        <w:t>роведены проверки в отношении 85 граждан по запросам Пенсионного фонда, Центра социальных выплат, иных организаций, запрашиваемые сведения своевременно направлены адресатам запроса;</w:t>
      </w:r>
    </w:p>
    <w:p w14:paraId="71C9B272" w14:textId="424BEFFA" w:rsidR="005559DC" w:rsidRDefault="00F71E44"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С</w:t>
      </w:r>
      <w:r w:rsidR="00411EE2" w:rsidRPr="00411EE2">
        <w:rPr>
          <w:rFonts w:ascii="Times New Roman" w:hAnsi="Times New Roman" w:cs="Times New Roman"/>
          <w:sz w:val="28"/>
          <w:szCs w:val="28"/>
        </w:rPr>
        <w:t xml:space="preserve">пециалисты Управления 23 раза привлекались к участию в мероприятиях при производстве дел в сфере уголовно-процессуального производства. </w:t>
      </w:r>
    </w:p>
    <w:p w14:paraId="4C16CB3F" w14:textId="77777777" w:rsidR="005559DC" w:rsidRDefault="005559DC"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Всего в сфере опеки и попечительства подготовлено проектов постановлений администрации города – 1219:</w:t>
      </w:r>
    </w:p>
    <w:p w14:paraId="3A2AF435" w14:textId="1BD08F51"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 разрешении передачи в ипотеку жилых помещений;</w:t>
      </w:r>
    </w:p>
    <w:p w14:paraId="15E53D33" w14:textId="3C8B55A4"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 разрешении совершения операций по вкладам несовершеннолетних;</w:t>
      </w:r>
    </w:p>
    <w:p w14:paraId="2E913D00"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 распоряжении, управлении недвижимым имуществом, транспортными средствами, находящимися в собственности несовершеннолетних;</w:t>
      </w:r>
    </w:p>
    <w:p w14:paraId="546CDC22"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об отказе в выдаче предварительного разрешения органа опеки и попечительства; -об установлении предварительной опеки (попечительства);</w:t>
      </w:r>
    </w:p>
    <w:p w14:paraId="76DED2AD"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-об установлении опеки (попечительства);</w:t>
      </w:r>
    </w:p>
    <w:p w14:paraId="53A03329"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 выплате единовременного пособия;</w:t>
      </w:r>
    </w:p>
    <w:p w14:paraId="5B3C7B4B"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 назначении ежемесячных выплат на содержание и на проезд на городском транспорте;</w:t>
      </w:r>
    </w:p>
    <w:p w14:paraId="38E76F46"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об изменении фамилии (имени) несовершеннолетним;</w:t>
      </w:r>
    </w:p>
    <w:p w14:paraId="2126E018"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 прекращении ежемесячных выплат усыновителям;</w:t>
      </w:r>
    </w:p>
    <w:p w14:paraId="78EB793F"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 разрешении распоряжаться вкладом несовершеннолетнего либо о разрешении дать согласие несовершеннолетнему распоряжаться вкладом;</w:t>
      </w:r>
    </w:p>
    <w:p w14:paraId="6DC031A5"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 включении в реестр жилых помещений;</w:t>
      </w:r>
    </w:p>
    <w:p w14:paraId="01D21443"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-о постановке на учет граждан, имеющих право на предоставление жилого помещения;</w:t>
      </w:r>
    </w:p>
    <w:p w14:paraId="22262D1D"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sidR="005559DC">
        <w:rPr>
          <w:rFonts w:ascii="Times New Roman" w:hAnsi="Times New Roman" w:cs="Times New Roman"/>
          <w:sz w:val="28"/>
          <w:szCs w:val="28"/>
        </w:rPr>
        <w:t>;</w:t>
      </w:r>
    </w:p>
    <w:p w14:paraId="22773912"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об установлении факта невозможности проживания в ранее занимаемом жилом помещении;</w:t>
      </w:r>
    </w:p>
    <w:p w14:paraId="70DDFD37"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отказ во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w:t>
      </w:r>
      <w:r w:rsidR="005559DC">
        <w:rPr>
          <w:rFonts w:ascii="Times New Roman" w:hAnsi="Times New Roman" w:cs="Times New Roman"/>
          <w:sz w:val="28"/>
          <w:szCs w:val="28"/>
        </w:rPr>
        <w:t xml:space="preserve"> обеспечению жилыми помещениями;</w:t>
      </w:r>
    </w:p>
    <w:p w14:paraId="7890C9C0"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 внесении изменений в приказы (постановления);</w:t>
      </w:r>
    </w:p>
    <w:p w14:paraId="19CA7C37" w14:textId="77777777"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xml:space="preserve">-о признании утратившими силу приказы (постановления). </w:t>
      </w:r>
    </w:p>
    <w:p w14:paraId="1EE753A9" w14:textId="77777777" w:rsidR="005559DC" w:rsidRPr="005559DC" w:rsidRDefault="005559DC" w:rsidP="00326CA0">
      <w:pPr>
        <w:shd w:val="clear" w:color="auto" w:fill="FFFFFF"/>
        <w:tabs>
          <w:tab w:val="left" w:pos="709"/>
        </w:tabs>
        <w:spacing w:after="0" w:line="240" w:lineRule="auto"/>
        <w:jc w:val="both"/>
        <w:outlineLvl w:val="0"/>
        <w:rPr>
          <w:rFonts w:ascii="Times New Roman" w:hAnsi="Times New Roman" w:cs="Times New Roman"/>
          <w:i/>
          <w:sz w:val="28"/>
          <w:szCs w:val="28"/>
        </w:rPr>
      </w:pPr>
      <w:r>
        <w:rPr>
          <w:rFonts w:ascii="Times New Roman" w:hAnsi="Times New Roman" w:cs="Times New Roman"/>
          <w:sz w:val="28"/>
          <w:szCs w:val="28"/>
        </w:rPr>
        <w:tab/>
      </w:r>
      <w:r w:rsidR="00411EE2" w:rsidRPr="005559DC">
        <w:rPr>
          <w:rFonts w:ascii="Times New Roman" w:hAnsi="Times New Roman" w:cs="Times New Roman"/>
          <w:i/>
          <w:sz w:val="28"/>
          <w:szCs w:val="28"/>
        </w:rPr>
        <w:t>Межведомственное взаимодействие и работа со средствами массовой</w:t>
      </w:r>
      <w:r w:rsidRPr="005559DC">
        <w:rPr>
          <w:rFonts w:ascii="Times New Roman" w:hAnsi="Times New Roman" w:cs="Times New Roman"/>
          <w:i/>
          <w:sz w:val="28"/>
          <w:szCs w:val="28"/>
        </w:rPr>
        <w:t xml:space="preserve"> информации</w:t>
      </w:r>
    </w:p>
    <w:p w14:paraId="6A20D550" w14:textId="77777777" w:rsidR="005559DC" w:rsidRDefault="005559DC"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Управлением на постоянной основе ведется работа с лицами, выразившими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рамках этой работы на базе АНО «ВестаПлюс» </w:t>
      </w:r>
      <w:r>
        <w:rPr>
          <w:rFonts w:ascii="Times New Roman" w:hAnsi="Times New Roman" w:cs="Times New Roman"/>
          <w:sz w:val="28"/>
          <w:szCs w:val="28"/>
        </w:rPr>
        <w:t>У</w:t>
      </w:r>
      <w:r w:rsidR="00411EE2" w:rsidRPr="00411EE2">
        <w:rPr>
          <w:rFonts w:ascii="Times New Roman" w:hAnsi="Times New Roman" w:cs="Times New Roman"/>
          <w:sz w:val="28"/>
          <w:szCs w:val="28"/>
        </w:rPr>
        <w:t xml:space="preserve">правлением проведена правовая подготовка 43 граждан, в </w:t>
      </w:r>
      <w:r>
        <w:rPr>
          <w:rFonts w:ascii="Times New Roman" w:hAnsi="Times New Roman" w:cs="Times New Roman"/>
          <w:sz w:val="28"/>
          <w:szCs w:val="28"/>
        </w:rPr>
        <w:t>объеме</w:t>
      </w:r>
      <w:r w:rsidR="00411EE2" w:rsidRPr="00411EE2">
        <w:rPr>
          <w:rFonts w:ascii="Times New Roman" w:hAnsi="Times New Roman" w:cs="Times New Roman"/>
          <w:sz w:val="28"/>
          <w:szCs w:val="28"/>
        </w:rPr>
        <w:t xml:space="preserve"> 27 часов. </w:t>
      </w:r>
    </w:p>
    <w:p w14:paraId="20E7EAAA" w14:textId="77777777" w:rsidR="005559DC" w:rsidRDefault="005559DC"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411EE2">
        <w:rPr>
          <w:rFonts w:ascii="Times New Roman" w:hAnsi="Times New Roman" w:cs="Times New Roman"/>
          <w:sz w:val="28"/>
          <w:szCs w:val="28"/>
        </w:rPr>
        <w:t xml:space="preserve">28.09.2022 </w:t>
      </w:r>
      <w:r w:rsidR="00411EE2" w:rsidRPr="00411EE2">
        <w:rPr>
          <w:rFonts w:ascii="Times New Roman" w:hAnsi="Times New Roman" w:cs="Times New Roman"/>
          <w:sz w:val="28"/>
          <w:szCs w:val="28"/>
        </w:rPr>
        <w:t xml:space="preserve">Управлением совместно с АНО «ВестаПлюс» и Нефтеюганским межрайонным Следственным отделом управления следственного комитета Российской Федерации по Ханты-Мансийскому автономному округу – Югре </w:t>
      </w:r>
      <w:r w:rsidRPr="00411EE2">
        <w:rPr>
          <w:rFonts w:ascii="Times New Roman" w:hAnsi="Times New Roman" w:cs="Times New Roman"/>
          <w:sz w:val="28"/>
          <w:szCs w:val="28"/>
        </w:rPr>
        <w:t xml:space="preserve">проведено </w:t>
      </w:r>
      <w:r w:rsidR="00411EE2" w:rsidRPr="00411EE2">
        <w:rPr>
          <w:rFonts w:ascii="Times New Roman" w:hAnsi="Times New Roman" w:cs="Times New Roman"/>
          <w:sz w:val="28"/>
          <w:szCs w:val="28"/>
        </w:rPr>
        <w:t xml:space="preserve">совещание по включению вопросов обеспечения половой безопасности несовершеннолетних в семье, профилактике половой </w:t>
      </w:r>
      <w:r w:rsidRPr="00411EE2">
        <w:rPr>
          <w:rFonts w:ascii="Times New Roman" w:hAnsi="Times New Roman" w:cs="Times New Roman"/>
          <w:sz w:val="28"/>
          <w:szCs w:val="28"/>
        </w:rPr>
        <w:t>раскрепощённо</w:t>
      </w:r>
      <w:r>
        <w:rPr>
          <w:rFonts w:ascii="Times New Roman" w:hAnsi="Times New Roman" w:cs="Times New Roman"/>
          <w:sz w:val="28"/>
          <w:szCs w:val="28"/>
        </w:rPr>
        <w:t>сти</w:t>
      </w:r>
      <w:r w:rsidR="00411EE2" w:rsidRPr="00411EE2">
        <w:rPr>
          <w:rFonts w:ascii="Times New Roman" w:hAnsi="Times New Roman" w:cs="Times New Roman"/>
          <w:sz w:val="28"/>
          <w:szCs w:val="28"/>
        </w:rPr>
        <w:t xml:space="preserve"> несовершеннолетних с учетом их гендерной принадлежности и возрастных особенностей при подготовке граждан. </w:t>
      </w:r>
    </w:p>
    <w:p w14:paraId="68CE99A0" w14:textId="77777777" w:rsidR="005559DC" w:rsidRDefault="005559DC"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Специалисты Управления формировали информационные банки данных:</w:t>
      </w:r>
    </w:p>
    <w:p w14:paraId="02A16035" w14:textId="2FA23C5B" w:rsidR="005559DC"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-региональный банк данных о детях, оставшихся без попечения родителей «Аист», в который направляется вся имеющаяся первичная документированная информация о ребёнке. За 2022 год в региональный банк данных было направлено 18 анкет в отношении детей, оставшихся без попечения родителей, в том числе выявленных повторно, в отношении 14 граждан (родителей, опекунов (попечителей, усыновителей), лишенных родительских прав, ограниченных в родительских правах, отстраненных от обязанностей опекуна, а также в связи с отменой удочерения по их вине, внесена информация в Федеральный банк данных;</w:t>
      </w:r>
    </w:p>
    <w:p w14:paraId="303ED64C" w14:textId="0B1E1D1C" w:rsidR="00147EED" w:rsidRDefault="0065751A"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 xml:space="preserve">В </w:t>
      </w:r>
      <w:r w:rsidR="00411EE2" w:rsidRPr="00411EE2">
        <w:rPr>
          <w:rFonts w:ascii="Times New Roman" w:hAnsi="Times New Roman" w:cs="Times New Roman"/>
          <w:sz w:val="28"/>
          <w:szCs w:val="28"/>
        </w:rPr>
        <w:t>един</w:t>
      </w:r>
      <w:r>
        <w:rPr>
          <w:rFonts w:ascii="Times New Roman" w:hAnsi="Times New Roman" w:cs="Times New Roman"/>
          <w:sz w:val="28"/>
          <w:szCs w:val="28"/>
        </w:rPr>
        <w:t>ую</w:t>
      </w:r>
      <w:r w:rsidR="00411EE2" w:rsidRPr="00411EE2">
        <w:rPr>
          <w:rFonts w:ascii="Times New Roman" w:hAnsi="Times New Roman" w:cs="Times New Roman"/>
          <w:sz w:val="28"/>
          <w:szCs w:val="28"/>
        </w:rPr>
        <w:t xml:space="preserve"> государственн</w:t>
      </w:r>
      <w:r>
        <w:rPr>
          <w:rFonts w:ascii="Times New Roman" w:hAnsi="Times New Roman" w:cs="Times New Roman"/>
          <w:sz w:val="28"/>
          <w:szCs w:val="28"/>
        </w:rPr>
        <w:t>ую</w:t>
      </w:r>
      <w:r w:rsidR="00411EE2" w:rsidRPr="00411EE2">
        <w:rPr>
          <w:rFonts w:ascii="Times New Roman" w:hAnsi="Times New Roman" w:cs="Times New Roman"/>
          <w:sz w:val="28"/>
          <w:szCs w:val="28"/>
        </w:rPr>
        <w:t xml:space="preserve"> информационн</w:t>
      </w:r>
      <w:r>
        <w:rPr>
          <w:rFonts w:ascii="Times New Roman" w:hAnsi="Times New Roman" w:cs="Times New Roman"/>
          <w:sz w:val="28"/>
          <w:szCs w:val="28"/>
        </w:rPr>
        <w:t>ую</w:t>
      </w:r>
      <w:r w:rsidR="00411EE2" w:rsidRPr="00411EE2">
        <w:rPr>
          <w:rFonts w:ascii="Times New Roman" w:hAnsi="Times New Roman" w:cs="Times New Roman"/>
          <w:sz w:val="28"/>
          <w:szCs w:val="28"/>
        </w:rPr>
        <w:t xml:space="preserve"> систем</w:t>
      </w:r>
      <w:r>
        <w:rPr>
          <w:rFonts w:ascii="Times New Roman" w:hAnsi="Times New Roman" w:cs="Times New Roman"/>
          <w:sz w:val="28"/>
          <w:szCs w:val="28"/>
        </w:rPr>
        <w:t>у</w:t>
      </w:r>
      <w:r w:rsidR="00411EE2" w:rsidRPr="00411EE2">
        <w:rPr>
          <w:rFonts w:ascii="Times New Roman" w:hAnsi="Times New Roman" w:cs="Times New Roman"/>
          <w:sz w:val="28"/>
          <w:szCs w:val="28"/>
        </w:rPr>
        <w:t xml:space="preserve"> социального обеспечения, за отчетный период сформированы сведения в отношении 34 граждан, ограниченных в родительских правах, лишенных родительских прав, восстановленных в родительских правах, отстраненных от исполнения обязанностей опекунов, попечителей, признанных в судебном порядке недееспособными, включенных в список, установлении опеки и попечительства;</w:t>
      </w:r>
    </w:p>
    <w:p w14:paraId="1A5A167F" w14:textId="08407557" w:rsidR="00147EED" w:rsidRDefault="00B810AE"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 xml:space="preserve">В </w:t>
      </w:r>
      <w:r w:rsidR="00411EE2" w:rsidRPr="00411EE2">
        <w:rPr>
          <w:rFonts w:ascii="Times New Roman" w:hAnsi="Times New Roman" w:cs="Times New Roman"/>
          <w:sz w:val="28"/>
          <w:szCs w:val="28"/>
        </w:rPr>
        <w:t>автоматизированн</w:t>
      </w:r>
      <w:r>
        <w:rPr>
          <w:rFonts w:ascii="Times New Roman" w:hAnsi="Times New Roman" w:cs="Times New Roman"/>
          <w:sz w:val="28"/>
          <w:szCs w:val="28"/>
        </w:rPr>
        <w:t>ую</w:t>
      </w:r>
      <w:r w:rsidR="00411EE2" w:rsidRPr="00411EE2">
        <w:rPr>
          <w:rFonts w:ascii="Times New Roman" w:hAnsi="Times New Roman" w:cs="Times New Roman"/>
          <w:sz w:val="28"/>
          <w:szCs w:val="28"/>
        </w:rPr>
        <w:t xml:space="preserve"> информационн</w:t>
      </w:r>
      <w:r>
        <w:rPr>
          <w:rFonts w:ascii="Times New Roman" w:hAnsi="Times New Roman" w:cs="Times New Roman"/>
          <w:sz w:val="28"/>
          <w:szCs w:val="28"/>
        </w:rPr>
        <w:t>ую</w:t>
      </w:r>
      <w:r w:rsidR="00411EE2" w:rsidRPr="00411EE2">
        <w:rPr>
          <w:rFonts w:ascii="Times New Roman" w:hAnsi="Times New Roman" w:cs="Times New Roman"/>
          <w:sz w:val="28"/>
          <w:szCs w:val="28"/>
        </w:rPr>
        <w:t xml:space="preserve"> систем</w:t>
      </w:r>
      <w:r>
        <w:rPr>
          <w:rFonts w:ascii="Times New Roman" w:hAnsi="Times New Roman" w:cs="Times New Roman"/>
          <w:sz w:val="28"/>
          <w:szCs w:val="28"/>
        </w:rPr>
        <w:t>у</w:t>
      </w:r>
      <w:r w:rsidR="00411EE2" w:rsidRPr="00411EE2">
        <w:rPr>
          <w:rFonts w:ascii="Times New Roman" w:hAnsi="Times New Roman" w:cs="Times New Roman"/>
          <w:sz w:val="28"/>
          <w:szCs w:val="28"/>
        </w:rPr>
        <w:t xml:space="preserve"> «Опека» - внесены сведения в отношении 768 человек.</w:t>
      </w:r>
    </w:p>
    <w:p w14:paraId="3EEA4782" w14:textId="77777777" w:rsidR="00147EED" w:rsidRDefault="00147EED"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Сведения в информационные системы вносились в течение одного рабочего дня с момента поступления документа в орган опеки и попечительства. </w:t>
      </w:r>
    </w:p>
    <w:p w14:paraId="5636D831" w14:textId="77777777" w:rsidR="00147EED" w:rsidRDefault="00147EED"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Сотрудники Управления являлись постоянными членами:</w:t>
      </w:r>
    </w:p>
    <w:p w14:paraId="2F3F7680" w14:textId="77777777" w:rsidR="00147EED"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муниципальной комиссии по делам несовершеннолетних и защите их прав в городе Нефтеюганске;</w:t>
      </w:r>
    </w:p>
    <w:p w14:paraId="7791549F" w14:textId="77777777" w:rsidR="00147EED"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межведомственной комиссии по организации отдыха, оздоровления и занятости детей администрации города Нефтеюганска (принимают участие в 7 межведомственной проверке готовности организаций, обеспечивающих отдых детей и их оздоровление в городе Нефтеюганске);</w:t>
      </w:r>
    </w:p>
    <w:p w14:paraId="21804E1F" w14:textId="77777777" w:rsidR="00147EED"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комиссии по оценке последствий принятия решения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образующих социальную инфраструктуру для детей;</w:t>
      </w:r>
    </w:p>
    <w:p w14:paraId="37ACF0B3" w14:textId="77777777" w:rsidR="00147EED"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комиссии по оказанию материальной помощи при управлении социальной защиты населения по городу Нефтеюганску и Нефтеюганскому району;</w:t>
      </w:r>
    </w:p>
    <w:p w14:paraId="08005CB9" w14:textId="77777777" w:rsidR="00147EED"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xml:space="preserve">- муниципального межведомственного опекунского совета города Нефтеюганска. </w:t>
      </w:r>
    </w:p>
    <w:p w14:paraId="6CD1D411" w14:textId="77777777" w:rsidR="00147EED" w:rsidRDefault="00147EED"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Управлением в рамках правового консультирования ежемесячно проводилась акция «Горячая линия». </w:t>
      </w:r>
    </w:p>
    <w:p w14:paraId="26D42E17" w14:textId="77777777" w:rsidR="00147EED" w:rsidRDefault="00147EED"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Информация о деятельности управления, о способах подачи сообщений о детях, чьи права и законные интересы нарушены, с публикацией контактных данных должностных лиц, ответственных за сбор и организацию её проверки, о детях, нуждающихся в семейном устройстве, нормативно-правовые акты, размещались в информ-афише ТРК«Юганск», в газетах «Здравствуйте, нефтеюганцы!», «Маркет пресс», на информационном стенде Управления, в группе «Управление опеки и попечительства города Нефтеюганска» приложения мессенджера Viber, Тelegram, в группе «Управление опеки и попечительства» социальной сети «ВКонтакте. Всего на электронных платформах за 2022 год размещено 635 информационных материалов.</w:t>
      </w:r>
    </w:p>
    <w:p w14:paraId="3CC859AD" w14:textId="77777777" w:rsidR="00147EED" w:rsidRDefault="00147EED"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В отчетном году специалисты Управления, во взаимодействии с сотрудниками отдела по делам несовершеннолетних ОМВД России по городу Нефтеюганску приняли участие в Межведомственной операции «Подросток» (рейдовое мероприятие, профилактические мероприятия «Твой выбор», «Право ребенка», «Всеобуч»). </w:t>
      </w:r>
    </w:p>
    <w:p w14:paraId="1686E3DB" w14:textId="77777777" w:rsidR="004135D9" w:rsidRDefault="00147EED"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В целях усиления роли семьи, формирования семейных ценностей представители Управления и замещающие родители города приняли участие (очный формат) в межрегиональной конференции «Десятилетие детства. Счастливая семья – счастливые дети», IX Региональный форуме опекунов, попечителей, приемных родителей, усыновителей «Мы вместе!», Всероссийском дне правовой помощи детям. </w:t>
      </w:r>
    </w:p>
    <w:p w14:paraId="3939C399" w14:textId="77777777" w:rsidR="004135D9" w:rsidRDefault="004135D9"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 xml:space="preserve">Согласно Указу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ежегодно специалисты управления проходят курсы повышения квалификации, за отчетный период 13 специалистов прошли курсы повышения квалификации. </w:t>
      </w:r>
    </w:p>
    <w:p w14:paraId="190B9A3B" w14:textId="77777777" w:rsidR="004135D9" w:rsidRDefault="004135D9" w:rsidP="00326CA0">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11EE2" w:rsidRPr="00411EE2">
        <w:rPr>
          <w:rFonts w:ascii="Times New Roman" w:hAnsi="Times New Roman" w:cs="Times New Roman"/>
          <w:sz w:val="28"/>
          <w:szCs w:val="28"/>
        </w:rPr>
        <w:t>За 2022 год в адрес Управления поступило 8</w:t>
      </w:r>
      <w:r>
        <w:rPr>
          <w:rFonts w:ascii="Times New Roman" w:hAnsi="Times New Roman" w:cs="Times New Roman"/>
          <w:sz w:val="28"/>
          <w:szCs w:val="28"/>
        </w:rPr>
        <w:t xml:space="preserve"> </w:t>
      </w:r>
      <w:r w:rsidR="00411EE2" w:rsidRPr="00411EE2">
        <w:rPr>
          <w:rFonts w:ascii="Times New Roman" w:hAnsi="Times New Roman" w:cs="Times New Roman"/>
          <w:sz w:val="28"/>
          <w:szCs w:val="28"/>
        </w:rPr>
        <w:t>411 обращений по вопросам защиты прав и законных интересов несовершеннолетних детей, недееспособных граждан, подготовлено 5</w:t>
      </w:r>
      <w:r>
        <w:rPr>
          <w:rFonts w:ascii="Times New Roman" w:hAnsi="Times New Roman" w:cs="Times New Roman"/>
          <w:sz w:val="28"/>
          <w:szCs w:val="28"/>
        </w:rPr>
        <w:t xml:space="preserve"> </w:t>
      </w:r>
      <w:r w:rsidR="00411EE2" w:rsidRPr="00411EE2">
        <w:rPr>
          <w:rFonts w:ascii="Times New Roman" w:hAnsi="Times New Roman" w:cs="Times New Roman"/>
          <w:sz w:val="28"/>
          <w:szCs w:val="28"/>
        </w:rPr>
        <w:t>098 сообщени</w:t>
      </w:r>
      <w:r>
        <w:rPr>
          <w:rFonts w:ascii="Times New Roman" w:hAnsi="Times New Roman" w:cs="Times New Roman"/>
          <w:sz w:val="28"/>
          <w:szCs w:val="28"/>
        </w:rPr>
        <w:t>й</w:t>
      </w:r>
      <w:r w:rsidR="00411EE2" w:rsidRPr="00411EE2">
        <w:rPr>
          <w:rFonts w:ascii="Times New Roman" w:hAnsi="Times New Roman" w:cs="Times New Roman"/>
          <w:sz w:val="28"/>
          <w:szCs w:val="28"/>
        </w:rPr>
        <w:t>. Еженедельно 3 из 5 рабочих дней являлись днями приема граждан по личным вопросам, за отчетный период принято и проконсультировано более 3</w:t>
      </w:r>
      <w:r>
        <w:rPr>
          <w:rFonts w:ascii="Times New Roman" w:hAnsi="Times New Roman" w:cs="Times New Roman"/>
          <w:sz w:val="28"/>
          <w:szCs w:val="28"/>
        </w:rPr>
        <w:t xml:space="preserve"> </w:t>
      </w:r>
      <w:r w:rsidR="00411EE2" w:rsidRPr="00411EE2">
        <w:rPr>
          <w:rFonts w:ascii="Times New Roman" w:hAnsi="Times New Roman" w:cs="Times New Roman"/>
          <w:sz w:val="28"/>
          <w:szCs w:val="28"/>
        </w:rPr>
        <w:t xml:space="preserve">600 граждан.  </w:t>
      </w:r>
    </w:p>
    <w:p w14:paraId="759E16A1" w14:textId="6A034D79" w:rsidR="004135D9" w:rsidRDefault="004135D9" w:rsidP="00326CA0">
      <w:pPr>
        <w:shd w:val="clear" w:color="auto" w:fill="FFFFFF"/>
        <w:tabs>
          <w:tab w:val="left" w:pos="709"/>
        </w:tabs>
        <w:spacing w:after="0" w:line="240" w:lineRule="auto"/>
        <w:jc w:val="both"/>
        <w:outlineLvl w:val="0"/>
        <w:rPr>
          <w:rFonts w:ascii="Times New Roman" w:hAnsi="Times New Roman" w:cs="Times New Roman"/>
          <w:i/>
          <w:sz w:val="28"/>
          <w:szCs w:val="28"/>
        </w:rPr>
      </w:pPr>
      <w:r>
        <w:rPr>
          <w:rFonts w:ascii="Times New Roman" w:hAnsi="Times New Roman" w:cs="Times New Roman"/>
          <w:sz w:val="28"/>
          <w:szCs w:val="28"/>
        </w:rPr>
        <w:tab/>
      </w:r>
      <w:r w:rsidR="00411EE2" w:rsidRPr="004135D9">
        <w:rPr>
          <w:rFonts w:ascii="Times New Roman" w:hAnsi="Times New Roman" w:cs="Times New Roman"/>
          <w:i/>
          <w:sz w:val="28"/>
          <w:szCs w:val="28"/>
        </w:rPr>
        <w:t xml:space="preserve">Результаты деятельности </w:t>
      </w:r>
      <w:r w:rsidR="00CB3278">
        <w:rPr>
          <w:rFonts w:ascii="Times New Roman" w:hAnsi="Times New Roman" w:cs="Times New Roman"/>
          <w:i/>
          <w:sz w:val="28"/>
          <w:szCs w:val="28"/>
        </w:rPr>
        <w:t>в сфере</w:t>
      </w:r>
      <w:r w:rsidR="00411EE2" w:rsidRPr="004135D9">
        <w:rPr>
          <w:rFonts w:ascii="Times New Roman" w:hAnsi="Times New Roman" w:cs="Times New Roman"/>
          <w:i/>
          <w:sz w:val="28"/>
          <w:szCs w:val="28"/>
        </w:rPr>
        <w:t xml:space="preserve"> опеки и попечительства администрации города Нефтеюганска за 2022 год:</w:t>
      </w:r>
    </w:p>
    <w:p w14:paraId="084E9DCF" w14:textId="36C0D1D0" w:rsidR="004135D9"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устройств</w:t>
      </w:r>
      <w:r w:rsidR="00CB3278">
        <w:rPr>
          <w:rFonts w:ascii="Times New Roman" w:hAnsi="Times New Roman" w:cs="Times New Roman"/>
          <w:sz w:val="28"/>
          <w:szCs w:val="28"/>
        </w:rPr>
        <w:t>о</w:t>
      </w:r>
      <w:r w:rsidRPr="00411EE2">
        <w:rPr>
          <w:rFonts w:ascii="Times New Roman" w:hAnsi="Times New Roman" w:cs="Times New Roman"/>
          <w:sz w:val="28"/>
          <w:szCs w:val="28"/>
        </w:rPr>
        <w:t xml:space="preserve"> детей-сирот и детей, оставшихся без попечения родителей, в семьи граждан, в том числе не являющихся родственниками детей, - 100%;</w:t>
      </w:r>
    </w:p>
    <w:p w14:paraId="157EFE24" w14:textId="366C1D5C" w:rsidR="004135D9"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освоени</w:t>
      </w:r>
      <w:r w:rsidR="00CB3278">
        <w:rPr>
          <w:rFonts w:ascii="Times New Roman" w:hAnsi="Times New Roman" w:cs="Times New Roman"/>
          <w:sz w:val="28"/>
          <w:szCs w:val="28"/>
        </w:rPr>
        <w:t>е</w:t>
      </w:r>
      <w:r w:rsidRPr="00411EE2">
        <w:rPr>
          <w:rFonts w:ascii="Times New Roman" w:hAnsi="Times New Roman" w:cs="Times New Roman"/>
          <w:sz w:val="28"/>
          <w:szCs w:val="28"/>
        </w:rPr>
        <w:t xml:space="preserve"> субвенции, доведенной до муниципального образования для предоставления мер социальной поддержки – 93,3%;</w:t>
      </w:r>
    </w:p>
    <w:p w14:paraId="1A6CABAC" w14:textId="4A3F06A2" w:rsidR="004135D9"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своевременно</w:t>
      </w:r>
      <w:r w:rsidR="00CB3278">
        <w:rPr>
          <w:rFonts w:ascii="Times New Roman" w:hAnsi="Times New Roman" w:cs="Times New Roman"/>
          <w:sz w:val="28"/>
          <w:szCs w:val="28"/>
        </w:rPr>
        <w:t xml:space="preserve">е </w:t>
      </w:r>
      <w:r w:rsidRPr="00411EE2">
        <w:rPr>
          <w:rFonts w:ascii="Times New Roman" w:hAnsi="Times New Roman" w:cs="Times New Roman"/>
          <w:sz w:val="28"/>
          <w:szCs w:val="28"/>
        </w:rPr>
        <w:t>и полно</w:t>
      </w:r>
      <w:r w:rsidR="00CB3278">
        <w:rPr>
          <w:rFonts w:ascii="Times New Roman" w:hAnsi="Times New Roman" w:cs="Times New Roman"/>
          <w:sz w:val="28"/>
          <w:szCs w:val="28"/>
        </w:rPr>
        <w:t>е</w:t>
      </w:r>
      <w:r w:rsidRPr="00411EE2">
        <w:rPr>
          <w:rFonts w:ascii="Times New Roman" w:hAnsi="Times New Roman" w:cs="Times New Roman"/>
          <w:sz w:val="28"/>
          <w:szCs w:val="28"/>
        </w:rPr>
        <w:t xml:space="preserve"> назначен</w:t>
      </w:r>
      <w:r w:rsidR="00CB3278">
        <w:rPr>
          <w:rFonts w:ascii="Times New Roman" w:hAnsi="Times New Roman" w:cs="Times New Roman"/>
          <w:sz w:val="28"/>
          <w:szCs w:val="28"/>
        </w:rPr>
        <w:t>ие</w:t>
      </w:r>
      <w:r w:rsidRPr="00411EE2">
        <w:rPr>
          <w:rFonts w:ascii="Times New Roman" w:hAnsi="Times New Roman" w:cs="Times New Roman"/>
          <w:sz w:val="28"/>
          <w:szCs w:val="28"/>
        </w:rPr>
        <w:t xml:space="preserve"> мер социальной поддержки детей-сирот и детей, оставшихся без попечения родителей, - 100%;</w:t>
      </w:r>
    </w:p>
    <w:p w14:paraId="742DECBE" w14:textId="5F43B24D" w:rsidR="004135D9"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достижени</w:t>
      </w:r>
      <w:r w:rsidR="00CB3278">
        <w:rPr>
          <w:rFonts w:ascii="Times New Roman" w:hAnsi="Times New Roman" w:cs="Times New Roman"/>
          <w:sz w:val="28"/>
          <w:szCs w:val="28"/>
        </w:rPr>
        <w:t>е</w:t>
      </w:r>
      <w:r w:rsidRPr="00411EE2">
        <w:rPr>
          <w:rFonts w:ascii="Times New Roman" w:hAnsi="Times New Roman" w:cs="Times New Roman"/>
          <w:sz w:val="28"/>
          <w:szCs w:val="28"/>
        </w:rPr>
        <w:t xml:space="preserve"> плановых цифр по назначению пособий гражданам, принявшим на воспитание в свою семью ребенка, выплачиваемых за счет средств федерального бюджета;</w:t>
      </w:r>
    </w:p>
    <w:p w14:paraId="7EEEC301" w14:textId="77777777" w:rsidR="004135D9"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отсутствие заведенных уголовных дел по фактам жестокого обращения, половой неприкосновенности в отношении подопечных граждан и преступлений, совершенных подопечными детьми;</w:t>
      </w:r>
    </w:p>
    <w:p w14:paraId="3B7A21C9" w14:textId="479CF288" w:rsidR="004135D9"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случа</w:t>
      </w:r>
      <w:r w:rsidR="00FB3AF1">
        <w:rPr>
          <w:rFonts w:ascii="Times New Roman" w:hAnsi="Times New Roman" w:cs="Times New Roman"/>
          <w:sz w:val="28"/>
          <w:szCs w:val="28"/>
        </w:rPr>
        <w:t>и</w:t>
      </w:r>
      <w:r w:rsidRPr="00411EE2">
        <w:rPr>
          <w:rFonts w:ascii="Times New Roman" w:hAnsi="Times New Roman" w:cs="Times New Roman"/>
          <w:sz w:val="28"/>
          <w:szCs w:val="28"/>
        </w:rPr>
        <w:t xml:space="preserve"> утраты имущества подопечных</w:t>
      </w:r>
      <w:r w:rsidR="00FB3AF1">
        <w:rPr>
          <w:rFonts w:ascii="Times New Roman" w:hAnsi="Times New Roman" w:cs="Times New Roman"/>
          <w:sz w:val="28"/>
          <w:szCs w:val="28"/>
        </w:rPr>
        <w:t xml:space="preserve"> не зафиксированы</w:t>
      </w:r>
      <w:r w:rsidRPr="00411EE2">
        <w:rPr>
          <w:rFonts w:ascii="Times New Roman" w:hAnsi="Times New Roman" w:cs="Times New Roman"/>
          <w:sz w:val="28"/>
          <w:szCs w:val="28"/>
        </w:rPr>
        <w:t>;</w:t>
      </w:r>
    </w:p>
    <w:p w14:paraId="5D693B1C" w14:textId="77777777" w:rsidR="004135D9"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отсутствие нарушений сроков и качества ведения автоматизированных информационных систем;</w:t>
      </w:r>
    </w:p>
    <w:p w14:paraId="0469A59C" w14:textId="77777777" w:rsidR="004135D9" w:rsidRDefault="00411EE2" w:rsidP="00326CA0">
      <w:pPr>
        <w:shd w:val="clear" w:color="auto" w:fill="FFFFFF"/>
        <w:tabs>
          <w:tab w:val="left" w:pos="709"/>
        </w:tabs>
        <w:spacing w:after="0" w:line="240" w:lineRule="auto"/>
        <w:jc w:val="both"/>
        <w:outlineLvl w:val="0"/>
        <w:rPr>
          <w:rFonts w:ascii="Times New Roman" w:hAnsi="Times New Roman" w:cs="Times New Roman"/>
          <w:sz w:val="28"/>
          <w:szCs w:val="28"/>
        </w:rPr>
      </w:pPr>
      <w:r w:rsidRPr="00411EE2">
        <w:rPr>
          <w:rFonts w:ascii="Times New Roman" w:hAnsi="Times New Roman" w:cs="Times New Roman"/>
          <w:sz w:val="28"/>
          <w:szCs w:val="28"/>
        </w:rPr>
        <w:t>- увеличено количество размещенной в СМИ информации о направлениях деятельности Управления, изменениях в законодательстве, о правах детей, об обязанностях и ответственности законных представителей;</w:t>
      </w:r>
    </w:p>
    <w:p w14:paraId="0CAD68A6" w14:textId="5044DBDC" w:rsidR="00411EE2" w:rsidRPr="00411EE2" w:rsidRDefault="00411EE2" w:rsidP="00326CA0">
      <w:pPr>
        <w:shd w:val="clear" w:color="auto" w:fill="FFFFFF"/>
        <w:tabs>
          <w:tab w:val="left" w:pos="709"/>
        </w:tabs>
        <w:spacing w:after="0" w:line="240" w:lineRule="auto"/>
        <w:jc w:val="both"/>
        <w:outlineLvl w:val="0"/>
        <w:rPr>
          <w:rFonts w:ascii="Times New Roman" w:hAnsi="Times New Roman" w:cs="Times New Roman"/>
          <w:b/>
          <w:i/>
          <w:sz w:val="28"/>
          <w:szCs w:val="28"/>
          <w:highlight w:val="yellow"/>
        </w:rPr>
      </w:pPr>
      <w:r w:rsidRPr="00411EE2">
        <w:rPr>
          <w:rFonts w:ascii="Times New Roman" w:hAnsi="Times New Roman" w:cs="Times New Roman"/>
          <w:sz w:val="28"/>
          <w:szCs w:val="28"/>
        </w:rPr>
        <w:t>- оказано 5 видов государственных услуг 916 гражданам</w:t>
      </w:r>
      <w:r w:rsidR="004135D9">
        <w:rPr>
          <w:rFonts w:ascii="Times New Roman" w:hAnsi="Times New Roman" w:cs="Times New Roman"/>
          <w:sz w:val="28"/>
          <w:szCs w:val="28"/>
        </w:rPr>
        <w:t>.</w:t>
      </w:r>
    </w:p>
    <w:p w14:paraId="7942438A" w14:textId="65EE78D8" w:rsidR="0060265E" w:rsidRDefault="0060265E" w:rsidP="00326CA0">
      <w:pPr>
        <w:shd w:val="clear" w:color="auto" w:fill="FFFFFF"/>
        <w:tabs>
          <w:tab w:val="left" w:pos="709"/>
        </w:tabs>
        <w:spacing w:after="0" w:line="240" w:lineRule="auto"/>
        <w:jc w:val="both"/>
        <w:outlineLvl w:val="0"/>
        <w:rPr>
          <w:rFonts w:ascii="Times New Roman" w:hAnsi="Times New Roman" w:cs="Times New Roman"/>
          <w:b/>
          <w:i/>
          <w:sz w:val="28"/>
          <w:szCs w:val="28"/>
          <w:highlight w:val="yellow"/>
        </w:rPr>
      </w:pPr>
    </w:p>
    <w:p w14:paraId="450C8723" w14:textId="6B35DA0D" w:rsidR="00C34970" w:rsidRDefault="00C34970" w:rsidP="00C349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  Административная комиссия</w:t>
      </w:r>
    </w:p>
    <w:p w14:paraId="0CA9292D" w14:textId="4BEA2158"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 xml:space="preserve"> Постановлением администрации города Нефтеюганска от 22.08.2022 </w:t>
      </w:r>
      <w:r w:rsidR="00005A56">
        <w:rPr>
          <w:rFonts w:ascii="Times New Roman" w:eastAsia="Times New Roman" w:hAnsi="Times New Roman" w:cs="Times New Roman"/>
          <w:sz w:val="28"/>
          <w:szCs w:val="28"/>
          <w:lang w:eastAsia="ru-RU"/>
        </w:rPr>
        <w:t xml:space="preserve">  </w:t>
      </w:r>
      <w:r w:rsidRPr="0029748B">
        <w:rPr>
          <w:rFonts w:ascii="Times New Roman" w:eastAsia="Times New Roman" w:hAnsi="Times New Roman" w:cs="Times New Roman"/>
          <w:sz w:val="28"/>
          <w:szCs w:val="28"/>
          <w:lang w:eastAsia="ru-RU"/>
        </w:rPr>
        <w:t>№ 1703-п утверждено Положение об административной комиссии в городе Нефтеюганске.</w:t>
      </w:r>
    </w:p>
    <w:p w14:paraId="509D668F" w14:textId="77777777"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В её состав входят 11 членов комиссии, в том числе председатель, один заместитель председателя и два секретаря. Численный состав административной комиссии соответствует численности её членов, определённой в Положении об административной комиссии в городе Нефтеюганске.</w:t>
      </w:r>
    </w:p>
    <w:p w14:paraId="4174532A" w14:textId="77777777"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 xml:space="preserve"> Перечень должностных лиц, уполномоченных составлять протоколы об административных правонарушениях, утверждён Постановлением администрации города Нефтеюганска от 01.06.2017 № 336-п (с изменениями, внесенными Постановлением администрации от 06.12.2022 № 2518-п).</w:t>
      </w:r>
    </w:p>
    <w:p w14:paraId="26A75C95" w14:textId="77777777"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 xml:space="preserve">В данный перечень включено 31 должность муниципальной службы администрации города, в том числе: 7 – службы муниципального контроля;          10 - департамента жилищно-коммунального хозяйства; 4 - департамента градостроительства и земельных отношений; 4 – комитета опеки и попечительства, 2 - департамента экономического развития; 1 - комитета культуры; 1 - отдела гражданской обороны и чрезвычайных обстоятельств; 1 – отдела по организации деятельности комиссии по делам несовершеннолетних и защите их прав; 1 – отдела по профилактике правонарушений и связям с правоохранительными органами. </w:t>
      </w:r>
    </w:p>
    <w:p w14:paraId="7D97904C" w14:textId="77777777"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 xml:space="preserve">Количественный состав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w:t>
      </w:r>
      <w:r>
        <w:rPr>
          <w:rFonts w:ascii="Times New Roman" w:eastAsia="Times New Roman" w:hAnsi="Times New Roman" w:cs="Times New Roman"/>
          <w:sz w:val="28"/>
          <w:szCs w:val="28"/>
          <w:lang w:eastAsia="ru-RU"/>
        </w:rPr>
        <w:t xml:space="preserve">Югры от 11.06.2010 № 102-оз </w:t>
      </w:r>
      <w:r w:rsidRPr="0029748B">
        <w:rPr>
          <w:rFonts w:ascii="Times New Roman" w:eastAsia="Times New Roman" w:hAnsi="Times New Roman" w:cs="Times New Roman"/>
          <w:sz w:val="28"/>
          <w:szCs w:val="28"/>
          <w:lang w:eastAsia="ru-RU"/>
        </w:rPr>
        <w:t>«Об административных правонарушениях», составляют 40 специалистов администрации города.</w:t>
      </w:r>
    </w:p>
    <w:p w14:paraId="3A87C173" w14:textId="77777777"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За анализируемый период на рассмотрение на заседаниях административной комиссии от должностных лиц администрации города Нефтеюганска поступило 94 протокол</w:t>
      </w:r>
      <w:r>
        <w:rPr>
          <w:rFonts w:ascii="Times New Roman" w:eastAsia="Times New Roman" w:hAnsi="Times New Roman" w:cs="Times New Roman"/>
          <w:sz w:val="28"/>
          <w:szCs w:val="28"/>
          <w:lang w:eastAsia="ru-RU"/>
        </w:rPr>
        <w:t>а</w:t>
      </w:r>
      <w:r w:rsidRPr="0029748B">
        <w:rPr>
          <w:rFonts w:ascii="Times New Roman" w:eastAsia="Times New Roman" w:hAnsi="Times New Roman" w:cs="Times New Roman"/>
          <w:sz w:val="28"/>
          <w:szCs w:val="28"/>
          <w:lang w:eastAsia="ru-RU"/>
        </w:rPr>
        <w:t xml:space="preserve"> об административных правонарушениях, предусмотренных Законом Ханты-Мансийского автономного округа - Югры «Об административных правонарушениях»</w:t>
      </w:r>
      <w:r>
        <w:rPr>
          <w:rFonts w:ascii="Times New Roman" w:eastAsia="Times New Roman" w:hAnsi="Times New Roman" w:cs="Times New Roman"/>
          <w:sz w:val="28"/>
          <w:szCs w:val="28"/>
          <w:lang w:eastAsia="ru-RU"/>
        </w:rPr>
        <w:t>.</w:t>
      </w:r>
      <w:r w:rsidRPr="0029748B">
        <w:rPr>
          <w:rFonts w:ascii="Times New Roman" w:eastAsia="Times New Roman" w:hAnsi="Times New Roman" w:cs="Times New Roman"/>
          <w:sz w:val="28"/>
          <w:szCs w:val="28"/>
          <w:lang w:eastAsia="ru-RU"/>
        </w:rPr>
        <w:t xml:space="preserve"> </w:t>
      </w:r>
    </w:p>
    <w:p w14:paraId="05152CC7" w14:textId="77826B2A"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За 2022 год проведено 46 заседаний административной комиссии, в том числе 23 – по результатам подготовки дел, 23 – по рассмотрению дел об административных правонарушениях</w:t>
      </w:r>
      <w:r w:rsidR="006511EF">
        <w:rPr>
          <w:rFonts w:ascii="Times New Roman" w:eastAsia="Times New Roman" w:hAnsi="Times New Roman" w:cs="Times New Roman"/>
          <w:sz w:val="28"/>
          <w:szCs w:val="28"/>
          <w:lang w:eastAsia="ru-RU"/>
        </w:rPr>
        <w:t>.</w:t>
      </w:r>
    </w:p>
    <w:p w14:paraId="18637329" w14:textId="2CC6B193" w:rsidR="00C34970" w:rsidRPr="0029748B" w:rsidRDefault="00C34970" w:rsidP="00C34970">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По результатам рассмотрения дел вынесено постановлений о наложении административного штрафа – 454 (</w:t>
      </w:r>
      <w:r w:rsidR="006511EF">
        <w:rPr>
          <w:rFonts w:ascii="Times New Roman" w:eastAsia="Times New Roman" w:hAnsi="Times New Roman" w:cs="Times New Roman"/>
          <w:sz w:val="28"/>
          <w:szCs w:val="28"/>
          <w:lang w:eastAsia="ru-RU"/>
        </w:rPr>
        <w:t xml:space="preserve">за аналогичный период прошлого года (далее – </w:t>
      </w:r>
      <w:r w:rsidRPr="0029748B">
        <w:rPr>
          <w:rFonts w:ascii="Times New Roman" w:eastAsia="Times New Roman" w:hAnsi="Times New Roman" w:cs="Times New Roman"/>
          <w:sz w:val="28"/>
          <w:szCs w:val="28"/>
          <w:lang w:eastAsia="ru-RU"/>
        </w:rPr>
        <w:t>АППГ</w:t>
      </w:r>
      <w:r w:rsidR="006511EF">
        <w:rPr>
          <w:rFonts w:ascii="Times New Roman" w:eastAsia="Times New Roman" w:hAnsi="Times New Roman" w:cs="Times New Roman"/>
          <w:sz w:val="28"/>
          <w:szCs w:val="28"/>
          <w:lang w:eastAsia="ru-RU"/>
        </w:rPr>
        <w:t>)</w:t>
      </w:r>
      <w:r w:rsidRPr="0029748B">
        <w:rPr>
          <w:rFonts w:ascii="Times New Roman" w:eastAsia="Times New Roman" w:hAnsi="Times New Roman" w:cs="Times New Roman"/>
          <w:sz w:val="28"/>
          <w:szCs w:val="28"/>
          <w:lang w:eastAsia="ru-RU"/>
        </w:rPr>
        <w:t xml:space="preserve"> - 476), о назначении административного наказания в виде предупреждения – 70 (АППГ - 157), о прекращении дела – 2, (АППГ- 5).</w:t>
      </w:r>
      <w:r w:rsidRPr="0029748B">
        <w:rPr>
          <w:rFonts w:ascii="Times New Roman" w:eastAsia="Times New Roman" w:hAnsi="Times New Roman" w:cs="Times New Roman"/>
          <w:sz w:val="28"/>
          <w:szCs w:val="28"/>
          <w:lang w:eastAsia="ru-RU"/>
        </w:rPr>
        <w:tab/>
      </w:r>
    </w:p>
    <w:p w14:paraId="3A45AD75" w14:textId="77777777" w:rsidR="00C34970" w:rsidRPr="0029748B" w:rsidRDefault="00C34970" w:rsidP="00C34970">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Взыскание штрафов:</w:t>
      </w:r>
    </w:p>
    <w:p w14:paraId="1E1C38DF" w14:textId="77777777" w:rsidR="00C34970" w:rsidRPr="0029748B" w:rsidRDefault="00C34970" w:rsidP="00C34970">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За отчётный период наложено 454 административных штраф</w:t>
      </w:r>
      <w:r>
        <w:rPr>
          <w:rFonts w:ascii="Times New Roman" w:eastAsia="Times New Roman" w:hAnsi="Times New Roman" w:cs="Times New Roman"/>
          <w:sz w:val="28"/>
          <w:szCs w:val="28"/>
          <w:lang w:eastAsia="ru-RU"/>
        </w:rPr>
        <w:t>а</w:t>
      </w:r>
      <w:r w:rsidRPr="0029748B">
        <w:rPr>
          <w:rFonts w:ascii="Times New Roman" w:eastAsia="Times New Roman" w:hAnsi="Times New Roman" w:cs="Times New Roman"/>
          <w:sz w:val="28"/>
          <w:szCs w:val="28"/>
          <w:lang w:eastAsia="ru-RU"/>
        </w:rPr>
        <w:t xml:space="preserve"> на сумму 429</w:t>
      </w:r>
      <w:r>
        <w:rPr>
          <w:rFonts w:ascii="Times New Roman" w:eastAsia="Times New Roman" w:hAnsi="Times New Roman" w:cs="Times New Roman"/>
          <w:sz w:val="28"/>
          <w:szCs w:val="28"/>
          <w:lang w:eastAsia="ru-RU"/>
        </w:rPr>
        <w:t xml:space="preserve"> </w:t>
      </w:r>
      <w:r w:rsidRPr="0029748B">
        <w:rPr>
          <w:rFonts w:ascii="Times New Roman" w:eastAsia="Times New Roman" w:hAnsi="Times New Roman" w:cs="Times New Roman"/>
          <w:sz w:val="28"/>
          <w:szCs w:val="28"/>
          <w:lang w:eastAsia="ru-RU"/>
        </w:rPr>
        <w:t>500 рублей. Взыскано штрафов на сумму 328 500 рублей.</w:t>
      </w:r>
    </w:p>
    <w:p w14:paraId="3BBE94E9" w14:textId="77777777" w:rsidR="00C34970" w:rsidRPr="0029748B" w:rsidRDefault="00C34970" w:rsidP="00C34970">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215 постановления на сумму 235 800 исполнено в добровольном порядке, судебными приставами – исполнителями принудительно взыскано 95 штрафов на сумму 92 700 рублей.</w:t>
      </w:r>
    </w:p>
    <w:p w14:paraId="19637694" w14:textId="77777777" w:rsidR="00C34970" w:rsidRPr="0029748B" w:rsidRDefault="00C34970" w:rsidP="00C34970">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Исполнение 206 постановлений на сумму 178</w:t>
      </w:r>
      <w:r>
        <w:rPr>
          <w:rFonts w:ascii="Times New Roman" w:eastAsia="Times New Roman" w:hAnsi="Times New Roman" w:cs="Times New Roman"/>
          <w:sz w:val="28"/>
          <w:szCs w:val="28"/>
          <w:lang w:eastAsia="ru-RU"/>
        </w:rPr>
        <w:t xml:space="preserve"> </w:t>
      </w:r>
      <w:r w:rsidRPr="0029748B">
        <w:rPr>
          <w:rFonts w:ascii="Times New Roman" w:eastAsia="Times New Roman" w:hAnsi="Times New Roman" w:cs="Times New Roman"/>
          <w:sz w:val="28"/>
          <w:szCs w:val="28"/>
          <w:lang w:eastAsia="ru-RU"/>
        </w:rPr>
        <w:t xml:space="preserve">800 рублей прекращено за </w:t>
      </w:r>
      <w:r w:rsidRPr="0029748B">
        <w:rPr>
          <w:rFonts w:ascii="Times New Roman" w:eastAsia="Times New Roman" w:hAnsi="Times New Roman" w:cs="Times New Roman"/>
          <w:bCs/>
          <w:sz w:val="28"/>
          <w:szCs w:val="28"/>
          <w:lang w:eastAsia="ru-RU"/>
        </w:rPr>
        <w:t>истечением сроков давности исполнения постановлений о назначении административного наказания.</w:t>
      </w:r>
    </w:p>
    <w:p w14:paraId="17C8CDA1" w14:textId="77777777" w:rsidR="00C34970" w:rsidRPr="0029748B" w:rsidRDefault="00C34970" w:rsidP="00C34970">
      <w:pPr>
        <w:spacing w:after="0" w:line="240" w:lineRule="auto"/>
        <w:ind w:firstLine="708"/>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 xml:space="preserve"> За  2022 год в суде не обжаловались постановления административной комиссии. </w:t>
      </w:r>
    </w:p>
    <w:p w14:paraId="0D85665E" w14:textId="77777777" w:rsidR="00C34970" w:rsidRPr="0029748B" w:rsidRDefault="00C34970" w:rsidP="00C34970">
      <w:pPr>
        <w:spacing w:after="0" w:line="240" w:lineRule="auto"/>
        <w:ind w:firstLine="708"/>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В целях выявления, пресечения и профилактики административных правонарушений, предусмотренных Правилами благоустройства территории муниципального образования город Нефтеюганск и Законом Ханты-Мансийского автономного округа - Югры «Об административных правонарушениях», секретари комиссии совместно с должностными лицами администрации города регулярно принимают участие в рейдовых мероприятиях, за 12 месяцев 2022 года проведено 13 рейдовых мероприятий.</w:t>
      </w:r>
    </w:p>
    <w:p w14:paraId="23D78EBF" w14:textId="77777777" w:rsidR="00C34970" w:rsidRPr="0029748B" w:rsidRDefault="00C34970" w:rsidP="00C34970">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 xml:space="preserve">Информирование населения о работе комиссии в СМИ: </w:t>
      </w:r>
    </w:p>
    <w:p w14:paraId="1F8BE92A" w14:textId="77777777"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-на официальном Интернет-сайте администрации города по мере поступления размещается информация о работе административной комиссии, в том числе осуществляется</w:t>
      </w:r>
      <w:r w:rsidRPr="0029748B">
        <w:rPr>
          <w:rFonts w:ascii="Times New Roman" w:eastAsia="Times New Roman" w:hAnsi="Times New Roman" w:cs="Times New Roman"/>
          <w:b/>
          <w:i/>
          <w:sz w:val="28"/>
          <w:szCs w:val="28"/>
          <w:lang w:eastAsia="ru-RU"/>
        </w:rPr>
        <w:t xml:space="preserve"> </w:t>
      </w:r>
      <w:r w:rsidRPr="0029748B">
        <w:rPr>
          <w:rFonts w:ascii="Times New Roman" w:eastAsia="Times New Roman" w:hAnsi="Times New Roman" w:cs="Times New Roman"/>
          <w:sz w:val="28"/>
          <w:szCs w:val="28"/>
          <w:lang w:eastAsia="ru-RU"/>
        </w:rPr>
        <w:t>опубликование нормативных актов, состава комиссии, перечня должностных лиц, уполномоченных составлять протоколы об административных правонарушениях, информация о количестве дел, рассмотренных на каждом заседании комиссии, размещены реквизиты для уплаты штрафа.</w:t>
      </w:r>
    </w:p>
    <w:p w14:paraId="557CB770" w14:textId="77777777"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За 12 месяцев 2022 года подготовлено:</w:t>
      </w:r>
    </w:p>
    <w:p w14:paraId="2C9632F5" w14:textId="77777777" w:rsidR="00C34970" w:rsidRPr="0029748B" w:rsidRDefault="00C34970" w:rsidP="00C34970">
      <w:pPr>
        <w:spacing w:after="0" w:line="240" w:lineRule="auto"/>
        <w:ind w:firstLine="708"/>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 xml:space="preserve">-12 сюжетов на телевидении, в которых освещалась работа административной комиссии, разъяснялась ответственность за нарушение Кодекса РФ об административных правонарушениях, Закона Ханты-Мансийского автономного округа - Югры от 11.06.2010 № 102-оз «Об административных правонарушениях», Правил благоустройства территории муниципального образования город Нефтеюганск, утверждённых решением Думы города Нефтеюганска от 24.12.2013 № 727 – </w:t>
      </w:r>
      <w:r w:rsidRPr="0029748B">
        <w:rPr>
          <w:rFonts w:ascii="Times New Roman" w:eastAsia="Times New Roman" w:hAnsi="Times New Roman" w:cs="Times New Roman"/>
          <w:sz w:val="28"/>
          <w:szCs w:val="28"/>
          <w:lang w:val="en-US" w:eastAsia="ru-RU"/>
        </w:rPr>
        <w:t>V</w:t>
      </w:r>
      <w:r w:rsidRPr="0029748B">
        <w:rPr>
          <w:rFonts w:ascii="Times New Roman" w:eastAsia="Times New Roman" w:hAnsi="Times New Roman" w:cs="Times New Roman"/>
          <w:sz w:val="28"/>
          <w:szCs w:val="28"/>
          <w:lang w:eastAsia="ru-RU"/>
        </w:rPr>
        <w:t>;</w:t>
      </w:r>
    </w:p>
    <w:p w14:paraId="192DB0BB" w14:textId="77777777" w:rsidR="00C34970" w:rsidRPr="0029748B" w:rsidRDefault="00C34970" w:rsidP="00C34970">
      <w:pPr>
        <w:spacing w:after="0" w:line="240" w:lineRule="auto"/>
        <w:ind w:firstLine="708"/>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 xml:space="preserve">-на ТРК «Юганск» в «Информ–афише» 3 раза размещался телетекст о разъяснении ответственности за нарушение Кодекса РФ об административных правонарушениях, Закона ХМАО - Югры от 11.06.2010 № 102-оз «Об административных правонарушениях», Правил благоустройства территории муниципального образования город Нефтеюганск, утверждённых решением Думы города Нефтеюганска от 24.12.2013 № 727 – </w:t>
      </w:r>
      <w:r w:rsidRPr="0029748B">
        <w:rPr>
          <w:rFonts w:ascii="Times New Roman" w:eastAsia="Times New Roman" w:hAnsi="Times New Roman" w:cs="Times New Roman"/>
          <w:sz w:val="28"/>
          <w:szCs w:val="28"/>
          <w:lang w:val="en-US" w:eastAsia="ru-RU"/>
        </w:rPr>
        <w:t>V</w:t>
      </w:r>
      <w:r w:rsidRPr="0029748B">
        <w:rPr>
          <w:rFonts w:ascii="Times New Roman" w:eastAsia="Times New Roman" w:hAnsi="Times New Roman" w:cs="Times New Roman"/>
          <w:sz w:val="28"/>
          <w:szCs w:val="28"/>
          <w:lang w:eastAsia="ru-RU"/>
        </w:rPr>
        <w:t>;</w:t>
      </w:r>
    </w:p>
    <w:p w14:paraId="08E1B39A" w14:textId="77777777"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 xml:space="preserve">-в газете «Здравствуйте, Нефтеюганцы!» размещено 12 публикаций, в которых разъяснялась суть административных правонарушений и административная ответственность, предусмотренная Законом ХМАО – Югры «Об административных правонарушениях»; </w:t>
      </w:r>
    </w:p>
    <w:p w14:paraId="55B3E13A" w14:textId="77777777" w:rsidR="00C34970" w:rsidRPr="0029748B" w:rsidRDefault="00C34970" w:rsidP="00C34970">
      <w:pPr>
        <w:spacing w:after="0" w:line="240" w:lineRule="auto"/>
        <w:ind w:firstLine="708"/>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-на радио «Юганск»  3 раза озвучивалась информация об ответственности за нарушение Закона ХМАО - Югры «Об административных правонарушениях»;</w:t>
      </w:r>
    </w:p>
    <w:p w14:paraId="70D45671" w14:textId="77777777" w:rsidR="00C34970" w:rsidRPr="0029748B" w:rsidRDefault="00C34970" w:rsidP="00C34970">
      <w:pPr>
        <w:spacing w:after="0" w:line="240" w:lineRule="auto"/>
        <w:ind w:firstLine="708"/>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-В социальной сети «ВКонтакте» размещено 5 публикаций, в которых разъяснялась суть административных правонарушений и административная ответственность, предусмотренная Законом ХМАО – Югры «Об административных правонарушениях».</w:t>
      </w:r>
    </w:p>
    <w:p w14:paraId="1D052E3B" w14:textId="77777777" w:rsidR="00C34970" w:rsidRPr="0029748B" w:rsidRDefault="00C34970" w:rsidP="00C34970">
      <w:pPr>
        <w:spacing w:after="0" w:line="240" w:lineRule="auto"/>
        <w:ind w:firstLine="708"/>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-в адрес предприятий, должностных лиц и индивидуальных предпринимателей внесено 31 представление об устранении причин и условий, способствовавших совершению правонарушения, с разъяснением законодательства об административных правонарушениях и последствиях его неисполнения.</w:t>
      </w:r>
    </w:p>
    <w:p w14:paraId="6ACB469A" w14:textId="77777777" w:rsidR="00C34970" w:rsidRPr="0029748B" w:rsidRDefault="00C34970" w:rsidP="00C34970">
      <w:pPr>
        <w:spacing w:after="0" w:line="240" w:lineRule="auto"/>
        <w:ind w:firstLine="709"/>
        <w:jc w:val="both"/>
        <w:rPr>
          <w:rFonts w:ascii="Times New Roman" w:eastAsia="Times New Roman" w:hAnsi="Times New Roman" w:cs="Times New Roman"/>
          <w:sz w:val="28"/>
          <w:szCs w:val="28"/>
          <w:lang w:eastAsia="ru-RU"/>
        </w:rPr>
      </w:pPr>
      <w:r w:rsidRPr="0029748B">
        <w:rPr>
          <w:rFonts w:ascii="Times New Roman" w:eastAsia="Times New Roman" w:hAnsi="Times New Roman" w:cs="Times New Roman"/>
          <w:sz w:val="28"/>
          <w:szCs w:val="28"/>
          <w:lang w:eastAsia="ru-RU"/>
        </w:rPr>
        <w:t>За 12 месяцев 2022 года в мировой суд направлено 45 дел об административных правонарушениях, предусмотренных частью 1 статьи 20.25 КоАП РФ.</w:t>
      </w:r>
      <w:r w:rsidRPr="0029748B">
        <w:rPr>
          <w:rFonts w:ascii="Times New Roman" w:eastAsia="Times New Roman" w:hAnsi="Times New Roman" w:cs="Times New Roman"/>
          <w:sz w:val="28"/>
          <w:szCs w:val="28"/>
          <w:lang w:eastAsia="ru-RU"/>
        </w:rPr>
        <w:tab/>
        <w:t>Решением мирового суда в отношении 31 правонарушителя вынесено решение о наложении административного штрафа в двойном размере.</w:t>
      </w:r>
    </w:p>
    <w:p w14:paraId="165FE2CA" w14:textId="77777777" w:rsidR="00B53A19" w:rsidRDefault="00B53A19" w:rsidP="00A54EAD">
      <w:pPr>
        <w:shd w:val="clear" w:color="auto" w:fill="FFFFFF"/>
        <w:tabs>
          <w:tab w:val="left" w:pos="709"/>
        </w:tabs>
        <w:spacing w:after="0" w:line="240" w:lineRule="auto"/>
        <w:jc w:val="center"/>
        <w:outlineLvl w:val="0"/>
        <w:rPr>
          <w:rFonts w:ascii="Times New Roman" w:hAnsi="Times New Roman" w:cs="Times New Roman"/>
          <w:b/>
          <w:sz w:val="28"/>
          <w:szCs w:val="28"/>
        </w:rPr>
      </w:pPr>
    </w:p>
    <w:p w14:paraId="669102C3" w14:textId="299A0FE1" w:rsidR="00804610" w:rsidRPr="00772F7E" w:rsidRDefault="00772F7E" w:rsidP="00A54EAD">
      <w:pPr>
        <w:shd w:val="clear" w:color="auto" w:fill="FFFFFF"/>
        <w:tabs>
          <w:tab w:val="left" w:pos="709"/>
        </w:tabs>
        <w:spacing w:after="0" w:line="240" w:lineRule="auto"/>
        <w:jc w:val="center"/>
        <w:outlineLvl w:val="0"/>
        <w:rPr>
          <w:rFonts w:ascii="Times New Roman" w:hAnsi="Times New Roman" w:cs="Times New Roman"/>
          <w:b/>
          <w:sz w:val="28"/>
          <w:szCs w:val="28"/>
        </w:rPr>
      </w:pPr>
      <w:r w:rsidRPr="00772F7E">
        <w:rPr>
          <w:rFonts w:ascii="Times New Roman" w:hAnsi="Times New Roman" w:cs="Times New Roman"/>
          <w:b/>
          <w:sz w:val="28"/>
          <w:szCs w:val="28"/>
        </w:rPr>
        <w:t>3.</w:t>
      </w:r>
      <w:r w:rsidR="00C34970">
        <w:rPr>
          <w:rFonts w:ascii="Times New Roman" w:hAnsi="Times New Roman" w:cs="Times New Roman"/>
          <w:b/>
          <w:sz w:val="28"/>
          <w:szCs w:val="28"/>
        </w:rPr>
        <w:t>4</w:t>
      </w:r>
      <w:r w:rsidRPr="00772F7E">
        <w:rPr>
          <w:rFonts w:ascii="Times New Roman" w:hAnsi="Times New Roman" w:cs="Times New Roman"/>
          <w:b/>
          <w:sz w:val="28"/>
          <w:szCs w:val="28"/>
        </w:rPr>
        <w:t xml:space="preserve">. </w:t>
      </w:r>
      <w:r w:rsidR="00BC7D69" w:rsidRPr="00772F7E">
        <w:rPr>
          <w:rFonts w:ascii="Times New Roman" w:hAnsi="Times New Roman" w:cs="Times New Roman"/>
          <w:b/>
          <w:sz w:val="28"/>
          <w:szCs w:val="28"/>
        </w:rPr>
        <w:t>Отдел по делам архивов</w:t>
      </w:r>
    </w:p>
    <w:p w14:paraId="0DF5C1BE" w14:textId="075894A9" w:rsidR="00A4358D" w:rsidRPr="00A4358D" w:rsidRDefault="00A4358D" w:rsidP="00A4358D">
      <w:pPr>
        <w:spacing w:after="0" w:line="240" w:lineRule="auto"/>
        <w:ind w:firstLine="720"/>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Приоритетны</w:t>
      </w:r>
      <w:r>
        <w:rPr>
          <w:rFonts w:ascii="Times New Roman" w:eastAsia="Times New Roman" w:hAnsi="Times New Roman" w:cs="Times New Roman"/>
          <w:color w:val="000000"/>
          <w:sz w:val="28"/>
          <w:szCs w:val="28"/>
          <w:lang w:eastAsia="ru-RU"/>
        </w:rPr>
        <w:t>ми</w:t>
      </w:r>
      <w:r w:rsidRPr="00A4358D">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ами</w:t>
      </w:r>
      <w:r w:rsidRPr="00A4358D">
        <w:rPr>
          <w:rFonts w:ascii="Times New Roman" w:eastAsia="Times New Roman" w:hAnsi="Times New Roman" w:cs="Times New Roman"/>
          <w:color w:val="000000"/>
          <w:sz w:val="28"/>
          <w:szCs w:val="28"/>
          <w:lang w:eastAsia="ru-RU"/>
        </w:rPr>
        <w:t xml:space="preserve"> развития архивного дела являются:</w:t>
      </w:r>
    </w:p>
    <w:p w14:paraId="28163CB0" w14:textId="571CF4C4" w:rsidR="00A4358D" w:rsidRPr="00A4358D" w:rsidRDefault="00A4358D" w:rsidP="00A4358D">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Обеспечение сохранности и учет документов, организация использования документов, а также рассмотрение заявлений граждан, исполнение запросов тематического и социально-правового характера, инициативное информирование, проведение историко-архивной и поисковой работы, оформление выставок, публикации статей, осуществление контроля работы ведомственных архивов, подготовка рекомендаций, методических писем, организация экспертизы научной и практической ценности документов, рассмотрение описей, номенклатур дел.</w:t>
      </w:r>
    </w:p>
    <w:p w14:paraId="7822FB49" w14:textId="1A830046" w:rsidR="00A4358D" w:rsidRPr="00A4358D" w:rsidRDefault="00A4358D" w:rsidP="00A4358D">
      <w:pPr>
        <w:spacing w:after="0" w:line="240" w:lineRule="auto"/>
        <w:ind w:firstLine="708"/>
        <w:jc w:val="both"/>
        <w:rPr>
          <w:rFonts w:ascii="Calibri" w:eastAsia="Times New Roman" w:hAnsi="Calibri" w:cs="Times New Roman"/>
          <w:color w:val="000000"/>
          <w:szCs w:val="28"/>
          <w:lang w:eastAsia="ru-RU"/>
        </w:rPr>
      </w:pPr>
      <w:r>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 xml:space="preserve">Реализация муниципальных услуг «Предоставления архивных справок, архивных выписок, копий архивных документов», утвержденной постановлением администрации города Нефтеюганска от 29.07.2021 №123-нп по средствам получения услуги через Многофункциональный центр «Мои документы» и </w:t>
      </w:r>
      <w:r w:rsidRPr="00A4358D">
        <w:rPr>
          <w:rFonts w:ascii="Times New Roman" w:eastAsia="Calibri" w:hAnsi="Times New Roman" w:cs="Times New Roman"/>
          <w:color w:val="000000"/>
          <w:sz w:val="28"/>
          <w:szCs w:val="28"/>
          <w:lang w:eastAsia="ru-RU"/>
        </w:rPr>
        <w:t>«</w:t>
      </w:r>
      <w:r w:rsidRPr="00A4358D">
        <w:rPr>
          <w:rFonts w:ascii="Times New Roman" w:eastAsia="Times New Roman" w:hAnsi="Times New Roman" w:cs="Times New Roman"/>
          <w:color w:val="000000"/>
          <w:sz w:val="28"/>
          <w:szCs w:val="28"/>
          <w:lang w:eastAsia="ru-RU"/>
        </w:rPr>
        <w:t xml:space="preserve">Приём и хранение документов </w:t>
      </w:r>
      <w:r w:rsidRPr="00A4358D">
        <w:rPr>
          <w:rFonts w:ascii="Times New Roman" w:eastAsia="Calibri" w:hAnsi="Times New Roman" w:cs="Times New Roman"/>
          <w:color w:val="000000"/>
          <w:sz w:val="28"/>
          <w:szCs w:val="28"/>
          <w:lang w:eastAsia="ru-RU"/>
        </w:rPr>
        <w:t>физических и юридических лиц»,</w:t>
      </w:r>
      <w:r w:rsidRPr="00A4358D">
        <w:rPr>
          <w:rFonts w:ascii="Times New Roman" w:eastAsia="Times New Roman" w:hAnsi="Times New Roman" w:cs="Times New Roman"/>
          <w:color w:val="000000"/>
          <w:sz w:val="28"/>
          <w:szCs w:val="28"/>
          <w:lang w:eastAsia="ru-RU"/>
        </w:rPr>
        <w:t xml:space="preserve"> утвержденной постановлением администрации города Нефтеюганска от 08.06.2021 № 86-нп.</w:t>
      </w:r>
    </w:p>
    <w:p w14:paraId="710F0711" w14:textId="5B66CBFD" w:rsidR="00A4358D" w:rsidRPr="00A4358D" w:rsidRDefault="00A4358D" w:rsidP="00A4358D">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 xml:space="preserve"> Реализация Закона Ханты Мансийского автономного округа – Югры от 18.10.2010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14:paraId="688F1893" w14:textId="4C19A4B8" w:rsidR="00A4358D" w:rsidRPr="00A4358D" w:rsidRDefault="00A4358D" w:rsidP="00A4358D">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Реализация Соглашения об информационном взаимодействии между государственным учреждением «Управление пенсионного фонда Российской Федерации в городе Нефтеюганске автономного округа – Югры» и администрацией города Нефтеюганска через установку программного обеспечение «</w:t>
      </w:r>
      <w:r w:rsidRPr="00A4358D">
        <w:rPr>
          <w:rFonts w:ascii="Times New Roman" w:eastAsia="Times New Roman" w:hAnsi="Times New Roman" w:cs="Times New Roman"/>
          <w:color w:val="000000"/>
          <w:sz w:val="28"/>
          <w:szCs w:val="28"/>
          <w:lang w:val="en-US" w:eastAsia="ru-RU"/>
        </w:rPr>
        <w:t>VipNet</w:t>
      </w:r>
      <w:r w:rsidRPr="00A4358D">
        <w:rPr>
          <w:rFonts w:ascii="Times New Roman" w:eastAsia="Times New Roman" w:hAnsi="Times New Roman" w:cs="Times New Roman"/>
          <w:color w:val="000000"/>
          <w:sz w:val="28"/>
          <w:szCs w:val="28"/>
          <w:lang w:eastAsia="ru-RU"/>
        </w:rPr>
        <w:t xml:space="preserve"> Клиент», которое успешно функционирует.</w:t>
      </w:r>
    </w:p>
    <w:p w14:paraId="54AEB3EA" w14:textId="381F01D8"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Обеспечение открытости деятельности архива проводится путем размещения информации о деятельности отдела в социальных сетях и на официальном сайте органов местного самоуправления города Нефтеюганска. На размещенной странице «Городской архив» содержится информация по обращениям граждан, статистическая информация, справочный и другие материалы.</w:t>
      </w:r>
    </w:p>
    <w:p w14:paraId="1F3AE5A2"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В целях улучшения физического состояния документов в 2022 году:</w:t>
      </w:r>
    </w:p>
    <w:p w14:paraId="318831FF" w14:textId="062799C2" w:rsidR="00A4358D" w:rsidRPr="00A4358D" w:rsidRDefault="00A4358D" w:rsidP="00A4358D">
      <w:pPr>
        <w:numPr>
          <w:ilvl w:val="0"/>
          <w:numId w:val="25"/>
        </w:numPr>
        <w:tabs>
          <w:tab w:val="left" w:pos="993"/>
        </w:tab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подшито и переплетено - 40 ед</w:t>
      </w:r>
      <w:r w:rsidR="00F6675C">
        <w:rPr>
          <w:rFonts w:ascii="Times New Roman" w:eastAsia="Times New Roman" w:hAnsi="Times New Roman" w:cs="Times New Roman"/>
          <w:color w:val="000000"/>
          <w:sz w:val="28"/>
          <w:szCs w:val="28"/>
          <w:lang w:eastAsia="ru-RU"/>
        </w:rPr>
        <w:t xml:space="preserve">иниц </w:t>
      </w:r>
      <w:r w:rsidRPr="00A4358D">
        <w:rPr>
          <w:rFonts w:ascii="Times New Roman" w:eastAsia="Times New Roman" w:hAnsi="Times New Roman" w:cs="Times New Roman"/>
          <w:color w:val="000000"/>
          <w:sz w:val="28"/>
          <w:szCs w:val="28"/>
          <w:lang w:eastAsia="ru-RU"/>
        </w:rPr>
        <w:t>хр</w:t>
      </w:r>
      <w:r w:rsidR="00F6675C">
        <w:rPr>
          <w:rFonts w:ascii="Times New Roman" w:eastAsia="Times New Roman" w:hAnsi="Times New Roman" w:cs="Times New Roman"/>
          <w:color w:val="000000"/>
          <w:sz w:val="28"/>
          <w:szCs w:val="28"/>
          <w:lang w:eastAsia="ru-RU"/>
        </w:rPr>
        <w:t>анения (</w:t>
      </w:r>
      <w:r w:rsidR="00F6675C" w:rsidRPr="00A4358D">
        <w:rPr>
          <w:rFonts w:ascii="Times New Roman" w:eastAsia="Times New Roman" w:hAnsi="Times New Roman" w:cs="Times New Roman"/>
          <w:sz w:val="28"/>
          <w:szCs w:val="28"/>
          <w:lang w:eastAsia="ru-RU"/>
        </w:rPr>
        <w:t>ед.хр.</w:t>
      </w:r>
      <w:r w:rsidR="00F6675C">
        <w:rPr>
          <w:rFonts w:ascii="Times New Roman" w:eastAsia="Times New Roman" w:hAnsi="Times New Roman" w:cs="Times New Roman"/>
          <w:sz w:val="28"/>
          <w:szCs w:val="28"/>
          <w:lang w:eastAsia="ru-RU"/>
        </w:rPr>
        <w:t>)</w:t>
      </w:r>
      <w:r w:rsidRPr="00A4358D">
        <w:rPr>
          <w:rFonts w:ascii="Times New Roman" w:eastAsia="Times New Roman" w:hAnsi="Times New Roman" w:cs="Times New Roman"/>
          <w:color w:val="000000"/>
          <w:sz w:val="28"/>
          <w:szCs w:val="28"/>
          <w:lang w:eastAsia="ru-RU"/>
        </w:rPr>
        <w:t>;</w:t>
      </w:r>
    </w:p>
    <w:p w14:paraId="50F2DBAD" w14:textId="078C5B91" w:rsidR="00A4358D" w:rsidRPr="00A4358D" w:rsidRDefault="00A4358D" w:rsidP="00A4358D">
      <w:pPr>
        <w:numPr>
          <w:ilvl w:val="0"/>
          <w:numId w:val="25"/>
        </w:numPr>
        <w:tabs>
          <w:tab w:val="left" w:pos="993"/>
        </w:tabs>
        <w:spacing w:after="0" w:line="240" w:lineRule="auto"/>
        <w:ind w:left="0" w:firstLine="728"/>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закартанировано </w:t>
      </w:r>
      <w:r w:rsidR="00F6675C">
        <w:rPr>
          <w:rFonts w:ascii="Times New Roman" w:eastAsia="Times New Roman" w:hAnsi="Times New Roman" w:cs="Times New Roman"/>
          <w:sz w:val="28"/>
          <w:szCs w:val="28"/>
          <w:lang w:eastAsia="ru-RU"/>
        </w:rPr>
        <w:t>–</w:t>
      </w:r>
      <w:r w:rsidRPr="00A4358D">
        <w:rPr>
          <w:rFonts w:ascii="Times New Roman" w:eastAsia="Times New Roman" w:hAnsi="Times New Roman" w:cs="Times New Roman"/>
          <w:sz w:val="28"/>
          <w:szCs w:val="28"/>
          <w:lang w:eastAsia="ru-RU"/>
        </w:rPr>
        <w:t xml:space="preserve"> 1</w:t>
      </w:r>
      <w:r w:rsidR="00F6675C">
        <w:rPr>
          <w:rFonts w:ascii="Times New Roman" w:eastAsia="Times New Roman" w:hAnsi="Times New Roman" w:cs="Times New Roman"/>
          <w:sz w:val="28"/>
          <w:szCs w:val="28"/>
          <w:lang w:eastAsia="ru-RU"/>
        </w:rPr>
        <w:t xml:space="preserve"> </w:t>
      </w:r>
      <w:r w:rsidRPr="00A4358D">
        <w:rPr>
          <w:rFonts w:ascii="Times New Roman" w:eastAsia="Times New Roman" w:hAnsi="Times New Roman" w:cs="Times New Roman"/>
          <w:sz w:val="28"/>
          <w:szCs w:val="28"/>
          <w:lang w:eastAsia="ru-RU"/>
        </w:rPr>
        <w:t>160 ед.хр., из них в том числе 112 дел</w:t>
      </w:r>
      <w:r w:rsidR="00F6675C">
        <w:rPr>
          <w:rFonts w:ascii="Times New Roman" w:eastAsia="Times New Roman" w:hAnsi="Times New Roman" w:cs="Times New Roman"/>
          <w:sz w:val="28"/>
          <w:szCs w:val="28"/>
          <w:lang w:eastAsia="ru-RU"/>
        </w:rPr>
        <w:t>,</w:t>
      </w:r>
      <w:r w:rsidRPr="00A4358D">
        <w:rPr>
          <w:rFonts w:ascii="Times New Roman" w:eastAsia="Times New Roman" w:hAnsi="Times New Roman" w:cs="Times New Roman"/>
          <w:sz w:val="28"/>
          <w:szCs w:val="28"/>
          <w:lang w:eastAsia="ru-RU"/>
        </w:rPr>
        <w:t xml:space="preserve"> относящихся к государственной собственности Ханты-Мансийского автономного округа – Югры.</w:t>
      </w:r>
    </w:p>
    <w:p w14:paraId="0FE26619" w14:textId="4E4A67F4" w:rsidR="00A4358D" w:rsidRPr="00A4358D" w:rsidRDefault="00A4358D" w:rsidP="00A4358D">
      <w:pPr>
        <w:spacing w:after="0" w:line="240" w:lineRule="auto"/>
        <w:ind w:firstLine="709"/>
        <w:jc w:val="both"/>
        <w:rPr>
          <w:rFonts w:ascii="Times New Roman" w:eastAsia="Calibri" w:hAnsi="Times New Roman" w:cs="Times New Roman"/>
          <w:color w:val="000000"/>
          <w:sz w:val="28"/>
          <w:szCs w:val="28"/>
        </w:rPr>
      </w:pPr>
      <w:r w:rsidRPr="00A4358D">
        <w:rPr>
          <w:rFonts w:ascii="Times New Roman" w:eastAsia="Calibri" w:hAnsi="Times New Roman" w:cs="Times New Roman"/>
          <w:color w:val="000000"/>
          <w:sz w:val="28"/>
          <w:szCs w:val="28"/>
        </w:rPr>
        <w:t xml:space="preserve">За 2022 год было оцифровано 118 </w:t>
      </w:r>
      <w:r w:rsidR="00F6675C" w:rsidRPr="00A4358D">
        <w:rPr>
          <w:rFonts w:ascii="Times New Roman" w:eastAsia="Times New Roman" w:hAnsi="Times New Roman" w:cs="Times New Roman"/>
          <w:sz w:val="28"/>
          <w:szCs w:val="28"/>
          <w:lang w:eastAsia="ru-RU"/>
        </w:rPr>
        <w:t>ед.хр.</w:t>
      </w:r>
      <w:r w:rsidRPr="00A4358D">
        <w:rPr>
          <w:rFonts w:ascii="Times New Roman" w:eastAsia="Calibri" w:hAnsi="Times New Roman" w:cs="Times New Roman"/>
          <w:color w:val="000000"/>
          <w:sz w:val="28"/>
          <w:szCs w:val="28"/>
        </w:rPr>
        <w:t xml:space="preserve"> управленческой документации из фонда №1 «Нефтеюганский городской Совет и его исполнительный комитет» и документов личного происхождения всего 20</w:t>
      </w:r>
      <w:r w:rsidR="00F6675C">
        <w:rPr>
          <w:rFonts w:ascii="Times New Roman" w:eastAsia="Calibri" w:hAnsi="Times New Roman" w:cs="Times New Roman"/>
          <w:color w:val="000000"/>
          <w:sz w:val="28"/>
          <w:szCs w:val="28"/>
        </w:rPr>
        <w:t xml:space="preserve"> </w:t>
      </w:r>
      <w:r w:rsidRPr="00A4358D">
        <w:rPr>
          <w:rFonts w:ascii="Times New Roman" w:eastAsia="Calibri" w:hAnsi="Times New Roman" w:cs="Times New Roman"/>
          <w:color w:val="000000"/>
          <w:sz w:val="28"/>
          <w:szCs w:val="28"/>
        </w:rPr>
        <w:t xml:space="preserve">959 листов и 589 фотодокументов. </w:t>
      </w:r>
    </w:p>
    <w:p w14:paraId="7B739649" w14:textId="76B1606B" w:rsidR="00A4358D" w:rsidRPr="00A4358D" w:rsidRDefault="00A4358D" w:rsidP="001A5930">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Автоматизированные системы гос</w:t>
      </w:r>
      <w:r w:rsidR="001A5930">
        <w:rPr>
          <w:rFonts w:ascii="Times New Roman" w:eastAsia="Times New Roman" w:hAnsi="Times New Roman" w:cs="Times New Roman"/>
          <w:color w:val="000000"/>
          <w:sz w:val="28"/>
          <w:szCs w:val="28"/>
          <w:lang w:eastAsia="ru-RU"/>
        </w:rPr>
        <w:t xml:space="preserve">ударственного </w:t>
      </w:r>
      <w:r w:rsidRPr="00A4358D">
        <w:rPr>
          <w:rFonts w:ascii="Times New Roman" w:eastAsia="Times New Roman" w:hAnsi="Times New Roman" w:cs="Times New Roman"/>
          <w:color w:val="000000"/>
          <w:sz w:val="28"/>
          <w:szCs w:val="28"/>
          <w:lang w:eastAsia="ru-RU"/>
        </w:rPr>
        <w:t xml:space="preserve">учета отражены </w:t>
      </w:r>
      <w:r w:rsidR="001A5930" w:rsidRPr="00A4358D">
        <w:rPr>
          <w:rFonts w:ascii="Times New Roman" w:eastAsia="Times New Roman" w:hAnsi="Times New Roman" w:cs="Times New Roman"/>
          <w:color w:val="000000"/>
          <w:sz w:val="28"/>
          <w:szCs w:val="28"/>
          <w:lang w:eastAsia="ru-RU"/>
        </w:rPr>
        <w:t>в архивных</w:t>
      </w:r>
      <w:r w:rsidRPr="00A4358D">
        <w:rPr>
          <w:rFonts w:ascii="Times New Roman" w:eastAsia="Times New Roman" w:hAnsi="Times New Roman" w:cs="Times New Roman"/>
          <w:color w:val="000000"/>
          <w:sz w:val="28"/>
          <w:szCs w:val="28"/>
          <w:lang w:eastAsia="ru-RU"/>
        </w:rPr>
        <w:t xml:space="preserve"> программных комплексах:</w:t>
      </w:r>
    </w:p>
    <w:p w14:paraId="1C595A1E" w14:textId="3F0A41DE" w:rsidR="00A4358D" w:rsidRPr="00A4358D" w:rsidRDefault="00A4358D" w:rsidP="001A5930">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«Архивный фонд» - внесены все дела находящихся на хранение в кол</w:t>
      </w:r>
      <w:r w:rsidR="001A5930">
        <w:rPr>
          <w:rFonts w:ascii="Times New Roman" w:eastAsia="Times New Roman" w:hAnsi="Times New Roman" w:cs="Times New Roman"/>
          <w:color w:val="000000"/>
          <w:sz w:val="28"/>
          <w:szCs w:val="28"/>
          <w:lang w:eastAsia="ru-RU"/>
        </w:rPr>
        <w:t xml:space="preserve">ичестве </w:t>
      </w:r>
      <w:r w:rsidRPr="00A4358D">
        <w:rPr>
          <w:rFonts w:ascii="Times New Roman" w:eastAsia="Times New Roman" w:hAnsi="Times New Roman" w:cs="Times New Roman"/>
          <w:color w:val="000000"/>
          <w:sz w:val="28"/>
          <w:szCs w:val="28"/>
          <w:lang w:eastAsia="ru-RU"/>
        </w:rPr>
        <w:t xml:space="preserve"> 74 187 ед.хр.;</w:t>
      </w:r>
    </w:p>
    <w:p w14:paraId="2AE30472" w14:textId="1EF694FF" w:rsidR="00A4358D" w:rsidRPr="00A4358D" w:rsidRDefault="00A4358D" w:rsidP="001A5930">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«Фотокатолог» - обновл</w:t>
      </w:r>
      <w:r w:rsidR="001A5930">
        <w:rPr>
          <w:rFonts w:ascii="Times New Roman" w:eastAsia="Times New Roman" w:hAnsi="Times New Roman" w:cs="Times New Roman"/>
          <w:color w:val="000000"/>
          <w:sz w:val="28"/>
          <w:szCs w:val="28"/>
          <w:lang w:eastAsia="ru-RU"/>
        </w:rPr>
        <w:t>ение</w:t>
      </w:r>
      <w:r w:rsidRPr="00A4358D">
        <w:rPr>
          <w:rFonts w:ascii="Times New Roman" w:eastAsia="Times New Roman" w:hAnsi="Times New Roman" w:cs="Times New Roman"/>
          <w:color w:val="000000"/>
          <w:sz w:val="28"/>
          <w:szCs w:val="28"/>
          <w:lang w:eastAsia="ru-RU"/>
        </w:rPr>
        <w:t xml:space="preserve"> данны</w:t>
      </w:r>
      <w:r w:rsidR="001A5930">
        <w:rPr>
          <w:rFonts w:ascii="Times New Roman" w:eastAsia="Times New Roman" w:hAnsi="Times New Roman" w:cs="Times New Roman"/>
          <w:color w:val="000000"/>
          <w:sz w:val="28"/>
          <w:szCs w:val="28"/>
          <w:lang w:eastAsia="ru-RU"/>
        </w:rPr>
        <w:t>х</w:t>
      </w:r>
      <w:r w:rsidRPr="00A4358D">
        <w:rPr>
          <w:rFonts w:ascii="Times New Roman" w:eastAsia="Times New Roman" w:hAnsi="Times New Roman" w:cs="Times New Roman"/>
          <w:color w:val="000000"/>
          <w:sz w:val="28"/>
          <w:szCs w:val="28"/>
          <w:lang w:eastAsia="ru-RU"/>
        </w:rPr>
        <w:t>, вн</w:t>
      </w:r>
      <w:r w:rsidR="001A5930">
        <w:rPr>
          <w:rFonts w:ascii="Times New Roman" w:eastAsia="Times New Roman" w:hAnsi="Times New Roman" w:cs="Times New Roman"/>
          <w:color w:val="000000"/>
          <w:sz w:val="28"/>
          <w:szCs w:val="28"/>
          <w:lang w:eastAsia="ru-RU"/>
        </w:rPr>
        <w:t>есение</w:t>
      </w:r>
      <w:r w:rsidRPr="00A4358D">
        <w:rPr>
          <w:rFonts w:ascii="Times New Roman" w:eastAsia="Times New Roman" w:hAnsi="Times New Roman" w:cs="Times New Roman"/>
          <w:color w:val="000000"/>
          <w:sz w:val="28"/>
          <w:szCs w:val="28"/>
          <w:lang w:eastAsia="ru-RU"/>
        </w:rPr>
        <w:t xml:space="preserve"> дополнени</w:t>
      </w:r>
      <w:r w:rsidR="001A5930">
        <w:rPr>
          <w:rFonts w:ascii="Times New Roman" w:eastAsia="Times New Roman" w:hAnsi="Times New Roman" w:cs="Times New Roman"/>
          <w:color w:val="000000"/>
          <w:sz w:val="28"/>
          <w:szCs w:val="28"/>
          <w:lang w:eastAsia="ru-RU"/>
        </w:rPr>
        <w:t>й</w:t>
      </w:r>
      <w:r w:rsidRPr="00A4358D">
        <w:rPr>
          <w:rFonts w:ascii="Times New Roman" w:eastAsia="Times New Roman" w:hAnsi="Times New Roman" w:cs="Times New Roman"/>
          <w:color w:val="000000"/>
          <w:sz w:val="28"/>
          <w:szCs w:val="28"/>
          <w:lang w:eastAsia="ru-RU"/>
        </w:rPr>
        <w:t>;</w:t>
      </w:r>
    </w:p>
    <w:p w14:paraId="622E5132" w14:textId="00CD2317" w:rsidR="00A4358D" w:rsidRPr="00A4358D" w:rsidRDefault="00A4358D" w:rsidP="001A5930">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«Учет обращений граждан </w:t>
      </w:r>
      <w:r w:rsidR="001A5930">
        <w:rPr>
          <w:rFonts w:ascii="Times New Roman" w:eastAsia="Times New Roman" w:hAnsi="Times New Roman" w:cs="Times New Roman"/>
          <w:color w:val="000000"/>
          <w:sz w:val="28"/>
          <w:szCs w:val="28"/>
          <w:lang w:eastAsia="ru-RU"/>
        </w:rPr>
        <w:t xml:space="preserve">и организаций» - организована </w:t>
      </w:r>
      <w:r w:rsidRPr="00A4358D">
        <w:rPr>
          <w:rFonts w:ascii="Times New Roman" w:eastAsia="Times New Roman" w:hAnsi="Times New Roman" w:cs="Times New Roman"/>
          <w:color w:val="000000"/>
          <w:sz w:val="28"/>
          <w:szCs w:val="28"/>
          <w:lang w:eastAsia="ru-RU"/>
        </w:rPr>
        <w:t>работа в текущем режиме;</w:t>
      </w:r>
    </w:p>
    <w:p w14:paraId="25EDC574" w14:textId="1B796672" w:rsidR="00A4358D" w:rsidRPr="00A4358D" w:rsidRDefault="00A4358D" w:rsidP="001A5930">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«Местонахождение документов по личному составу» - пополнение и внедр</w:t>
      </w:r>
      <w:r w:rsidR="001A5930">
        <w:rPr>
          <w:rFonts w:ascii="Times New Roman" w:eastAsia="Times New Roman" w:hAnsi="Times New Roman" w:cs="Times New Roman"/>
          <w:color w:val="000000"/>
          <w:sz w:val="28"/>
          <w:szCs w:val="28"/>
          <w:lang w:eastAsia="ru-RU"/>
        </w:rPr>
        <w:t>ение</w:t>
      </w:r>
      <w:r w:rsidRPr="00A4358D">
        <w:rPr>
          <w:rFonts w:ascii="Times New Roman" w:eastAsia="Times New Roman" w:hAnsi="Times New Roman" w:cs="Times New Roman"/>
          <w:color w:val="000000"/>
          <w:sz w:val="28"/>
          <w:szCs w:val="28"/>
          <w:lang w:eastAsia="ru-RU"/>
        </w:rPr>
        <w:t xml:space="preserve"> в работу.</w:t>
      </w:r>
    </w:p>
    <w:p w14:paraId="2DBCC843" w14:textId="5D4B0999"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iCs/>
          <w:color w:val="000000"/>
          <w:sz w:val="28"/>
          <w:szCs w:val="28"/>
          <w:lang w:eastAsia="ru-RU"/>
        </w:rPr>
        <w:t xml:space="preserve">На государственное хранение в </w:t>
      </w:r>
      <w:r w:rsidRPr="00A4358D">
        <w:rPr>
          <w:rFonts w:ascii="Times New Roman" w:eastAsia="Times New Roman" w:hAnsi="Times New Roman" w:cs="Times New Roman"/>
          <w:color w:val="000000"/>
          <w:sz w:val="28"/>
          <w:szCs w:val="28"/>
          <w:lang w:eastAsia="ru-RU"/>
        </w:rPr>
        <w:t>2022 году принято</w:t>
      </w:r>
      <w:r w:rsidRPr="00A4358D">
        <w:rPr>
          <w:rFonts w:ascii="Times New Roman" w:eastAsia="Times New Roman" w:hAnsi="Times New Roman" w:cs="Times New Roman"/>
          <w:iCs/>
          <w:color w:val="000000"/>
          <w:sz w:val="28"/>
          <w:szCs w:val="28"/>
          <w:lang w:eastAsia="ru-RU"/>
        </w:rPr>
        <w:t xml:space="preserve"> всего 1</w:t>
      </w:r>
      <w:r w:rsidR="00E258A4">
        <w:rPr>
          <w:rFonts w:ascii="Times New Roman" w:eastAsia="Times New Roman" w:hAnsi="Times New Roman" w:cs="Times New Roman"/>
          <w:iCs/>
          <w:color w:val="000000"/>
          <w:sz w:val="28"/>
          <w:szCs w:val="28"/>
          <w:lang w:eastAsia="ru-RU"/>
        </w:rPr>
        <w:t xml:space="preserve"> </w:t>
      </w:r>
      <w:r w:rsidRPr="00A4358D">
        <w:rPr>
          <w:rFonts w:ascii="Times New Roman" w:eastAsia="Times New Roman" w:hAnsi="Times New Roman" w:cs="Times New Roman"/>
          <w:iCs/>
          <w:color w:val="000000"/>
          <w:sz w:val="28"/>
          <w:szCs w:val="28"/>
          <w:lang w:eastAsia="ru-RU"/>
        </w:rPr>
        <w:t xml:space="preserve">160 дел </w:t>
      </w:r>
      <w:r w:rsidRPr="00A4358D">
        <w:rPr>
          <w:rFonts w:ascii="Times New Roman" w:eastAsia="Times New Roman" w:hAnsi="Times New Roman" w:cs="Times New Roman"/>
          <w:color w:val="000000"/>
          <w:sz w:val="28"/>
          <w:szCs w:val="28"/>
          <w:lang w:eastAsia="ru-RU"/>
        </w:rPr>
        <w:t xml:space="preserve">управленческих документов </w:t>
      </w:r>
      <w:r w:rsidRPr="00A4358D">
        <w:rPr>
          <w:rFonts w:ascii="Times New Roman" w:eastAsia="Times New Roman" w:hAnsi="Times New Roman" w:cs="Times New Roman"/>
          <w:iCs/>
          <w:color w:val="000000"/>
          <w:sz w:val="28"/>
          <w:szCs w:val="28"/>
          <w:lang w:eastAsia="ru-RU"/>
        </w:rPr>
        <w:t>постоянного хранения, в том числе 112</w:t>
      </w:r>
      <w:r w:rsidRPr="00A4358D">
        <w:rPr>
          <w:rFonts w:ascii="Times New Roman" w:eastAsia="Times New Roman" w:hAnsi="Times New Roman" w:cs="Times New Roman"/>
          <w:color w:val="000000"/>
          <w:sz w:val="28"/>
          <w:szCs w:val="28"/>
          <w:lang w:eastAsia="ru-RU"/>
        </w:rPr>
        <w:t xml:space="preserve"> ед. хр., относящиеся к государственной собственности Ханты-Мансийского автономного округа – Югры. Научно-технической документации </w:t>
      </w:r>
      <w:r w:rsidR="00E258A4">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21 ед.хр.</w:t>
      </w:r>
    </w:p>
    <w:p w14:paraId="3E5B7301" w14:textId="076D2B6C" w:rsidR="00A4358D" w:rsidRPr="00A4358D" w:rsidRDefault="00A4358D" w:rsidP="00A4358D">
      <w:pPr>
        <w:spacing w:after="0" w:line="240" w:lineRule="auto"/>
        <w:ind w:firstLine="708"/>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В 2022 году</w:t>
      </w:r>
      <w:r w:rsidR="00E258A4">
        <w:rPr>
          <w:rFonts w:ascii="Times New Roman" w:eastAsia="Times New Roman" w:hAnsi="Times New Roman" w:cs="Times New Roman"/>
          <w:sz w:val="28"/>
          <w:szCs w:val="28"/>
          <w:lang w:eastAsia="ru-RU"/>
        </w:rPr>
        <w:t xml:space="preserve"> Экспертно-проверочной Комиссией </w:t>
      </w:r>
      <w:r w:rsidR="008D32F4">
        <w:rPr>
          <w:rFonts w:ascii="Times New Roman" w:eastAsia="Times New Roman" w:hAnsi="Times New Roman" w:cs="Times New Roman"/>
          <w:sz w:val="28"/>
          <w:szCs w:val="28"/>
          <w:lang w:eastAsia="ru-RU"/>
        </w:rPr>
        <w:t xml:space="preserve">(далее – ЭПК) </w:t>
      </w:r>
      <w:r w:rsidRPr="00A4358D">
        <w:rPr>
          <w:rFonts w:ascii="Times New Roman" w:eastAsia="Times New Roman" w:hAnsi="Times New Roman" w:cs="Times New Roman"/>
          <w:sz w:val="28"/>
          <w:szCs w:val="28"/>
          <w:lang w:eastAsia="ru-RU"/>
        </w:rPr>
        <w:t xml:space="preserve">службы Югры согласованы 6 номенклатур дел учреждений: </w:t>
      </w:r>
    </w:p>
    <w:p w14:paraId="5557BDD6" w14:textId="77777777" w:rsidR="00A4358D" w:rsidRPr="00A4358D" w:rsidRDefault="00A4358D" w:rsidP="00A4358D">
      <w:pPr>
        <w:numPr>
          <w:ilvl w:val="0"/>
          <w:numId w:val="25"/>
        </w:numPr>
        <w:tabs>
          <w:tab w:val="left" w:pos="993"/>
        </w:tabs>
        <w:spacing w:after="0" w:line="240" w:lineRule="auto"/>
        <w:ind w:left="0" w:firstLine="728"/>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Счётная палата города Нефтеюганска (для включения в список организаций-источников комплектования);</w:t>
      </w:r>
    </w:p>
    <w:p w14:paraId="221A97BB" w14:textId="1488B1F4" w:rsidR="00A4358D" w:rsidRPr="00A4358D" w:rsidRDefault="00A4358D" w:rsidP="00A4358D">
      <w:pPr>
        <w:numPr>
          <w:ilvl w:val="0"/>
          <w:numId w:val="25"/>
        </w:numPr>
        <w:tabs>
          <w:tab w:val="left" w:pos="993"/>
        </w:tabs>
        <w:spacing w:after="0" w:line="240" w:lineRule="auto"/>
        <w:ind w:left="0" w:firstLine="728"/>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администрация города Нефтеюганска, в том числе департамент экономического развития</w:t>
      </w:r>
      <w:r w:rsidR="008D32F4">
        <w:rPr>
          <w:rFonts w:ascii="Times New Roman" w:eastAsia="Times New Roman" w:hAnsi="Times New Roman" w:cs="Times New Roman"/>
          <w:sz w:val="28"/>
          <w:szCs w:val="28"/>
          <w:lang w:eastAsia="ru-RU"/>
        </w:rPr>
        <w:t xml:space="preserve"> администрации города Нефтеюганска</w:t>
      </w:r>
      <w:r w:rsidRPr="00A4358D">
        <w:rPr>
          <w:rFonts w:ascii="Times New Roman" w:eastAsia="Times New Roman" w:hAnsi="Times New Roman" w:cs="Times New Roman"/>
          <w:sz w:val="28"/>
          <w:szCs w:val="28"/>
          <w:lang w:eastAsia="ru-RU"/>
        </w:rPr>
        <w:t>;</w:t>
      </w:r>
    </w:p>
    <w:p w14:paraId="713BA45E" w14:textId="77777777" w:rsidR="00A4358D" w:rsidRPr="00A4358D" w:rsidRDefault="00A4358D" w:rsidP="00A4358D">
      <w:pPr>
        <w:numPr>
          <w:ilvl w:val="0"/>
          <w:numId w:val="25"/>
        </w:numPr>
        <w:tabs>
          <w:tab w:val="left" w:pos="993"/>
        </w:tabs>
        <w:spacing w:after="0" w:line="240" w:lineRule="auto"/>
        <w:ind w:left="0" w:firstLine="728"/>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муниципальное бюджетное учреждение дополнительного образования «Центр дополнительного образования «Поиск»;</w:t>
      </w:r>
    </w:p>
    <w:p w14:paraId="181D9646" w14:textId="77777777" w:rsidR="00A4358D" w:rsidRPr="00A4358D" w:rsidRDefault="00A4358D" w:rsidP="00A4358D">
      <w:pPr>
        <w:numPr>
          <w:ilvl w:val="0"/>
          <w:numId w:val="25"/>
        </w:numPr>
        <w:tabs>
          <w:tab w:val="left" w:pos="993"/>
        </w:tabs>
        <w:spacing w:after="0" w:line="240" w:lineRule="auto"/>
        <w:ind w:left="0" w:firstLine="728"/>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Нефтеюганское городское муниципальное казенное учреждение коммунального хозяйства «Служба единого заказчика»;</w:t>
      </w:r>
    </w:p>
    <w:p w14:paraId="421AB31A" w14:textId="77777777" w:rsidR="00A4358D" w:rsidRPr="00A4358D" w:rsidRDefault="00A4358D" w:rsidP="00A4358D">
      <w:pPr>
        <w:numPr>
          <w:ilvl w:val="0"/>
          <w:numId w:val="25"/>
        </w:numPr>
        <w:tabs>
          <w:tab w:val="left" w:pos="993"/>
        </w:tab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департамент градостроительства и земельных отношений администрации города Нефтеюганска;</w:t>
      </w:r>
    </w:p>
    <w:p w14:paraId="1555C4B7" w14:textId="77777777" w:rsidR="00A4358D" w:rsidRPr="00A4358D" w:rsidRDefault="00A4358D" w:rsidP="004C1FFB">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департамент муниципального имущества администрации города Нефтеюганска.</w:t>
      </w:r>
    </w:p>
    <w:p w14:paraId="166852E9" w14:textId="6C1D1657" w:rsidR="00A4358D" w:rsidRPr="00A4358D" w:rsidRDefault="00A4358D" w:rsidP="004C1FFB">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sz w:val="28"/>
          <w:szCs w:val="28"/>
          <w:lang w:eastAsia="ru-RU"/>
        </w:rPr>
        <w:t>Составление и направление на ЭПК номенклатуры Управления социальной защиты перенесено на 2023 год, после процедуры реорганизации и включения документов по опеке</w:t>
      </w:r>
      <w:r w:rsidR="008D32F4">
        <w:rPr>
          <w:rFonts w:ascii="Times New Roman" w:eastAsia="Times New Roman" w:hAnsi="Times New Roman" w:cs="Times New Roman"/>
          <w:sz w:val="28"/>
          <w:szCs w:val="28"/>
          <w:lang w:eastAsia="ru-RU"/>
        </w:rPr>
        <w:t xml:space="preserve"> и попечительству</w:t>
      </w:r>
      <w:r w:rsidRPr="00A4358D">
        <w:rPr>
          <w:rFonts w:ascii="Times New Roman" w:eastAsia="Times New Roman" w:hAnsi="Times New Roman" w:cs="Times New Roman"/>
          <w:sz w:val="28"/>
          <w:szCs w:val="28"/>
          <w:lang w:eastAsia="ru-RU"/>
        </w:rPr>
        <w:t xml:space="preserve"> граждан.</w:t>
      </w:r>
    </w:p>
    <w:p w14:paraId="3B41717D" w14:textId="77777777" w:rsidR="00A4358D" w:rsidRPr="00A4358D" w:rsidRDefault="00A4358D" w:rsidP="004C1FFB">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iCs/>
          <w:color w:val="000000"/>
          <w:sz w:val="28"/>
          <w:szCs w:val="28"/>
          <w:lang w:eastAsia="ru-RU"/>
        </w:rPr>
        <w:t>За 2022 год на рассмотрение ЭПК подготовлены и направлены</w:t>
      </w:r>
      <w:r w:rsidRPr="00A4358D">
        <w:rPr>
          <w:rFonts w:ascii="Times New Roman" w:eastAsia="Times New Roman" w:hAnsi="Times New Roman" w:cs="Times New Roman"/>
          <w:color w:val="000000"/>
          <w:sz w:val="28"/>
          <w:szCs w:val="28"/>
          <w:lang w:eastAsia="ru-RU"/>
        </w:rPr>
        <w:t xml:space="preserve"> описи: </w:t>
      </w:r>
    </w:p>
    <w:p w14:paraId="58AB8EC4" w14:textId="1389751D" w:rsidR="00A4358D" w:rsidRPr="00A4358D" w:rsidRDefault="00A4358D" w:rsidP="004C1FFB">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управленческая документация – 923 ед.хр. (в т.ч. 146- госсобственности); </w:t>
      </w:r>
    </w:p>
    <w:p w14:paraId="4890E48C" w14:textId="77777777" w:rsidR="00A4358D" w:rsidRPr="00A4358D" w:rsidRDefault="00A4358D" w:rsidP="004C1FFB">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специальные документы – 142 ед. хр.;</w:t>
      </w:r>
    </w:p>
    <w:p w14:paraId="799CA58C" w14:textId="77777777" w:rsidR="00A4358D" w:rsidRPr="00A4358D" w:rsidRDefault="00A4358D" w:rsidP="004C1FFB">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научно-техническая документация – 48 ед. хр.;</w:t>
      </w:r>
    </w:p>
    <w:p w14:paraId="0987F222" w14:textId="2B07A240" w:rsidR="00A4358D" w:rsidRPr="00A4358D" w:rsidRDefault="00A4358D" w:rsidP="004C1FFB">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документы личного происхождения – 2 описи, 19 ед. хр.,</w:t>
      </w:r>
      <w:r w:rsidR="004C1FFB">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 xml:space="preserve"> 80 документов.</w:t>
      </w:r>
    </w:p>
    <w:p w14:paraId="3F60C902" w14:textId="77777777" w:rsidR="00A4358D" w:rsidRPr="00A4358D" w:rsidRDefault="00A4358D" w:rsidP="004C1FFB">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документов по личному составу 3 449 ед. хр.</w:t>
      </w:r>
    </w:p>
    <w:p w14:paraId="7F0C3694" w14:textId="77777777" w:rsidR="00A4358D" w:rsidRPr="00A4358D" w:rsidRDefault="00A4358D" w:rsidP="004C1FFB">
      <w:pPr>
        <w:suppressAutoHyphens/>
        <w:spacing w:after="0" w:line="240" w:lineRule="auto"/>
        <w:ind w:firstLine="708"/>
        <w:jc w:val="both"/>
        <w:rPr>
          <w:rFonts w:ascii="Times New Roman" w:eastAsia="Times New Roman" w:hAnsi="Times New Roman" w:cs="Times New Roman"/>
          <w:iCs/>
          <w:color w:val="000000"/>
          <w:sz w:val="28"/>
          <w:szCs w:val="28"/>
          <w:lang w:eastAsia="ru-RU"/>
        </w:rPr>
      </w:pPr>
      <w:r w:rsidRPr="00A4358D">
        <w:rPr>
          <w:rFonts w:ascii="Times New Roman" w:eastAsia="Times New Roman" w:hAnsi="Times New Roman" w:cs="Times New Roman"/>
          <w:iCs/>
          <w:color w:val="000000"/>
          <w:sz w:val="28"/>
          <w:szCs w:val="28"/>
          <w:lang w:eastAsia="ru-RU"/>
        </w:rPr>
        <w:t>За 2022 году описано 589 фотодокументов, в том числе:</w:t>
      </w:r>
    </w:p>
    <w:p w14:paraId="1296B857" w14:textId="77777777" w:rsidR="00A4358D" w:rsidRPr="00A4358D" w:rsidRDefault="00A4358D" w:rsidP="004C1FFB">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157 – личного происхождения;</w:t>
      </w:r>
    </w:p>
    <w:p w14:paraId="3B2A9CB9" w14:textId="77777777" w:rsidR="00A4358D" w:rsidRPr="00A4358D" w:rsidRDefault="00A4358D" w:rsidP="004C1FFB">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iCs/>
          <w:color w:val="000000"/>
          <w:sz w:val="28"/>
          <w:szCs w:val="28"/>
          <w:lang w:eastAsia="ru-RU"/>
        </w:rPr>
      </w:pPr>
      <w:r w:rsidRPr="00A4358D">
        <w:rPr>
          <w:rFonts w:ascii="Times New Roman" w:eastAsia="Times New Roman" w:hAnsi="Times New Roman" w:cs="Times New Roman"/>
          <w:color w:val="000000"/>
          <w:sz w:val="28"/>
          <w:szCs w:val="28"/>
          <w:lang w:eastAsia="ru-RU"/>
        </w:rPr>
        <w:t>427</w:t>
      </w:r>
      <w:r w:rsidRPr="00A4358D">
        <w:rPr>
          <w:rFonts w:ascii="Times New Roman" w:eastAsia="Times New Roman" w:hAnsi="Times New Roman" w:cs="Times New Roman"/>
          <w:iCs/>
          <w:color w:val="000000"/>
          <w:sz w:val="28"/>
          <w:szCs w:val="28"/>
          <w:lang w:eastAsia="ru-RU"/>
        </w:rPr>
        <w:t xml:space="preserve"> –  от организаций и учреждений;</w:t>
      </w:r>
    </w:p>
    <w:p w14:paraId="6CCB4B1B" w14:textId="77777777" w:rsidR="00A4358D" w:rsidRPr="00A4358D" w:rsidRDefault="00A4358D" w:rsidP="004C1FFB">
      <w:pPr>
        <w:numPr>
          <w:ilvl w:val="0"/>
          <w:numId w:val="25"/>
        </w:numPr>
        <w:tabs>
          <w:tab w:val="left" w:pos="993"/>
        </w:tabs>
        <w:suppressAutoHyphens/>
        <w:spacing w:after="0" w:line="240" w:lineRule="auto"/>
        <w:ind w:left="0" w:firstLine="728"/>
        <w:contextualSpacing/>
        <w:jc w:val="both"/>
        <w:rPr>
          <w:rFonts w:ascii="Times New Roman" w:eastAsia="Times New Roman" w:hAnsi="Times New Roman" w:cs="Times New Roman"/>
          <w:iCs/>
          <w:color w:val="000000"/>
          <w:sz w:val="28"/>
          <w:szCs w:val="28"/>
          <w:lang w:eastAsia="ru-RU"/>
        </w:rPr>
      </w:pPr>
      <w:r w:rsidRPr="00A4358D">
        <w:rPr>
          <w:rFonts w:ascii="Times New Roman" w:eastAsia="Times New Roman" w:hAnsi="Times New Roman" w:cs="Times New Roman"/>
          <w:iCs/>
          <w:color w:val="000000"/>
          <w:sz w:val="28"/>
          <w:szCs w:val="28"/>
          <w:lang w:eastAsia="ru-RU"/>
        </w:rPr>
        <w:t>5 фотоальбомов по описи №2.</w:t>
      </w:r>
    </w:p>
    <w:p w14:paraId="4E0D4C36" w14:textId="454ACE8D" w:rsidR="00A4358D" w:rsidRPr="00A4358D" w:rsidRDefault="00A4358D" w:rsidP="004C1FFB">
      <w:pPr>
        <w:suppressAutoHyphens/>
        <w:spacing w:after="0" w:line="240" w:lineRule="auto"/>
        <w:ind w:firstLine="708"/>
        <w:jc w:val="both"/>
        <w:rPr>
          <w:rFonts w:ascii="Times New Roman" w:eastAsia="Times New Roman" w:hAnsi="Times New Roman" w:cs="Times New Roman"/>
          <w:iCs/>
          <w:color w:val="000000"/>
          <w:sz w:val="28"/>
          <w:szCs w:val="28"/>
          <w:highlight w:val="yellow"/>
          <w:lang w:eastAsia="ru-RU"/>
        </w:rPr>
      </w:pPr>
      <w:r w:rsidRPr="00A4358D">
        <w:rPr>
          <w:rFonts w:ascii="Times New Roman" w:eastAsia="Times New Roman" w:hAnsi="Times New Roman" w:cs="Times New Roman"/>
          <w:iCs/>
          <w:color w:val="000000"/>
          <w:sz w:val="28"/>
          <w:szCs w:val="28"/>
          <w:lang w:eastAsia="ru-RU"/>
        </w:rPr>
        <w:t>Всего описано 1</w:t>
      </w:r>
      <w:r w:rsidR="004C1FFB">
        <w:rPr>
          <w:rFonts w:ascii="Times New Roman" w:eastAsia="Times New Roman" w:hAnsi="Times New Roman" w:cs="Times New Roman"/>
          <w:iCs/>
          <w:color w:val="000000"/>
          <w:sz w:val="28"/>
          <w:szCs w:val="28"/>
          <w:lang w:eastAsia="ru-RU"/>
        </w:rPr>
        <w:t xml:space="preserve"> </w:t>
      </w:r>
      <w:r w:rsidRPr="00A4358D">
        <w:rPr>
          <w:rFonts w:ascii="Times New Roman" w:eastAsia="Times New Roman" w:hAnsi="Times New Roman" w:cs="Times New Roman"/>
          <w:iCs/>
          <w:color w:val="000000"/>
          <w:sz w:val="28"/>
          <w:szCs w:val="28"/>
          <w:lang w:eastAsia="ru-RU"/>
        </w:rPr>
        <w:t>721 ед.хр. постоянного срока хранения и 3449 ед.хр. – по личному составу.</w:t>
      </w:r>
    </w:p>
    <w:p w14:paraId="6F3181C4" w14:textId="77777777" w:rsidR="00A4358D" w:rsidRPr="00A4358D" w:rsidRDefault="00A4358D" w:rsidP="004C1FFB">
      <w:pPr>
        <w:tabs>
          <w:tab w:val="left" w:pos="993"/>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iCs/>
          <w:color w:val="000000"/>
          <w:sz w:val="28"/>
          <w:szCs w:val="28"/>
          <w:lang w:eastAsia="ru-RU"/>
        </w:rPr>
        <w:t xml:space="preserve">Среди утвержденных описей дел </w:t>
      </w:r>
      <w:r w:rsidRPr="00A4358D">
        <w:rPr>
          <w:rFonts w:ascii="Times New Roman" w:eastAsia="Times New Roman" w:hAnsi="Times New Roman" w:cs="Times New Roman"/>
          <w:color w:val="000000"/>
          <w:sz w:val="28"/>
          <w:szCs w:val="28"/>
          <w:lang w:eastAsia="ru-RU"/>
        </w:rPr>
        <w:t xml:space="preserve">постоянного 146 ед.хр. -  государственной собственности Ханты-Мансийского автономного округа – Югры. </w:t>
      </w:r>
    </w:p>
    <w:p w14:paraId="594C2759" w14:textId="7946D4A7" w:rsidR="00A4358D" w:rsidRPr="00A4358D" w:rsidRDefault="00A4358D" w:rsidP="004C1FFB">
      <w:pPr>
        <w:suppressAutoHyphens/>
        <w:spacing w:after="0" w:line="240" w:lineRule="auto"/>
        <w:ind w:firstLine="720"/>
        <w:jc w:val="both"/>
        <w:rPr>
          <w:rFonts w:ascii="Times New Roman" w:eastAsia="Times New Roman" w:hAnsi="Times New Roman" w:cs="Times New Roman"/>
          <w:iCs/>
          <w:color w:val="000000"/>
          <w:sz w:val="28"/>
          <w:szCs w:val="28"/>
          <w:lang w:eastAsia="ru-RU"/>
        </w:rPr>
      </w:pPr>
      <w:r w:rsidRPr="00A4358D">
        <w:rPr>
          <w:rFonts w:ascii="Times New Roman" w:eastAsia="Times New Roman" w:hAnsi="Times New Roman" w:cs="Times New Roman"/>
          <w:iCs/>
          <w:color w:val="000000"/>
          <w:sz w:val="28"/>
          <w:szCs w:val="28"/>
          <w:lang w:eastAsia="ru-RU"/>
        </w:rPr>
        <w:t xml:space="preserve">По источникам комплектования отдела </w:t>
      </w:r>
      <w:r w:rsidR="00F26490" w:rsidRPr="00A4358D">
        <w:rPr>
          <w:rFonts w:ascii="Times New Roman" w:eastAsia="Times New Roman" w:hAnsi="Times New Roman" w:cs="Times New Roman"/>
          <w:iCs/>
          <w:color w:val="000000"/>
          <w:sz w:val="28"/>
          <w:szCs w:val="28"/>
          <w:lang w:eastAsia="ru-RU"/>
        </w:rPr>
        <w:t xml:space="preserve">ЭПК </w:t>
      </w:r>
      <w:r w:rsidRPr="00A4358D">
        <w:rPr>
          <w:rFonts w:ascii="Times New Roman" w:eastAsia="Times New Roman" w:hAnsi="Times New Roman" w:cs="Times New Roman"/>
          <w:iCs/>
          <w:color w:val="000000"/>
          <w:sz w:val="28"/>
          <w:szCs w:val="28"/>
          <w:lang w:eastAsia="ru-RU"/>
        </w:rPr>
        <w:t>утверждено 11 положений об архиве.</w:t>
      </w:r>
    </w:p>
    <w:p w14:paraId="598E77F1" w14:textId="0F4A8207" w:rsidR="00A4358D" w:rsidRPr="00A4358D" w:rsidRDefault="00F26490" w:rsidP="004C1FFB">
      <w:pPr>
        <w:suppressAutoHyphens/>
        <w:spacing w:after="0" w:line="240" w:lineRule="auto"/>
        <w:ind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w:t>
      </w:r>
      <w:r w:rsidRPr="00A4358D">
        <w:rPr>
          <w:rFonts w:ascii="Times New Roman" w:eastAsia="Times New Roman" w:hAnsi="Times New Roman" w:cs="Times New Roman"/>
          <w:iCs/>
          <w:color w:val="000000"/>
          <w:sz w:val="28"/>
          <w:szCs w:val="28"/>
          <w:lang w:eastAsia="ru-RU"/>
        </w:rPr>
        <w:t>одготовлены 2 опис</w:t>
      </w:r>
      <w:r>
        <w:rPr>
          <w:rFonts w:ascii="Times New Roman" w:eastAsia="Times New Roman" w:hAnsi="Times New Roman" w:cs="Times New Roman"/>
          <w:iCs/>
          <w:color w:val="000000"/>
          <w:sz w:val="28"/>
          <w:szCs w:val="28"/>
          <w:lang w:eastAsia="ru-RU"/>
        </w:rPr>
        <w:t>и</w:t>
      </w:r>
      <w:r w:rsidR="00A4358D" w:rsidRPr="00A4358D">
        <w:rPr>
          <w:rFonts w:ascii="Times New Roman" w:eastAsia="Times New Roman" w:hAnsi="Times New Roman" w:cs="Times New Roman"/>
          <w:iCs/>
          <w:color w:val="000000"/>
          <w:sz w:val="28"/>
          <w:szCs w:val="28"/>
          <w:lang w:eastAsia="ru-RU"/>
        </w:rPr>
        <w:t xml:space="preserve"> личного происхождения в общем количестве 19 ед.хр., 80 дел, открыты два новых фонда документов личного происхождения «Ветераны Великой Отечественной войны» и «Ветераны и работники органов правопорядка». По новым описям личного происхождения подготовлены 2 именные каталожные карточки.</w:t>
      </w:r>
    </w:p>
    <w:p w14:paraId="499C46FF" w14:textId="3368ABE5" w:rsidR="00A4358D" w:rsidRPr="00A4358D" w:rsidRDefault="00A4358D" w:rsidP="004C1FFB">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За отчетный период специалистами отдела регулярно проводились информационные мероприятия с использованием архивных документов в целях популяризации архивной информации, в рамках проведения памятных мероприятий и реализации архивных мероприятий.  </w:t>
      </w:r>
    </w:p>
    <w:p w14:paraId="0B5C7470" w14:textId="5058CCD2" w:rsidR="00A4358D" w:rsidRPr="00A4358D" w:rsidRDefault="00A4358D" w:rsidP="004C1FFB">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Все мероприятия получают широкое освещения архивной деятельности для населения, в том числе посредством привлечения средств массовой информации и распространении информации через архивные соц</w:t>
      </w:r>
      <w:r w:rsidR="007C647F">
        <w:rPr>
          <w:rFonts w:ascii="Times New Roman" w:eastAsia="Times New Roman" w:hAnsi="Times New Roman" w:cs="Times New Roman"/>
          <w:color w:val="000000"/>
          <w:sz w:val="28"/>
          <w:szCs w:val="28"/>
          <w:lang w:eastAsia="ru-RU"/>
        </w:rPr>
        <w:t xml:space="preserve">иальные </w:t>
      </w:r>
      <w:r w:rsidRPr="00A4358D">
        <w:rPr>
          <w:rFonts w:ascii="Times New Roman" w:eastAsia="Times New Roman" w:hAnsi="Times New Roman" w:cs="Times New Roman"/>
          <w:color w:val="000000"/>
          <w:sz w:val="28"/>
          <w:szCs w:val="28"/>
          <w:lang w:eastAsia="ru-RU"/>
        </w:rPr>
        <w:t>сети отдела и его партнеров. Сами участники архивных мероприятий представляют сведения на своих сайтах, группах и страницах социальных сетей Интернета. Статьи публикуются в муниципальной газете «Здравствуйте, нефтеюганцы!» и в соц</w:t>
      </w:r>
      <w:r w:rsidR="007C647F">
        <w:rPr>
          <w:rFonts w:ascii="Times New Roman" w:eastAsia="Times New Roman" w:hAnsi="Times New Roman" w:cs="Times New Roman"/>
          <w:color w:val="000000"/>
          <w:sz w:val="28"/>
          <w:szCs w:val="28"/>
          <w:lang w:eastAsia="ru-RU"/>
        </w:rPr>
        <w:t xml:space="preserve">иальных </w:t>
      </w:r>
      <w:r w:rsidRPr="00A4358D">
        <w:rPr>
          <w:rFonts w:ascii="Times New Roman" w:eastAsia="Times New Roman" w:hAnsi="Times New Roman" w:cs="Times New Roman"/>
          <w:color w:val="000000"/>
          <w:sz w:val="28"/>
          <w:szCs w:val="28"/>
          <w:lang w:eastAsia="ru-RU"/>
        </w:rPr>
        <w:t>сетях «Одноклассники» и «ВКонтакте», видеоматериал демонстрируется на канале муниципальной телерадиокомпании «Юганск», размещается в социальной сети «</w:t>
      </w:r>
      <w:r w:rsidRPr="00A4358D">
        <w:rPr>
          <w:rFonts w:ascii="Times New Roman" w:eastAsia="Times New Roman" w:hAnsi="Times New Roman" w:cs="Times New Roman"/>
          <w:color w:val="000000"/>
          <w:sz w:val="28"/>
          <w:szCs w:val="28"/>
          <w:lang w:val="en-US" w:eastAsia="ru-RU"/>
        </w:rPr>
        <w:t>YouTube</w:t>
      </w:r>
      <w:r w:rsidRPr="00A4358D">
        <w:rPr>
          <w:rFonts w:ascii="Times New Roman" w:eastAsia="Times New Roman" w:hAnsi="Times New Roman" w:cs="Times New Roman"/>
          <w:color w:val="000000"/>
          <w:sz w:val="28"/>
          <w:szCs w:val="28"/>
          <w:lang w:eastAsia="ru-RU"/>
        </w:rPr>
        <w:t xml:space="preserve">». </w:t>
      </w:r>
    </w:p>
    <w:p w14:paraId="74EBB152" w14:textId="77777777" w:rsidR="00A4358D" w:rsidRPr="00A4358D" w:rsidRDefault="00A4358D" w:rsidP="00A4358D">
      <w:pPr>
        <w:spacing w:after="0" w:line="240" w:lineRule="auto"/>
        <w:ind w:firstLine="708"/>
        <w:jc w:val="both"/>
        <w:rPr>
          <w:rFonts w:ascii="Times New Roman" w:eastAsia="Times New Roman" w:hAnsi="Times New Roman" w:cs="Times New Roman"/>
          <w:bCs/>
          <w:color w:val="000000"/>
          <w:sz w:val="28"/>
          <w:szCs w:val="28"/>
          <w:highlight w:val="yellow"/>
          <w:shd w:val="clear" w:color="auto" w:fill="FFFFFF"/>
          <w:lang w:eastAsia="ru-RU"/>
        </w:rPr>
      </w:pPr>
      <w:r w:rsidRPr="00A4358D">
        <w:rPr>
          <w:rFonts w:ascii="Times New Roman" w:eastAsia="Times New Roman" w:hAnsi="Times New Roman" w:cs="Times New Roman"/>
          <w:color w:val="000000"/>
          <w:sz w:val="28"/>
          <w:szCs w:val="28"/>
          <w:lang w:eastAsia="ru-RU"/>
        </w:rPr>
        <w:t xml:space="preserve">Популяризация архивной информации нацелена на вовлечение нефтеюганцев в изучение станиц истории Великой Отечественной войны 1941-1945 годов, истории образования и развития города Нефтеюганска, мотивирует к сохранности семейных архивов, к сохранению исторической памяти. </w:t>
      </w:r>
    </w:p>
    <w:p w14:paraId="10FE7F51"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 За  2022 год в отделе проведено и подготовлено: </w:t>
      </w:r>
    </w:p>
    <w:p w14:paraId="0E6708E4"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-5 экскурсий по материалам архивных выставок, по архивохранилищам отдела. Экскурсантами отдела стали классные коллективы школьников, отряды пришкольных лагерей.</w:t>
      </w:r>
    </w:p>
    <w:p w14:paraId="21CCCABA" w14:textId="77777777" w:rsidR="00A4358D" w:rsidRPr="00A4358D" w:rsidRDefault="00A4358D" w:rsidP="00A4358D">
      <w:pPr>
        <w:spacing w:after="0" w:line="240" w:lineRule="auto"/>
        <w:ind w:firstLine="720"/>
        <w:jc w:val="both"/>
        <w:rPr>
          <w:rFonts w:ascii="Times New Roman" w:eastAsia="Times New Roman" w:hAnsi="Times New Roman" w:cs="Times New Roman"/>
          <w:color w:val="000000"/>
          <w:sz w:val="28"/>
          <w:szCs w:val="28"/>
          <w:highlight w:val="yellow"/>
          <w:lang w:eastAsia="ru-RU"/>
        </w:rPr>
      </w:pPr>
      <w:r w:rsidRPr="00A4358D">
        <w:rPr>
          <w:rFonts w:ascii="Times New Roman" w:eastAsia="Times New Roman" w:hAnsi="Times New Roman" w:cs="Times New Roman"/>
          <w:color w:val="000000"/>
          <w:sz w:val="28"/>
          <w:szCs w:val="28"/>
          <w:lang w:eastAsia="ru-RU"/>
        </w:rPr>
        <w:t>-12 выставок, в том числе – виртуальные «Архив рассказывает об архиве», «300 лет на страже закона», «Обелиск нашей памяти», «Сибиряк – учреждение здоровьесбережения», «Наши здравоохранители», «Память дорогую в сердце сохраним», «Здравияжелаем»,  «2022 - Год здоровьесбережения в Югре», «2022 - Год культурного наследия народов России»,  а также в помещении отдела:  «Пусть память памятником станет», «Храним Вашу историю»-фотовыставка, «Встреча с прошлым. 300 лет на страже закона», виртуальная выставка «Без срока давности. Суды истории» (по материалам архивов России).</w:t>
      </w:r>
    </w:p>
    <w:p w14:paraId="488A0861" w14:textId="2A2DD4FD" w:rsidR="00A4358D" w:rsidRPr="00A4358D" w:rsidRDefault="00A4358D" w:rsidP="00A4358D">
      <w:pPr>
        <w:tabs>
          <w:tab w:val="left" w:pos="952"/>
        </w:tabs>
        <w:spacing w:after="0" w:line="240" w:lineRule="auto"/>
        <w:ind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Выставочные материалы подготовлены в рамках 2022 года в Югре и в Российской </w:t>
      </w:r>
      <w:r w:rsidRPr="00A4358D">
        <w:rPr>
          <w:rFonts w:ascii="Times New Roman" w:eastAsia="Times New Roman" w:hAnsi="Times New Roman" w:cs="Times New Roman"/>
          <w:caps/>
          <w:color w:val="000000"/>
          <w:sz w:val="28"/>
          <w:szCs w:val="28"/>
          <w:lang w:eastAsia="ru-RU"/>
        </w:rPr>
        <w:t xml:space="preserve"> Ф</w:t>
      </w:r>
      <w:r w:rsidRPr="00A4358D">
        <w:rPr>
          <w:rFonts w:ascii="Times New Roman" w:eastAsia="Times New Roman" w:hAnsi="Times New Roman" w:cs="Times New Roman"/>
          <w:color w:val="000000"/>
          <w:sz w:val="28"/>
          <w:szCs w:val="28"/>
          <w:lang w:eastAsia="ru-RU"/>
        </w:rPr>
        <w:t>едерации, к годовщине Дня Победы в Великой Отечественной войне и Дня скорби, а так же в рамках подготовки к архивным мероприятиям, приуроченных к 300-летию прокуратуры Российской Федерации.</w:t>
      </w:r>
    </w:p>
    <w:p w14:paraId="72703DAA" w14:textId="59B6177D" w:rsidR="00A4358D" w:rsidRPr="00A4358D" w:rsidRDefault="00CA740B" w:rsidP="00A4358D">
      <w:pPr>
        <w:tabs>
          <w:tab w:val="left" w:pos="952"/>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A4358D" w:rsidRPr="00A4358D">
        <w:rPr>
          <w:rFonts w:ascii="Times New Roman" w:eastAsia="Times New Roman" w:hAnsi="Times New Roman" w:cs="Times New Roman"/>
          <w:color w:val="000000"/>
          <w:sz w:val="28"/>
          <w:szCs w:val="28"/>
          <w:lang w:eastAsia="ru-RU"/>
        </w:rPr>
        <w:t>отодокументы отдела предоставл</w:t>
      </w:r>
      <w:r>
        <w:rPr>
          <w:rFonts w:ascii="Times New Roman" w:eastAsia="Times New Roman" w:hAnsi="Times New Roman" w:cs="Times New Roman"/>
          <w:color w:val="000000"/>
          <w:sz w:val="28"/>
          <w:szCs w:val="28"/>
          <w:lang w:eastAsia="ru-RU"/>
        </w:rPr>
        <w:t>ены</w:t>
      </w:r>
      <w:r w:rsidR="00A4358D" w:rsidRPr="00A4358D">
        <w:rPr>
          <w:rFonts w:ascii="Times New Roman" w:eastAsia="Times New Roman" w:hAnsi="Times New Roman" w:cs="Times New Roman"/>
          <w:color w:val="000000"/>
          <w:sz w:val="28"/>
          <w:szCs w:val="28"/>
          <w:lang w:eastAsia="ru-RU"/>
        </w:rPr>
        <w:t xml:space="preserve"> для организации окружных проектов и фотовыставок.</w:t>
      </w:r>
    </w:p>
    <w:p w14:paraId="56FA8716" w14:textId="41CD6D69" w:rsidR="00A4358D" w:rsidRPr="00A4358D" w:rsidRDefault="00A4358D" w:rsidP="00A4358D">
      <w:pPr>
        <w:tabs>
          <w:tab w:val="left" w:pos="952"/>
        </w:tabs>
        <w:spacing w:after="0" w:line="240" w:lineRule="auto"/>
        <w:ind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Специалистами отдела было оказано содействие педагогическому составу и учащимся школ города в подготовке материалов для </w:t>
      </w:r>
      <w:r w:rsidR="00CA740B">
        <w:rPr>
          <w:rFonts w:ascii="Times New Roman" w:eastAsia="Times New Roman" w:hAnsi="Times New Roman" w:cs="Times New Roman"/>
          <w:color w:val="000000"/>
          <w:sz w:val="28"/>
          <w:szCs w:val="28"/>
          <w:lang w:eastAsia="ru-RU"/>
        </w:rPr>
        <w:t xml:space="preserve">участия </w:t>
      </w:r>
      <w:r w:rsidRPr="00A4358D">
        <w:rPr>
          <w:rFonts w:ascii="Times New Roman" w:eastAsia="Times New Roman" w:hAnsi="Times New Roman" w:cs="Times New Roman"/>
          <w:color w:val="000000"/>
          <w:sz w:val="28"/>
          <w:szCs w:val="28"/>
          <w:lang w:eastAsia="ru-RU"/>
        </w:rPr>
        <w:t xml:space="preserve"> в социальном проектировании школьников, подготовки исследовательских проектов.</w:t>
      </w:r>
    </w:p>
    <w:p w14:paraId="641D3939" w14:textId="77777777" w:rsidR="00A4358D" w:rsidRPr="00A4358D" w:rsidRDefault="00A4358D" w:rsidP="00A4358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A4358D">
        <w:rPr>
          <w:rFonts w:ascii="Times New Roman" w:eastAsia="Times New Roman" w:hAnsi="Times New Roman" w:cs="Times New Roman"/>
          <w:color w:val="000000"/>
          <w:sz w:val="28"/>
          <w:szCs w:val="28"/>
          <w:lang w:eastAsia="ru-RU"/>
        </w:rPr>
        <w:t xml:space="preserve">В настоящее время подготовлены к приему документы личного происхождения Ипполитовой Нины Ивановны для открытия фонда «Ветераны </w:t>
      </w:r>
      <w:r w:rsidRPr="00A4358D">
        <w:rPr>
          <w:rFonts w:ascii="Times New Roman" w:eastAsia="Times New Roman" w:hAnsi="Times New Roman" w:cs="Times New Roman"/>
          <w:sz w:val="28"/>
          <w:szCs w:val="28"/>
          <w:lang w:eastAsia="ru-RU"/>
        </w:rPr>
        <w:t>Великой Отечественной войны» и Денисова Владимира Ивановича для открытия фонда «Ветераны и работники органов правопорядка». Документы личного происхождения подготовлены к приему в рамках</w:t>
      </w:r>
      <w:r w:rsidRPr="00A4358D">
        <w:rPr>
          <w:rFonts w:ascii="Times New Roman" w:eastAsia="Times New Roman" w:hAnsi="Times New Roman" w:cs="Times New Roman"/>
          <w:sz w:val="24"/>
          <w:szCs w:val="28"/>
          <w:lang w:eastAsia="ru-RU"/>
        </w:rPr>
        <w:t xml:space="preserve"> </w:t>
      </w:r>
      <w:r w:rsidRPr="00A4358D">
        <w:rPr>
          <w:rFonts w:ascii="Times New Roman" w:eastAsia="Times New Roman" w:hAnsi="Times New Roman" w:cs="Times New Roman"/>
          <w:bCs/>
          <w:sz w:val="28"/>
          <w:szCs w:val="28"/>
          <w:lang w:eastAsia="ru-RU"/>
        </w:rPr>
        <w:t>гражданско-патриотической акции дарения «Нам есть чем гордиться. По страницам семейных архивов».</w:t>
      </w:r>
    </w:p>
    <w:p w14:paraId="50291E91" w14:textId="1D82B691" w:rsidR="00A4358D" w:rsidRPr="00A4358D" w:rsidRDefault="00A4358D" w:rsidP="00A4358D">
      <w:pPr>
        <w:tabs>
          <w:tab w:val="left" w:pos="4140"/>
        </w:tabs>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Согласно плану мероприятий отдела по развитию добровольческой (волонтерской) деятельности в сфере архивного дела на 2020-2022 годы в рамках пилотной площадки «Гражданско-патриотическое просветительское воспитание» проведены тематические мероприятия. Продолжен цикл встреч, посвященных Победе нашего народа в Великой Отечественной войне. </w:t>
      </w:r>
      <w:r w:rsidR="00CA740B">
        <w:rPr>
          <w:rFonts w:ascii="Times New Roman" w:eastAsia="Times New Roman" w:hAnsi="Times New Roman" w:cs="Times New Roman"/>
          <w:sz w:val="28"/>
          <w:szCs w:val="28"/>
          <w:lang w:eastAsia="ru-RU"/>
        </w:rPr>
        <w:t>Д</w:t>
      </w:r>
      <w:r w:rsidRPr="00A4358D">
        <w:rPr>
          <w:rFonts w:ascii="Times New Roman" w:eastAsia="Times New Roman" w:hAnsi="Times New Roman" w:cs="Times New Roman"/>
          <w:sz w:val="28"/>
          <w:szCs w:val="28"/>
          <w:lang w:eastAsia="ru-RU"/>
        </w:rPr>
        <w:t>ля учащихся МБОУ «Средняя общеобразовательная кадетская школа № 4» были проведены уроки, посвященные геноциду нацистов в отношении граждан СССР в годы Великой Отечественной войны 1941-1945 гг. и международным судебным процессам над германскими нацистскими и японскими военными преступниками «Без срока давности. Суды истории». В основу представленной презентации легли архивные документы из фондов архивов России и методические материалы Общероссийского общественного движения по увековечению памяти погибших при защите Отечества «Поисковое движение России» и Общероссийской общественной организации «Российское общество историков-архивистов». Данная презентация также размещена на официальном сайте органов местного самоуправления города Нефтеюганска в разделе Городской архив – Виртуальные выставки.</w:t>
      </w:r>
    </w:p>
    <w:p w14:paraId="548678DE" w14:textId="34D28E65" w:rsidR="00A4358D" w:rsidRPr="00A4358D" w:rsidRDefault="00CA740B" w:rsidP="00A435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течение </w:t>
      </w:r>
      <w:r w:rsidR="00A4358D" w:rsidRPr="00A4358D">
        <w:rPr>
          <w:rFonts w:ascii="Times New Roman" w:eastAsia="Times New Roman" w:hAnsi="Times New Roman" w:cs="Times New Roman"/>
          <w:color w:val="000000"/>
          <w:sz w:val="28"/>
          <w:szCs w:val="28"/>
          <w:lang w:eastAsia="ru-RU"/>
        </w:rPr>
        <w:t>2022 год</w:t>
      </w:r>
      <w:r>
        <w:rPr>
          <w:rFonts w:ascii="Times New Roman" w:eastAsia="Times New Roman" w:hAnsi="Times New Roman" w:cs="Times New Roman"/>
          <w:color w:val="000000"/>
          <w:sz w:val="28"/>
          <w:szCs w:val="28"/>
          <w:lang w:eastAsia="ru-RU"/>
        </w:rPr>
        <w:t>а</w:t>
      </w:r>
      <w:r w:rsidR="00A4358D" w:rsidRPr="00A4358D">
        <w:rPr>
          <w:rFonts w:ascii="Times New Roman" w:eastAsia="Times New Roman" w:hAnsi="Times New Roman" w:cs="Times New Roman"/>
          <w:color w:val="000000"/>
          <w:sz w:val="28"/>
          <w:szCs w:val="28"/>
          <w:lang w:eastAsia="ru-RU"/>
        </w:rPr>
        <w:t xml:space="preserve"> отдел развивал сотрудничество с архивными волонтерами: волонтеры-школьники помогали в популяризации архивных документов и подготовке материалов, волонтеры старшего поколения подготовили несколько архивных публикаций по материалам архивного фонда № 1 «Нефтеюганский Совет деп</w:t>
      </w:r>
      <w:r w:rsidR="00A4358D" w:rsidRPr="00A4358D">
        <w:rPr>
          <w:rFonts w:ascii="Times New Roman" w:eastAsia="Times New Roman" w:hAnsi="Times New Roman" w:cs="Times New Roman"/>
          <w:sz w:val="28"/>
          <w:szCs w:val="28"/>
          <w:lang w:eastAsia="ru-RU"/>
        </w:rPr>
        <w:t xml:space="preserve">утатов трудящихся и его исполнительные комитеты». Так, в социальной сети «Одноклассники», среди прочих, размещался материал в рубрике «Говорят архивные волонтеры», несколько исторических очерков </w:t>
      </w:r>
      <w:r w:rsidR="002A7081">
        <w:rPr>
          <w:rFonts w:ascii="Times New Roman" w:eastAsia="Times New Roman" w:hAnsi="Times New Roman" w:cs="Times New Roman"/>
          <w:sz w:val="28"/>
          <w:szCs w:val="28"/>
          <w:lang w:eastAsia="ru-RU"/>
        </w:rPr>
        <w:t>размещены на сайте государственного архива</w:t>
      </w:r>
      <w:r w:rsidR="00A4358D" w:rsidRPr="00A4358D">
        <w:rPr>
          <w:rFonts w:ascii="Times New Roman" w:eastAsia="Times New Roman" w:hAnsi="Times New Roman" w:cs="Times New Roman"/>
          <w:sz w:val="28"/>
          <w:szCs w:val="28"/>
          <w:lang w:eastAsia="ru-RU"/>
        </w:rPr>
        <w:t xml:space="preserve"> ХМАО в проекте «Архивный диктант. Взгляд в прошлое».</w:t>
      </w:r>
    </w:p>
    <w:p w14:paraId="45D7AE78" w14:textId="35815B77"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Архивные волонтеры в рамках площадки «Расширение архивного медиапространства» подготовили</w:t>
      </w:r>
      <w:r w:rsidR="00A84C71">
        <w:rPr>
          <w:rFonts w:ascii="Times New Roman" w:eastAsia="Times New Roman" w:hAnsi="Times New Roman" w:cs="Times New Roman"/>
          <w:sz w:val="28"/>
          <w:szCs w:val="28"/>
          <w:lang w:eastAsia="ru-RU"/>
        </w:rPr>
        <w:t xml:space="preserve"> информацию</w:t>
      </w:r>
      <w:r w:rsidRPr="00A4358D">
        <w:rPr>
          <w:rFonts w:ascii="Times New Roman" w:eastAsia="Times New Roman" w:hAnsi="Times New Roman" w:cs="Times New Roman"/>
          <w:sz w:val="28"/>
          <w:szCs w:val="28"/>
          <w:lang w:eastAsia="ru-RU"/>
        </w:rPr>
        <w:t>,  котор</w:t>
      </w:r>
      <w:r w:rsidR="00A84C71">
        <w:rPr>
          <w:rFonts w:ascii="Times New Roman" w:eastAsia="Times New Roman" w:hAnsi="Times New Roman" w:cs="Times New Roman"/>
          <w:sz w:val="28"/>
          <w:szCs w:val="28"/>
          <w:lang w:eastAsia="ru-RU"/>
        </w:rPr>
        <w:t>ая была</w:t>
      </w:r>
      <w:r w:rsidRPr="00A4358D">
        <w:rPr>
          <w:rFonts w:ascii="Times New Roman" w:eastAsia="Times New Roman" w:hAnsi="Times New Roman" w:cs="Times New Roman"/>
          <w:sz w:val="28"/>
          <w:szCs w:val="28"/>
          <w:lang w:eastAsia="ru-RU"/>
        </w:rPr>
        <w:t xml:space="preserve"> размещен</w:t>
      </w:r>
      <w:r w:rsidR="00A84C71">
        <w:rPr>
          <w:rFonts w:ascii="Times New Roman" w:eastAsia="Times New Roman" w:hAnsi="Times New Roman" w:cs="Times New Roman"/>
          <w:sz w:val="28"/>
          <w:szCs w:val="28"/>
          <w:lang w:eastAsia="ru-RU"/>
        </w:rPr>
        <w:t>а</w:t>
      </w:r>
      <w:r w:rsidRPr="00A4358D">
        <w:rPr>
          <w:rFonts w:ascii="Times New Roman" w:eastAsia="Times New Roman" w:hAnsi="Times New Roman" w:cs="Times New Roman"/>
          <w:sz w:val="28"/>
          <w:szCs w:val="28"/>
          <w:lang w:eastAsia="ru-RU"/>
        </w:rPr>
        <w:t xml:space="preserve"> в архивных социальных сетях отдела  и способствовал</w:t>
      </w:r>
      <w:r w:rsidR="00A84C71">
        <w:rPr>
          <w:rFonts w:ascii="Times New Roman" w:eastAsia="Times New Roman" w:hAnsi="Times New Roman" w:cs="Times New Roman"/>
          <w:sz w:val="28"/>
          <w:szCs w:val="28"/>
          <w:lang w:eastAsia="ru-RU"/>
        </w:rPr>
        <w:t>а</w:t>
      </w:r>
      <w:r w:rsidRPr="00A4358D">
        <w:rPr>
          <w:rFonts w:ascii="Times New Roman" w:eastAsia="Times New Roman" w:hAnsi="Times New Roman" w:cs="Times New Roman"/>
          <w:sz w:val="28"/>
          <w:szCs w:val="28"/>
          <w:lang w:eastAsia="ru-RU"/>
        </w:rPr>
        <w:t xml:space="preserve"> расширению информативной базы архивных соц</w:t>
      </w:r>
      <w:r w:rsidR="00A84C71">
        <w:rPr>
          <w:rFonts w:ascii="Times New Roman" w:eastAsia="Times New Roman" w:hAnsi="Times New Roman" w:cs="Times New Roman"/>
          <w:sz w:val="28"/>
          <w:szCs w:val="28"/>
          <w:lang w:eastAsia="ru-RU"/>
        </w:rPr>
        <w:t xml:space="preserve">иальных </w:t>
      </w:r>
      <w:r w:rsidRPr="00A4358D">
        <w:rPr>
          <w:rFonts w:ascii="Times New Roman" w:eastAsia="Times New Roman" w:hAnsi="Times New Roman" w:cs="Times New Roman"/>
          <w:sz w:val="28"/>
          <w:szCs w:val="28"/>
          <w:lang w:eastAsia="ru-RU"/>
        </w:rPr>
        <w:t>сетей и, соответственно, увеличению  количества подписчиков, просмотров и комментариев. Например:</w:t>
      </w:r>
    </w:p>
    <w:p w14:paraId="661021EE" w14:textId="77777777" w:rsidR="00472580"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архивные волонтеры МБОУ «СОКШ № 4»</w:t>
      </w:r>
      <w:r w:rsidR="00472580">
        <w:rPr>
          <w:rFonts w:ascii="Times New Roman" w:eastAsia="Times New Roman" w:hAnsi="Times New Roman" w:cs="Times New Roman"/>
          <w:sz w:val="28"/>
          <w:szCs w:val="28"/>
          <w:lang w:eastAsia="ru-RU"/>
        </w:rPr>
        <w:t>:</w:t>
      </w:r>
    </w:p>
    <w:p w14:paraId="02E8C857" w14:textId="77777777" w:rsidR="00472580"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 Д.Ефимовских  подготовил инициативные информирования «Афганистан – ты боль моей души»,  рекламные проспекты к пользователям соцсетей и к архивным волонтерам, </w:t>
      </w:r>
      <w:r w:rsidR="00472580" w:rsidRPr="00A4358D">
        <w:rPr>
          <w:rFonts w:ascii="Times New Roman" w:eastAsia="Times New Roman" w:hAnsi="Times New Roman" w:cs="Times New Roman"/>
          <w:sz w:val="28"/>
          <w:szCs w:val="28"/>
          <w:lang w:eastAsia="ru-RU"/>
        </w:rPr>
        <w:t>проект  «Расширение архивного медиапространства – как способ доступа к архивной информации», который на Всероссийском (с международном участием) конкурсе научных, методических и творческих работ «Общество и молодежь: единство, антиэкстремизм и безопасность» (ко Дню народного единства) занял 1 место;</w:t>
      </w:r>
    </w:p>
    <w:p w14:paraId="7E4D18EB" w14:textId="6128D7F4"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А.Сагадиев подготовил видеоролик ко Дню памяти и скорби о ветеранах ВОВ.  </w:t>
      </w:r>
    </w:p>
    <w:p w14:paraId="6EC1DBB7" w14:textId="4658EC93"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-архивные волонтеры МБОУ «СОШ № 5. Многофункциональная» предоставили видеоролики о своих предках – ветеранах Великой Отечественной войны, которые размещались в соц</w:t>
      </w:r>
      <w:r w:rsidR="008C1F06">
        <w:rPr>
          <w:rFonts w:ascii="Times New Roman" w:eastAsia="Times New Roman" w:hAnsi="Times New Roman" w:cs="Times New Roman"/>
          <w:sz w:val="28"/>
          <w:szCs w:val="28"/>
          <w:lang w:eastAsia="ru-RU"/>
        </w:rPr>
        <w:t xml:space="preserve">иальных </w:t>
      </w:r>
      <w:r w:rsidRPr="00A4358D">
        <w:rPr>
          <w:rFonts w:ascii="Times New Roman" w:eastAsia="Times New Roman" w:hAnsi="Times New Roman" w:cs="Times New Roman"/>
          <w:sz w:val="28"/>
          <w:szCs w:val="28"/>
          <w:lang w:eastAsia="ru-RU"/>
        </w:rPr>
        <w:t>сетях отдела в период с 09.05.2022 по 22.06.2022 и привлекли внимание пользователей к изучению истории своей семьи и сохранению исторической памяти;</w:t>
      </w:r>
    </w:p>
    <w:p w14:paraId="70C85114" w14:textId="68A85454" w:rsidR="00A4358D" w:rsidRPr="00A4358D" w:rsidRDefault="00A4358D" w:rsidP="008C1F06">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-архивный волонтер, ученица  МБОУ «СОШ № 2 им. А.И.Исаевой», А.Голубь оказала содействие в подготовке архивных виртуальных фотовыставок  «2022 - Год здоровьесбережения в Югре», «2022 - Год культурного наследия народов России»;</w:t>
      </w:r>
    </w:p>
    <w:p w14:paraId="4FDB6F64" w14:textId="77777777" w:rsidR="00A4358D" w:rsidRPr="00A4358D" w:rsidRDefault="00A4358D" w:rsidP="00A4358D">
      <w:pPr>
        <w:tabs>
          <w:tab w:val="left" w:pos="952"/>
        </w:tabs>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-архивный волонтер  Л.В.Ворожбицкая   подготовила стихотворения </w:t>
      </w:r>
      <w:r w:rsidRPr="00A4358D">
        <w:rPr>
          <w:rFonts w:ascii="Times New Roman" w:eastAsia="Times New Roman" w:hAnsi="Times New Roman" w:cs="Times New Roman"/>
          <w:sz w:val="28"/>
          <w:szCs w:val="28"/>
          <w:lang w:eastAsia="ru-RU"/>
        </w:rPr>
        <w:tab/>
        <w:t>ко Дню архива и о работе органов прокуратуры в рамках мероприятий, приуроченных к 300-летию прокуратуры Российской Федерации;</w:t>
      </w:r>
    </w:p>
    <w:p w14:paraId="304D245F" w14:textId="77777777" w:rsidR="00A4358D" w:rsidRPr="00A4358D" w:rsidRDefault="00A4358D" w:rsidP="00A4358D">
      <w:pPr>
        <w:tabs>
          <w:tab w:val="left" w:pos="952"/>
        </w:tabs>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-архивный волонтер  Н.И.Санникова   оказала содействие в подготовке архивных публикаций и подборок, которые были размещены в 2022 году в социальных сетях отдела;</w:t>
      </w:r>
    </w:p>
    <w:p w14:paraId="1A793093" w14:textId="10566E3E"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Для подготовки архивных мероприятий, информаций (статьи, инициативное информирование, др.) за 2022 год было использовано 1</w:t>
      </w:r>
      <w:r w:rsidR="00C85D06">
        <w:rPr>
          <w:rFonts w:ascii="Times New Roman" w:eastAsia="Times New Roman" w:hAnsi="Times New Roman" w:cs="Times New Roman"/>
          <w:sz w:val="28"/>
          <w:szCs w:val="28"/>
          <w:lang w:eastAsia="ru-RU"/>
        </w:rPr>
        <w:t xml:space="preserve"> </w:t>
      </w:r>
      <w:r w:rsidRPr="00A4358D">
        <w:rPr>
          <w:rFonts w:ascii="Times New Roman" w:eastAsia="Times New Roman" w:hAnsi="Times New Roman" w:cs="Times New Roman"/>
          <w:sz w:val="28"/>
          <w:szCs w:val="28"/>
          <w:lang w:eastAsia="ru-RU"/>
        </w:rPr>
        <w:t xml:space="preserve">585 фотодокументов и 168 архивных дел. Большой спрос в 2022 году на архивные фотодокументы в СМИ города Нефтеюганска в честь 55-летия образования города. Так, в газете «Здравствуйте, нефтеюганцы!» еженедельно </w:t>
      </w:r>
      <w:r w:rsidR="00C85D06" w:rsidRPr="00A4358D">
        <w:rPr>
          <w:rFonts w:ascii="Times New Roman" w:eastAsia="Times New Roman" w:hAnsi="Times New Roman" w:cs="Times New Roman"/>
          <w:sz w:val="28"/>
          <w:szCs w:val="28"/>
          <w:lang w:eastAsia="ru-RU"/>
        </w:rPr>
        <w:t>публиковались материалы</w:t>
      </w:r>
      <w:r w:rsidRPr="00A4358D">
        <w:rPr>
          <w:rFonts w:ascii="Times New Roman" w:eastAsia="Times New Roman" w:hAnsi="Times New Roman" w:cs="Times New Roman"/>
          <w:sz w:val="28"/>
          <w:szCs w:val="28"/>
          <w:lang w:eastAsia="ru-RU"/>
        </w:rPr>
        <w:t xml:space="preserve"> с видеорядом из архивных фотографий в рамках проекта «Обратный рейс», а телекомпания ТРК «Юганск» освещала  историческую информацию о рождении города Нефтеюганска и становлении разных отраслей жизнедеятельности  города в рубрике «Мой Нефтеюганск». </w:t>
      </w:r>
    </w:p>
    <w:p w14:paraId="364925A2" w14:textId="1FAFCB09"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В 2022 году архивными волонтерами был подготовлен материал для участия в проекте «Югра в лицах</w:t>
      </w:r>
      <w:r w:rsidR="00C85D06" w:rsidRPr="00A4358D">
        <w:rPr>
          <w:rFonts w:ascii="Times New Roman" w:eastAsia="Times New Roman" w:hAnsi="Times New Roman" w:cs="Times New Roman"/>
          <w:sz w:val="28"/>
          <w:szCs w:val="28"/>
          <w:lang w:eastAsia="ru-RU"/>
        </w:rPr>
        <w:t>», направлен</w:t>
      </w:r>
      <w:r w:rsidRPr="00A4358D">
        <w:rPr>
          <w:rFonts w:ascii="Times New Roman" w:eastAsia="Times New Roman" w:hAnsi="Times New Roman" w:cs="Times New Roman"/>
          <w:sz w:val="28"/>
          <w:szCs w:val="28"/>
          <w:lang w:eastAsia="ru-RU"/>
        </w:rPr>
        <w:t xml:space="preserve"> материал в проект «Победа одна на всех», приняли участие в конкурсе «Лучший ведомственный архив», а также специалисты отдела принимают активное участие в городских мероприятиях патриотического характера, в образовательном направлении, </w:t>
      </w:r>
      <w:r w:rsidR="00C85D06">
        <w:rPr>
          <w:rFonts w:ascii="Times New Roman" w:eastAsia="Times New Roman" w:hAnsi="Times New Roman" w:cs="Times New Roman"/>
          <w:sz w:val="28"/>
          <w:szCs w:val="28"/>
          <w:lang w:eastAsia="ru-RU"/>
        </w:rPr>
        <w:t>например</w:t>
      </w:r>
      <w:r w:rsidRPr="00A4358D">
        <w:rPr>
          <w:rFonts w:ascii="Times New Roman" w:eastAsia="Times New Roman" w:hAnsi="Times New Roman" w:cs="Times New Roman"/>
          <w:sz w:val="28"/>
          <w:szCs w:val="28"/>
          <w:lang w:eastAsia="ru-RU"/>
        </w:rPr>
        <w:t xml:space="preserve">: </w:t>
      </w:r>
      <w:r w:rsidR="00C85D06" w:rsidRPr="00A4358D">
        <w:rPr>
          <w:rFonts w:ascii="Times New Roman" w:eastAsia="Times New Roman" w:hAnsi="Times New Roman" w:cs="Times New Roman"/>
          <w:sz w:val="28"/>
          <w:szCs w:val="28"/>
          <w:lang w:eastAsia="ru-RU"/>
        </w:rPr>
        <w:t>ежегодный городской</w:t>
      </w:r>
      <w:r w:rsidRPr="00A4358D">
        <w:rPr>
          <w:rFonts w:ascii="Times New Roman" w:eastAsia="Times New Roman" w:hAnsi="Times New Roman" w:cs="Times New Roman"/>
          <w:sz w:val="28"/>
          <w:szCs w:val="28"/>
          <w:lang w:eastAsia="ru-RU"/>
        </w:rPr>
        <w:t xml:space="preserve"> молодежный форум, конкурс социального проектирования «Я – гражданин России», другие мероприятия.</w:t>
      </w:r>
    </w:p>
    <w:p w14:paraId="2F359477" w14:textId="5329CBA4" w:rsidR="00A4358D" w:rsidRPr="00A4358D" w:rsidRDefault="00A4358D" w:rsidP="00A4358D">
      <w:pPr>
        <w:spacing w:after="0" w:line="240" w:lineRule="auto"/>
        <w:ind w:firstLine="708"/>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Также архивные волонтеры старшего поколения стали активными участниками всех архивных мероприятий, а в социальных сетях появилась новая рубрика - «Все дороги ведут в архив», в которой освещается проведение мероприятий. Среди мероприятий: встречи с потенциальными архивосдатчиками в рамках составления Списка архивосдатчиков архивного отдела А.А.Кимом, И.М.Мазаловой, встреча с работниками прокуратуры в </w:t>
      </w:r>
      <w:r w:rsidR="00C85D06" w:rsidRPr="00A4358D">
        <w:rPr>
          <w:rFonts w:ascii="Times New Roman" w:eastAsia="Times New Roman" w:hAnsi="Times New Roman" w:cs="Times New Roman"/>
          <w:sz w:val="28"/>
          <w:szCs w:val="28"/>
          <w:lang w:eastAsia="ru-RU"/>
        </w:rPr>
        <w:t>рамках запланированного</w:t>
      </w:r>
      <w:r w:rsidRPr="00A4358D">
        <w:rPr>
          <w:rFonts w:ascii="Times New Roman" w:eastAsia="Times New Roman" w:hAnsi="Times New Roman" w:cs="Times New Roman"/>
          <w:sz w:val="28"/>
          <w:szCs w:val="28"/>
          <w:lang w:eastAsia="ru-RU"/>
        </w:rPr>
        <w:t xml:space="preserve"> участия в конкурсе исследовательских работ, приуроченного к 300-летию прокуратуры РФ, встреча с О.Е.Скакуновой – ветераном войны, старожилом Нефтеюганска  коренной национальности ханты. По инициативе архивных волонтеров старшего поколения было </w:t>
      </w:r>
      <w:r w:rsidR="00C85D06" w:rsidRPr="00A4358D">
        <w:rPr>
          <w:rFonts w:ascii="Times New Roman" w:eastAsia="Times New Roman" w:hAnsi="Times New Roman" w:cs="Times New Roman"/>
          <w:sz w:val="28"/>
          <w:szCs w:val="28"/>
          <w:lang w:eastAsia="ru-RU"/>
        </w:rPr>
        <w:t>проведено мероприятие</w:t>
      </w:r>
      <w:r w:rsidRPr="00A4358D">
        <w:rPr>
          <w:rFonts w:ascii="Times New Roman" w:eastAsia="Times New Roman" w:hAnsi="Times New Roman" w:cs="Times New Roman"/>
          <w:sz w:val="28"/>
          <w:szCs w:val="28"/>
          <w:lang w:eastAsia="ru-RU"/>
        </w:rPr>
        <w:t xml:space="preserve"> «</w:t>
      </w:r>
      <w:r w:rsidR="00C85D06" w:rsidRPr="00A4358D">
        <w:rPr>
          <w:rFonts w:ascii="Times New Roman" w:eastAsia="Times New Roman" w:hAnsi="Times New Roman" w:cs="Times New Roman"/>
          <w:sz w:val="28"/>
          <w:szCs w:val="28"/>
          <w:lang w:eastAsia="ru-RU"/>
        </w:rPr>
        <w:t>Фестиваль фотоальбомов</w:t>
      </w:r>
      <w:r w:rsidRPr="00A4358D">
        <w:rPr>
          <w:rFonts w:ascii="Times New Roman" w:eastAsia="Times New Roman" w:hAnsi="Times New Roman" w:cs="Times New Roman"/>
          <w:sz w:val="28"/>
          <w:szCs w:val="28"/>
          <w:lang w:eastAsia="ru-RU"/>
        </w:rPr>
        <w:t xml:space="preserve"> «Парад воспоминаний», основной темой которого</w:t>
      </w:r>
      <w:r w:rsidR="00C85D06">
        <w:rPr>
          <w:rFonts w:ascii="Times New Roman" w:eastAsia="Times New Roman" w:hAnsi="Times New Roman" w:cs="Times New Roman"/>
          <w:sz w:val="28"/>
          <w:szCs w:val="28"/>
          <w:lang w:eastAsia="ru-RU"/>
        </w:rPr>
        <w:t>,</w:t>
      </w:r>
      <w:r w:rsidRPr="00A4358D">
        <w:rPr>
          <w:rFonts w:ascii="Times New Roman" w:eastAsia="Times New Roman" w:hAnsi="Times New Roman" w:cs="Times New Roman"/>
          <w:sz w:val="28"/>
          <w:szCs w:val="28"/>
          <w:lang w:eastAsia="ru-RU"/>
        </w:rPr>
        <w:t xml:space="preserve"> стало проведение в нашем городе демонстраций и парадов к памятным датам. Старожилы Нефтеюганска, приглашенные на мероприятие, и архивные волонтеры А.А.Андюшина, Л.Ф.Беляева, Л.П.Шатрова, Л.П.Жарова  делились своими воспоминаниями о становлении города, демонстрируя фотографии домашних фотоальбомов. В последующем с ними будет проведена работа по передач</w:t>
      </w:r>
      <w:r w:rsidR="00C85D06">
        <w:rPr>
          <w:rFonts w:ascii="Times New Roman" w:eastAsia="Times New Roman" w:hAnsi="Times New Roman" w:cs="Times New Roman"/>
          <w:sz w:val="28"/>
          <w:szCs w:val="28"/>
          <w:lang w:eastAsia="ru-RU"/>
        </w:rPr>
        <w:t>е</w:t>
      </w:r>
      <w:r w:rsidRPr="00A4358D">
        <w:rPr>
          <w:rFonts w:ascii="Times New Roman" w:eastAsia="Times New Roman" w:hAnsi="Times New Roman" w:cs="Times New Roman"/>
          <w:sz w:val="28"/>
          <w:szCs w:val="28"/>
          <w:lang w:eastAsia="ru-RU"/>
        </w:rPr>
        <w:t xml:space="preserve"> фотодокументов на хранение в муниципальный архив. При поддержке архивных волонтеров старшего поколения проведено 3 встречи по проектной деятельности школьников с учениками «МБОУ «СОШ № 5. Многопрофильная», МБУ «Дом детского творчества»,  МБОУ «СОШ № 1».</w:t>
      </w:r>
    </w:p>
    <w:p w14:paraId="358D6030" w14:textId="4377DE09"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Важное содействие и помощь отделу оказывает   </w:t>
      </w:r>
      <w:r w:rsidRPr="00A4358D">
        <w:rPr>
          <w:rFonts w:ascii="Times New Roman" w:eastAsia="Times New Roman" w:hAnsi="Times New Roman" w:cs="Times New Roman"/>
          <w:sz w:val="28"/>
          <w:szCs w:val="28"/>
          <w:lang w:eastAsia="ru-RU"/>
        </w:rPr>
        <w:t xml:space="preserve">архивный волонтер </w:t>
      </w:r>
      <w:r w:rsidR="00C85D06">
        <w:rPr>
          <w:rFonts w:ascii="Times New Roman" w:eastAsia="Times New Roman" w:hAnsi="Times New Roman" w:cs="Times New Roman"/>
          <w:sz w:val="28"/>
          <w:szCs w:val="28"/>
          <w:lang w:eastAsia="ru-RU"/>
        </w:rPr>
        <w:t xml:space="preserve">     </w:t>
      </w:r>
      <w:r w:rsidRPr="00A4358D">
        <w:rPr>
          <w:rFonts w:ascii="Times New Roman" w:eastAsia="Times New Roman" w:hAnsi="Times New Roman" w:cs="Times New Roman"/>
          <w:sz w:val="28"/>
          <w:szCs w:val="28"/>
          <w:lang w:eastAsia="ru-RU"/>
        </w:rPr>
        <w:t xml:space="preserve">№ 1 – </w:t>
      </w:r>
      <w:r w:rsidR="00C85D06" w:rsidRPr="00A4358D">
        <w:rPr>
          <w:rFonts w:ascii="Times New Roman" w:eastAsia="Times New Roman" w:hAnsi="Times New Roman" w:cs="Times New Roman"/>
          <w:color w:val="000000"/>
          <w:sz w:val="28"/>
          <w:szCs w:val="28"/>
          <w:lang w:eastAsia="ru-RU"/>
        </w:rPr>
        <w:t>Марин</w:t>
      </w:r>
      <w:r w:rsidR="00C85D06">
        <w:rPr>
          <w:rFonts w:ascii="Times New Roman" w:eastAsia="Times New Roman" w:hAnsi="Times New Roman" w:cs="Times New Roman"/>
          <w:color w:val="000000"/>
          <w:sz w:val="28"/>
          <w:szCs w:val="28"/>
          <w:lang w:eastAsia="ru-RU"/>
        </w:rPr>
        <w:t>а</w:t>
      </w:r>
      <w:r w:rsidR="00C85D06" w:rsidRPr="00A4358D">
        <w:rPr>
          <w:rFonts w:ascii="Times New Roman" w:eastAsia="Times New Roman" w:hAnsi="Times New Roman" w:cs="Times New Roman"/>
          <w:color w:val="000000"/>
          <w:sz w:val="28"/>
          <w:szCs w:val="28"/>
          <w:lang w:eastAsia="ru-RU"/>
        </w:rPr>
        <w:t xml:space="preserve"> Григорьевн</w:t>
      </w:r>
      <w:r w:rsidR="00C85D06">
        <w:rPr>
          <w:rFonts w:ascii="Times New Roman" w:eastAsia="Times New Roman" w:hAnsi="Times New Roman" w:cs="Times New Roman"/>
          <w:color w:val="000000"/>
          <w:sz w:val="28"/>
          <w:szCs w:val="28"/>
          <w:lang w:eastAsia="ru-RU"/>
        </w:rPr>
        <w:t xml:space="preserve">а </w:t>
      </w:r>
      <w:r w:rsidRPr="00A4358D">
        <w:rPr>
          <w:rFonts w:ascii="Times New Roman" w:eastAsia="Times New Roman" w:hAnsi="Times New Roman" w:cs="Times New Roman"/>
          <w:sz w:val="28"/>
          <w:szCs w:val="28"/>
          <w:lang w:eastAsia="ru-RU"/>
        </w:rPr>
        <w:t>Жирова: с целью</w:t>
      </w:r>
      <w:r w:rsidRPr="00A4358D">
        <w:rPr>
          <w:rFonts w:ascii="Times New Roman" w:eastAsia="Times New Roman" w:hAnsi="Times New Roman" w:cs="Times New Roman"/>
          <w:color w:val="000000"/>
          <w:sz w:val="28"/>
          <w:szCs w:val="28"/>
          <w:lang w:eastAsia="ru-RU"/>
        </w:rPr>
        <w:t xml:space="preserve"> просветительской деятельности в апреле архивным волонтером, культорганизатором МБУК «Центр национальных культур» для учащихся МБОУ «СОШ № 2 им. А.И.Исаевой» была проведена интеллектуальная игра - брейн-ринг «Здоровый образ жизни», посвященная Всемирному дню здоровья;</w:t>
      </w:r>
    </w:p>
    <w:p w14:paraId="76F5F38E" w14:textId="77777777" w:rsidR="00A4358D" w:rsidRPr="00A4358D" w:rsidRDefault="00A4358D" w:rsidP="00A4358D">
      <w:pPr>
        <w:tabs>
          <w:tab w:val="left" w:pos="4140"/>
        </w:tabs>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-традиционно ко Дню образования Ханты-Мансийского автономного округа – Югры с участием Жировой Марины Григорьевны было проведено мероприятие «Югра – наш общий дом», подготовленное на основе материалов отдела и  городского музея: кадеты МБОУ «СОКШ № 4» познакомились с историей нашего края, а также с обрядами и традициями коренных народов Севера ханты и манси. Особое внимание было уделено тому, что в Югре, как и во всей России, люди разных национальностей умеют жить в добром соседстве, развивать свою культуру, уважать традиции других и это является основой развития нашего многонационального государства.</w:t>
      </w:r>
    </w:p>
    <w:p w14:paraId="548D97DB" w14:textId="77777777" w:rsidR="00A4358D" w:rsidRPr="00A4358D" w:rsidRDefault="00A4358D" w:rsidP="00A4358D">
      <w:pPr>
        <w:tabs>
          <w:tab w:val="left" w:pos="4140"/>
        </w:tabs>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В марте 2022 года при активной поддержке архивных волонтеров - школьников МБОУ «СОКШ № 4» и волонтеров старшего поколения в отделе проведено мероприятие «Минутка для здоровья», на котором школьники обучали работников отдела и приглашенных гостей проведению статических упражнений по специальной методике. </w:t>
      </w:r>
    </w:p>
    <w:p w14:paraId="57077D68" w14:textId="4BB51BB7" w:rsidR="00A4358D" w:rsidRPr="00A4358D" w:rsidRDefault="00A4358D" w:rsidP="00A4358D">
      <w:pPr>
        <w:tabs>
          <w:tab w:val="left" w:pos="4140"/>
        </w:tabs>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В рамках научно-исследовательской работы отделом организованы подготовка и участие старшеклассников в </w:t>
      </w:r>
      <w:r w:rsidRPr="00A4358D">
        <w:rPr>
          <w:rFonts w:ascii="Times New Roman" w:eastAsia="Times New Roman" w:hAnsi="Times New Roman" w:cs="Times New Roman"/>
          <w:sz w:val="28"/>
          <w:szCs w:val="28"/>
          <w:lang w:val="en-US" w:eastAsia="ru-RU"/>
        </w:rPr>
        <w:t>IX</w:t>
      </w:r>
      <w:r w:rsidRPr="00A4358D">
        <w:rPr>
          <w:rFonts w:ascii="Times New Roman" w:eastAsia="Times New Roman" w:hAnsi="Times New Roman" w:cs="Times New Roman"/>
          <w:sz w:val="28"/>
          <w:szCs w:val="28"/>
          <w:lang w:eastAsia="ru-RU"/>
        </w:rPr>
        <w:t xml:space="preserve"> Всероссийском конкурсе юношеских учебно-исследовательских работ «Юный архивист» среди учащихся 8-11 классов средних образовательных учреждений. Из 10 конкурсных работ на региональном этапе конкурса 3 были представлены Нефтеюганском и 2 из них стали победителями: 1-е место заняла работа учащихся 8 А класса МБОУ «СОШ № 1» Гореловой Евгении Юрьевны, Эскина Константина Юрьевича «В названии каждой улицы история своя» (научный руководитель - учитель географии МБОУ «СОШ № 1» Исламова Римма Николаевна), занявшая 2-е место – работа учащейся 8 А класса МБОУ «СОШ № 8» Кузьменко Златы Андреевны «Маршрут Славы. От Сталинграда - до Нефтеюганска! Гаянов Нургали Нурлагаянович» (научный руководитель - учитель истории и обществознания МБОУ «СОШ № 8» Башмакова Елена Александровна). Обе работы были направлены для участия в заключительном всероссийском этапе конкурса и заняли 3-е место.</w:t>
      </w:r>
    </w:p>
    <w:p w14:paraId="5562D83F" w14:textId="77777777"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За 2022 год подготовлено 155 инициативных информирований. Информация размещалась в социальных сетях отдела «Одноклассники», «ВКонтакте». Были подготовлены материалы:</w:t>
      </w:r>
    </w:p>
    <w:p w14:paraId="4C0EBE14" w14:textId="630DE371"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-в честь/память ветеранов Великой Отечественной войны – архивосдатчиков отдела (в том числе с хештэгами #победа</w:t>
      </w:r>
      <w:r w:rsidR="001E3EE0">
        <w:rPr>
          <w:rFonts w:ascii="Times New Roman" w:eastAsia="Times New Roman" w:hAnsi="Times New Roman" w:cs="Times New Roman"/>
          <w:sz w:val="28"/>
          <w:szCs w:val="28"/>
          <w:lang w:eastAsia="ru-RU"/>
        </w:rPr>
        <w:t xml:space="preserve"> одна на всех и #войнанародная);</w:t>
      </w:r>
      <w:r w:rsidRPr="00A4358D">
        <w:rPr>
          <w:rFonts w:ascii="Times New Roman" w:eastAsia="Times New Roman" w:hAnsi="Times New Roman" w:cs="Times New Roman"/>
          <w:sz w:val="28"/>
          <w:szCs w:val="28"/>
          <w:lang w:eastAsia="ru-RU"/>
        </w:rPr>
        <w:t xml:space="preserve"> </w:t>
      </w:r>
    </w:p>
    <w:p w14:paraId="6C9EF342" w14:textId="77777777"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-в рамках дня открытых дверей отдела, в том числе о взаимодействии с архивными волонтерами и об архивных проектах, об участии в конкурсных мероприятиях, о проведении архивных мероприятий, о работе с фотофондом, о взаимодействии с источниками комплектования;</w:t>
      </w:r>
    </w:p>
    <w:p w14:paraId="28E71DB2" w14:textId="64791F29"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-к юбилейным датам учреждений города (например, 300-летие прокуратуры РФ – о Нефтеюганской межрайонной прокуратуре, к 15-летию МОУ ДДТ «Поиск», 30-летию ООО «ЮКОРТ», к 100-летию службы санэпидконтроля Российской Федерации, к 55-летию образования</w:t>
      </w:r>
      <w:r w:rsidR="001E3EE0">
        <w:rPr>
          <w:rFonts w:ascii="Times New Roman" w:eastAsia="Times New Roman" w:hAnsi="Times New Roman" w:cs="Times New Roman"/>
          <w:sz w:val="28"/>
          <w:szCs w:val="28"/>
          <w:lang w:eastAsia="ru-RU"/>
        </w:rPr>
        <w:t xml:space="preserve"> города Нефтеюганска и другие);</w:t>
      </w:r>
    </w:p>
    <w:p w14:paraId="456AECBD" w14:textId="43FF7CC4"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к памятным датам страны (например, 100-летие образования пионерской организации, 350-летия со дня рождения Петра Первого, 300-летие прокуратуры Российской Федерации, другие)</w:t>
      </w:r>
      <w:r w:rsidR="001E3EE0">
        <w:rPr>
          <w:rFonts w:ascii="Times New Roman" w:eastAsia="Times New Roman" w:hAnsi="Times New Roman" w:cs="Times New Roman"/>
          <w:sz w:val="28"/>
          <w:szCs w:val="28"/>
          <w:lang w:eastAsia="ru-RU"/>
        </w:rPr>
        <w:t>;</w:t>
      </w:r>
    </w:p>
    <w:p w14:paraId="3208D58B" w14:textId="77777777" w:rsidR="00A4358D" w:rsidRPr="00A4358D" w:rsidRDefault="00A4358D" w:rsidP="00A4358D">
      <w:pPr>
        <w:spacing w:after="0" w:line="240" w:lineRule="auto"/>
        <w:ind w:firstLine="720"/>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-к юбилеям архивосдатчиков (например, о ветеране Великой Отечественной войны Н.И.Ипполитовой, почетном гражданине города Нефтеюганска Н.П.Щаденко, нефтянике Г.И.Карпенко, другие).</w:t>
      </w:r>
    </w:p>
    <w:p w14:paraId="17F508E5" w14:textId="599037D9" w:rsidR="00A4358D" w:rsidRPr="00A4358D" w:rsidRDefault="00A4358D" w:rsidP="00A4358D">
      <w:pPr>
        <w:spacing w:after="0" w:line="240" w:lineRule="auto"/>
        <w:ind w:firstLine="708"/>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Работа по использованию архивных документов в целях популяризации архивной информации проводится согласно муниципального комплексного плана по реализации государственной программы «Патриотическое воспитание граждан Российской Федерации», носит просветительский и пропагандистский характер и нацелена на формирование у населения города Нефтеюганска, его подрастающего поколения чувства патриотизма и гордости за свой город и его историю, за людей, обеспечивших городу Нефтеюганску его развитие.  </w:t>
      </w:r>
    </w:p>
    <w:p w14:paraId="2E62F30A" w14:textId="5B162E3F" w:rsidR="00A4358D" w:rsidRPr="00A4358D" w:rsidRDefault="00A4358D" w:rsidP="00A4358D">
      <w:pPr>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В марте </w:t>
      </w:r>
      <w:r w:rsidR="008477E1">
        <w:rPr>
          <w:rFonts w:ascii="Times New Roman" w:eastAsia="Times New Roman" w:hAnsi="Times New Roman" w:cs="Times New Roman"/>
          <w:sz w:val="28"/>
          <w:szCs w:val="28"/>
          <w:lang w:eastAsia="ru-RU"/>
        </w:rPr>
        <w:t xml:space="preserve">2022 </w:t>
      </w:r>
      <w:r w:rsidRPr="00A4358D">
        <w:rPr>
          <w:rFonts w:ascii="Times New Roman" w:eastAsia="Times New Roman" w:hAnsi="Times New Roman" w:cs="Times New Roman"/>
          <w:sz w:val="28"/>
          <w:szCs w:val="28"/>
          <w:lang w:eastAsia="ru-RU"/>
        </w:rPr>
        <w:t>прошло традиционное мероприятие, посвященное Дню архивов России, на котором приглашенным – представителям организаций города и учащимся, волонтерам было рассказано о работе отдела по делам архивов и взаимодействии с общественностью, с волонтерами, о популяризации архивного дела. Работники отдела и граждане, активно сотрудничающие с отделом, были награждены грамотами и благодарственными письмами.</w:t>
      </w:r>
    </w:p>
    <w:p w14:paraId="251282CD" w14:textId="77777777" w:rsidR="00A4358D" w:rsidRPr="00A4358D" w:rsidRDefault="00A4358D" w:rsidP="00A4358D">
      <w:pPr>
        <w:tabs>
          <w:tab w:val="left" w:pos="4140"/>
        </w:tabs>
        <w:spacing w:after="0" w:line="240" w:lineRule="auto"/>
        <w:ind w:firstLine="709"/>
        <w:jc w:val="both"/>
        <w:rPr>
          <w:rFonts w:ascii="Times New Roman" w:eastAsia="Times New Roman" w:hAnsi="Times New Roman" w:cs="Times New Roman"/>
          <w:color w:val="000000"/>
          <w:sz w:val="28"/>
          <w:szCs w:val="28"/>
          <w:highlight w:val="yellow"/>
          <w:lang w:eastAsia="ru-RU"/>
        </w:rPr>
      </w:pPr>
    </w:p>
    <w:p w14:paraId="3449142D" w14:textId="58D57FE7" w:rsidR="00A4358D" w:rsidRPr="002E0D3F" w:rsidRDefault="00A4358D" w:rsidP="00EE135C">
      <w:pPr>
        <w:spacing w:after="0" w:line="240" w:lineRule="auto"/>
        <w:rPr>
          <w:rFonts w:ascii="Times New Roman" w:eastAsia="Times New Roman" w:hAnsi="Times New Roman" w:cs="Times New Roman"/>
          <w:i/>
          <w:color w:val="000000"/>
          <w:sz w:val="28"/>
          <w:szCs w:val="28"/>
          <w:u w:val="single"/>
          <w:lang w:eastAsia="ru-RU"/>
        </w:rPr>
      </w:pPr>
      <w:r w:rsidRPr="002E0D3F">
        <w:rPr>
          <w:rFonts w:ascii="Times New Roman" w:eastAsia="Times New Roman" w:hAnsi="Times New Roman" w:cs="Times New Roman"/>
          <w:i/>
          <w:color w:val="000000"/>
          <w:sz w:val="28"/>
          <w:szCs w:val="28"/>
          <w:u w:val="single"/>
          <w:lang w:eastAsia="ru-RU"/>
        </w:rPr>
        <w:t>Публикации и использование архивных документов в средствах массовой информации</w:t>
      </w:r>
    </w:p>
    <w:p w14:paraId="45ECDA5C"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За 2022 год было подготовлено 4 архивные статьи по архивным документам и материалам отдела, снято 10 видеосюжетов, в том числе об архивных мероприятиях, а также   фотоматериалы отдела предоставлялись для постоянных рубрик газеты «Здравствуйте, нефтеюганцы!» «Нефтеюганск: обратный рейс» и ТРК «Юганск» «Мой Нефтеюганск» в рамках 55-летинего юбилея образования города Нефтеюганска.</w:t>
      </w:r>
    </w:p>
    <w:p w14:paraId="2A81E226"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Так, архивная статья «И пусть любовь останется любовью» основана на фотодокументах и рассказывает о становлении Соборной мечети города Нефтеюганска и написана в рамках Года культурного наследия народов России; статья «Он стоял у истоков нефтеюганского спорта» написана о юбиляре Л.И.Денисове, написана в рамках Года здоровьесбережения в Югре; «Подарок для Ниночки» - статья о ветеране Великой Отечественной войны Н.И.Ипполитовой написана  к празднованию Дня Победы и  в связи с поступлением документов на хранение, «Люби и знай свой родной край» - статья о проведении архивного мероприятия в рамках краеведения и Года культурного наследия народов России. </w:t>
      </w:r>
    </w:p>
    <w:p w14:paraId="53CDA6C4"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 Информационные партнеры отдела по делам архивов, съемочные бригады городской телерадиокомпании «Юганск» 10 раз посетили архивные мероприятия в отделе, телесюжеты вышли в эфир новостных программах телерадиокомпании. Среди телесюжетов, снятых в архиве города Нефтеюгаска,  телерассказы об архивных мероприятиях и их героях: старожилах города, архивных волонтерах и архивосдатчиках отдела, а также мероприятие об итогах участия  нефтеюганцев и специалистов отдела в окружных проектах и конкурсах. </w:t>
      </w:r>
    </w:p>
    <w:p w14:paraId="13839AAD"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За 2022 год отделом подготовлено 7 архивных подборок, касающихся памятных дат в истории нашей страны: </w:t>
      </w:r>
    </w:p>
    <w:p w14:paraId="3AD1A0C9" w14:textId="67AA9433"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-4 подборки были подготовлены в рамках 350-летия со дня рождения первого Российского Императора  - Петра Первого (биографические сведения, реформы, архивное дело,  Указы Петра Великого)</w:t>
      </w:r>
      <w:r w:rsidR="00EE135C">
        <w:rPr>
          <w:rFonts w:ascii="Times New Roman" w:eastAsia="Times New Roman" w:hAnsi="Times New Roman" w:cs="Times New Roman"/>
          <w:color w:val="000000"/>
          <w:sz w:val="28"/>
          <w:szCs w:val="28"/>
          <w:lang w:eastAsia="ru-RU"/>
        </w:rPr>
        <w:t>;</w:t>
      </w:r>
    </w:p>
    <w:p w14:paraId="171212DE"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-1 подборка о Ледовом побоище;</w:t>
      </w:r>
    </w:p>
    <w:p w14:paraId="2B6A8BF1"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-1 подборка  о 300-летии прокуратуры Российской Федерации;</w:t>
      </w:r>
    </w:p>
    <w:p w14:paraId="3187665B"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-1 подборка «Без срока давности» к памятным датам Великой Отечественной войны».</w:t>
      </w:r>
    </w:p>
    <w:p w14:paraId="326E87AD" w14:textId="02CBC77B" w:rsidR="00A4358D" w:rsidRPr="00A4358D" w:rsidRDefault="00EE135C" w:rsidP="00A4358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w:t>
      </w:r>
      <w:r w:rsidR="00A4358D" w:rsidRPr="00A4358D">
        <w:rPr>
          <w:rFonts w:ascii="Times New Roman" w:eastAsia="Times New Roman" w:hAnsi="Times New Roman" w:cs="Times New Roman"/>
          <w:color w:val="000000"/>
          <w:sz w:val="28"/>
          <w:szCs w:val="28"/>
          <w:lang w:eastAsia="ru-RU"/>
        </w:rPr>
        <w:t xml:space="preserve"> 2022 год</w:t>
      </w:r>
      <w:r>
        <w:rPr>
          <w:rFonts w:ascii="Times New Roman" w:eastAsia="Times New Roman" w:hAnsi="Times New Roman" w:cs="Times New Roman"/>
          <w:color w:val="000000"/>
          <w:sz w:val="28"/>
          <w:szCs w:val="28"/>
          <w:lang w:eastAsia="ru-RU"/>
        </w:rPr>
        <w:t>а</w:t>
      </w:r>
      <w:r w:rsidR="00A4358D" w:rsidRPr="00A4358D">
        <w:rPr>
          <w:rFonts w:ascii="Times New Roman" w:eastAsia="Times New Roman" w:hAnsi="Times New Roman" w:cs="Times New Roman"/>
          <w:color w:val="000000"/>
          <w:sz w:val="28"/>
          <w:szCs w:val="28"/>
          <w:lang w:eastAsia="ru-RU"/>
        </w:rPr>
        <w:t xml:space="preserve">  специалисты подготовили 4 обзора архивной информации:</w:t>
      </w:r>
    </w:p>
    <w:p w14:paraId="5557D0C9"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-3 обзора  «Архивный хронограф»  - о юбилярах и памятных датах 2022 года;</w:t>
      </w:r>
    </w:p>
    <w:p w14:paraId="24F1A02A"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«22 июня  - День памяти и скорби» - по материалам фотофонда.</w:t>
      </w:r>
    </w:p>
    <w:p w14:paraId="649A295F" w14:textId="0FEC94E6"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За </w:t>
      </w:r>
      <w:r w:rsidR="00EE135C">
        <w:rPr>
          <w:rFonts w:ascii="Times New Roman" w:eastAsia="Times New Roman" w:hAnsi="Times New Roman" w:cs="Times New Roman"/>
          <w:color w:val="000000"/>
          <w:sz w:val="28"/>
          <w:szCs w:val="28"/>
          <w:lang w:eastAsia="ru-RU"/>
        </w:rPr>
        <w:t xml:space="preserve">2022 </w:t>
      </w:r>
      <w:r w:rsidRPr="00A4358D">
        <w:rPr>
          <w:rFonts w:ascii="Times New Roman" w:eastAsia="Times New Roman" w:hAnsi="Times New Roman" w:cs="Times New Roman"/>
          <w:color w:val="000000"/>
          <w:sz w:val="28"/>
          <w:szCs w:val="28"/>
          <w:lang w:eastAsia="ru-RU"/>
        </w:rPr>
        <w:t>год  подготовлено несколько архивных публикаций: по фонду № 1 «Нефтеюганский Совет народных депутатов и его исполнительные комитеты», по фонду № 36 «Газета «Нефтеюганский рабочий». Публикации архивной информации касались истории зарождения города Нефтеюганска и деятельност</w:t>
      </w:r>
      <w:r w:rsidR="00EE135C">
        <w:rPr>
          <w:rFonts w:ascii="Times New Roman" w:eastAsia="Times New Roman" w:hAnsi="Times New Roman" w:cs="Times New Roman"/>
          <w:color w:val="000000"/>
          <w:sz w:val="28"/>
          <w:szCs w:val="28"/>
          <w:lang w:eastAsia="ru-RU"/>
        </w:rPr>
        <w:t>и</w:t>
      </w:r>
      <w:r w:rsidRPr="00A4358D">
        <w:rPr>
          <w:rFonts w:ascii="Times New Roman" w:eastAsia="Times New Roman" w:hAnsi="Times New Roman" w:cs="Times New Roman"/>
          <w:color w:val="000000"/>
          <w:sz w:val="28"/>
          <w:szCs w:val="28"/>
          <w:lang w:eastAsia="ru-RU"/>
        </w:rPr>
        <w:t xml:space="preserve">  органов власти  молодого Нефтеюганска (в социальных сетях размещены в рубрике «Так все начиналось»), по фондам личного происхождения и фотофонду ко Дню медицинской сестры (в социальных сетях размещено в рубрике «2022 год - Год здоровьясбережения в Югре», другие. Всего подготовлено 8 архивных публикаций, в том числе 2 публикации по фонду № 1</w:t>
      </w:r>
      <w:r w:rsidR="00EE135C">
        <w:rPr>
          <w:rFonts w:ascii="Times New Roman" w:eastAsia="Times New Roman" w:hAnsi="Times New Roman" w:cs="Times New Roman"/>
          <w:color w:val="000000"/>
          <w:sz w:val="28"/>
          <w:szCs w:val="28"/>
          <w:lang w:eastAsia="ru-RU"/>
        </w:rPr>
        <w:t>,</w:t>
      </w:r>
      <w:r w:rsidRPr="00A4358D">
        <w:rPr>
          <w:rFonts w:ascii="Times New Roman" w:eastAsia="Times New Roman" w:hAnsi="Times New Roman" w:cs="Times New Roman"/>
          <w:color w:val="000000"/>
          <w:sz w:val="28"/>
          <w:szCs w:val="28"/>
          <w:lang w:eastAsia="ru-RU"/>
        </w:rPr>
        <w:t xml:space="preserve"> подготовлены при </w:t>
      </w:r>
      <w:r w:rsidR="00EE135C" w:rsidRPr="00A4358D">
        <w:rPr>
          <w:rFonts w:ascii="Times New Roman" w:eastAsia="Times New Roman" w:hAnsi="Times New Roman" w:cs="Times New Roman"/>
          <w:color w:val="000000"/>
          <w:sz w:val="28"/>
          <w:szCs w:val="28"/>
          <w:lang w:eastAsia="ru-RU"/>
        </w:rPr>
        <w:t>информационной помощи</w:t>
      </w:r>
      <w:r w:rsidRPr="00A4358D">
        <w:rPr>
          <w:rFonts w:ascii="Times New Roman" w:eastAsia="Times New Roman" w:hAnsi="Times New Roman" w:cs="Times New Roman"/>
          <w:color w:val="000000"/>
          <w:sz w:val="28"/>
          <w:szCs w:val="28"/>
          <w:lang w:eastAsia="ru-RU"/>
        </w:rPr>
        <w:t xml:space="preserve"> архивного волонтера Н.И.Санниковой.</w:t>
      </w:r>
    </w:p>
    <w:p w14:paraId="0932119C" w14:textId="62C3E5EA" w:rsidR="00A4358D" w:rsidRPr="00A4358D" w:rsidRDefault="00A4358D" w:rsidP="00A4358D">
      <w:pPr>
        <w:spacing w:after="0" w:line="240" w:lineRule="auto"/>
        <w:ind w:firstLine="720"/>
        <w:jc w:val="both"/>
        <w:rPr>
          <w:rFonts w:ascii="Times New Roman" w:eastAsia="Times New Roman" w:hAnsi="Times New Roman" w:cs="Times New Roman"/>
          <w:color w:val="000000"/>
          <w:sz w:val="28"/>
          <w:szCs w:val="28"/>
          <w:highlight w:val="yellow"/>
          <w:lang w:eastAsia="ru-RU"/>
        </w:rPr>
      </w:pPr>
      <w:r w:rsidRPr="00A4358D">
        <w:rPr>
          <w:rFonts w:ascii="Times New Roman" w:eastAsia="Times New Roman" w:hAnsi="Times New Roman" w:cs="Times New Roman"/>
          <w:color w:val="000000"/>
          <w:sz w:val="28"/>
          <w:szCs w:val="28"/>
          <w:lang w:eastAsia="ru-RU"/>
        </w:rPr>
        <w:t>155 инициативных информирований, которые были отмечены  хэштегами: здравоохраняю, победаоднанавсех, добровольничество и других в социальных сетях отдела сделано множество репостов. Так, отдел активно поддержал инициативу школьников МБОУ  «СОШ № 5 Многопрофильная» о флэшмобе «Расскажи о своем ветеране», о проектной деятельности школьников МБОУ «СОШ № 1»,  МБОУ «СОШ № 8», МБОУ «СО</w:t>
      </w:r>
      <w:r w:rsidR="00EE135C">
        <w:rPr>
          <w:rFonts w:ascii="Times New Roman" w:eastAsia="Times New Roman" w:hAnsi="Times New Roman" w:cs="Times New Roman"/>
          <w:color w:val="000000"/>
          <w:sz w:val="28"/>
          <w:szCs w:val="28"/>
          <w:lang w:eastAsia="ru-RU"/>
        </w:rPr>
        <w:t>КШ № 4»</w:t>
      </w:r>
      <w:r w:rsidRPr="00A4358D">
        <w:rPr>
          <w:rFonts w:ascii="Times New Roman" w:eastAsia="Times New Roman" w:hAnsi="Times New Roman" w:cs="Times New Roman"/>
          <w:color w:val="000000"/>
          <w:sz w:val="28"/>
          <w:szCs w:val="28"/>
          <w:lang w:eastAsia="ru-RU"/>
        </w:rPr>
        <w:t>.</w:t>
      </w:r>
    </w:p>
    <w:p w14:paraId="60DA36F5"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Много положительных откликов получают архивные материалы социальных сетей отдела, размещенные в рубрике «Внимание, юбилей!», «Нефтеюганск. Так все начиналось», «Все дороги ведут в архив», «Вспоминая незабываемое» «Твои люди, Нефтеюганск», «Внимание, вопрос», «Время вспоминать», Активно подписчики участвуют в рубрике «Флешмоб «По страницам фотолетописи города Нефтеюганска», интерес к архивным фотоснимкам так же способствовал к увеличению числа и их активности подписчиков, а значит и пользователей архивной информации и их активности: подписчики предлагают фотоматериалы из домашних архивов, активно включаются в комментарии-воспоминания. В дальнейшем, направленные таким образом фотографии, пополнят архивный фотофонд отдела</w:t>
      </w:r>
    </w:p>
    <w:p w14:paraId="473C8094" w14:textId="4EAC0C4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В 2022 год отделом был продолжен отбор документов для предоставления на Интернет-портал «Победа одна на всех!»</w:t>
      </w:r>
      <w:r w:rsidR="00E43CF6">
        <w:rPr>
          <w:rFonts w:ascii="Times New Roman" w:eastAsia="Times New Roman" w:hAnsi="Times New Roman" w:cs="Times New Roman"/>
          <w:color w:val="000000"/>
          <w:sz w:val="28"/>
          <w:szCs w:val="28"/>
          <w:lang w:eastAsia="ru-RU"/>
        </w:rPr>
        <w:t>,</w:t>
      </w:r>
      <w:r w:rsidRPr="00A4358D">
        <w:rPr>
          <w:rFonts w:ascii="Times New Roman" w:eastAsia="Times New Roman" w:hAnsi="Times New Roman" w:cs="Times New Roman"/>
          <w:color w:val="000000"/>
          <w:sz w:val="28"/>
          <w:szCs w:val="28"/>
          <w:lang w:eastAsia="ru-RU"/>
        </w:rPr>
        <w:t xml:space="preserve"> в связи с пополнением  документов Н.И.Ипполитовой были направлены воспоминания архивосдатчика в рубрику «Дети войны».</w:t>
      </w:r>
    </w:p>
    <w:p w14:paraId="771D95C3"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Работа по отбору материалов для наполнения сайта проводится на постоянной основе.</w:t>
      </w:r>
    </w:p>
    <w:p w14:paraId="45075E8A" w14:textId="5F36C177" w:rsidR="00A4358D" w:rsidRPr="00A4358D" w:rsidRDefault="00A4358D" w:rsidP="00A4358D">
      <w:pPr>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В ведомственный журнал «Архивы Югры» были подготовлены и направлены статьи для публикации, в том числе об опыте работы по организации архивного волонтерства, содержащие биографические архивные материалы об архивосдатчиках отдела.</w:t>
      </w:r>
    </w:p>
    <w:p w14:paraId="46C2A1FC" w14:textId="77777777" w:rsidR="00A4358D" w:rsidRPr="00A4358D" w:rsidRDefault="00A4358D" w:rsidP="00A4358D">
      <w:pPr>
        <w:spacing w:after="0" w:line="240" w:lineRule="auto"/>
        <w:ind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Благодаря тесному сотрудничеству между отделом по делам архивов и муниципальным автономным учреждением «Редакция газеты «Здравствуйте, нефтеюганцы!» по использованию и популяризации архивной информации,  фотодокументов на страницах газеты, в том числе в электронном формате осуществляется  освещение архивных материалов и событий, посвященных архивной деятельности (поздравления с профессиональными праздниками, освещение архивных мероприятий и встреч), истории города Нефтеюганска и его юбиляров (архивные статьи), фотодокументы. </w:t>
      </w:r>
    </w:p>
    <w:p w14:paraId="33CD0FD2" w14:textId="77777777" w:rsidR="00A4358D" w:rsidRPr="00A4358D" w:rsidRDefault="00A4358D" w:rsidP="00A4358D">
      <w:pPr>
        <w:spacing w:after="0" w:line="240" w:lineRule="auto"/>
        <w:ind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2022 год – год 55-летия образования города Нефтеюганска и городские СМИ регулярно запрашивали архивную информационную поддержку для готовящихся материалов как на страницах газеты, так и тематических сюжетах телекомпании. За год предоставлялись подборки документов и фотографий, касающихся развитию спорта, автодорожных служб, мостостроению, застройке жилых микрорайонов города, о мере города Нефтеюганска В.А.Петухове, о становлении системы здравоохранения, образования в городе, проведению массовых культурных мероприятий и городских демонстраций, о свадьбах и новорожденных в Нефтеюганске и др. Так же на страницах муниципальной газеты публикуются архивные статьи, материалы, которые дублируются в одноименных группах социальных сетей в Интернет-пространстве.</w:t>
      </w:r>
    </w:p>
    <w:p w14:paraId="5CE4CBDF" w14:textId="77777777" w:rsidR="00A4358D" w:rsidRPr="00A4358D" w:rsidRDefault="00A4358D" w:rsidP="00A4358D">
      <w:pPr>
        <w:spacing w:after="0" w:line="240" w:lineRule="auto"/>
        <w:ind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За 2022 году на страницах газеты «Здравствуйте, нефтеюганцы!» опубликовано 4 статьи, подготовленный городскими архивистами и осуществлялась информационная поддержка еженедельной рубрики нефтеюганских журналистов «Нефтеюганск. Обратный рейс».</w:t>
      </w:r>
    </w:p>
    <w:p w14:paraId="506E0905" w14:textId="62F1E24A" w:rsidR="00A4358D" w:rsidRPr="00A4358D" w:rsidRDefault="00A4358D" w:rsidP="00A4358D">
      <w:pPr>
        <w:spacing w:after="0" w:line="240" w:lineRule="auto"/>
        <w:ind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В новостных программах муниципальной телерадиокомпании ТРК «Юганск» вышли телесюжеты, освещающие архивные документы и фотодокументы, биографические материалы знатных нефтеюганцев, связанных с историей образования и развития города, проведение архивных мероприятий и участие в окружных архивных проектах.   В 2022 год вышли в эфир 10 телесюжетов, рассказывающих о мероприятиях архива, а также несколько телесюжетов, подготовленных при информационной поддержке отдела в рубрики «Мой Нефтеюганск».</w:t>
      </w:r>
    </w:p>
    <w:p w14:paraId="285CEAF2" w14:textId="77777777" w:rsidR="00A4358D" w:rsidRPr="00A4358D" w:rsidRDefault="00A4358D" w:rsidP="00A4358D">
      <w:pPr>
        <w:spacing w:after="0" w:line="240" w:lineRule="auto"/>
        <w:ind w:firstLine="720"/>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В социальных сетях отдела сделано множество репостов исторической информации, новостных сведений, другой полезной информации  социальных сетей Службы по делам архивов Югры, муниципальных архивов округа,                          ГА ХМАО-Югры, информационных партнеров отдела – СМИ города Нефтеюганска, городского музея, других учреждений.  Среди прочих, в рубрике «Говорят архивные волонтеры», в которой рассказывалось о помощи отделу, а также материалы, подготовленные архивными волонтерами отдела. Так, отдел активно поддержал инициативу школьников МБОУ  «СОШ № 5. Многопрофильная» о флешмобе «Расскажи о воем ветеране», о проектной деятельности школьников МБОУ «СОШ № 1»,  МБОУ «СОШ № 8», МБОУ «СОКШ № 4».</w:t>
      </w:r>
    </w:p>
    <w:p w14:paraId="23953CDA" w14:textId="551D29FA" w:rsidR="00A4358D" w:rsidRPr="00A4358D" w:rsidRDefault="00A4358D" w:rsidP="00A4358D">
      <w:pPr>
        <w:tabs>
          <w:tab w:val="left" w:pos="0"/>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4358D">
        <w:rPr>
          <w:rFonts w:ascii="Times New Roman" w:eastAsia="Times New Roman" w:hAnsi="Times New Roman" w:cs="Times New Roman"/>
          <w:color w:val="000000"/>
          <w:sz w:val="28"/>
          <w:szCs w:val="28"/>
          <w:lang w:eastAsia="ru-RU"/>
        </w:rPr>
        <w:t>Отдел активно привлекает своих подписчиков к конкурсной и проектной деятельности, благодаря чему нефтеюганцы являются активными участниками архивных конкурсов, проектов  и викторин, проводимых ГА ХМАО.</w:t>
      </w:r>
      <w:r w:rsidRPr="00A4358D">
        <w:rPr>
          <w:rFonts w:ascii="Times New Roman" w:eastAsia="Times New Roman" w:hAnsi="Times New Roman" w:cs="Times New Roman"/>
          <w:color w:val="000000"/>
          <w:sz w:val="28"/>
          <w:szCs w:val="28"/>
          <w:shd w:val="clear" w:color="auto" w:fill="FFFFFF"/>
          <w:lang w:eastAsia="ru-RU"/>
        </w:rPr>
        <w:t xml:space="preserve"> Количество подписчиков архивных Интернет-ресурсов постоянно увеличивается. </w:t>
      </w:r>
    </w:p>
    <w:p w14:paraId="10695F59" w14:textId="149BC58E" w:rsidR="00A4358D" w:rsidRPr="00A4358D" w:rsidRDefault="00A4358D" w:rsidP="003F0423">
      <w:pPr>
        <w:tabs>
          <w:tab w:val="left" w:pos="0"/>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4358D">
        <w:rPr>
          <w:rFonts w:ascii="Times New Roman" w:eastAsia="Times New Roman" w:hAnsi="Times New Roman" w:cs="Times New Roman"/>
          <w:color w:val="000000"/>
          <w:sz w:val="28"/>
          <w:szCs w:val="28"/>
          <w:shd w:val="clear" w:color="auto" w:fill="FFFFFF"/>
          <w:lang w:eastAsia="ru-RU"/>
        </w:rPr>
        <w:t>За 2022 год отделом было подготовлено и проведено 219 информационных мероприятий</w:t>
      </w:r>
      <w:r w:rsidR="003F0423">
        <w:rPr>
          <w:rFonts w:ascii="Times New Roman" w:eastAsia="Times New Roman" w:hAnsi="Times New Roman" w:cs="Times New Roman"/>
          <w:color w:val="000000"/>
          <w:sz w:val="28"/>
          <w:szCs w:val="28"/>
          <w:shd w:val="clear" w:color="auto" w:fill="FFFFFF"/>
          <w:lang w:eastAsia="ru-RU"/>
        </w:rPr>
        <w:t>.</w:t>
      </w:r>
      <w:r w:rsidRPr="00A4358D">
        <w:rPr>
          <w:rFonts w:ascii="Times New Roman" w:eastAsia="Times New Roman" w:hAnsi="Times New Roman" w:cs="Times New Roman"/>
          <w:color w:val="000000"/>
          <w:sz w:val="28"/>
          <w:szCs w:val="28"/>
          <w:shd w:val="clear" w:color="auto" w:fill="FFFFFF"/>
          <w:lang w:eastAsia="ru-RU"/>
        </w:rPr>
        <w:t xml:space="preserve"> </w:t>
      </w:r>
    </w:p>
    <w:p w14:paraId="357B8B16" w14:textId="77777777" w:rsidR="00A4358D" w:rsidRPr="00A4358D" w:rsidRDefault="00A4358D" w:rsidP="00A4358D">
      <w:pPr>
        <w:spacing w:after="0" w:line="240" w:lineRule="auto"/>
        <w:ind w:firstLine="720"/>
        <w:jc w:val="both"/>
        <w:rPr>
          <w:rFonts w:ascii="Times New Roman" w:eastAsia="Times New Roman" w:hAnsi="Times New Roman" w:cs="Times New Roman"/>
          <w:color w:val="000000"/>
          <w:sz w:val="28"/>
          <w:szCs w:val="28"/>
          <w:lang w:eastAsia="ru-RU"/>
        </w:rPr>
      </w:pPr>
    </w:p>
    <w:p w14:paraId="5F9395D8" w14:textId="28E59A16" w:rsidR="00A4358D" w:rsidRPr="002E0D3F" w:rsidRDefault="00A4358D" w:rsidP="003F0423">
      <w:pPr>
        <w:suppressAutoHyphens/>
        <w:spacing w:after="0" w:line="240" w:lineRule="auto"/>
        <w:rPr>
          <w:rFonts w:ascii="Times New Roman" w:eastAsia="Times New Roman" w:hAnsi="Times New Roman" w:cs="Times New Roman"/>
          <w:i/>
          <w:color w:val="000000"/>
          <w:sz w:val="28"/>
          <w:szCs w:val="28"/>
          <w:u w:val="single"/>
          <w:lang w:eastAsia="ru-RU"/>
        </w:rPr>
      </w:pPr>
      <w:r w:rsidRPr="002E0D3F">
        <w:rPr>
          <w:rFonts w:ascii="Times New Roman" w:eastAsia="Times New Roman" w:hAnsi="Times New Roman" w:cs="Times New Roman"/>
          <w:i/>
          <w:color w:val="000000"/>
          <w:sz w:val="28"/>
          <w:szCs w:val="28"/>
          <w:u w:val="single"/>
          <w:lang w:eastAsia="ru-RU"/>
        </w:rPr>
        <w:t>Информационное обеспечение пользователей в соответствии с их</w:t>
      </w:r>
      <w:r w:rsidR="003F0423" w:rsidRPr="002E0D3F">
        <w:rPr>
          <w:rFonts w:ascii="Times New Roman" w:eastAsia="Times New Roman" w:hAnsi="Times New Roman" w:cs="Times New Roman"/>
          <w:i/>
          <w:color w:val="000000"/>
          <w:sz w:val="28"/>
          <w:szCs w:val="28"/>
          <w:u w:val="single"/>
          <w:lang w:eastAsia="ru-RU"/>
        </w:rPr>
        <w:t xml:space="preserve"> </w:t>
      </w:r>
      <w:r w:rsidR="00DC43DB" w:rsidRPr="002E0D3F">
        <w:rPr>
          <w:rFonts w:ascii="Times New Roman" w:eastAsia="Times New Roman" w:hAnsi="Times New Roman" w:cs="Times New Roman"/>
          <w:i/>
          <w:color w:val="000000"/>
          <w:sz w:val="28"/>
          <w:szCs w:val="28"/>
          <w:u w:val="single"/>
          <w:lang w:eastAsia="ru-RU"/>
        </w:rPr>
        <w:t>з</w:t>
      </w:r>
      <w:r w:rsidRPr="002E0D3F">
        <w:rPr>
          <w:rFonts w:ascii="Times New Roman" w:eastAsia="Times New Roman" w:hAnsi="Times New Roman" w:cs="Times New Roman"/>
          <w:i/>
          <w:color w:val="000000"/>
          <w:sz w:val="28"/>
          <w:szCs w:val="28"/>
          <w:u w:val="single"/>
          <w:lang w:eastAsia="ru-RU"/>
        </w:rPr>
        <w:t>апросами, а также в инициативном порядке</w:t>
      </w:r>
    </w:p>
    <w:p w14:paraId="5E5A7EFA" w14:textId="46916305" w:rsidR="00A4358D" w:rsidRPr="00A4358D" w:rsidRDefault="00A4358D" w:rsidP="00A4358D">
      <w:pPr>
        <w:spacing w:after="0" w:line="240" w:lineRule="auto"/>
        <w:ind w:firstLine="720"/>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В 2022 году исполнено 4</w:t>
      </w:r>
      <w:r w:rsidR="003F0423">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522 запрос</w:t>
      </w:r>
      <w:r w:rsidR="003F0423">
        <w:rPr>
          <w:rFonts w:ascii="Times New Roman" w:eastAsia="Times New Roman" w:hAnsi="Times New Roman" w:cs="Times New Roman"/>
          <w:color w:val="000000"/>
          <w:sz w:val="28"/>
          <w:szCs w:val="28"/>
          <w:lang w:eastAsia="ru-RU"/>
        </w:rPr>
        <w:t>а</w:t>
      </w:r>
      <w:r w:rsidRPr="00A4358D">
        <w:rPr>
          <w:rFonts w:ascii="Times New Roman" w:eastAsia="Times New Roman" w:hAnsi="Times New Roman" w:cs="Times New Roman"/>
          <w:color w:val="000000"/>
          <w:sz w:val="28"/>
          <w:szCs w:val="28"/>
          <w:lang w:eastAsia="ru-RU"/>
        </w:rPr>
        <w:t>: из них 28 запросов по документам гос</w:t>
      </w:r>
      <w:r w:rsidR="003F0423">
        <w:rPr>
          <w:rFonts w:ascii="Times New Roman" w:eastAsia="Times New Roman" w:hAnsi="Times New Roman" w:cs="Times New Roman"/>
          <w:color w:val="000000"/>
          <w:sz w:val="28"/>
          <w:szCs w:val="28"/>
          <w:lang w:eastAsia="ru-RU"/>
        </w:rPr>
        <w:t>ударственной</w:t>
      </w:r>
      <w:r w:rsidRPr="00A4358D">
        <w:rPr>
          <w:rFonts w:ascii="Times New Roman" w:eastAsia="Times New Roman" w:hAnsi="Times New Roman" w:cs="Times New Roman"/>
          <w:color w:val="000000"/>
          <w:sz w:val="28"/>
          <w:szCs w:val="28"/>
          <w:lang w:eastAsia="ru-RU"/>
        </w:rPr>
        <w:t xml:space="preserve"> собственности ХМАО – Югры:   </w:t>
      </w:r>
    </w:p>
    <w:p w14:paraId="50C63335" w14:textId="1629C1DC"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запросы тематического характера - 206, из них положительных 160, </w:t>
      </w:r>
      <w:r w:rsidR="003F0423">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 xml:space="preserve">36 с отрицательным ответом и 10 непрофильных.   </w:t>
      </w:r>
    </w:p>
    <w:p w14:paraId="5EA751CB" w14:textId="041CEAF3"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запросы социально-правового характера – 4</w:t>
      </w:r>
      <w:r w:rsidR="003F0423">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316, из них: положительные ответы – 2</w:t>
      </w:r>
      <w:r w:rsidR="003F0423">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585, отрицательные ответы –413, непрофильных -1</w:t>
      </w:r>
      <w:r w:rsidR="003F0423">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318.</w:t>
      </w:r>
    </w:p>
    <w:p w14:paraId="2D9E1228"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в электронной форме, поступивших посредствам ЕГПУ-172</w:t>
      </w:r>
    </w:p>
    <w:p w14:paraId="242B5543" w14:textId="77777777" w:rsidR="00A4358D" w:rsidRPr="00A4358D" w:rsidRDefault="00A4358D" w:rsidP="00A4358D">
      <w:pPr>
        <w:spacing w:after="0" w:line="240" w:lineRule="auto"/>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          Все запросы, поступившие в 2022 году, выполнены и оформлены в срок установленном законодательстве.</w:t>
      </w:r>
    </w:p>
    <w:p w14:paraId="2D729ED1"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p>
    <w:p w14:paraId="2143899A" w14:textId="77777777" w:rsidR="00A4358D" w:rsidRPr="002E0D3F" w:rsidRDefault="00A4358D" w:rsidP="003F0423">
      <w:pPr>
        <w:spacing w:after="0" w:line="240" w:lineRule="auto"/>
        <w:rPr>
          <w:rFonts w:ascii="Times New Roman" w:eastAsia="Times New Roman" w:hAnsi="Times New Roman" w:cs="Times New Roman"/>
          <w:i/>
          <w:color w:val="000000"/>
          <w:sz w:val="28"/>
          <w:szCs w:val="28"/>
          <w:u w:val="single"/>
          <w:lang w:eastAsia="ru-RU"/>
        </w:rPr>
      </w:pPr>
      <w:r w:rsidRPr="002E0D3F">
        <w:rPr>
          <w:rFonts w:ascii="Times New Roman" w:eastAsia="Times New Roman" w:hAnsi="Times New Roman" w:cs="Times New Roman"/>
          <w:i/>
          <w:color w:val="000000"/>
          <w:sz w:val="28"/>
          <w:szCs w:val="28"/>
          <w:u w:val="single"/>
          <w:lang w:eastAsia="ru-RU"/>
        </w:rPr>
        <w:t>Предоставление архивных документов пользователям в читальном зале архива</w:t>
      </w:r>
    </w:p>
    <w:p w14:paraId="77C09DAE" w14:textId="77777777" w:rsidR="00A4358D" w:rsidRPr="00A4358D" w:rsidRDefault="00A4358D" w:rsidP="00A4358D">
      <w:pPr>
        <w:spacing w:after="0" w:line="240" w:lineRule="auto"/>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ab/>
        <w:t>Читальный зал в 2022 году посетили 28 раз, из них 5 – работников пенсионного фонда и 9 исследователей.</w:t>
      </w:r>
    </w:p>
    <w:p w14:paraId="336E0E54" w14:textId="440E9E4B" w:rsidR="00A4358D" w:rsidRPr="00A4358D" w:rsidRDefault="00A4358D" w:rsidP="00A4358D">
      <w:pPr>
        <w:tabs>
          <w:tab w:val="left" w:pos="0"/>
          <w:tab w:val="left" w:pos="993"/>
        </w:tabs>
        <w:spacing w:after="0" w:line="240" w:lineRule="auto"/>
        <w:jc w:val="both"/>
        <w:rPr>
          <w:rFonts w:ascii="Times New Roman" w:eastAsia="Times New Roman" w:hAnsi="Times New Roman" w:cs="Times New Roman"/>
          <w:b/>
          <w:bCs/>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           За 2022 год количество пользователей архивной информацией – 955</w:t>
      </w:r>
      <w:r w:rsidR="003F0423">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851 человек, 423</w:t>
      </w:r>
      <w:r w:rsidRPr="00A4358D">
        <w:rPr>
          <w:rFonts w:ascii="Times New Roman" w:eastAsia="Times New Roman" w:hAnsi="Times New Roman" w:cs="Times New Roman"/>
          <w:bCs/>
          <w:color w:val="000000"/>
          <w:sz w:val="28"/>
          <w:szCs w:val="28"/>
          <w:lang w:eastAsia="ru-RU"/>
        </w:rPr>
        <w:t xml:space="preserve"> человека присутствовали на </w:t>
      </w:r>
      <w:r w:rsidRPr="00A4358D">
        <w:rPr>
          <w:rFonts w:ascii="Times New Roman" w:eastAsia="Times New Roman" w:hAnsi="Times New Roman" w:cs="Times New Roman"/>
          <w:color w:val="000000"/>
          <w:sz w:val="28"/>
          <w:szCs w:val="28"/>
          <w:shd w:val="clear" w:color="auto" w:fill="FFFFFF"/>
          <w:lang w:eastAsia="ru-RU"/>
        </w:rPr>
        <w:t>мероприятиях с волонтерами и проведение круглого стола с ведомственными архивами, 90 человек посещение экскурсии</w:t>
      </w:r>
      <w:r w:rsidRPr="00A4358D">
        <w:rPr>
          <w:rFonts w:ascii="Times New Roman" w:eastAsia="Times New Roman" w:hAnsi="Times New Roman" w:cs="Times New Roman"/>
          <w:color w:val="000000"/>
          <w:sz w:val="28"/>
          <w:szCs w:val="28"/>
          <w:lang w:eastAsia="ru-RU"/>
        </w:rPr>
        <w:t>, 4</w:t>
      </w:r>
      <w:r w:rsidR="003F0423">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 xml:space="preserve">522 исполнение справок социально-правового и тематического характера, 28 раз посетили читальный зал, страничку отдела по делам архивов на сайте администрации города Нефтеюганска и странички в социальных сетях просмотрели </w:t>
      </w:r>
      <w:r w:rsidRPr="00A4358D">
        <w:rPr>
          <w:rFonts w:ascii="Times New Roman" w:eastAsia="Times New Roman" w:hAnsi="Times New Roman" w:cs="Times New Roman"/>
          <w:sz w:val="28"/>
          <w:szCs w:val="28"/>
          <w:lang w:eastAsia="ru-RU"/>
        </w:rPr>
        <w:t>945</w:t>
      </w:r>
      <w:r w:rsidR="003F0423">
        <w:rPr>
          <w:rFonts w:ascii="Times New Roman" w:eastAsia="Times New Roman" w:hAnsi="Times New Roman" w:cs="Times New Roman"/>
          <w:sz w:val="28"/>
          <w:szCs w:val="28"/>
          <w:lang w:eastAsia="ru-RU"/>
        </w:rPr>
        <w:t xml:space="preserve"> </w:t>
      </w:r>
      <w:r w:rsidRPr="00A4358D">
        <w:rPr>
          <w:rFonts w:ascii="Times New Roman" w:eastAsia="Times New Roman" w:hAnsi="Times New Roman" w:cs="Times New Roman"/>
          <w:sz w:val="28"/>
          <w:szCs w:val="28"/>
          <w:lang w:eastAsia="ru-RU"/>
        </w:rPr>
        <w:t>753</w:t>
      </w:r>
      <w:r w:rsidRPr="00A4358D">
        <w:rPr>
          <w:rFonts w:ascii="Times New Roman" w:eastAsia="Times New Roman" w:hAnsi="Times New Roman" w:cs="Times New Roman"/>
          <w:color w:val="000000"/>
          <w:sz w:val="28"/>
          <w:szCs w:val="28"/>
          <w:lang w:eastAsia="ru-RU"/>
        </w:rPr>
        <w:t xml:space="preserve">. </w:t>
      </w:r>
    </w:p>
    <w:p w14:paraId="20287892" w14:textId="61F65E16"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Сотрудникам отдела за 2022 год было выдано 323 дела исследователям</w:t>
      </w:r>
      <w:r w:rsidR="003F0423">
        <w:rPr>
          <w:rFonts w:ascii="Times New Roman" w:eastAsia="Times New Roman" w:hAnsi="Times New Roman" w:cs="Times New Roman"/>
          <w:color w:val="000000"/>
          <w:sz w:val="28"/>
          <w:szCs w:val="28"/>
          <w:lang w:eastAsia="ru-RU"/>
        </w:rPr>
        <w:t>,</w:t>
      </w:r>
      <w:r w:rsidRPr="00A4358D">
        <w:rPr>
          <w:rFonts w:ascii="Times New Roman" w:eastAsia="Times New Roman" w:hAnsi="Times New Roman" w:cs="Times New Roman"/>
          <w:color w:val="000000"/>
          <w:sz w:val="28"/>
          <w:szCs w:val="28"/>
          <w:lang w:eastAsia="ru-RU"/>
        </w:rPr>
        <w:t xml:space="preserve">               также выдано во временное пользование 30 дел и 118 дел на оцифровку: это документы личного происхождения и документы по основной деятельности</w:t>
      </w:r>
      <w:r w:rsidR="00A9677F">
        <w:rPr>
          <w:rFonts w:ascii="Times New Roman" w:eastAsia="Times New Roman" w:hAnsi="Times New Roman" w:cs="Times New Roman"/>
          <w:color w:val="000000"/>
          <w:sz w:val="28"/>
          <w:szCs w:val="28"/>
          <w:lang w:eastAsia="ru-RU"/>
        </w:rPr>
        <w:t>.</w:t>
      </w:r>
      <w:r w:rsidRPr="00A4358D">
        <w:rPr>
          <w:rFonts w:ascii="Times New Roman" w:eastAsia="Times New Roman" w:hAnsi="Times New Roman" w:cs="Times New Roman"/>
          <w:color w:val="000000"/>
          <w:sz w:val="28"/>
          <w:szCs w:val="28"/>
          <w:lang w:eastAsia="ru-RU"/>
        </w:rPr>
        <w:t xml:space="preserve"> Так же оцифрованы 589 ед.хр. фотодокументов. Сотрудниками архива было использовано 1753 дела</w:t>
      </w:r>
      <w:r w:rsidR="0039237E">
        <w:rPr>
          <w:rFonts w:ascii="Times New Roman" w:eastAsia="Times New Roman" w:hAnsi="Times New Roman" w:cs="Times New Roman"/>
          <w:color w:val="000000"/>
          <w:sz w:val="28"/>
          <w:szCs w:val="28"/>
          <w:lang w:eastAsia="ru-RU"/>
        </w:rPr>
        <w:t xml:space="preserve"> </w:t>
      </w:r>
      <w:r w:rsidRPr="00A4358D">
        <w:rPr>
          <w:rFonts w:ascii="Times New Roman" w:eastAsia="Times New Roman" w:hAnsi="Times New Roman" w:cs="Times New Roman"/>
          <w:color w:val="000000"/>
          <w:sz w:val="28"/>
          <w:szCs w:val="28"/>
          <w:lang w:eastAsia="ru-RU"/>
        </w:rPr>
        <w:t>при подготовке выставок, написании статей, подготовке инициативных информирований, телесюжетов и др.</w:t>
      </w:r>
    </w:p>
    <w:p w14:paraId="4BA63A87"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Во временное пользование выдано учреждениям и организациям 30 дел, все дела возвращены в установленный срок. </w:t>
      </w:r>
    </w:p>
    <w:p w14:paraId="43201D71" w14:textId="77777777"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В 2022 году у исследователей читального зала и работников пенсионного фонда наиболее востребованные оказались документы фондов: </w:t>
      </w:r>
    </w:p>
    <w:p w14:paraId="42164E12"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Думы города Нефтеюганска;</w:t>
      </w:r>
    </w:p>
    <w:p w14:paraId="6CBDD018"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Администрации города Нефтеюганска;</w:t>
      </w:r>
    </w:p>
    <w:p w14:paraId="48E51477"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Нефтеюганского Совета депутатов трудящихся и его исполнительных комитетов; </w:t>
      </w:r>
    </w:p>
    <w:p w14:paraId="174EFADD"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МАУ Редакция газеты «Здравствуйте, нефтеюганцы!»;</w:t>
      </w:r>
    </w:p>
    <w:p w14:paraId="4BFABDC3"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Отдел по делам архивов департамента по делам администрации города Нефтеюганска;</w:t>
      </w:r>
    </w:p>
    <w:p w14:paraId="6D4EB4A2"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Объединенный архивный фонд «Участники Великой Отечественной войны»;</w:t>
      </w:r>
    </w:p>
    <w:p w14:paraId="7F74A009"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Нефтеюганская городская общественная организация «Совет ветеранов (пенсионеров, инвалидов) войны, труда, Вооруженных Сил и правоохранительных органов»;</w:t>
      </w:r>
    </w:p>
    <w:p w14:paraId="382C7CC5"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 xml:space="preserve">Объединенный архивный фонд «Почетные граждане и знатные труженики города Нефтеюганска»; </w:t>
      </w:r>
    </w:p>
    <w:p w14:paraId="1DBB6304"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Объединенный архивный фонд «Руководители органов власти города Нефтеюганска»;</w:t>
      </w:r>
    </w:p>
    <w:p w14:paraId="38D254F0"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ООО «РН-Юганскнефтегаз»;</w:t>
      </w:r>
    </w:p>
    <w:p w14:paraId="781155C6"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Коллекция документов ликвидированных предприятий негосударственных форм собственности;</w:t>
      </w:r>
    </w:p>
    <w:p w14:paraId="4C147DEC" w14:textId="77777777" w:rsidR="00A4358D" w:rsidRPr="00A4358D" w:rsidRDefault="00A4358D" w:rsidP="00A4358D">
      <w:pPr>
        <w:numPr>
          <w:ilvl w:val="0"/>
          <w:numId w:val="26"/>
        </w:numPr>
        <w:tabs>
          <w:tab w:val="left" w:pos="952"/>
        </w:tabs>
        <w:spacing w:after="0" w:line="240" w:lineRule="auto"/>
        <w:ind w:left="0" w:firstLine="709"/>
        <w:jc w:val="both"/>
        <w:rPr>
          <w:rFonts w:ascii="Times New Roman CYR" w:eastAsia="Times New Roman" w:hAnsi="Times New Roman CYR" w:cs="Times New Roman CYR"/>
          <w:bCs/>
          <w:color w:val="000000"/>
          <w:sz w:val="28"/>
          <w:szCs w:val="28"/>
          <w:lang w:eastAsia="ru-RU"/>
        </w:rPr>
      </w:pPr>
      <w:r w:rsidRPr="00A4358D">
        <w:rPr>
          <w:rFonts w:ascii="Times New Roman" w:eastAsia="Times New Roman" w:hAnsi="Times New Roman" w:cs="Times New Roman"/>
          <w:color w:val="000000"/>
          <w:sz w:val="28"/>
          <w:szCs w:val="28"/>
          <w:lang w:eastAsia="ru-RU"/>
        </w:rPr>
        <w:t>фотофонд</w:t>
      </w:r>
      <w:r w:rsidRPr="00A4358D">
        <w:rPr>
          <w:rFonts w:ascii="Times New Roman CYR" w:eastAsia="Times New Roman" w:hAnsi="Times New Roman CYR" w:cs="Times New Roman CYR"/>
          <w:bCs/>
          <w:color w:val="000000"/>
          <w:sz w:val="28"/>
          <w:szCs w:val="28"/>
          <w:lang w:eastAsia="ru-RU"/>
        </w:rPr>
        <w:t>.</w:t>
      </w:r>
    </w:p>
    <w:p w14:paraId="492F9D47" w14:textId="77777777" w:rsidR="00A4358D" w:rsidRPr="00A4358D" w:rsidRDefault="00A4358D" w:rsidP="00A4358D">
      <w:pPr>
        <w:spacing w:after="0" w:line="240" w:lineRule="auto"/>
        <w:ind w:firstLine="709"/>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color w:val="000000"/>
          <w:sz w:val="28"/>
          <w:szCs w:val="28"/>
          <w:lang w:eastAsia="ru-RU"/>
        </w:rPr>
        <w:t>В рамках социального проектирования муниципальные общеобразовательные учреждения города Нефтеюганска обращались в отдел с запросами, по историческим сведениям, деятельности органов власти города, документов личного происхождения ветеранов Великой отечественной войны.</w:t>
      </w:r>
    </w:p>
    <w:p w14:paraId="42B17EC4" w14:textId="6AA9AC7A" w:rsidR="00A4358D" w:rsidRPr="00A4358D" w:rsidRDefault="00A4358D" w:rsidP="00A4358D">
      <w:pPr>
        <w:spacing w:after="0" w:line="240" w:lineRule="auto"/>
        <w:ind w:firstLine="708"/>
        <w:jc w:val="both"/>
        <w:rPr>
          <w:rFonts w:ascii="Times New Roman" w:eastAsia="Times New Roman" w:hAnsi="Times New Roman" w:cs="Times New Roman"/>
          <w:color w:val="000000"/>
          <w:sz w:val="28"/>
          <w:szCs w:val="28"/>
          <w:lang w:eastAsia="ru-RU"/>
        </w:rPr>
      </w:pPr>
      <w:r w:rsidRPr="00A4358D">
        <w:rPr>
          <w:rFonts w:ascii="Times New Roman" w:eastAsia="Times New Roman" w:hAnsi="Times New Roman" w:cs="Times New Roman"/>
          <w:b/>
          <w:color w:val="000000"/>
          <w:sz w:val="28"/>
          <w:szCs w:val="28"/>
          <w:lang w:eastAsia="ru-RU"/>
        </w:rPr>
        <w:t xml:space="preserve">    </w:t>
      </w:r>
      <w:r w:rsidRPr="00A4358D">
        <w:rPr>
          <w:rFonts w:ascii="Times New Roman" w:eastAsia="Times New Roman" w:hAnsi="Times New Roman" w:cs="Times New Roman"/>
          <w:sz w:val="28"/>
          <w:szCs w:val="28"/>
          <w:lang w:eastAsia="ru-RU"/>
        </w:rPr>
        <w:t xml:space="preserve">За 2022 год проведено 45 методических консультаций, в том числе 1 выездная и 42 собеседования прошли с организациями </w:t>
      </w:r>
      <w:r w:rsidRPr="00A4358D">
        <w:rPr>
          <w:rFonts w:ascii="Times New Roman" w:eastAsia="Times New Roman" w:hAnsi="Times New Roman" w:cs="Times New Roman"/>
          <w:color w:val="000000"/>
          <w:sz w:val="28"/>
          <w:szCs w:val="28"/>
          <w:lang w:eastAsia="ru-RU"/>
        </w:rPr>
        <w:t>– источник</w:t>
      </w:r>
      <w:r w:rsidR="00012470">
        <w:rPr>
          <w:rFonts w:ascii="Times New Roman" w:eastAsia="Times New Roman" w:hAnsi="Times New Roman" w:cs="Times New Roman"/>
          <w:color w:val="000000"/>
          <w:sz w:val="28"/>
          <w:szCs w:val="28"/>
          <w:lang w:eastAsia="ru-RU"/>
        </w:rPr>
        <w:t>ами</w:t>
      </w:r>
      <w:r w:rsidRPr="00A4358D">
        <w:rPr>
          <w:rFonts w:ascii="Times New Roman" w:eastAsia="Times New Roman" w:hAnsi="Times New Roman" w:cs="Times New Roman"/>
          <w:color w:val="000000"/>
          <w:sz w:val="28"/>
          <w:szCs w:val="28"/>
          <w:lang w:eastAsia="ru-RU"/>
        </w:rPr>
        <w:t xml:space="preserve"> комплектования отдела, в том числе в связи с включением в список новых учреждений, приемом на работу новых специалистов, ответственных за ведение архива учреждения, учреждениям и предприятиям города различных форм собственности в рамках исполнения архивного законодательства и в связи с ликвидацией предприятий.</w:t>
      </w:r>
    </w:p>
    <w:p w14:paraId="2E58F41B" w14:textId="77777777" w:rsidR="00A4358D" w:rsidRPr="00A4358D" w:rsidRDefault="00A4358D" w:rsidP="00A54EAD">
      <w:pPr>
        <w:spacing w:after="0" w:line="240" w:lineRule="auto"/>
        <w:jc w:val="both"/>
        <w:rPr>
          <w:rFonts w:ascii="Times New Roman" w:eastAsia="Times New Roman" w:hAnsi="Times New Roman" w:cs="Times New Roman"/>
          <w:bCs/>
          <w:color w:val="000000"/>
          <w:sz w:val="28"/>
          <w:szCs w:val="28"/>
          <w:lang w:eastAsia="ru-RU"/>
        </w:rPr>
      </w:pPr>
      <w:r w:rsidRPr="00A4358D">
        <w:rPr>
          <w:rFonts w:ascii="Times New Roman" w:eastAsia="Times New Roman" w:hAnsi="Times New Roman" w:cs="Times New Roman"/>
          <w:bCs/>
          <w:color w:val="000000"/>
          <w:sz w:val="28"/>
          <w:szCs w:val="28"/>
          <w:lang w:eastAsia="ru-RU"/>
        </w:rPr>
        <w:t xml:space="preserve">Консультации проводились по запросам для работников предприятий и учреждений города с предоставлением образцов форм учетных документов, методических рекомендаций, памяток и др.  Основными темами для консультирования работников ведомственных  архивов были: внедрение в практику работы изменений  нормативной базы в области архивного дела (в частности,  нового перечня дел), организация работы экспертной комиссии в учреждении, преемственность в учреждении при  проведении кадровых изменений, формирование дел и оформление документов при передаче на муниципальное хранение в случае ликвидации предприятия; формирование документов с учетом специфики деятельности учреждения; основные требования к контролю за архивными документами при реорганизации учреждения и другие актуальные вопросы  выполнения требований архивного законодательства. </w:t>
      </w:r>
    </w:p>
    <w:p w14:paraId="2613C6DC" w14:textId="77777777" w:rsidR="00A4358D" w:rsidRPr="00A4358D" w:rsidRDefault="00A4358D" w:rsidP="00A4358D">
      <w:pPr>
        <w:spacing w:after="0" w:line="240" w:lineRule="auto"/>
        <w:ind w:firstLine="709"/>
        <w:jc w:val="both"/>
        <w:rPr>
          <w:rFonts w:ascii="Times New Roman" w:eastAsia="Calibri" w:hAnsi="Times New Roman" w:cs="Times New Roman"/>
          <w:sz w:val="28"/>
          <w:szCs w:val="28"/>
        </w:rPr>
      </w:pPr>
      <w:r w:rsidRPr="00A4358D">
        <w:rPr>
          <w:rFonts w:ascii="Times New Roman" w:eastAsia="Calibri" w:hAnsi="Times New Roman" w:cs="Times New Roman"/>
          <w:sz w:val="28"/>
          <w:szCs w:val="28"/>
        </w:rPr>
        <w:t>В связи с запросом проведены консультации по ведению архивного дела для специалистов организаций, не являющихся источниками комплектования отдела по делам архивов:</w:t>
      </w:r>
    </w:p>
    <w:p w14:paraId="5FC0B6C5" w14:textId="4FF59363" w:rsidR="00A4358D" w:rsidRPr="00A4358D" w:rsidRDefault="00A54EAD" w:rsidP="00A54EAD">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4358D" w:rsidRPr="00A4358D">
        <w:rPr>
          <w:rFonts w:ascii="Times New Roman" w:eastAsia="Calibri" w:hAnsi="Times New Roman" w:cs="Times New Roman"/>
          <w:sz w:val="28"/>
          <w:szCs w:val="28"/>
        </w:rPr>
        <w:t>ООО «ДИЭЛКОМ»</w:t>
      </w:r>
      <w:r>
        <w:rPr>
          <w:rFonts w:ascii="Times New Roman" w:eastAsia="Calibri" w:hAnsi="Times New Roman" w:cs="Times New Roman"/>
          <w:sz w:val="28"/>
          <w:szCs w:val="28"/>
        </w:rPr>
        <w:t>;</w:t>
      </w:r>
    </w:p>
    <w:p w14:paraId="7F307D07" w14:textId="2B3FAD83" w:rsidR="00A4358D" w:rsidRPr="00A4358D" w:rsidRDefault="00A54EAD" w:rsidP="00A54EAD">
      <w:pPr>
        <w:tabs>
          <w:tab w:val="left" w:pos="0"/>
          <w:tab w:val="left" w:pos="93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4358D" w:rsidRPr="00A4358D">
        <w:rPr>
          <w:rFonts w:ascii="Times New Roman" w:eastAsia="Calibri" w:hAnsi="Times New Roman" w:cs="Times New Roman"/>
          <w:sz w:val="28"/>
          <w:szCs w:val="28"/>
        </w:rPr>
        <w:t>ООО «РемСтройМастер».</w:t>
      </w:r>
    </w:p>
    <w:p w14:paraId="0239711B" w14:textId="77777777" w:rsidR="00A4358D" w:rsidRPr="00A4358D" w:rsidRDefault="00A4358D" w:rsidP="00FA64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В 2022 год по включению в список организаций - источников комплектования отдела проводилась работа со Счётной палатой города Нефтеюганска, акционерным обществом «Югансктранстеплосервис», муниципальным автономным дошкольным образовательным учреждением города Нефтеюганска «Детский сад № 6 «Лукоморье» был изучен состав документов, даны рекомендации по составлению исторической справки учреждения, номенклатуры дел учреждения в связи с вступлением в силу нового Перечня, по оформлению дел, составлению описей дел. </w:t>
      </w:r>
    </w:p>
    <w:p w14:paraId="70B4BA26" w14:textId="77777777" w:rsidR="00A4358D" w:rsidRPr="00A4358D" w:rsidRDefault="00A4358D" w:rsidP="00A4358D">
      <w:pPr>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На личном приёме и по телефону проведены консультации представителям организаций по подготовке документов к сдаче на муниципальное хранение в связи с ликвидацией: </w:t>
      </w:r>
    </w:p>
    <w:p w14:paraId="60563D7D" w14:textId="77777777" w:rsidR="00A4358D" w:rsidRPr="00A4358D" w:rsidRDefault="00A4358D" w:rsidP="00452E5C">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 xml:space="preserve">ЦПК НК «Роснефть «Нефтеюганский корпоративный институт», </w:t>
      </w:r>
    </w:p>
    <w:p w14:paraId="6781D4BA" w14:textId="77777777" w:rsidR="00A4358D" w:rsidRPr="00A4358D" w:rsidRDefault="00A4358D" w:rsidP="00452E5C">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Общество с ограниченной ответственностью «Промышленные энергетические системы»,</w:t>
      </w:r>
    </w:p>
    <w:p w14:paraId="7ACAC81F" w14:textId="77777777" w:rsidR="00A4358D" w:rsidRPr="00A4358D" w:rsidRDefault="00A4358D" w:rsidP="00452E5C">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АО «Нефтеюганский хлебозавод»,</w:t>
      </w:r>
    </w:p>
    <w:p w14:paraId="506C4452" w14:textId="77777777" w:rsidR="00A4358D" w:rsidRPr="00A4358D" w:rsidRDefault="00A4358D" w:rsidP="00452E5C">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ООО «Междуречье»,</w:t>
      </w:r>
    </w:p>
    <w:p w14:paraId="6485EFC1" w14:textId="77777777" w:rsidR="00A4358D" w:rsidRPr="00A4358D" w:rsidRDefault="00A4358D" w:rsidP="00452E5C">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ООО «РН-Автоматика»,</w:t>
      </w:r>
    </w:p>
    <w:p w14:paraId="014BA385" w14:textId="77777777" w:rsidR="00A4358D" w:rsidRPr="00A4358D" w:rsidRDefault="00A4358D" w:rsidP="00452E5C">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ООО «Югансксантехмонтаж»,</w:t>
      </w:r>
    </w:p>
    <w:p w14:paraId="4DCCE814" w14:textId="77777777" w:rsidR="00A4358D" w:rsidRPr="00A4358D" w:rsidRDefault="00A4358D" w:rsidP="00452E5C">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ИП «Михайлина Лариса Николаевна».</w:t>
      </w:r>
    </w:p>
    <w:p w14:paraId="3E4A106C" w14:textId="4E79CE20" w:rsidR="00A4358D" w:rsidRPr="00A4358D" w:rsidRDefault="00A4358D" w:rsidP="00A4358D">
      <w:pPr>
        <w:spacing w:after="0" w:line="240" w:lineRule="auto"/>
        <w:ind w:firstLine="709"/>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В рамках взаимодействия  и оказания методической помощи работники архива приглашаются в качестве экспертов, членов жюри для участия в мероприятиях, организованных Архивной службой Югры, структурными подразделениями администрации города. В этом году работники отдела приняли участие в проведении городского конкурса по родословию среди учащихся в качестве председателя жюри и провели встречу-консультацию с учащимися школ г</w:t>
      </w:r>
      <w:r w:rsidR="00012470">
        <w:rPr>
          <w:rFonts w:ascii="Times New Roman" w:eastAsia="Times New Roman" w:hAnsi="Times New Roman" w:cs="Times New Roman"/>
          <w:sz w:val="28"/>
          <w:szCs w:val="28"/>
          <w:lang w:eastAsia="ru-RU"/>
        </w:rPr>
        <w:t xml:space="preserve">орода </w:t>
      </w:r>
      <w:r w:rsidRPr="00A4358D">
        <w:rPr>
          <w:rFonts w:ascii="Times New Roman" w:eastAsia="Times New Roman" w:hAnsi="Times New Roman" w:cs="Times New Roman"/>
          <w:sz w:val="28"/>
          <w:szCs w:val="28"/>
          <w:lang w:eastAsia="ru-RU"/>
        </w:rPr>
        <w:t>Нефтеюганска по теме «Об использовании архивных документов для составления родословной». Также специалисты отдела в качестве члена жюри принимали участие в VII региональном конкурсе профессионального мастерства «Лучший архивист Югры».</w:t>
      </w:r>
    </w:p>
    <w:p w14:paraId="3A64C525" w14:textId="77777777" w:rsidR="00A4358D" w:rsidRPr="00A4358D" w:rsidRDefault="00A4358D" w:rsidP="00A4358D">
      <w:pPr>
        <w:spacing w:after="0" w:line="240" w:lineRule="auto"/>
        <w:ind w:left="708"/>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sz w:val="28"/>
          <w:szCs w:val="28"/>
          <w:lang w:eastAsia="ru-RU"/>
        </w:rPr>
        <w:t>На 31.12.2022 года в интернет ресурсах отдела зафиксировано:</w:t>
      </w:r>
    </w:p>
    <w:p w14:paraId="2519FB0A" w14:textId="7EEC9635" w:rsidR="00A4358D" w:rsidRPr="00A4358D" w:rsidRDefault="00A4358D" w:rsidP="00A4358D">
      <w:pPr>
        <w:spacing w:after="0" w:line="240" w:lineRule="auto"/>
        <w:ind w:firstLine="708"/>
        <w:jc w:val="both"/>
        <w:rPr>
          <w:rFonts w:ascii="Calibri" w:eastAsia="Times New Roman" w:hAnsi="Calibri" w:cs="Times New Roman"/>
          <w:color w:val="000000"/>
          <w:szCs w:val="28"/>
          <w:lang w:eastAsia="ru-RU"/>
        </w:rPr>
      </w:pPr>
      <w:r w:rsidRPr="00A4358D">
        <w:rPr>
          <w:rFonts w:ascii="Times New Roman" w:eastAsia="Times New Roman" w:hAnsi="Times New Roman" w:cs="Times New Roman"/>
          <w:sz w:val="28"/>
          <w:szCs w:val="28"/>
          <w:lang w:eastAsia="ru-RU"/>
        </w:rPr>
        <w:t>-Одноклассники: друг «Архив города Нефтеюганска» - 4</w:t>
      </w:r>
      <w:r w:rsidR="00012470">
        <w:rPr>
          <w:rFonts w:ascii="Times New Roman" w:eastAsia="Times New Roman" w:hAnsi="Times New Roman" w:cs="Times New Roman"/>
          <w:sz w:val="28"/>
          <w:szCs w:val="28"/>
          <w:lang w:eastAsia="ru-RU"/>
        </w:rPr>
        <w:t xml:space="preserve"> </w:t>
      </w:r>
      <w:r w:rsidRPr="00A4358D">
        <w:rPr>
          <w:rFonts w:ascii="Times New Roman" w:eastAsia="Times New Roman" w:hAnsi="Times New Roman" w:cs="Times New Roman"/>
          <w:sz w:val="28"/>
          <w:szCs w:val="28"/>
          <w:lang w:eastAsia="ru-RU"/>
        </w:rPr>
        <w:t>573 подписчика;</w:t>
      </w:r>
      <w:r w:rsidR="00012470">
        <w:rPr>
          <w:rFonts w:ascii="Times New Roman" w:eastAsia="Times New Roman" w:hAnsi="Times New Roman" w:cs="Times New Roman"/>
          <w:sz w:val="28"/>
          <w:szCs w:val="28"/>
          <w:lang w:eastAsia="ru-RU"/>
        </w:rPr>
        <w:t xml:space="preserve"> </w:t>
      </w:r>
      <w:r w:rsidRPr="00A4358D">
        <w:rPr>
          <w:rFonts w:ascii="Times New Roman" w:eastAsia="Times New Roman" w:hAnsi="Times New Roman" w:cs="Times New Roman"/>
          <w:sz w:val="28"/>
          <w:szCs w:val="28"/>
          <w:lang w:eastAsia="ru-RU"/>
        </w:rPr>
        <w:t>-ВКонтакте: сообщество  «Архив города Нефтеюганска» - 968 подписчиков;</w:t>
      </w:r>
      <w:r w:rsidR="00012470">
        <w:rPr>
          <w:rFonts w:ascii="Times New Roman" w:eastAsia="Times New Roman" w:hAnsi="Times New Roman" w:cs="Times New Roman"/>
          <w:sz w:val="28"/>
          <w:szCs w:val="28"/>
          <w:lang w:eastAsia="ru-RU"/>
        </w:rPr>
        <w:t xml:space="preserve"> </w:t>
      </w:r>
      <w:r w:rsidRPr="00A4358D">
        <w:rPr>
          <w:rFonts w:ascii="Calibri" w:eastAsia="Times New Roman" w:hAnsi="Calibri" w:cs="Times New Roman"/>
          <w:color w:val="000000"/>
          <w:szCs w:val="28"/>
          <w:lang w:eastAsia="ru-RU"/>
        </w:rPr>
        <w:t>-</w:t>
      </w:r>
      <w:r w:rsidRPr="00A4358D">
        <w:rPr>
          <w:rFonts w:ascii="Times New Roman" w:eastAsia="Times New Roman" w:hAnsi="Times New Roman" w:cs="Times New Roman"/>
          <w:sz w:val="28"/>
          <w:szCs w:val="28"/>
          <w:lang w:eastAsia="ru-RU"/>
        </w:rPr>
        <w:t>«Официальный сайт органов местного  самоуправления города Нефтеюганска», раздел «Город» - 797 посетителей.</w:t>
      </w:r>
    </w:p>
    <w:p w14:paraId="59692B6B" w14:textId="67CD9B78" w:rsidR="00A4358D" w:rsidRPr="00A4358D" w:rsidRDefault="00A4358D" w:rsidP="004142D0">
      <w:pPr>
        <w:spacing w:after="0" w:line="240" w:lineRule="auto"/>
        <w:jc w:val="both"/>
        <w:rPr>
          <w:rFonts w:ascii="Times New Roman" w:eastAsia="Times New Roman" w:hAnsi="Times New Roman" w:cs="Times New Roman"/>
          <w:sz w:val="28"/>
          <w:szCs w:val="28"/>
          <w:lang w:eastAsia="ru-RU"/>
        </w:rPr>
      </w:pPr>
      <w:r w:rsidRPr="00A4358D">
        <w:rPr>
          <w:rFonts w:ascii="Times New Roman" w:eastAsia="Times New Roman" w:hAnsi="Times New Roman" w:cs="Times New Roman"/>
          <w:color w:val="000000"/>
          <w:sz w:val="28"/>
          <w:szCs w:val="28"/>
          <w:lang w:eastAsia="ru-RU"/>
        </w:rPr>
        <w:t xml:space="preserve"> </w:t>
      </w:r>
    </w:p>
    <w:p w14:paraId="0AFACF0E" w14:textId="3568718E" w:rsidR="006610C3" w:rsidRPr="002E0D3F" w:rsidRDefault="006610C3" w:rsidP="002E0D3F">
      <w:pPr>
        <w:shd w:val="clear" w:color="auto" w:fill="FFFFFF"/>
        <w:tabs>
          <w:tab w:val="left" w:pos="709"/>
        </w:tabs>
        <w:spacing w:after="0" w:line="240" w:lineRule="auto"/>
        <w:jc w:val="center"/>
        <w:outlineLvl w:val="0"/>
        <w:rPr>
          <w:rFonts w:ascii="Times New Roman" w:eastAsia="Calibri" w:hAnsi="Times New Roman" w:cs="Times New Roman"/>
          <w:b/>
          <w:iCs/>
          <w:sz w:val="28"/>
          <w:szCs w:val="28"/>
        </w:rPr>
      </w:pPr>
      <w:r w:rsidRPr="002E0D3F">
        <w:rPr>
          <w:rFonts w:ascii="Times New Roman" w:eastAsia="Calibri" w:hAnsi="Times New Roman" w:cs="Times New Roman"/>
          <w:b/>
          <w:iCs/>
          <w:sz w:val="28"/>
          <w:szCs w:val="28"/>
        </w:rPr>
        <w:t>3.</w:t>
      </w:r>
      <w:r w:rsidR="00C34970">
        <w:rPr>
          <w:rFonts w:ascii="Times New Roman" w:eastAsia="Calibri" w:hAnsi="Times New Roman" w:cs="Times New Roman"/>
          <w:b/>
          <w:iCs/>
          <w:sz w:val="28"/>
          <w:szCs w:val="28"/>
        </w:rPr>
        <w:t>5</w:t>
      </w:r>
      <w:r w:rsidRPr="002E0D3F">
        <w:rPr>
          <w:rFonts w:ascii="Times New Roman" w:eastAsia="Calibri" w:hAnsi="Times New Roman" w:cs="Times New Roman"/>
          <w:b/>
          <w:iCs/>
          <w:sz w:val="28"/>
          <w:szCs w:val="28"/>
        </w:rPr>
        <w:t>. Отдел записи актов гражданского состояния</w:t>
      </w:r>
      <w:r w:rsidR="001706DA" w:rsidRPr="002E0D3F">
        <w:rPr>
          <w:rFonts w:ascii="Times New Roman" w:eastAsia="Calibri" w:hAnsi="Times New Roman" w:cs="Times New Roman"/>
          <w:b/>
          <w:iCs/>
          <w:sz w:val="28"/>
          <w:szCs w:val="28"/>
        </w:rPr>
        <w:t xml:space="preserve"> (ЗАГС)</w:t>
      </w:r>
    </w:p>
    <w:p w14:paraId="4E746E1A" w14:textId="489ED512" w:rsidR="004F6CE9" w:rsidRPr="004F6CE9" w:rsidRDefault="00950CE2" w:rsidP="00FA64F5">
      <w:pPr>
        <w:spacing w:after="0" w:line="240" w:lineRule="auto"/>
        <w:jc w:val="both"/>
        <w:rPr>
          <w:rFonts w:ascii="Times New Roman" w:eastAsia="Calibri" w:hAnsi="Times New Roman" w:cs="Times New Roman"/>
          <w:color w:val="222222"/>
          <w:sz w:val="28"/>
          <w:szCs w:val="28"/>
        </w:rPr>
      </w:pPr>
      <w:r w:rsidRPr="00FA64F5">
        <w:rPr>
          <w:rFonts w:ascii="Times New Roman" w:eastAsia="Times New Roman" w:hAnsi="Times New Roman" w:cs="Times New Roman"/>
          <w:sz w:val="28"/>
          <w:szCs w:val="28"/>
          <w:lang w:eastAsia="ru-RU"/>
        </w:rPr>
        <w:tab/>
      </w:r>
      <w:r w:rsidR="004F6CE9" w:rsidRPr="004F6CE9">
        <w:rPr>
          <w:rFonts w:ascii="Times New Roman" w:eastAsia="Calibri" w:hAnsi="Times New Roman" w:cs="Times New Roman"/>
          <w:bCs/>
          <w:color w:val="222222"/>
          <w:sz w:val="28"/>
          <w:szCs w:val="28"/>
          <w:bdr w:val="none" w:sz="0" w:space="0" w:color="auto" w:frame="1"/>
        </w:rPr>
        <w:t>Основные задачи отдела</w:t>
      </w:r>
      <w:r w:rsidR="001706DA">
        <w:rPr>
          <w:rFonts w:ascii="Times New Roman" w:eastAsia="Calibri" w:hAnsi="Times New Roman" w:cs="Times New Roman"/>
          <w:bCs/>
          <w:color w:val="222222"/>
          <w:sz w:val="28"/>
          <w:szCs w:val="28"/>
          <w:bdr w:val="none" w:sz="0" w:space="0" w:color="auto" w:frame="1"/>
        </w:rPr>
        <w:t xml:space="preserve"> ЗАГС</w:t>
      </w:r>
      <w:r w:rsidR="004F6CE9" w:rsidRPr="004F6CE9">
        <w:rPr>
          <w:rFonts w:ascii="Times New Roman" w:eastAsia="Calibri" w:hAnsi="Times New Roman" w:cs="Times New Roman"/>
          <w:bCs/>
          <w:color w:val="222222"/>
          <w:sz w:val="28"/>
          <w:szCs w:val="28"/>
          <w:bdr w:val="none" w:sz="0" w:space="0" w:color="auto" w:frame="1"/>
        </w:rPr>
        <w:t>:</w:t>
      </w:r>
    </w:p>
    <w:p w14:paraId="63B0C877" w14:textId="77777777" w:rsidR="004F6CE9" w:rsidRPr="004F6CE9" w:rsidRDefault="004F6CE9" w:rsidP="00FA64F5">
      <w:pPr>
        <w:widowControl w:val="0"/>
        <w:numPr>
          <w:ilvl w:val="0"/>
          <w:numId w:val="30"/>
        </w:numPr>
        <w:spacing w:after="0" w:line="240" w:lineRule="auto"/>
        <w:ind w:left="0" w:firstLine="0"/>
        <w:contextualSpacing/>
        <w:jc w:val="both"/>
        <w:rPr>
          <w:rFonts w:ascii="Times New Roman" w:eastAsia="Times New Roman" w:hAnsi="Times New Roman" w:cs="Times New Roman"/>
          <w:snapToGrid w:val="0"/>
          <w:sz w:val="28"/>
          <w:szCs w:val="28"/>
          <w:lang w:eastAsia="ru-RU"/>
        </w:rPr>
      </w:pPr>
      <w:r w:rsidRPr="004F6CE9">
        <w:rPr>
          <w:rFonts w:ascii="Times New Roman" w:eastAsia="Times New Roman" w:hAnsi="Times New Roman" w:cs="Times New Roman"/>
          <w:snapToGrid w:val="0"/>
          <w:sz w:val="28"/>
          <w:szCs w:val="28"/>
          <w:lang w:eastAsia="ru-RU"/>
        </w:rPr>
        <w:t>Государственная регистрация актов гражданского состояния.</w:t>
      </w:r>
    </w:p>
    <w:p w14:paraId="10076216" w14:textId="77777777" w:rsidR="004F6CE9" w:rsidRPr="004F6CE9" w:rsidRDefault="004F6CE9" w:rsidP="00FA64F5">
      <w:pPr>
        <w:numPr>
          <w:ilvl w:val="0"/>
          <w:numId w:val="30"/>
        </w:numPr>
        <w:spacing w:after="0" w:line="240" w:lineRule="auto"/>
        <w:ind w:left="0" w:firstLine="709"/>
        <w:contextualSpacing/>
        <w:jc w:val="both"/>
        <w:rPr>
          <w:rFonts w:ascii="Times New Roman" w:eastAsia="Times New Roman" w:hAnsi="Times New Roman" w:cs="Times New Roman"/>
          <w:snapToGrid w:val="0"/>
          <w:sz w:val="28"/>
          <w:szCs w:val="28"/>
          <w:lang w:eastAsia="ru-RU"/>
        </w:rPr>
      </w:pPr>
      <w:r w:rsidRPr="004F6CE9">
        <w:rPr>
          <w:rFonts w:ascii="Times New Roman" w:eastAsia="Times New Roman" w:hAnsi="Times New Roman" w:cs="Times New Roman"/>
          <w:sz w:val="28"/>
          <w:szCs w:val="28"/>
          <w:lang w:eastAsia="ru-RU"/>
        </w:rPr>
        <w:t>Осуществление контроля и учёта за использованием и хранением бланков гербовых свидетельств о государственной регистрации актов гражданского состояния отдела.</w:t>
      </w:r>
    </w:p>
    <w:p w14:paraId="064AAC34" w14:textId="77777777" w:rsidR="004F6CE9" w:rsidRPr="004F6CE9" w:rsidRDefault="004F6CE9" w:rsidP="00FA64F5">
      <w:pPr>
        <w:numPr>
          <w:ilvl w:val="0"/>
          <w:numId w:val="30"/>
        </w:numPr>
        <w:spacing w:after="0" w:line="240" w:lineRule="auto"/>
        <w:ind w:left="0" w:firstLine="709"/>
        <w:contextualSpacing/>
        <w:jc w:val="both"/>
        <w:rPr>
          <w:rFonts w:ascii="Times New Roman" w:eastAsia="Times New Roman" w:hAnsi="Times New Roman" w:cs="Times New Roman"/>
          <w:snapToGrid w:val="0"/>
          <w:sz w:val="28"/>
          <w:szCs w:val="28"/>
          <w:lang w:eastAsia="ru-RU"/>
        </w:rPr>
      </w:pPr>
      <w:r w:rsidRPr="004F6CE9">
        <w:rPr>
          <w:rFonts w:ascii="Times New Roman" w:eastAsia="Times New Roman" w:hAnsi="Times New Roman" w:cs="Times New Roman"/>
          <w:sz w:val="28"/>
          <w:szCs w:val="28"/>
          <w:lang w:eastAsia="ru-RU"/>
        </w:rPr>
        <w:t xml:space="preserve">Осуществление контроля и учёта за использованием и хранением книг актов </w:t>
      </w:r>
      <w:r w:rsidRPr="004F6CE9">
        <w:rPr>
          <w:rFonts w:ascii="Times New Roman" w:eastAsia="Times New Roman" w:hAnsi="Times New Roman" w:cs="Times New Roman"/>
          <w:snapToGrid w:val="0"/>
          <w:sz w:val="28"/>
          <w:szCs w:val="28"/>
          <w:lang w:eastAsia="ru-RU"/>
        </w:rPr>
        <w:t>государственной регистрации актов гражданского состояния.</w:t>
      </w:r>
    </w:p>
    <w:p w14:paraId="79BD01EE" w14:textId="77777777" w:rsidR="004F6CE9" w:rsidRPr="004F6CE9" w:rsidRDefault="004F6CE9" w:rsidP="00FA64F5">
      <w:pPr>
        <w:widowControl w:val="0"/>
        <w:numPr>
          <w:ilvl w:val="0"/>
          <w:numId w:val="30"/>
        </w:numPr>
        <w:spacing w:after="0" w:line="240" w:lineRule="auto"/>
        <w:ind w:left="0" w:firstLine="709"/>
        <w:contextualSpacing/>
        <w:jc w:val="both"/>
        <w:rPr>
          <w:rFonts w:ascii="Times New Roman" w:eastAsia="Times New Roman" w:hAnsi="Times New Roman" w:cs="Times New Roman"/>
          <w:snapToGrid w:val="0"/>
          <w:sz w:val="28"/>
          <w:szCs w:val="28"/>
          <w:lang w:eastAsia="ru-RU"/>
        </w:rPr>
      </w:pPr>
      <w:r w:rsidRPr="004F6CE9">
        <w:rPr>
          <w:rFonts w:ascii="Times New Roman" w:eastAsia="Times New Roman" w:hAnsi="Times New Roman" w:cs="Times New Roman"/>
          <w:snapToGrid w:val="0"/>
          <w:sz w:val="28"/>
          <w:szCs w:val="28"/>
          <w:lang w:eastAsia="ru-RU"/>
        </w:rPr>
        <w:t>Обеспечение взаимодействия с органами и структурными подразделениями администрации города по вопросам, входящими в компетенцию отдела.</w:t>
      </w:r>
    </w:p>
    <w:p w14:paraId="63000CC2" w14:textId="77777777" w:rsidR="004F6CE9" w:rsidRPr="004F6CE9" w:rsidRDefault="004F6CE9" w:rsidP="00FA64F5">
      <w:pPr>
        <w:widowControl w:val="0"/>
        <w:numPr>
          <w:ilvl w:val="0"/>
          <w:numId w:val="30"/>
        </w:numPr>
        <w:spacing w:after="0" w:line="240" w:lineRule="auto"/>
        <w:ind w:left="0" w:firstLine="709"/>
        <w:contextualSpacing/>
        <w:jc w:val="both"/>
        <w:rPr>
          <w:rFonts w:ascii="Times New Roman" w:eastAsia="Times New Roman" w:hAnsi="Times New Roman" w:cs="Times New Roman"/>
          <w:snapToGrid w:val="0"/>
          <w:sz w:val="28"/>
          <w:szCs w:val="28"/>
          <w:lang w:eastAsia="ru-RU"/>
        </w:rPr>
      </w:pPr>
      <w:r w:rsidRPr="004F6CE9">
        <w:rPr>
          <w:rFonts w:ascii="Times New Roman" w:eastAsia="Times New Roman" w:hAnsi="Times New Roman" w:cs="Times New Roman"/>
          <w:snapToGrid w:val="0"/>
          <w:sz w:val="28"/>
          <w:szCs w:val="28"/>
          <w:lang w:eastAsia="ru-RU"/>
        </w:rPr>
        <w:t>Ведение приема граждан, рассмотрение их обращений, предложений, заявлений и жалоб по вопросам, относящимся к компетенции отдела.</w:t>
      </w:r>
    </w:p>
    <w:p w14:paraId="13F64DB7" w14:textId="77777777" w:rsidR="004F6CE9" w:rsidRPr="004F6CE9" w:rsidRDefault="004F6CE9" w:rsidP="00FA64F5">
      <w:pPr>
        <w:widowControl w:val="0"/>
        <w:numPr>
          <w:ilvl w:val="0"/>
          <w:numId w:val="30"/>
        </w:numPr>
        <w:spacing w:after="0" w:line="240" w:lineRule="auto"/>
        <w:ind w:left="0" w:firstLine="709"/>
        <w:contextualSpacing/>
        <w:jc w:val="both"/>
        <w:rPr>
          <w:rFonts w:ascii="Times New Roman" w:eastAsia="Times New Roman" w:hAnsi="Times New Roman" w:cs="Times New Roman"/>
          <w:snapToGrid w:val="0"/>
          <w:sz w:val="28"/>
          <w:szCs w:val="28"/>
          <w:lang w:eastAsia="ru-RU"/>
        </w:rPr>
      </w:pPr>
      <w:r w:rsidRPr="004F6CE9">
        <w:rPr>
          <w:rFonts w:ascii="Times New Roman" w:eastAsia="Times New Roman" w:hAnsi="Times New Roman" w:cs="Times New Roman"/>
          <w:snapToGrid w:val="0"/>
          <w:sz w:val="28"/>
          <w:szCs w:val="28"/>
          <w:lang w:eastAsia="ru-RU"/>
        </w:rPr>
        <w:t>Участие в подготовке и проведении совещаний и семинаров по вопросам, отнесенным к компетенции деятельности отдела.</w:t>
      </w:r>
    </w:p>
    <w:p w14:paraId="6B1013C9" w14:textId="77777777" w:rsidR="004F6CE9" w:rsidRPr="004F6CE9" w:rsidRDefault="004F6CE9" w:rsidP="00FA64F5">
      <w:pPr>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4F6CE9">
        <w:rPr>
          <w:rFonts w:ascii="Times New Roman" w:eastAsia="Times New Roman" w:hAnsi="Times New Roman" w:cs="Times New Roman"/>
          <w:snapToGrid w:val="0"/>
          <w:sz w:val="28"/>
          <w:szCs w:val="28"/>
          <w:lang w:eastAsia="ru-RU"/>
        </w:rPr>
        <w:t xml:space="preserve">Осуществление </w:t>
      </w:r>
      <w:r w:rsidRPr="004F6CE9">
        <w:rPr>
          <w:rFonts w:ascii="Times New Roman" w:eastAsia="Times New Roman" w:hAnsi="Times New Roman" w:cs="Times New Roman"/>
          <w:snapToGrid w:val="0"/>
          <w:sz w:val="28"/>
          <w:szCs w:val="24"/>
          <w:lang w:eastAsia="ru-RU"/>
        </w:rPr>
        <w:t>и</w:t>
      </w:r>
      <w:r w:rsidRPr="004F6CE9">
        <w:rPr>
          <w:rFonts w:ascii="Times New Roman" w:eastAsia="Times New Roman" w:hAnsi="Times New Roman" w:cs="Times New Roman"/>
          <w:sz w:val="28"/>
          <w:szCs w:val="28"/>
          <w:lang w:eastAsia="ru-RU"/>
        </w:rPr>
        <w:t>сполнения международных обязательств Российской Федерации в части истребования документов о государственной регистрации актов гражданского состояния с территорий иностранных государств и подготовку ответов на запросы компетентных органов иностранных государств.</w:t>
      </w:r>
    </w:p>
    <w:p w14:paraId="62D3E999" w14:textId="77777777" w:rsidR="004F6CE9" w:rsidRPr="004F6CE9" w:rsidRDefault="004F6CE9" w:rsidP="00FA64F5">
      <w:pPr>
        <w:numPr>
          <w:ilvl w:val="0"/>
          <w:numId w:val="30"/>
        </w:numPr>
        <w:tabs>
          <w:tab w:val="left" w:pos="567"/>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4F6CE9">
        <w:rPr>
          <w:rFonts w:ascii="Times New Roman" w:eastAsia="Times New Roman" w:hAnsi="Times New Roman" w:cs="Times New Roman"/>
          <w:sz w:val="28"/>
          <w:szCs w:val="28"/>
          <w:lang w:eastAsia="ru-RU"/>
        </w:rPr>
        <w:t>Осуществление выдачи (рассылки) извещений об отсутствии первичной или восстановленной записей актов гражданского состояния по запросам заинтересованных лиц для обращения в суд в установлении факта государственной регистрации акта гражданского состояния.</w:t>
      </w:r>
    </w:p>
    <w:p w14:paraId="76B57BDA" w14:textId="77777777" w:rsidR="004F6CE9" w:rsidRPr="004F6CE9" w:rsidRDefault="004F6CE9" w:rsidP="00FA64F5">
      <w:pPr>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4F6CE9">
        <w:rPr>
          <w:rFonts w:ascii="Times New Roman" w:eastAsia="Times New Roman" w:hAnsi="Times New Roman" w:cs="Times New Roman"/>
          <w:sz w:val="28"/>
          <w:szCs w:val="28"/>
          <w:lang w:eastAsia="ru-RU"/>
        </w:rPr>
        <w:t>Выдача повторных свидетельств о государственной регистрации актов гражданского состояния, иных документов, подтверждающих факт государственной регистрации актов гражданского состояния в случаях, установленных законодательством Российской Федерации.</w:t>
      </w:r>
    </w:p>
    <w:p w14:paraId="388F9F26" w14:textId="74C4DDA9" w:rsidR="004F6CE9" w:rsidRPr="004F6CE9" w:rsidRDefault="004F6CE9" w:rsidP="004F6CE9">
      <w:pPr>
        <w:spacing w:line="240" w:lineRule="auto"/>
        <w:ind w:firstLine="360"/>
        <w:jc w:val="both"/>
        <w:rPr>
          <w:rFonts w:ascii="Times New Roman" w:eastAsia="Calibri" w:hAnsi="Times New Roman" w:cs="Times New Roman"/>
          <w:sz w:val="28"/>
          <w:szCs w:val="28"/>
        </w:rPr>
      </w:pPr>
      <w:r w:rsidRPr="004F6CE9">
        <w:rPr>
          <w:rFonts w:ascii="Times New Roman" w:eastAsia="Times New Roman" w:hAnsi="Times New Roman" w:cs="Times New Roman"/>
          <w:sz w:val="28"/>
          <w:szCs w:val="28"/>
          <w:lang w:eastAsia="ru-RU"/>
        </w:rPr>
        <w:t xml:space="preserve">В своей деятельности </w:t>
      </w:r>
      <w:r w:rsidRPr="004F6CE9">
        <w:rPr>
          <w:rFonts w:ascii="Times New Roman" w:eastAsia="Calibri" w:hAnsi="Times New Roman" w:cs="Times New Roman"/>
          <w:sz w:val="28"/>
          <w:szCs w:val="28"/>
        </w:rPr>
        <w:t>коллектив отдела опира</w:t>
      </w:r>
      <w:r w:rsidR="00FA64F5" w:rsidRPr="00FA64F5">
        <w:rPr>
          <w:rFonts w:ascii="Times New Roman" w:eastAsia="Calibri" w:hAnsi="Times New Roman" w:cs="Times New Roman"/>
          <w:sz w:val="28"/>
          <w:szCs w:val="28"/>
        </w:rPr>
        <w:t>ет</w:t>
      </w:r>
      <w:r w:rsidRPr="004F6CE9">
        <w:rPr>
          <w:rFonts w:ascii="Times New Roman" w:eastAsia="Calibri" w:hAnsi="Times New Roman" w:cs="Times New Roman"/>
          <w:sz w:val="28"/>
          <w:szCs w:val="28"/>
        </w:rPr>
        <w:t xml:space="preserve">ся на основные, приоритетные задачи по улучшению качества и доступности предоставления населению и организациям государственных услуг по государственной регистрации актов гражданского состояния; по обеспечению защиты информационных ресурсов, содержащих конфиденциальную информацию, в том числе персональные данные; по пропаганде семейных ценностей, по развитию духовных, нравственных традиций, достойного воспитания детей, по укреплению основ общества; по повышению правовой культуры, а также по решению вопросов, связанных с материально-техническим обеспечением отдела ЗАГС. </w:t>
      </w:r>
    </w:p>
    <w:p w14:paraId="78D9437A" w14:textId="77777777" w:rsidR="004F6CE9" w:rsidRPr="004F6CE9" w:rsidRDefault="004F6CE9" w:rsidP="00FA64F5">
      <w:pPr>
        <w:rPr>
          <w:rFonts w:ascii="Times New Roman" w:eastAsia="Calibri" w:hAnsi="Times New Roman" w:cs="Times New Roman"/>
          <w:i/>
          <w:iCs/>
          <w:sz w:val="28"/>
          <w:szCs w:val="28"/>
          <w:u w:val="single"/>
        </w:rPr>
      </w:pPr>
      <w:r w:rsidRPr="004F6CE9">
        <w:rPr>
          <w:rFonts w:ascii="Times New Roman" w:eastAsia="Calibri" w:hAnsi="Times New Roman" w:cs="Times New Roman"/>
          <w:i/>
          <w:iCs/>
          <w:sz w:val="28"/>
          <w:szCs w:val="28"/>
          <w:u w:val="single"/>
        </w:rPr>
        <w:t>Обеспечение полноты и своевременности регистрации актов гражданского состояния.</w:t>
      </w:r>
    </w:p>
    <w:p w14:paraId="41FE94E2" w14:textId="3E850BF1" w:rsidR="004F6CE9" w:rsidRPr="004F6CE9" w:rsidRDefault="004F6CE9" w:rsidP="004F6CE9">
      <w:pPr>
        <w:spacing w:line="240" w:lineRule="auto"/>
        <w:jc w:val="center"/>
        <w:rPr>
          <w:rFonts w:ascii="Times New Roman" w:eastAsia="Calibri" w:hAnsi="Times New Roman" w:cs="Times New Roman"/>
          <w:sz w:val="28"/>
          <w:szCs w:val="28"/>
        </w:rPr>
      </w:pPr>
      <w:r w:rsidRPr="004F6CE9">
        <w:rPr>
          <w:rFonts w:ascii="Times New Roman" w:eastAsia="Calibri" w:hAnsi="Times New Roman" w:cs="Times New Roman"/>
          <w:sz w:val="28"/>
          <w:szCs w:val="28"/>
        </w:rPr>
        <w:t>Сведения о количестве записей актов гражданского состояния, составленных отделом ЗАГС за 2019-</w:t>
      </w:r>
      <w:r w:rsidRPr="004F6CE9">
        <w:rPr>
          <w:rFonts w:ascii="Times New Roman" w:eastAsia="Times New Roman" w:hAnsi="Times New Roman" w:cs="Times New Roman"/>
          <w:sz w:val="28"/>
          <w:szCs w:val="28"/>
          <w:lang w:eastAsia="ru-RU"/>
        </w:rPr>
        <w:t>202</w:t>
      </w:r>
      <w:r w:rsidR="00FA64F5" w:rsidRPr="00FA64F5">
        <w:rPr>
          <w:rFonts w:ascii="Times New Roman" w:eastAsia="Times New Roman" w:hAnsi="Times New Roman" w:cs="Times New Roman"/>
          <w:sz w:val="28"/>
          <w:szCs w:val="28"/>
          <w:lang w:eastAsia="ru-RU"/>
        </w:rPr>
        <w:t>2</w:t>
      </w:r>
      <w:r w:rsidRPr="004F6CE9">
        <w:rPr>
          <w:rFonts w:ascii="Times New Roman" w:eastAsia="Calibri" w:hAnsi="Times New Roman" w:cs="Times New Roman"/>
          <w:sz w:val="28"/>
          <w:szCs w:val="28"/>
        </w:rPr>
        <w:t xml:space="preserve"> годы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978"/>
        <w:gridCol w:w="979"/>
        <w:gridCol w:w="978"/>
        <w:gridCol w:w="979"/>
        <w:gridCol w:w="978"/>
        <w:gridCol w:w="979"/>
        <w:gridCol w:w="978"/>
        <w:gridCol w:w="979"/>
      </w:tblGrid>
      <w:tr w:rsidR="004F6CE9" w:rsidRPr="004F6CE9" w14:paraId="789F31AB" w14:textId="77777777" w:rsidTr="00CE4187">
        <w:trPr>
          <w:trHeight w:val="2399"/>
        </w:trPr>
        <w:tc>
          <w:tcPr>
            <w:tcW w:w="2095" w:type="dxa"/>
            <w:tcBorders>
              <w:top w:val="single" w:sz="4" w:space="0" w:color="auto"/>
              <w:left w:val="single" w:sz="4" w:space="0" w:color="auto"/>
              <w:bottom w:val="single" w:sz="4" w:space="0" w:color="auto"/>
              <w:right w:val="single" w:sz="4" w:space="0" w:color="auto"/>
            </w:tcBorders>
            <w:vAlign w:val="center"/>
            <w:hideMark/>
          </w:tcPr>
          <w:p w14:paraId="5EA27BCA"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Виды актовых записей</w:t>
            </w:r>
          </w:p>
        </w:tc>
        <w:tc>
          <w:tcPr>
            <w:tcW w:w="978" w:type="dxa"/>
            <w:tcBorders>
              <w:top w:val="single" w:sz="4" w:space="0" w:color="auto"/>
              <w:left w:val="single" w:sz="4" w:space="0" w:color="auto"/>
              <w:bottom w:val="single" w:sz="4" w:space="0" w:color="auto"/>
              <w:right w:val="single" w:sz="4" w:space="0" w:color="auto"/>
            </w:tcBorders>
            <w:noWrap/>
            <w:textDirection w:val="btLr"/>
            <w:vAlign w:val="center"/>
            <w:hideMark/>
          </w:tcPr>
          <w:p w14:paraId="1A73DE7C"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Рождение</w:t>
            </w:r>
          </w:p>
        </w:tc>
        <w:tc>
          <w:tcPr>
            <w:tcW w:w="979" w:type="dxa"/>
            <w:tcBorders>
              <w:top w:val="single" w:sz="4" w:space="0" w:color="auto"/>
              <w:left w:val="single" w:sz="4" w:space="0" w:color="auto"/>
              <w:bottom w:val="single" w:sz="4" w:space="0" w:color="auto"/>
              <w:right w:val="single" w:sz="4" w:space="0" w:color="auto"/>
            </w:tcBorders>
            <w:noWrap/>
            <w:textDirection w:val="btLr"/>
            <w:vAlign w:val="center"/>
            <w:hideMark/>
          </w:tcPr>
          <w:p w14:paraId="6A2AF650"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Смерть</w:t>
            </w:r>
          </w:p>
        </w:tc>
        <w:tc>
          <w:tcPr>
            <w:tcW w:w="978" w:type="dxa"/>
            <w:tcBorders>
              <w:top w:val="single" w:sz="4" w:space="0" w:color="auto"/>
              <w:left w:val="single" w:sz="4" w:space="0" w:color="auto"/>
              <w:bottom w:val="single" w:sz="4" w:space="0" w:color="auto"/>
              <w:right w:val="single" w:sz="4" w:space="0" w:color="auto"/>
            </w:tcBorders>
            <w:noWrap/>
            <w:textDirection w:val="btLr"/>
            <w:vAlign w:val="center"/>
            <w:hideMark/>
          </w:tcPr>
          <w:p w14:paraId="0D384EE8"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Регистрация брака</w:t>
            </w:r>
          </w:p>
        </w:tc>
        <w:tc>
          <w:tcPr>
            <w:tcW w:w="979" w:type="dxa"/>
            <w:tcBorders>
              <w:top w:val="single" w:sz="4" w:space="0" w:color="auto"/>
              <w:left w:val="single" w:sz="4" w:space="0" w:color="auto"/>
              <w:bottom w:val="single" w:sz="4" w:space="0" w:color="auto"/>
              <w:right w:val="single" w:sz="4" w:space="0" w:color="auto"/>
            </w:tcBorders>
            <w:noWrap/>
            <w:textDirection w:val="btLr"/>
            <w:vAlign w:val="center"/>
            <w:hideMark/>
          </w:tcPr>
          <w:p w14:paraId="4437C6B7"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Расторжение брака</w:t>
            </w:r>
          </w:p>
        </w:tc>
        <w:tc>
          <w:tcPr>
            <w:tcW w:w="978" w:type="dxa"/>
            <w:tcBorders>
              <w:top w:val="single" w:sz="4" w:space="0" w:color="auto"/>
              <w:left w:val="single" w:sz="4" w:space="0" w:color="auto"/>
              <w:bottom w:val="single" w:sz="4" w:space="0" w:color="auto"/>
              <w:right w:val="single" w:sz="4" w:space="0" w:color="auto"/>
            </w:tcBorders>
            <w:noWrap/>
            <w:textDirection w:val="btLr"/>
            <w:vAlign w:val="center"/>
            <w:hideMark/>
          </w:tcPr>
          <w:p w14:paraId="2ACF294F"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Усыновление</w:t>
            </w:r>
          </w:p>
        </w:tc>
        <w:tc>
          <w:tcPr>
            <w:tcW w:w="979" w:type="dxa"/>
            <w:tcBorders>
              <w:top w:val="single" w:sz="4" w:space="0" w:color="auto"/>
              <w:left w:val="single" w:sz="4" w:space="0" w:color="auto"/>
              <w:bottom w:val="single" w:sz="4" w:space="0" w:color="auto"/>
              <w:right w:val="single" w:sz="4" w:space="0" w:color="auto"/>
            </w:tcBorders>
            <w:textDirection w:val="btLr"/>
            <w:vAlign w:val="center"/>
            <w:hideMark/>
          </w:tcPr>
          <w:p w14:paraId="68707278"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Установление</w:t>
            </w:r>
          </w:p>
          <w:p w14:paraId="3CE45D54"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отцовства</w:t>
            </w:r>
          </w:p>
        </w:tc>
        <w:tc>
          <w:tcPr>
            <w:tcW w:w="978" w:type="dxa"/>
            <w:tcBorders>
              <w:top w:val="single" w:sz="4" w:space="0" w:color="auto"/>
              <w:left w:val="single" w:sz="4" w:space="0" w:color="auto"/>
              <w:bottom w:val="single" w:sz="4" w:space="0" w:color="auto"/>
              <w:right w:val="single" w:sz="4" w:space="0" w:color="auto"/>
            </w:tcBorders>
            <w:textDirection w:val="btLr"/>
            <w:vAlign w:val="center"/>
            <w:hideMark/>
          </w:tcPr>
          <w:p w14:paraId="1FDD4366"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Перемена имени</w:t>
            </w:r>
          </w:p>
        </w:tc>
        <w:tc>
          <w:tcPr>
            <w:tcW w:w="979" w:type="dxa"/>
            <w:tcBorders>
              <w:top w:val="single" w:sz="4" w:space="0" w:color="auto"/>
              <w:left w:val="single" w:sz="4" w:space="0" w:color="auto"/>
              <w:bottom w:val="single" w:sz="4" w:space="0" w:color="auto"/>
              <w:right w:val="single" w:sz="4" w:space="0" w:color="auto"/>
            </w:tcBorders>
            <w:textDirection w:val="btLr"/>
            <w:vAlign w:val="center"/>
            <w:hideMark/>
          </w:tcPr>
          <w:p w14:paraId="066F5868"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Всего а/з</w:t>
            </w:r>
          </w:p>
        </w:tc>
      </w:tr>
      <w:tr w:rsidR="004F6CE9" w:rsidRPr="004F6CE9" w14:paraId="3B41AF89" w14:textId="77777777" w:rsidTr="00CE4187">
        <w:trPr>
          <w:trHeight w:val="523"/>
        </w:trPr>
        <w:tc>
          <w:tcPr>
            <w:tcW w:w="2095" w:type="dxa"/>
            <w:tcBorders>
              <w:top w:val="single" w:sz="4" w:space="0" w:color="auto"/>
              <w:left w:val="single" w:sz="4" w:space="0" w:color="auto"/>
              <w:bottom w:val="single" w:sz="4" w:space="0" w:color="auto"/>
              <w:right w:val="single" w:sz="4" w:space="0" w:color="auto"/>
            </w:tcBorders>
            <w:vAlign w:val="center"/>
            <w:hideMark/>
          </w:tcPr>
          <w:p w14:paraId="0E416D8D"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2019 год</w:t>
            </w:r>
          </w:p>
        </w:tc>
        <w:tc>
          <w:tcPr>
            <w:tcW w:w="978" w:type="dxa"/>
            <w:tcBorders>
              <w:top w:val="single" w:sz="4" w:space="0" w:color="auto"/>
              <w:left w:val="single" w:sz="4" w:space="0" w:color="auto"/>
              <w:bottom w:val="single" w:sz="4" w:space="0" w:color="auto"/>
              <w:right w:val="single" w:sz="4" w:space="0" w:color="auto"/>
            </w:tcBorders>
            <w:noWrap/>
            <w:vAlign w:val="center"/>
          </w:tcPr>
          <w:p w14:paraId="7F147A95"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1460</w:t>
            </w:r>
          </w:p>
        </w:tc>
        <w:tc>
          <w:tcPr>
            <w:tcW w:w="979" w:type="dxa"/>
            <w:tcBorders>
              <w:top w:val="single" w:sz="4" w:space="0" w:color="auto"/>
              <w:left w:val="single" w:sz="4" w:space="0" w:color="auto"/>
              <w:bottom w:val="single" w:sz="4" w:space="0" w:color="auto"/>
              <w:right w:val="single" w:sz="4" w:space="0" w:color="auto"/>
            </w:tcBorders>
            <w:noWrap/>
            <w:vAlign w:val="center"/>
          </w:tcPr>
          <w:p w14:paraId="4FAFA774"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732</w:t>
            </w:r>
          </w:p>
        </w:tc>
        <w:tc>
          <w:tcPr>
            <w:tcW w:w="978" w:type="dxa"/>
            <w:tcBorders>
              <w:top w:val="single" w:sz="4" w:space="0" w:color="auto"/>
              <w:left w:val="single" w:sz="4" w:space="0" w:color="auto"/>
              <w:bottom w:val="single" w:sz="4" w:space="0" w:color="auto"/>
              <w:right w:val="single" w:sz="4" w:space="0" w:color="auto"/>
            </w:tcBorders>
            <w:noWrap/>
            <w:vAlign w:val="center"/>
          </w:tcPr>
          <w:p w14:paraId="20B7FAC3"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906</w:t>
            </w:r>
          </w:p>
        </w:tc>
        <w:tc>
          <w:tcPr>
            <w:tcW w:w="979" w:type="dxa"/>
            <w:tcBorders>
              <w:top w:val="single" w:sz="4" w:space="0" w:color="auto"/>
              <w:left w:val="single" w:sz="4" w:space="0" w:color="auto"/>
              <w:bottom w:val="single" w:sz="4" w:space="0" w:color="auto"/>
              <w:right w:val="single" w:sz="4" w:space="0" w:color="auto"/>
            </w:tcBorders>
            <w:noWrap/>
            <w:vAlign w:val="center"/>
          </w:tcPr>
          <w:p w14:paraId="4D1BDAB7"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616</w:t>
            </w:r>
          </w:p>
        </w:tc>
        <w:tc>
          <w:tcPr>
            <w:tcW w:w="978" w:type="dxa"/>
            <w:tcBorders>
              <w:top w:val="single" w:sz="4" w:space="0" w:color="auto"/>
              <w:left w:val="single" w:sz="4" w:space="0" w:color="auto"/>
              <w:bottom w:val="single" w:sz="4" w:space="0" w:color="auto"/>
              <w:right w:val="single" w:sz="4" w:space="0" w:color="auto"/>
            </w:tcBorders>
            <w:noWrap/>
            <w:vAlign w:val="center"/>
          </w:tcPr>
          <w:p w14:paraId="40A26A15"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23</w:t>
            </w:r>
          </w:p>
        </w:tc>
        <w:tc>
          <w:tcPr>
            <w:tcW w:w="979" w:type="dxa"/>
            <w:tcBorders>
              <w:top w:val="single" w:sz="4" w:space="0" w:color="auto"/>
              <w:left w:val="single" w:sz="4" w:space="0" w:color="auto"/>
              <w:bottom w:val="single" w:sz="4" w:space="0" w:color="auto"/>
              <w:right w:val="single" w:sz="4" w:space="0" w:color="auto"/>
            </w:tcBorders>
            <w:vAlign w:val="center"/>
          </w:tcPr>
          <w:p w14:paraId="31CC8C09"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196</w:t>
            </w:r>
          </w:p>
        </w:tc>
        <w:tc>
          <w:tcPr>
            <w:tcW w:w="978" w:type="dxa"/>
            <w:tcBorders>
              <w:top w:val="single" w:sz="4" w:space="0" w:color="auto"/>
              <w:left w:val="single" w:sz="4" w:space="0" w:color="auto"/>
              <w:bottom w:val="single" w:sz="4" w:space="0" w:color="auto"/>
              <w:right w:val="single" w:sz="4" w:space="0" w:color="auto"/>
            </w:tcBorders>
            <w:vAlign w:val="center"/>
          </w:tcPr>
          <w:p w14:paraId="0F24F809"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98</w:t>
            </w:r>
          </w:p>
        </w:tc>
        <w:tc>
          <w:tcPr>
            <w:tcW w:w="979" w:type="dxa"/>
            <w:tcBorders>
              <w:top w:val="single" w:sz="4" w:space="0" w:color="auto"/>
              <w:left w:val="single" w:sz="4" w:space="0" w:color="auto"/>
              <w:bottom w:val="single" w:sz="4" w:space="0" w:color="auto"/>
              <w:right w:val="single" w:sz="4" w:space="0" w:color="auto"/>
            </w:tcBorders>
            <w:vAlign w:val="center"/>
          </w:tcPr>
          <w:p w14:paraId="184C1EAE"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4031</w:t>
            </w:r>
          </w:p>
        </w:tc>
      </w:tr>
      <w:tr w:rsidR="004F6CE9" w:rsidRPr="004F6CE9" w14:paraId="21C6E592" w14:textId="77777777" w:rsidTr="00CE4187">
        <w:trPr>
          <w:trHeight w:val="479"/>
        </w:trPr>
        <w:tc>
          <w:tcPr>
            <w:tcW w:w="2095" w:type="dxa"/>
            <w:tcBorders>
              <w:top w:val="single" w:sz="4" w:space="0" w:color="auto"/>
              <w:left w:val="single" w:sz="4" w:space="0" w:color="auto"/>
              <w:bottom w:val="single" w:sz="4" w:space="0" w:color="auto"/>
              <w:right w:val="single" w:sz="4" w:space="0" w:color="auto"/>
            </w:tcBorders>
            <w:vAlign w:val="center"/>
            <w:hideMark/>
          </w:tcPr>
          <w:p w14:paraId="61F7E8B1"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2020 год</w:t>
            </w:r>
          </w:p>
        </w:tc>
        <w:tc>
          <w:tcPr>
            <w:tcW w:w="978" w:type="dxa"/>
            <w:tcBorders>
              <w:top w:val="single" w:sz="4" w:space="0" w:color="auto"/>
              <w:left w:val="single" w:sz="4" w:space="0" w:color="auto"/>
              <w:bottom w:val="single" w:sz="4" w:space="0" w:color="auto"/>
              <w:right w:val="single" w:sz="4" w:space="0" w:color="auto"/>
            </w:tcBorders>
            <w:noWrap/>
            <w:vAlign w:val="center"/>
          </w:tcPr>
          <w:p w14:paraId="7EA6CAE7"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1468</w:t>
            </w:r>
          </w:p>
        </w:tc>
        <w:tc>
          <w:tcPr>
            <w:tcW w:w="979" w:type="dxa"/>
            <w:tcBorders>
              <w:top w:val="single" w:sz="4" w:space="0" w:color="auto"/>
              <w:left w:val="single" w:sz="4" w:space="0" w:color="auto"/>
              <w:bottom w:val="single" w:sz="4" w:space="0" w:color="auto"/>
              <w:right w:val="single" w:sz="4" w:space="0" w:color="auto"/>
            </w:tcBorders>
            <w:noWrap/>
            <w:vAlign w:val="center"/>
          </w:tcPr>
          <w:p w14:paraId="5FC302BE"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988</w:t>
            </w:r>
          </w:p>
        </w:tc>
        <w:tc>
          <w:tcPr>
            <w:tcW w:w="978" w:type="dxa"/>
            <w:tcBorders>
              <w:top w:val="single" w:sz="4" w:space="0" w:color="auto"/>
              <w:left w:val="single" w:sz="4" w:space="0" w:color="auto"/>
              <w:bottom w:val="single" w:sz="4" w:space="0" w:color="auto"/>
              <w:right w:val="single" w:sz="4" w:space="0" w:color="auto"/>
            </w:tcBorders>
            <w:noWrap/>
            <w:vAlign w:val="center"/>
          </w:tcPr>
          <w:p w14:paraId="574D128E"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590</w:t>
            </w:r>
          </w:p>
        </w:tc>
        <w:tc>
          <w:tcPr>
            <w:tcW w:w="979" w:type="dxa"/>
            <w:tcBorders>
              <w:top w:val="single" w:sz="4" w:space="0" w:color="auto"/>
              <w:left w:val="single" w:sz="4" w:space="0" w:color="auto"/>
              <w:bottom w:val="single" w:sz="4" w:space="0" w:color="auto"/>
              <w:right w:val="single" w:sz="4" w:space="0" w:color="auto"/>
            </w:tcBorders>
            <w:noWrap/>
            <w:vAlign w:val="center"/>
          </w:tcPr>
          <w:p w14:paraId="42CDC221"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491</w:t>
            </w:r>
          </w:p>
        </w:tc>
        <w:tc>
          <w:tcPr>
            <w:tcW w:w="978" w:type="dxa"/>
            <w:tcBorders>
              <w:top w:val="single" w:sz="4" w:space="0" w:color="auto"/>
              <w:left w:val="single" w:sz="4" w:space="0" w:color="auto"/>
              <w:bottom w:val="single" w:sz="4" w:space="0" w:color="auto"/>
              <w:right w:val="single" w:sz="4" w:space="0" w:color="auto"/>
            </w:tcBorders>
            <w:noWrap/>
            <w:vAlign w:val="center"/>
          </w:tcPr>
          <w:p w14:paraId="6A9D3F15"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13</w:t>
            </w:r>
          </w:p>
        </w:tc>
        <w:tc>
          <w:tcPr>
            <w:tcW w:w="979" w:type="dxa"/>
            <w:tcBorders>
              <w:top w:val="single" w:sz="4" w:space="0" w:color="auto"/>
              <w:left w:val="single" w:sz="4" w:space="0" w:color="auto"/>
              <w:bottom w:val="single" w:sz="4" w:space="0" w:color="auto"/>
              <w:right w:val="single" w:sz="4" w:space="0" w:color="auto"/>
            </w:tcBorders>
            <w:vAlign w:val="center"/>
          </w:tcPr>
          <w:p w14:paraId="2D89F354"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207</w:t>
            </w:r>
          </w:p>
        </w:tc>
        <w:tc>
          <w:tcPr>
            <w:tcW w:w="978" w:type="dxa"/>
            <w:tcBorders>
              <w:top w:val="single" w:sz="4" w:space="0" w:color="auto"/>
              <w:left w:val="single" w:sz="4" w:space="0" w:color="auto"/>
              <w:bottom w:val="single" w:sz="4" w:space="0" w:color="auto"/>
              <w:right w:val="single" w:sz="4" w:space="0" w:color="auto"/>
            </w:tcBorders>
            <w:vAlign w:val="center"/>
          </w:tcPr>
          <w:p w14:paraId="2048AA2B"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93</w:t>
            </w:r>
          </w:p>
        </w:tc>
        <w:tc>
          <w:tcPr>
            <w:tcW w:w="979" w:type="dxa"/>
            <w:tcBorders>
              <w:top w:val="single" w:sz="4" w:space="0" w:color="auto"/>
              <w:left w:val="single" w:sz="4" w:space="0" w:color="auto"/>
              <w:bottom w:val="single" w:sz="4" w:space="0" w:color="auto"/>
              <w:right w:val="single" w:sz="4" w:space="0" w:color="auto"/>
            </w:tcBorders>
            <w:vAlign w:val="center"/>
          </w:tcPr>
          <w:p w14:paraId="1EB5067F"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3850</w:t>
            </w:r>
          </w:p>
        </w:tc>
      </w:tr>
      <w:tr w:rsidR="004F6CE9" w:rsidRPr="004F6CE9" w14:paraId="325C5CE7" w14:textId="77777777" w:rsidTr="00CE4187">
        <w:trPr>
          <w:trHeight w:val="785"/>
        </w:trPr>
        <w:tc>
          <w:tcPr>
            <w:tcW w:w="2095" w:type="dxa"/>
            <w:tcBorders>
              <w:top w:val="single" w:sz="4" w:space="0" w:color="auto"/>
              <w:left w:val="single" w:sz="4" w:space="0" w:color="auto"/>
              <w:bottom w:val="single" w:sz="4" w:space="0" w:color="auto"/>
              <w:right w:val="single" w:sz="4" w:space="0" w:color="auto"/>
            </w:tcBorders>
            <w:vAlign w:val="center"/>
          </w:tcPr>
          <w:p w14:paraId="6661C4B0"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2021 год</w:t>
            </w:r>
          </w:p>
        </w:tc>
        <w:tc>
          <w:tcPr>
            <w:tcW w:w="978" w:type="dxa"/>
            <w:tcBorders>
              <w:top w:val="single" w:sz="4" w:space="0" w:color="auto"/>
              <w:left w:val="single" w:sz="4" w:space="0" w:color="auto"/>
              <w:bottom w:val="single" w:sz="4" w:space="0" w:color="auto"/>
              <w:right w:val="single" w:sz="4" w:space="0" w:color="auto"/>
            </w:tcBorders>
            <w:noWrap/>
            <w:vAlign w:val="center"/>
          </w:tcPr>
          <w:p w14:paraId="4FC38C0C"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1322</w:t>
            </w:r>
          </w:p>
        </w:tc>
        <w:tc>
          <w:tcPr>
            <w:tcW w:w="979" w:type="dxa"/>
            <w:tcBorders>
              <w:top w:val="single" w:sz="4" w:space="0" w:color="auto"/>
              <w:left w:val="single" w:sz="4" w:space="0" w:color="auto"/>
              <w:bottom w:val="single" w:sz="4" w:space="0" w:color="auto"/>
              <w:right w:val="single" w:sz="4" w:space="0" w:color="auto"/>
            </w:tcBorders>
            <w:noWrap/>
            <w:vAlign w:val="center"/>
          </w:tcPr>
          <w:p w14:paraId="1BE088B8" w14:textId="77777777" w:rsidR="004F6CE9" w:rsidRPr="004F6CE9" w:rsidRDefault="004F6CE9" w:rsidP="004F6CE9">
            <w:pPr>
              <w:spacing w:line="276" w:lineRule="auto"/>
              <w:ind w:firstLine="76"/>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1066</w:t>
            </w:r>
          </w:p>
        </w:tc>
        <w:tc>
          <w:tcPr>
            <w:tcW w:w="978" w:type="dxa"/>
            <w:tcBorders>
              <w:top w:val="single" w:sz="4" w:space="0" w:color="auto"/>
              <w:left w:val="single" w:sz="4" w:space="0" w:color="auto"/>
              <w:bottom w:val="single" w:sz="4" w:space="0" w:color="auto"/>
              <w:right w:val="single" w:sz="4" w:space="0" w:color="auto"/>
            </w:tcBorders>
            <w:noWrap/>
            <w:vAlign w:val="center"/>
          </w:tcPr>
          <w:p w14:paraId="0FE9C4F3"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755</w:t>
            </w:r>
          </w:p>
        </w:tc>
        <w:tc>
          <w:tcPr>
            <w:tcW w:w="979" w:type="dxa"/>
            <w:tcBorders>
              <w:top w:val="single" w:sz="4" w:space="0" w:color="auto"/>
              <w:left w:val="single" w:sz="4" w:space="0" w:color="auto"/>
              <w:bottom w:val="single" w:sz="4" w:space="0" w:color="auto"/>
              <w:right w:val="single" w:sz="4" w:space="0" w:color="auto"/>
            </w:tcBorders>
            <w:noWrap/>
            <w:vAlign w:val="center"/>
          </w:tcPr>
          <w:p w14:paraId="16356A68"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560</w:t>
            </w:r>
          </w:p>
        </w:tc>
        <w:tc>
          <w:tcPr>
            <w:tcW w:w="978" w:type="dxa"/>
            <w:tcBorders>
              <w:top w:val="single" w:sz="4" w:space="0" w:color="auto"/>
              <w:left w:val="single" w:sz="4" w:space="0" w:color="auto"/>
              <w:bottom w:val="single" w:sz="4" w:space="0" w:color="auto"/>
              <w:right w:val="single" w:sz="4" w:space="0" w:color="auto"/>
            </w:tcBorders>
            <w:noWrap/>
            <w:vAlign w:val="center"/>
          </w:tcPr>
          <w:p w14:paraId="1A3FE03D"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21</w:t>
            </w:r>
          </w:p>
        </w:tc>
        <w:tc>
          <w:tcPr>
            <w:tcW w:w="979" w:type="dxa"/>
            <w:tcBorders>
              <w:top w:val="single" w:sz="4" w:space="0" w:color="auto"/>
              <w:left w:val="single" w:sz="4" w:space="0" w:color="auto"/>
              <w:bottom w:val="single" w:sz="4" w:space="0" w:color="auto"/>
              <w:right w:val="single" w:sz="4" w:space="0" w:color="auto"/>
            </w:tcBorders>
            <w:vAlign w:val="center"/>
          </w:tcPr>
          <w:p w14:paraId="1F8A5071"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181</w:t>
            </w:r>
          </w:p>
        </w:tc>
        <w:tc>
          <w:tcPr>
            <w:tcW w:w="978" w:type="dxa"/>
            <w:tcBorders>
              <w:top w:val="single" w:sz="4" w:space="0" w:color="auto"/>
              <w:left w:val="single" w:sz="4" w:space="0" w:color="auto"/>
              <w:bottom w:val="single" w:sz="4" w:space="0" w:color="auto"/>
              <w:right w:val="single" w:sz="4" w:space="0" w:color="auto"/>
            </w:tcBorders>
            <w:vAlign w:val="center"/>
          </w:tcPr>
          <w:p w14:paraId="183CAF15"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141</w:t>
            </w:r>
          </w:p>
        </w:tc>
        <w:tc>
          <w:tcPr>
            <w:tcW w:w="979" w:type="dxa"/>
            <w:tcBorders>
              <w:top w:val="single" w:sz="4" w:space="0" w:color="auto"/>
              <w:left w:val="single" w:sz="4" w:space="0" w:color="auto"/>
              <w:bottom w:val="single" w:sz="4" w:space="0" w:color="auto"/>
              <w:right w:val="single" w:sz="4" w:space="0" w:color="auto"/>
            </w:tcBorders>
            <w:vAlign w:val="center"/>
          </w:tcPr>
          <w:p w14:paraId="6B157CA9"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4046</w:t>
            </w:r>
          </w:p>
        </w:tc>
      </w:tr>
      <w:tr w:rsidR="004F6CE9" w:rsidRPr="004F6CE9" w14:paraId="7C58A43F" w14:textId="77777777" w:rsidTr="00CE4187">
        <w:trPr>
          <w:trHeight w:val="785"/>
        </w:trPr>
        <w:tc>
          <w:tcPr>
            <w:tcW w:w="2095" w:type="dxa"/>
            <w:tcBorders>
              <w:top w:val="single" w:sz="4" w:space="0" w:color="auto"/>
              <w:left w:val="single" w:sz="4" w:space="0" w:color="auto"/>
              <w:bottom w:val="single" w:sz="4" w:space="0" w:color="auto"/>
              <w:right w:val="single" w:sz="4" w:space="0" w:color="auto"/>
            </w:tcBorders>
            <w:vAlign w:val="center"/>
          </w:tcPr>
          <w:p w14:paraId="1C64C6FD" w14:textId="77777777" w:rsidR="004F6CE9" w:rsidRPr="004F6CE9" w:rsidRDefault="004F6CE9" w:rsidP="004F6CE9">
            <w:pPr>
              <w:spacing w:line="276" w:lineRule="auto"/>
              <w:jc w:val="center"/>
              <w:rPr>
                <w:rFonts w:ascii="Times New Roman" w:eastAsia="Calibri" w:hAnsi="Times New Roman" w:cs="Times New Roman"/>
                <w:bCs/>
                <w:sz w:val="28"/>
                <w:szCs w:val="28"/>
              </w:rPr>
            </w:pPr>
            <w:r w:rsidRPr="004F6CE9">
              <w:rPr>
                <w:rFonts w:ascii="Times New Roman" w:eastAsia="Calibri" w:hAnsi="Times New Roman" w:cs="Times New Roman"/>
                <w:bCs/>
                <w:sz w:val="28"/>
                <w:szCs w:val="28"/>
              </w:rPr>
              <w:t>2022 год</w:t>
            </w:r>
          </w:p>
        </w:tc>
        <w:tc>
          <w:tcPr>
            <w:tcW w:w="978" w:type="dxa"/>
            <w:tcBorders>
              <w:top w:val="single" w:sz="4" w:space="0" w:color="auto"/>
              <w:left w:val="single" w:sz="4" w:space="0" w:color="auto"/>
              <w:bottom w:val="single" w:sz="4" w:space="0" w:color="auto"/>
              <w:right w:val="single" w:sz="4" w:space="0" w:color="auto"/>
            </w:tcBorders>
            <w:noWrap/>
            <w:vAlign w:val="center"/>
          </w:tcPr>
          <w:p w14:paraId="61328CCF"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1308</w:t>
            </w:r>
          </w:p>
        </w:tc>
        <w:tc>
          <w:tcPr>
            <w:tcW w:w="979" w:type="dxa"/>
            <w:tcBorders>
              <w:top w:val="single" w:sz="4" w:space="0" w:color="auto"/>
              <w:left w:val="single" w:sz="4" w:space="0" w:color="auto"/>
              <w:bottom w:val="single" w:sz="4" w:space="0" w:color="auto"/>
              <w:right w:val="single" w:sz="4" w:space="0" w:color="auto"/>
            </w:tcBorders>
            <w:noWrap/>
            <w:vAlign w:val="center"/>
          </w:tcPr>
          <w:p w14:paraId="6B50C42D" w14:textId="77777777" w:rsidR="004F6CE9" w:rsidRPr="004F6CE9" w:rsidRDefault="004F6CE9" w:rsidP="004F6CE9">
            <w:pPr>
              <w:spacing w:line="276" w:lineRule="auto"/>
              <w:ind w:firstLine="76"/>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807</w:t>
            </w:r>
          </w:p>
        </w:tc>
        <w:tc>
          <w:tcPr>
            <w:tcW w:w="978" w:type="dxa"/>
            <w:tcBorders>
              <w:top w:val="single" w:sz="4" w:space="0" w:color="auto"/>
              <w:left w:val="single" w:sz="4" w:space="0" w:color="auto"/>
              <w:bottom w:val="single" w:sz="4" w:space="0" w:color="auto"/>
              <w:right w:val="single" w:sz="4" w:space="0" w:color="auto"/>
            </w:tcBorders>
            <w:noWrap/>
            <w:vAlign w:val="center"/>
          </w:tcPr>
          <w:p w14:paraId="1482F088"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803</w:t>
            </w:r>
          </w:p>
        </w:tc>
        <w:tc>
          <w:tcPr>
            <w:tcW w:w="979" w:type="dxa"/>
            <w:tcBorders>
              <w:top w:val="single" w:sz="4" w:space="0" w:color="auto"/>
              <w:left w:val="single" w:sz="4" w:space="0" w:color="auto"/>
              <w:bottom w:val="single" w:sz="4" w:space="0" w:color="auto"/>
              <w:right w:val="single" w:sz="4" w:space="0" w:color="auto"/>
            </w:tcBorders>
            <w:noWrap/>
            <w:vAlign w:val="center"/>
          </w:tcPr>
          <w:p w14:paraId="7E524062"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585</w:t>
            </w:r>
          </w:p>
        </w:tc>
        <w:tc>
          <w:tcPr>
            <w:tcW w:w="978" w:type="dxa"/>
            <w:tcBorders>
              <w:top w:val="single" w:sz="4" w:space="0" w:color="auto"/>
              <w:left w:val="single" w:sz="4" w:space="0" w:color="auto"/>
              <w:bottom w:val="single" w:sz="4" w:space="0" w:color="auto"/>
              <w:right w:val="single" w:sz="4" w:space="0" w:color="auto"/>
            </w:tcBorders>
            <w:noWrap/>
            <w:vAlign w:val="center"/>
          </w:tcPr>
          <w:p w14:paraId="347CEB89"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14</w:t>
            </w:r>
          </w:p>
        </w:tc>
        <w:tc>
          <w:tcPr>
            <w:tcW w:w="979" w:type="dxa"/>
            <w:tcBorders>
              <w:top w:val="single" w:sz="4" w:space="0" w:color="auto"/>
              <w:left w:val="single" w:sz="4" w:space="0" w:color="auto"/>
              <w:bottom w:val="single" w:sz="4" w:space="0" w:color="auto"/>
              <w:right w:val="single" w:sz="4" w:space="0" w:color="auto"/>
            </w:tcBorders>
            <w:vAlign w:val="center"/>
          </w:tcPr>
          <w:p w14:paraId="3764AB08"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179</w:t>
            </w:r>
          </w:p>
        </w:tc>
        <w:tc>
          <w:tcPr>
            <w:tcW w:w="978" w:type="dxa"/>
            <w:tcBorders>
              <w:top w:val="single" w:sz="4" w:space="0" w:color="auto"/>
              <w:left w:val="single" w:sz="4" w:space="0" w:color="auto"/>
              <w:bottom w:val="single" w:sz="4" w:space="0" w:color="auto"/>
              <w:right w:val="single" w:sz="4" w:space="0" w:color="auto"/>
            </w:tcBorders>
            <w:vAlign w:val="center"/>
          </w:tcPr>
          <w:p w14:paraId="2C021797"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140</w:t>
            </w:r>
          </w:p>
        </w:tc>
        <w:tc>
          <w:tcPr>
            <w:tcW w:w="979" w:type="dxa"/>
            <w:tcBorders>
              <w:top w:val="single" w:sz="4" w:space="0" w:color="auto"/>
              <w:left w:val="single" w:sz="4" w:space="0" w:color="auto"/>
              <w:bottom w:val="single" w:sz="4" w:space="0" w:color="auto"/>
              <w:right w:val="single" w:sz="4" w:space="0" w:color="auto"/>
            </w:tcBorders>
            <w:vAlign w:val="center"/>
          </w:tcPr>
          <w:p w14:paraId="674FD2D8" w14:textId="77777777" w:rsidR="004F6CE9" w:rsidRPr="004F6CE9" w:rsidRDefault="004F6CE9" w:rsidP="004F6CE9">
            <w:pPr>
              <w:spacing w:line="276" w:lineRule="auto"/>
              <w:jc w:val="center"/>
              <w:rPr>
                <w:rFonts w:ascii="Times New Roman" w:eastAsia="Calibri" w:hAnsi="Times New Roman" w:cs="Times New Roman"/>
                <w:color w:val="000000"/>
                <w:sz w:val="28"/>
                <w:szCs w:val="28"/>
              </w:rPr>
            </w:pPr>
            <w:r w:rsidRPr="004F6CE9">
              <w:rPr>
                <w:rFonts w:ascii="Times New Roman" w:eastAsia="Calibri" w:hAnsi="Times New Roman" w:cs="Times New Roman"/>
                <w:color w:val="000000"/>
                <w:sz w:val="28"/>
                <w:szCs w:val="28"/>
              </w:rPr>
              <w:t>3836</w:t>
            </w:r>
          </w:p>
        </w:tc>
      </w:tr>
    </w:tbl>
    <w:p w14:paraId="6FA207C9" w14:textId="77777777" w:rsidR="004F6CE9" w:rsidRPr="004F6CE9" w:rsidRDefault="004F6CE9" w:rsidP="004F6CE9">
      <w:pPr>
        <w:spacing w:after="0" w:line="240" w:lineRule="auto"/>
        <w:ind w:firstLine="709"/>
        <w:jc w:val="center"/>
        <w:rPr>
          <w:rFonts w:ascii="Times New Roman" w:eastAsia="Times New Roman" w:hAnsi="Times New Roman" w:cs="Times New Roman"/>
          <w:sz w:val="28"/>
          <w:szCs w:val="28"/>
          <w:highlight w:val="lightGray"/>
          <w:lang w:eastAsia="ru-RU"/>
        </w:rPr>
      </w:pPr>
    </w:p>
    <w:p w14:paraId="36119073" w14:textId="6E31C7EE" w:rsidR="004F6CE9" w:rsidRPr="004F6CE9" w:rsidRDefault="004F6CE9" w:rsidP="004F6CE9">
      <w:pPr>
        <w:spacing w:after="0" w:line="240" w:lineRule="auto"/>
        <w:ind w:firstLine="709"/>
        <w:jc w:val="both"/>
        <w:rPr>
          <w:rFonts w:ascii="Times New Roman" w:eastAsia="Times New Roman" w:hAnsi="Times New Roman" w:cs="Times New Roman"/>
          <w:sz w:val="28"/>
          <w:szCs w:val="28"/>
          <w:lang w:eastAsia="ru-RU"/>
        </w:rPr>
      </w:pPr>
      <w:r w:rsidRPr="004F6CE9">
        <w:rPr>
          <w:rFonts w:ascii="Times New Roman" w:eastAsia="Calibri" w:hAnsi="Times New Roman" w:cs="Times New Roman"/>
          <w:sz w:val="28"/>
          <w:szCs w:val="28"/>
        </w:rPr>
        <w:t>За отчетный период отделом произведено 9</w:t>
      </w:r>
      <w:r w:rsidR="00FA64F5" w:rsidRPr="00FA64F5">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 xml:space="preserve">347 юридически значимых </w:t>
      </w:r>
      <w:r w:rsidR="00FA64F5" w:rsidRPr="00FA64F5">
        <w:rPr>
          <w:rFonts w:ascii="Times New Roman" w:eastAsia="Calibri" w:hAnsi="Times New Roman" w:cs="Times New Roman"/>
          <w:sz w:val="28"/>
          <w:szCs w:val="28"/>
        </w:rPr>
        <w:t>действий, кроме того</w:t>
      </w:r>
      <w:r w:rsidRPr="004F6CE9">
        <w:rPr>
          <w:rFonts w:ascii="Times New Roman" w:eastAsia="Calibri" w:hAnsi="Times New Roman" w:cs="Times New Roman"/>
          <w:sz w:val="28"/>
          <w:szCs w:val="28"/>
        </w:rPr>
        <w:t>, составлено 3</w:t>
      </w:r>
      <w:r w:rsidR="00FA64F5" w:rsidRPr="00FA64F5">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 xml:space="preserve">836 актов гражданского состояния. За период с </w:t>
      </w:r>
      <w:r w:rsidRPr="004F6CE9">
        <w:rPr>
          <w:rFonts w:ascii="Times New Roman" w:eastAsia="Times New Roman" w:hAnsi="Times New Roman" w:cs="Times New Roman"/>
          <w:sz w:val="28"/>
          <w:szCs w:val="28"/>
          <w:lang w:eastAsia="ru-RU"/>
        </w:rPr>
        <w:t xml:space="preserve">01.01.2022 по 31.12.2022 </w:t>
      </w:r>
      <w:r w:rsidRPr="004F6CE9">
        <w:rPr>
          <w:rFonts w:ascii="Times New Roman" w:eastAsia="Calibri" w:hAnsi="Times New Roman" w:cs="Times New Roman"/>
          <w:sz w:val="28"/>
          <w:szCs w:val="28"/>
        </w:rPr>
        <w:t>зарегистрировано 1</w:t>
      </w:r>
      <w:r w:rsidR="00FA64F5" w:rsidRPr="00FA64F5">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308 записей актов о рождении, из них 662 мальчиков и 646 девочки.</w:t>
      </w:r>
    </w:p>
    <w:p w14:paraId="5ADF4AF1" w14:textId="77777777" w:rsidR="004F6CE9" w:rsidRPr="004F6CE9" w:rsidRDefault="004F6CE9" w:rsidP="004F6CE9">
      <w:pPr>
        <w:spacing w:after="0" w:line="240" w:lineRule="auto"/>
        <w:ind w:firstLine="709"/>
        <w:jc w:val="center"/>
        <w:rPr>
          <w:rFonts w:ascii="Times New Roman" w:eastAsia="Times New Roman" w:hAnsi="Times New Roman" w:cs="Times New Roman"/>
          <w:sz w:val="28"/>
          <w:szCs w:val="28"/>
          <w:lang w:eastAsia="ru-RU"/>
        </w:rPr>
      </w:pPr>
    </w:p>
    <w:p w14:paraId="506D0A95" w14:textId="77777777" w:rsidR="00B53A19" w:rsidRDefault="00B53A19" w:rsidP="004F6CE9">
      <w:pPr>
        <w:spacing w:after="0" w:line="240" w:lineRule="auto"/>
        <w:ind w:firstLine="709"/>
        <w:jc w:val="center"/>
        <w:rPr>
          <w:rFonts w:ascii="Times New Roman" w:eastAsia="Times New Roman" w:hAnsi="Times New Roman" w:cs="Times New Roman"/>
          <w:sz w:val="28"/>
          <w:szCs w:val="28"/>
          <w:lang w:eastAsia="ru-RU"/>
        </w:rPr>
      </w:pPr>
    </w:p>
    <w:p w14:paraId="04C1C257" w14:textId="77777777" w:rsidR="00B53A19" w:rsidRDefault="00B53A19" w:rsidP="004F6CE9">
      <w:pPr>
        <w:spacing w:after="0" w:line="240" w:lineRule="auto"/>
        <w:ind w:firstLine="709"/>
        <w:jc w:val="center"/>
        <w:rPr>
          <w:rFonts w:ascii="Times New Roman" w:eastAsia="Times New Roman" w:hAnsi="Times New Roman" w:cs="Times New Roman"/>
          <w:sz w:val="28"/>
          <w:szCs w:val="28"/>
          <w:lang w:eastAsia="ru-RU"/>
        </w:rPr>
      </w:pPr>
    </w:p>
    <w:p w14:paraId="434ADE1C" w14:textId="2A045F1E" w:rsidR="004F6CE9" w:rsidRPr="004F6CE9" w:rsidRDefault="004F6CE9" w:rsidP="004F6CE9">
      <w:pPr>
        <w:spacing w:after="0" w:line="240" w:lineRule="auto"/>
        <w:ind w:firstLine="709"/>
        <w:jc w:val="center"/>
        <w:rPr>
          <w:rFonts w:ascii="Times New Roman" w:eastAsia="Times New Roman" w:hAnsi="Times New Roman" w:cs="Times New Roman"/>
          <w:sz w:val="28"/>
          <w:szCs w:val="28"/>
          <w:lang w:eastAsia="ru-RU"/>
        </w:rPr>
      </w:pPr>
      <w:r w:rsidRPr="004F6CE9">
        <w:rPr>
          <w:rFonts w:ascii="Times New Roman" w:eastAsia="Times New Roman" w:hAnsi="Times New Roman" w:cs="Times New Roman"/>
          <w:sz w:val="28"/>
          <w:szCs w:val="28"/>
          <w:lang w:eastAsia="ru-RU"/>
        </w:rPr>
        <w:t>Государственная регистрация рождения</w:t>
      </w:r>
    </w:p>
    <w:tbl>
      <w:tblPr>
        <w:tblStyle w:val="33"/>
        <w:tblW w:w="9747" w:type="dxa"/>
        <w:tblInd w:w="-176" w:type="dxa"/>
        <w:tblLook w:val="01E0" w:firstRow="1" w:lastRow="1" w:firstColumn="1" w:lastColumn="1" w:noHBand="0" w:noVBand="0"/>
      </w:tblPr>
      <w:tblGrid>
        <w:gridCol w:w="1037"/>
        <w:gridCol w:w="2681"/>
        <w:gridCol w:w="1569"/>
        <w:gridCol w:w="1434"/>
        <w:gridCol w:w="1231"/>
        <w:gridCol w:w="1795"/>
      </w:tblGrid>
      <w:tr w:rsidR="004F6CE9" w:rsidRPr="004F6CE9" w14:paraId="25F9B222" w14:textId="77777777" w:rsidTr="00CE4187">
        <w:trPr>
          <w:trHeight w:val="857"/>
        </w:trPr>
        <w:tc>
          <w:tcPr>
            <w:tcW w:w="1477" w:type="dxa"/>
            <w:tcBorders>
              <w:top w:val="single" w:sz="4" w:space="0" w:color="auto"/>
              <w:left w:val="single" w:sz="4" w:space="0" w:color="auto"/>
              <w:bottom w:val="single" w:sz="4" w:space="0" w:color="auto"/>
              <w:right w:val="single" w:sz="4" w:space="0" w:color="auto"/>
            </w:tcBorders>
            <w:hideMark/>
          </w:tcPr>
          <w:p w14:paraId="2A37BADB" w14:textId="77777777" w:rsidR="004F6CE9" w:rsidRPr="004F6CE9" w:rsidRDefault="004F6CE9" w:rsidP="004F6CE9">
            <w:pPr>
              <w:jc w:val="both"/>
              <w:rPr>
                <w:sz w:val="28"/>
                <w:szCs w:val="28"/>
              </w:rPr>
            </w:pPr>
            <w:r w:rsidRPr="004F6CE9">
              <w:rPr>
                <w:sz w:val="28"/>
                <w:szCs w:val="28"/>
              </w:rPr>
              <w:t>Год</w:t>
            </w:r>
          </w:p>
        </w:tc>
        <w:tc>
          <w:tcPr>
            <w:tcW w:w="1501" w:type="dxa"/>
            <w:tcBorders>
              <w:top w:val="single" w:sz="4" w:space="0" w:color="auto"/>
              <w:left w:val="single" w:sz="4" w:space="0" w:color="auto"/>
              <w:bottom w:val="single" w:sz="4" w:space="0" w:color="auto"/>
              <w:right w:val="single" w:sz="4" w:space="0" w:color="auto"/>
            </w:tcBorders>
            <w:hideMark/>
          </w:tcPr>
          <w:p w14:paraId="37081F81" w14:textId="77777777" w:rsidR="004F6CE9" w:rsidRPr="004F6CE9" w:rsidRDefault="004F6CE9" w:rsidP="004F6CE9">
            <w:pPr>
              <w:jc w:val="both"/>
              <w:rPr>
                <w:sz w:val="28"/>
                <w:szCs w:val="28"/>
              </w:rPr>
            </w:pPr>
            <w:r w:rsidRPr="004F6CE9">
              <w:rPr>
                <w:sz w:val="28"/>
                <w:szCs w:val="28"/>
              </w:rPr>
              <w:t>Количество</w:t>
            </w:r>
          </w:p>
          <w:p w14:paraId="4DAD5754" w14:textId="77777777" w:rsidR="004F6CE9" w:rsidRPr="004F6CE9" w:rsidRDefault="004F6CE9" w:rsidP="004F6CE9">
            <w:pPr>
              <w:jc w:val="both"/>
              <w:rPr>
                <w:sz w:val="28"/>
                <w:szCs w:val="28"/>
              </w:rPr>
            </w:pPr>
            <w:r w:rsidRPr="004F6CE9">
              <w:rPr>
                <w:sz w:val="28"/>
                <w:szCs w:val="28"/>
              </w:rPr>
              <w:t>зарегистрированных</w:t>
            </w:r>
          </w:p>
          <w:p w14:paraId="0DFC0597" w14:textId="77777777" w:rsidR="004F6CE9" w:rsidRPr="004F6CE9" w:rsidRDefault="004F6CE9" w:rsidP="004F6CE9">
            <w:pPr>
              <w:jc w:val="both"/>
              <w:rPr>
                <w:sz w:val="28"/>
                <w:szCs w:val="28"/>
              </w:rPr>
            </w:pPr>
            <w:r w:rsidRPr="004F6CE9">
              <w:rPr>
                <w:sz w:val="28"/>
                <w:szCs w:val="28"/>
              </w:rPr>
              <w:t>рождений</w:t>
            </w:r>
          </w:p>
        </w:tc>
        <w:tc>
          <w:tcPr>
            <w:tcW w:w="2309" w:type="dxa"/>
            <w:tcBorders>
              <w:top w:val="single" w:sz="4" w:space="0" w:color="auto"/>
              <w:left w:val="single" w:sz="4" w:space="0" w:color="auto"/>
              <w:bottom w:val="single" w:sz="4" w:space="0" w:color="auto"/>
              <w:right w:val="single" w:sz="4" w:space="0" w:color="auto"/>
            </w:tcBorders>
            <w:hideMark/>
          </w:tcPr>
          <w:p w14:paraId="186F1DB1" w14:textId="77777777" w:rsidR="004F6CE9" w:rsidRPr="004F6CE9" w:rsidRDefault="004F6CE9" w:rsidP="004F6CE9">
            <w:pPr>
              <w:jc w:val="both"/>
              <w:rPr>
                <w:sz w:val="28"/>
                <w:szCs w:val="28"/>
              </w:rPr>
            </w:pPr>
            <w:r w:rsidRPr="004F6CE9">
              <w:rPr>
                <w:sz w:val="28"/>
                <w:szCs w:val="28"/>
              </w:rPr>
              <w:t>Двойни</w:t>
            </w:r>
          </w:p>
        </w:tc>
        <w:tc>
          <w:tcPr>
            <w:tcW w:w="1434" w:type="dxa"/>
            <w:tcBorders>
              <w:top w:val="single" w:sz="4" w:space="0" w:color="auto"/>
              <w:left w:val="single" w:sz="4" w:space="0" w:color="auto"/>
              <w:bottom w:val="single" w:sz="4" w:space="0" w:color="auto"/>
              <w:right w:val="single" w:sz="4" w:space="0" w:color="auto"/>
            </w:tcBorders>
            <w:hideMark/>
          </w:tcPr>
          <w:p w14:paraId="79D2CCBD" w14:textId="77777777" w:rsidR="004F6CE9" w:rsidRPr="004F6CE9" w:rsidRDefault="004F6CE9" w:rsidP="004F6CE9">
            <w:pPr>
              <w:jc w:val="both"/>
              <w:rPr>
                <w:sz w:val="28"/>
                <w:szCs w:val="28"/>
              </w:rPr>
            </w:pPr>
            <w:r w:rsidRPr="004F6CE9">
              <w:rPr>
                <w:sz w:val="28"/>
                <w:szCs w:val="28"/>
              </w:rPr>
              <w:t>Мальчики</w:t>
            </w:r>
          </w:p>
        </w:tc>
        <w:tc>
          <w:tcPr>
            <w:tcW w:w="1231" w:type="dxa"/>
            <w:tcBorders>
              <w:top w:val="single" w:sz="4" w:space="0" w:color="auto"/>
              <w:left w:val="single" w:sz="4" w:space="0" w:color="auto"/>
              <w:bottom w:val="single" w:sz="4" w:space="0" w:color="auto"/>
              <w:right w:val="single" w:sz="4" w:space="0" w:color="auto"/>
            </w:tcBorders>
            <w:hideMark/>
          </w:tcPr>
          <w:p w14:paraId="27056CC4" w14:textId="77777777" w:rsidR="004F6CE9" w:rsidRPr="004F6CE9" w:rsidRDefault="004F6CE9" w:rsidP="004F6CE9">
            <w:pPr>
              <w:jc w:val="both"/>
              <w:rPr>
                <w:sz w:val="28"/>
                <w:szCs w:val="28"/>
              </w:rPr>
            </w:pPr>
            <w:r w:rsidRPr="004F6CE9">
              <w:rPr>
                <w:sz w:val="28"/>
                <w:szCs w:val="28"/>
              </w:rPr>
              <w:t>Девочки</w:t>
            </w:r>
          </w:p>
        </w:tc>
        <w:tc>
          <w:tcPr>
            <w:tcW w:w="1795" w:type="dxa"/>
            <w:tcBorders>
              <w:top w:val="single" w:sz="4" w:space="0" w:color="auto"/>
              <w:left w:val="single" w:sz="4" w:space="0" w:color="auto"/>
              <w:bottom w:val="single" w:sz="4" w:space="0" w:color="auto"/>
              <w:right w:val="single" w:sz="4" w:space="0" w:color="auto"/>
            </w:tcBorders>
            <w:hideMark/>
          </w:tcPr>
          <w:p w14:paraId="162A69A8" w14:textId="77777777" w:rsidR="004F6CE9" w:rsidRPr="004F6CE9" w:rsidRDefault="004F6CE9" w:rsidP="004F6CE9">
            <w:pPr>
              <w:jc w:val="both"/>
              <w:rPr>
                <w:sz w:val="28"/>
                <w:szCs w:val="28"/>
              </w:rPr>
            </w:pPr>
            <w:r w:rsidRPr="004F6CE9">
              <w:rPr>
                <w:sz w:val="28"/>
                <w:szCs w:val="28"/>
              </w:rPr>
              <w:t>Родившихся у</w:t>
            </w:r>
          </w:p>
          <w:p w14:paraId="74240C53" w14:textId="77777777" w:rsidR="004F6CE9" w:rsidRPr="004F6CE9" w:rsidRDefault="004F6CE9" w:rsidP="004F6CE9">
            <w:pPr>
              <w:jc w:val="both"/>
              <w:rPr>
                <w:sz w:val="28"/>
                <w:szCs w:val="28"/>
              </w:rPr>
            </w:pPr>
            <w:r w:rsidRPr="004F6CE9">
              <w:rPr>
                <w:sz w:val="28"/>
                <w:szCs w:val="28"/>
              </w:rPr>
              <w:t>иностранных граждан</w:t>
            </w:r>
          </w:p>
        </w:tc>
      </w:tr>
      <w:tr w:rsidR="004F6CE9" w:rsidRPr="004F6CE9" w14:paraId="29A45AF1" w14:textId="77777777" w:rsidTr="00CE4187">
        <w:trPr>
          <w:trHeight w:val="354"/>
        </w:trPr>
        <w:tc>
          <w:tcPr>
            <w:tcW w:w="1477" w:type="dxa"/>
            <w:tcBorders>
              <w:top w:val="single" w:sz="4" w:space="0" w:color="auto"/>
              <w:left w:val="single" w:sz="4" w:space="0" w:color="auto"/>
              <w:bottom w:val="single" w:sz="4" w:space="0" w:color="auto"/>
              <w:right w:val="single" w:sz="4" w:space="0" w:color="auto"/>
            </w:tcBorders>
          </w:tcPr>
          <w:p w14:paraId="77337E11" w14:textId="77777777" w:rsidR="004F6CE9" w:rsidRPr="004F6CE9" w:rsidRDefault="004F6CE9" w:rsidP="004F6CE9">
            <w:pPr>
              <w:jc w:val="both"/>
              <w:rPr>
                <w:sz w:val="28"/>
                <w:szCs w:val="28"/>
              </w:rPr>
            </w:pPr>
            <w:r w:rsidRPr="004F6CE9">
              <w:rPr>
                <w:sz w:val="28"/>
                <w:szCs w:val="28"/>
              </w:rPr>
              <w:t>2019</w:t>
            </w:r>
          </w:p>
        </w:tc>
        <w:tc>
          <w:tcPr>
            <w:tcW w:w="1501" w:type="dxa"/>
            <w:tcBorders>
              <w:top w:val="single" w:sz="4" w:space="0" w:color="auto"/>
              <w:left w:val="single" w:sz="4" w:space="0" w:color="auto"/>
              <w:bottom w:val="single" w:sz="4" w:space="0" w:color="auto"/>
              <w:right w:val="single" w:sz="4" w:space="0" w:color="auto"/>
            </w:tcBorders>
          </w:tcPr>
          <w:p w14:paraId="0D784977" w14:textId="77777777" w:rsidR="004F6CE9" w:rsidRPr="004F6CE9" w:rsidRDefault="004F6CE9" w:rsidP="004F6CE9">
            <w:pPr>
              <w:jc w:val="center"/>
              <w:rPr>
                <w:sz w:val="28"/>
                <w:szCs w:val="28"/>
              </w:rPr>
            </w:pPr>
            <w:r w:rsidRPr="004F6CE9">
              <w:rPr>
                <w:sz w:val="28"/>
                <w:szCs w:val="28"/>
              </w:rPr>
              <w:t>1460</w:t>
            </w:r>
          </w:p>
        </w:tc>
        <w:tc>
          <w:tcPr>
            <w:tcW w:w="2309" w:type="dxa"/>
            <w:tcBorders>
              <w:top w:val="single" w:sz="4" w:space="0" w:color="auto"/>
              <w:left w:val="single" w:sz="4" w:space="0" w:color="auto"/>
              <w:bottom w:val="single" w:sz="4" w:space="0" w:color="auto"/>
              <w:right w:val="single" w:sz="4" w:space="0" w:color="auto"/>
            </w:tcBorders>
          </w:tcPr>
          <w:p w14:paraId="5AA7144C" w14:textId="77777777" w:rsidR="004F6CE9" w:rsidRPr="004F6CE9" w:rsidRDefault="004F6CE9" w:rsidP="004F6CE9">
            <w:pPr>
              <w:jc w:val="center"/>
              <w:rPr>
                <w:sz w:val="28"/>
                <w:szCs w:val="28"/>
              </w:rPr>
            </w:pPr>
            <w:r w:rsidRPr="004F6CE9">
              <w:rPr>
                <w:sz w:val="28"/>
                <w:szCs w:val="28"/>
              </w:rPr>
              <w:t>21</w:t>
            </w:r>
          </w:p>
        </w:tc>
        <w:tc>
          <w:tcPr>
            <w:tcW w:w="1434" w:type="dxa"/>
            <w:tcBorders>
              <w:top w:val="single" w:sz="4" w:space="0" w:color="auto"/>
              <w:left w:val="single" w:sz="4" w:space="0" w:color="auto"/>
              <w:bottom w:val="single" w:sz="4" w:space="0" w:color="auto"/>
              <w:right w:val="single" w:sz="4" w:space="0" w:color="auto"/>
            </w:tcBorders>
          </w:tcPr>
          <w:p w14:paraId="56C29F0B" w14:textId="77777777" w:rsidR="004F6CE9" w:rsidRPr="004F6CE9" w:rsidRDefault="004F6CE9" w:rsidP="004F6CE9">
            <w:pPr>
              <w:jc w:val="center"/>
              <w:rPr>
                <w:sz w:val="28"/>
                <w:szCs w:val="28"/>
              </w:rPr>
            </w:pPr>
            <w:r w:rsidRPr="004F6CE9">
              <w:rPr>
                <w:sz w:val="28"/>
                <w:szCs w:val="28"/>
              </w:rPr>
              <w:t>717</w:t>
            </w:r>
          </w:p>
        </w:tc>
        <w:tc>
          <w:tcPr>
            <w:tcW w:w="1231" w:type="dxa"/>
            <w:tcBorders>
              <w:top w:val="single" w:sz="4" w:space="0" w:color="auto"/>
              <w:left w:val="single" w:sz="4" w:space="0" w:color="auto"/>
              <w:bottom w:val="single" w:sz="4" w:space="0" w:color="auto"/>
              <w:right w:val="single" w:sz="4" w:space="0" w:color="auto"/>
            </w:tcBorders>
          </w:tcPr>
          <w:p w14:paraId="035C575F" w14:textId="77777777" w:rsidR="004F6CE9" w:rsidRPr="004F6CE9" w:rsidRDefault="004F6CE9" w:rsidP="004F6CE9">
            <w:pPr>
              <w:jc w:val="center"/>
              <w:rPr>
                <w:sz w:val="28"/>
                <w:szCs w:val="28"/>
              </w:rPr>
            </w:pPr>
            <w:r w:rsidRPr="004F6CE9">
              <w:rPr>
                <w:sz w:val="28"/>
                <w:szCs w:val="28"/>
              </w:rPr>
              <w:t>743</w:t>
            </w:r>
          </w:p>
        </w:tc>
        <w:tc>
          <w:tcPr>
            <w:tcW w:w="1795" w:type="dxa"/>
            <w:tcBorders>
              <w:top w:val="single" w:sz="4" w:space="0" w:color="auto"/>
              <w:left w:val="single" w:sz="4" w:space="0" w:color="auto"/>
              <w:bottom w:val="single" w:sz="4" w:space="0" w:color="auto"/>
              <w:right w:val="single" w:sz="4" w:space="0" w:color="auto"/>
            </w:tcBorders>
          </w:tcPr>
          <w:p w14:paraId="089079FC" w14:textId="77777777" w:rsidR="004F6CE9" w:rsidRPr="004F6CE9" w:rsidRDefault="004F6CE9" w:rsidP="004F6CE9">
            <w:pPr>
              <w:jc w:val="center"/>
              <w:rPr>
                <w:sz w:val="28"/>
                <w:szCs w:val="28"/>
              </w:rPr>
            </w:pPr>
            <w:r w:rsidRPr="004F6CE9">
              <w:rPr>
                <w:sz w:val="28"/>
                <w:szCs w:val="28"/>
              </w:rPr>
              <w:t>20</w:t>
            </w:r>
          </w:p>
        </w:tc>
      </w:tr>
      <w:tr w:rsidR="004F6CE9" w:rsidRPr="004F6CE9" w14:paraId="0F162B32" w14:textId="77777777" w:rsidTr="00CE4187">
        <w:trPr>
          <w:trHeight w:val="354"/>
        </w:trPr>
        <w:tc>
          <w:tcPr>
            <w:tcW w:w="1477" w:type="dxa"/>
            <w:tcBorders>
              <w:top w:val="single" w:sz="4" w:space="0" w:color="auto"/>
              <w:left w:val="single" w:sz="4" w:space="0" w:color="auto"/>
              <w:bottom w:val="single" w:sz="4" w:space="0" w:color="auto"/>
              <w:right w:val="single" w:sz="4" w:space="0" w:color="auto"/>
            </w:tcBorders>
          </w:tcPr>
          <w:p w14:paraId="21419157" w14:textId="77777777" w:rsidR="004F6CE9" w:rsidRPr="004F6CE9" w:rsidRDefault="004F6CE9" w:rsidP="004F6CE9">
            <w:pPr>
              <w:jc w:val="both"/>
              <w:rPr>
                <w:sz w:val="28"/>
                <w:szCs w:val="28"/>
              </w:rPr>
            </w:pPr>
            <w:r w:rsidRPr="004F6CE9">
              <w:rPr>
                <w:sz w:val="28"/>
                <w:szCs w:val="28"/>
              </w:rPr>
              <w:t>2020</w:t>
            </w:r>
          </w:p>
        </w:tc>
        <w:tc>
          <w:tcPr>
            <w:tcW w:w="1501" w:type="dxa"/>
            <w:tcBorders>
              <w:top w:val="single" w:sz="4" w:space="0" w:color="auto"/>
              <w:left w:val="single" w:sz="4" w:space="0" w:color="auto"/>
              <w:bottom w:val="single" w:sz="4" w:space="0" w:color="auto"/>
              <w:right w:val="single" w:sz="4" w:space="0" w:color="auto"/>
            </w:tcBorders>
          </w:tcPr>
          <w:p w14:paraId="6B717C83" w14:textId="77777777" w:rsidR="004F6CE9" w:rsidRPr="004F6CE9" w:rsidRDefault="004F6CE9" w:rsidP="004F6CE9">
            <w:pPr>
              <w:jc w:val="center"/>
              <w:rPr>
                <w:sz w:val="28"/>
                <w:szCs w:val="28"/>
              </w:rPr>
            </w:pPr>
            <w:r w:rsidRPr="004F6CE9">
              <w:rPr>
                <w:sz w:val="28"/>
                <w:szCs w:val="28"/>
              </w:rPr>
              <w:t>1468</w:t>
            </w:r>
          </w:p>
        </w:tc>
        <w:tc>
          <w:tcPr>
            <w:tcW w:w="2309" w:type="dxa"/>
            <w:tcBorders>
              <w:top w:val="single" w:sz="4" w:space="0" w:color="auto"/>
              <w:left w:val="single" w:sz="4" w:space="0" w:color="auto"/>
              <w:bottom w:val="single" w:sz="4" w:space="0" w:color="auto"/>
              <w:right w:val="single" w:sz="4" w:space="0" w:color="auto"/>
            </w:tcBorders>
          </w:tcPr>
          <w:p w14:paraId="7BC2997C" w14:textId="77777777" w:rsidR="004F6CE9" w:rsidRPr="004F6CE9" w:rsidRDefault="004F6CE9" w:rsidP="004F6CE9">
            <w:pPr>
              <w:jc w:val="center"/>
              <w:rPr>
                <w:sz w:val="28"/>
                <w:szCs w:val="28"/>
              </w:rPr>
            </w:pPr>
            <w:r w:rsidRPr="004F6CE9">
              <w:rPr>
                <w:sz w:val="28"/>
                <w:szCs w:val="28"/>
              </w:rPr>
              <w:t>16</w:t>
            </w:r>
          </w:p>
        </w:tc>
        <w:tc>
          <w:tcPr>
            <w:tcW w:w="1434" w:type="dxa"/>
            <w:tcBorders>
              <w:top w:val="single" w:sz="4" w:space="0" w:color="auto"/>
              <w:left w:val="single" w:sz="4" w:space="0" w:color="auto"/>
              <w:bottom w:val="single" w:sz="4" w:space="0" w:color="auto"/>
              <w:right w:val="single" w:sz="4" w:space="0" w:color="auto"/>
            </w:tcBorders>
          </w:tcPr>
          <w:p w14:paraId="73871976" w14:textId="77777777" w:rsidR="004F6CE9" w:rsidRPr="004F6CE9" w:rsidRDefault="004F6CE9" w:rsidP="004F6CE9">
            <w:pPr>
              <w:jc w:val="center"/>
              <w:rPr>
                <w:sz w:val="28"/>
                <w:szCs w:val="28"/>
              </w:rPr>
            </w:pPr>
            <w:r w:rsidRPr="004F6CE9">
              <w:rPr>
                <w:sz w:val="28"/>
                <w:szCs w:val="28"/>
              </w:rPr>
              <w:t>750</w:t>
            </w:r>
          </w:p>
        </w:tc>
        <w:tc>
          <w:tcPr>
            <w:tcW w:w="1231" w:type="dxa"/>
            <w:tcBorders>
              <w:top w:val="single" w:sz="4" w:space="0" w:color="auto"/>
              <w:left w:val="single" w:sz="4" w:space="0" w:color="auto"/>
              <w:bottom w:val="single" w:sz="4" w:space="0" w:color="auto"/>
              <w:right w:val="single" w:sz="4" w:space="0" w:color="auto"/>
            </w:tcBorders>
          </w:tcPr>
          <w:p w14:paraId="20E8C7F8" w14:textId="77777777" w:rsidR="004F6CE9" w:rsidRPr="004F6CE9" w:rsidRDefault="004F6CE9" w:rsidP="004F6CE9">
            <w:pPr>
              <w:jc w:val="center"/>
              <w:rPr>
                <w:sz w:val="28"/>
                <w:szCs w:val="28"/>
              </w:rPr>
            </w:pPr>
            <w:r w:rsidRPr="004F6CE9">
              <w:rPr>
                <w:sz w:val="28"/>
                <w:szCs w:val="28"/>
              </w:rPr>
              <w:t>718</w:t>
            </w:r>
          </w:p>
        </w:tc>
        <w:tc>
          <w:tcPr>
            <w:tcW w:w="1795" w:type="dxa"/>
            <w:tcBorders>
              <w:top w:val="single" w:sz="4" w:space="0" w:color="auto"/>
              <w:left w:val="single" w:sz="4" w:space="0" w:color="auto"/>
              <w:bottom w:val="single" w:sz="4" w:space="0" w:color="auto"/>
              <w:right w:val="single" w:sz="4" w:space="0" w:color="auto"/>
            </w:tcBorders>
          </w:tcPr>
          <w:p w14:paraId="1D4C3190" w14:textId="77777777" w:rsidR="004F6CE9" w:rsidRPr="004F6CE9" w:rsidRDefault="004F6CE9" w:rsidP="004F6CE9">
            <w:pPr>
              <w:jc w:val="center"/>
              <w:rPr>
                <w:sz w:val="28"/>
                <w:szCs w:val="28"/>
              </w:rPr>
            </w:pPr>
            <w:r w:rsidRPr="004F6CE9">
              <w:rPr>
                <w:sz w:val="28"/>
                <w:szCs w:val="28"/>
              </w:rPr>
              <w:t>27</w:t>
            </w:r>
          </w:p>
        </w:tc>
      </w:tr>
      <w:tr w:rsidR="004F6CE9" w:rsidRPr="004F6CE9" w14:paraId="517C0FDB" w14:textId="77777777" w:rsidTr="00CE4187">
        <w:trPr>
          <w:trHeight w:val="354"/>
        </w:trPr>
        <w:tc>
          <w:tcPr>
            <w:tcW w:w="1477" w:type="dxa"/>
            <w:tcBorders>
              <w:top w:val="single" w:sz="4" w:space="0" w:color="auto"/>
              <w:left w:val="single" w:sz="4" w:space="0" w:color="auto"/>
              <w:bottom w:val="single" w:sz="4" w:space="0" w:color="auto"/>
              <w:right w:val="single" w:sz="4" w:space="0" w:color="auto"/>
            </w:tcBorders>
          </w:tcPr>
          <w:p w14:paraId="6083D462" w14:textId="77777777" w:rsidR="004F6CE9" w:rsidRPr="004F6CE9" w:rsidRDefault="004F6CE9" w:rsidP="004F6CE9">
            <w:pPr>
              <w:jc w:val="both"/>
              <w:rPr>
                <w:sz w:val="28"/>
                <w:szCs w:val="28"/>
              </w:rPr>
            </w:pPr>
            <w:r w:rsidRPr="004F6CE9">
              <w:rPr>
                <w:sz w:val="28"/>
                <w:szCs w:val="28"/>
              </w:rPr>
              <w:t>2021</w:t>
            </w:r>
          </w:p>
        </w:tc>
        <w:tc>
          <w:tcPr>
            <w:tcW w:w="1501" w:type="dxa"/>
            <w:tcBorders>
              <w:top w:val="single" w:sz="4" w:space="0" w:color="auto"/>
              <w:left w:val="single" w:sz="4" w:space="0" w:color="auto"/>
              <w:bottom w:val="single" w:sz="4" w:space="0" w:color="auto"/>
              <w:right w:val="single" w:sz="4" w:space="0" w:color="auto"/>
            </w:tcBorders>
          </w:tcPr>
          <w:p w14:paraId="3C77AEC9" w14:textId="77777777" w:rsidR="004F6CE9" w:rsidRPr="004F6CE9" w:rsidRDefault="004F6CE9" w:rsidP="004F6CE9">
            <w:pPr>
              <w:jc w:val="center"/>
              <w:rPr>
                <w:sz w:val="28"/>
                <w:szCs w:val="28"/>
              </w:rPr>
            </w:pPr>
            <w:r w:rsidRPr="004F6CE9">
              <w:rPr>
                <w:sz w:val="28"/>
                <w:szCs w:val="28"/>
              </w:rPr>
              <w:t>1322</w:t>
            </w:r>
          </w:p>
        </w:tc>
        <w:tc>
          <w:tcPr>
            <w:tcW w:w="2309" w:type="dxa"/>
            <w:tcBorders>
              <w:top w:val="single" w:sz="4" w:space="0" w:color="auto"/>
              <w:left w:val="single" w:sz="4" w:space="0" w:color="auto"/>
              <w:bottom w:val="single" w:sz="4" w:space="0" w:color="auto"/>
              <w:right w:val="single" w:sz="4" w:space="0" w:color="auto"/>
            </w:tcBorders>
          </w:tcPr>
          <w:p w14:paraId="5679202C" w14:textId="77777777" w:rsidR="004F6CE9" w:rsidRPr="004F6CE9" w:rsidRDefault="004F6CE9" w:rsidP="004F6CE9">
            <w:pPr>
              <w:jc w:val="center"/>
              <w:rPr>
                <w:sz w:val="28"/>
                <w:szCs w:val="28"/>
              </w:rPr>
            </w:pPr>
            <w:r w:rsidRPr="004F6CE9">
              <w:rPr>
                <w:sz w:val="28"/>
                <w:szCs w:val="28"/>
              </w:rPr>
              <w:t>9</w:t>
            </w:r>
          </w:p>
        </w:tc>
        <w:tc>
          <w:tcPr>
            <w:tcW w:w="1434" w:type="dxa"/>
            <w:tcBorders>
              <w:top w:val="single" w:sz="4" w:space="0" w:color="auto"/>
              <w:left w:val="single" w:sz="4" w:space="0" w:color="auto"/>
              <w:bottom w:val="single" w:sz="4" w:space="0" w:color="auto"/>
              <w:right w:val="single" w:sz="4" w:space="0" w:color="auto"/>
            </w:tcBorders>
          </w:tcPr>
          <w:p w14:paraId="7FD418F0" w14:textId="77777777" w:rsidR="004F6CE9" w:rsidRPr="004F6CE9" w:rsidRDefault="004F6CE9" w:rsidP="004F6CE9">
            <w:pPr>
              <w:jc w:val="center"/>
              <w:rPr>
                <w:sz w:val="28"/>
                <w:szCs w:val="28"/>
              </w:rPr>
            </w:pPr>
            <w:r w:rsidRPr="004F6CE9">
              <w:rPr>
                <w:sz w:val="28"/>
                <w:szCs w:val="28"/>
              </w:rPr>
              <w:t>667</w:t>
            </w:r>
          </w:p>
        </w:tc>
        <w:tc>
          <w:tcPr>
            <w:tcW w:w="1231" w:type="dxa"/>
            <w:tcBorders>
              <w:top w:val="single" w:sz="4" w:space="0" w:color="auto"/>
              <w:left w:val="single" w:sz="4" w:space="0" w:color="auto"/>
              <w:bottom w:val="single" w:sz="4" w:space="0" w:color="auto"/>
              <w:right w:val="single" w:sz="4" w:space="0" w:color="auto"/>
            </w:tcBorders>
          </w:tcPr>
          <w:p w14:paraId="06CDB10B" w14:textId="77777777" w:rsidR="004F6CE9" w:rsidRPr="004F6CE9" w:rsidRDefault="004F6CE9" w:rsidP="004F6CE9">
            <w:pPr>
              <w:jc w:val="center"/>
              <w:rPr>
                <w:sz w:val="28"/>
                <w:szCs w:val="28"/>
              </w:rPr>
            </w:pPr>
            <w:r w:rsidRPr="004F6CE9">
              <w:rPr>
                <w:sz w:val="28"/>
                <w:szCs w:val="28"/>
              </w:rPr>
              <w:t>655</w:t>
            </w:r>
          </w:p>
        </w:tc>
        <w:tc>
          <w:tcPr>
            <w:tcW w:w="1795" w:type="dxa"/>
            <w:tcBorders>
              <w:top w:val="single" w:sz="4" w:space="0" w:color="auto"/>
              <w:left w:val="single" w:sz="4" w:space="0" w:color="auto"/>
              <w:bottom w:val="single" w:sz="4" w:space="0" w:color="auto"/>
              <w:right w:val="single" w:sz="4" w:space="0" w:color="auto"/>
            </w:tcBorders>
          </w:tcPr>
          <w:p w14:paraId="1C0D9E3B" w14:textId="77777777" w:rsidR="004F6CE9" w:rsidRPr="004F6CE9" w:rsidRDefault="004F6CE9" w:rsidP="004F6CE9">
            <w:pPr>
              <w:jc w:val="center"/>
              <w:rPr>
                <w:sz w:val="28"/>
                <w:szCs w:val="28"/>
              </w:rPr>
            </w:pPr>
            <w:r w:rsidRPr="004F6CE9">
              <w:rPr>
                <w:sz w:val="28"/>
                <w:szCs w:val="28"/>
              </w:rPr>
              <w:t>32</w:t>
            </w:r>
          </w:p>
        </w:tc>
      </w:tr>
      <w:tr w:rsidR="004F6CE9" w:rsidRPr="004F6CE9" w14:paraId="263CD0C3" w14:textId="77777777" w:rsidTr="00CE4187">
        <w:trPr>
          <w:trHeight w:val="354"/>
        </w:trPr>
        <w:tc>
          <w:tcPr>
            <w:tcW w:w="1477" w:type="dxa"/>
            <w:tcBorders>
              <w:top w:val="single" w:sz="4" w:space="0" w:color="auto"/>
              <w:left w:val="single" w:sz="4" w:space="0" w:color="auto"/>
              <w:bottom w:val="single" w:sz="4" w:space="0" w:color="auto"/>
              <w:right w:val="single" w:sz="4" w:space="0" w:color="auto"/>
            </w:tcBorders>
          </w:tcPr>
          <w:p w14:paraId="1F7916E8" w14:textId="77777777" w:rsidR="004F6CE9" w:rsidRPr="004F6CE9" w:rsidRDefault="004F6CE9" w:rsidP="004F6CE9">
            <w:pPr>
              <w:jc w:val="both"/>
              <w:rPr>
                <w:sz w:val="28"/>
                <w:szCs w:val="28"/>
              </w:rPr>
            </w:pPr>
            <w:r w:rsidRPr="004F6CE9">
              <w:rPr>
                <w:sz w:val="28"/>
                <w:szCs w:val="28"/>
              </w:rPr>
              <w:t>2022</w:t>
            </w:r>
          </w:p>
        </w:tc>
        <w:tc>
          <w:tcPr>
            <w:tcW w:w="1501" w:type="dxa"/>
            <w:tcBorders>
              <w:top w:val="single" w:sz="4" w:space="0" w:color="auto"/>
              <w:left w:val="single" w:sz="4" w:space="0" w:color="auto"/>
              <w:bottom w:val="single" w:sz="4" w:space="0" w:color="auto"/>
              <w:right w:val="single" w:sz="4" w:space="0" w:color="auto"/>
            </w:tcBorders>
          </w:tcPr>
          <w:p w14:paraId="03708DAA" w14:textId="77777777" w:rsidR="004F6CE9" w:rsidRPr="004F6CE9" w:rsidRDefault="004F6CE9" w:rsidP="004F6CE9">
            <w:pPr>
              <w:jc w:val="center"/>
              <w:rPr>
                <w:sz w:val="28"/>
                <w:szCs w:val="28"/>
              </w:rPr>
            </w:pPr>
            <w:r w:rsidRPr="004F6CE9">
              <w:rPr>
                <w:sz w:val="28"/>
                <w:szCs w:val="28"/>
              </w:rPr>
              <w:t>1308</w:t>
            </w:r>
          </w:p>
        </w:tc>
        <w:tc>
          <w:tcPr>
            <w:tcW w:w="2309" w:type="dxa"/>
            <w:tcBorders>
              <w:top w:val="single" w:sz="4" w:space="0" w:color="auto"/>
              <w:left w:val="single" w:sz="4" w:space="0" w:color="auto"/>
              <w:bottom w:val="single" w:sz="4" w:space="0" w:color="auto"/>
              <w:right w:val="single" w:sz="4" w:space="0" w:color="auto"/>
            </w:tcBorders>
          </w:tcPr>
          <w:p w14:paraId="0FF75BE6" w14:textId="77777777" w:rsidR="004F6CE9" w:rsidRPr="004F6CE9" w:rsidRDefault="004F6CE9" w:rsidP="004F6CE9">
            <w:pPr>
              <w:jc w:val="center"/>
              <w:rPr>
                <w:sz w:val="28"/>
                <w:szCs w:val="28"/>
              </w:rPr>
            </w:pPr>
            <w:r w:rsidRPr="004F6CE9">
              <w:rPr>
                <w:sz w:val="28"/>
                <w:szCs w:val="28"/>
              </w:rPr>
              <w:t>14</w:t>
            </w:r>
          </w:p>
        </w:tc>
        <w:tc>
          <w:tcPr>
            <w:tcW w:w="1434" w:type="dxa"/>
            <w:tcBorders>
              <w:top w:val="single" w:sz="4" w:space="0" w:color="auto"/>
              <w:left w:val="single" w:sz="4" w:space="0" w:color="auto"/>
              <w:bottom w:val="single" w:sz="4" w:space="0" w:color="auto"/>
              <w:right w:val="single" w:sz="4" w:space="0" w:color="auto"/>
            </w:tcBorders>
          </w:tcPr>
          <w:p w14:paraId="1F8D2F51" w14:textId="77777777" w:rsidR="004F6CE9" w:rsidRPr="004F6CE9" w:rsidRDefault="004F6CE9" w:rsidP="004F6CE9">
            <w:pPr>
              <w:jc w:val="center"/>
              <w:rPr>
                <w:sz w:val="28"/>
                <w:szCs w:val="28"/>
              </w:rPr>
            </w:pPr>
            <w:r w:rsidRPr="004F6CE9">
              <w:rPr>
                <w:sz w:val="28"/>
                <w:szCs w:val="28"/>
              </w:rPr>
              <w:t>662</w:t>
            </w:r>
          </w:p>
        </w:tc>
        <w:tc>
          <w:tcPr>
            <w:tcW w:w="1231" w:type="dxa"/>
            <w:tcBorders>
              <w:top w:val="single" w:sz="4" w:space="0" w:color="auto"/>
              <w:left w:val="single" w:sz="4" w:space="0" w:color="auto"/>
              <w:bottom w:val="single" w:sz="4" w:space="0" w:color="auto"/>
              <w:right w:val="single" w:sz="4" w:space="0" w:color="auto"/>
            </w:tcBorders>
          </w:tcPr>
          <w:p w14:paraId="065D0913" w14:textId="77777777" w:rsidR="004F6CE9" w:rsidRPr="004F6CE9" w:rsidRDefault="004F6CE9" w:rsidP="004F6CE9">
            <w:pPr>
              <w:jc w:val="center"/>
              <w:rPr>
                <w:sz w:val="28"/>
                <w:szCs w:val="28"/>
              </w:rPr>
            </w:pPr>
            <w:r w:rsidRPr="004F6CE9">
              <w:rPr>
                <w:sz w:val="28"/>
                <w:szCs w:val="28"/>
              </w:rPr>
              <w:t>646</w:t>
            </w:r>
          </w:p>
        </w:tc>
        <w:tc>
          <w:tcPr>
            <w:tcW w:w="1795" w:type="dxa"/>
            <w:tcBorders>
              <w:top w:val="single" w:sz="4" w:space="0" w:color="auto"/>
              <w:left w:val="single" w:sz="4" w:space="0" w:color="auto"/>
              <w:bottom w:val="single" w:sz="4" w:space="0" w:color="auto"/>
              <w:right w:val="single" w:sz="4" w:space="0" w:color="auto"/>
            </w:tcBorders>
          </w:tcPr>
          <w:p w14:paraId="3A31DECA" w14:textId="77777777" w:rsidR="004F6CE9" w:rsidRPr="004F6CE9" w:rsidRDefault="004F6CE9" w:rsidP="004F6CE9">
            <w:pPr>
              <w:jc w:val="center"/>
              <w:rPr>
                <w:sz w:val="28"/>
                <w:szCs w:val="28"/>
              </w:rPr>
            </w:pPr>
            <w:r w:rsidRPr="004F6CE9">
              <w:rPr>
                <w:sz w:val="28"/>
                <w:szCs w:val="28"/>
              </w:rPr>
              <w:t>29</w:t>
            </w:r>
          </w:p>
        </w:tc>
      </w:tr>
    </w:tbl>
    <w:p w14:paraId="06219977" w14:textId="77777777" w:rsidR="004F6CE9" w:rsidRPr="004F6CE9" w:rsidRDefault="004F6CE9" w:rsidP="004F6CE9">
      <w:pPr>
        <w:spacing w:after="0" w:line="240" w:lineRule="auto"/>
        <w:ind w:firstLine="709"/>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Для своих сыновей в 2022 году родители предпочитали имена: Артём, Кирилл, Макар, Даниил, Тимур, Лев, Артур, Никита. Для дочерей: Алиса, Дарья, София, Василиса, Анна, Аврора, Злата, Ева, Арина, Ульяна. Редкие имена – Светлана, Аделина.</w:t>
      </w:r>
    </w:p>
    <w:p w14:paraId="033F8516" w14:textId="77777777" w:rsidR="001706DA" w:rsidRDefault="001706DA" w:rsidP="004F6CE9">
      <w:pPr>
        <w:spacing w:after="0" w:line="240" w:lineRule="auto"/>
        <w:ind w:firstLine="709"/>
        <w:jc w:val="center"/>
        <w:rPr>
          <w:rFonts w:ascii="Times New Roman" w:eastAsia="Times New Roman" w:hAnsi="Times New Roman" w:cs="Times New Roman"/>
          <w:sz w:val="28"/>
          <w:szCs w:val="28"/>
          <w:lang w:eastAsia="ru-RU"/>
        </w:rPr>
      </w:pPr>
    </w:p>
    <w:p w14:paraId="3466ACEA" w14:textId="2F4849AF" w:rsidR="004F6CE9" w:rsidRPr="004F6CE9" w:rsidRDefault="004F6CE9" w:rsidP="004F6CE9">
      <w:pPr>
        <w:spacing w:after="0" w:line="240" w:lineRule="auto"/>
        <w:ind w:firstLine="709"/>
        <w:jc w:val="center"/>
        <w:rPr>
          <w:rFonts w:ascii="Times New Roman" w:eastAsia="Times New Roman" w:hAnsi="Times New Roman" w:cs="Times New Roman"/>
          <w:sz w:val="28"/>
          <w:szCs w:val="28"/>
          <w:lang w:eastAsia="ru-RU"/>
        </w:rPr>
      </w:pPr>
      <w:r w:rsidRPr="004F6CE9">
        <w:rPr>
          <w:rFonts w:ascii="Times New Roman" w:eastAsia="Times New Roman" w:hAnsi="Times New Roman" w:cs="Times New Roman"/>
          <w:sz w:val="28"/>
          <w:szCs w:val="28"/>
          <w:lang w:eastAsia="ru-RU"/>
        </w:rPr>
        <w:t>Государственная регистрация смерти</w:t>
      </w:r>
    </w:p>
    <w:tbl>
      <w:tblPr>
        <w:tblStyle w:val="33"/>
        <w:tblW w:w="9351" w:type="dxa"/>
        <w:tblLook w:val="01E0" w:firstRow="1" w:lastRow="1" w:firstColumn="1" w:lastColumn="1" w:noHBand="0" w:noVBand="0"/>
      </w:tblPr>
      <w:tblGrid>
        <w:gridCol w:w="1476"/>
        <w:gridCol w:w="2681"/>
        <w:gridCol w:w="1592"/>
        <w:gridCol w:w="1839"/>
        <w:gridCol w:w="1763"/>
      </w:tblGrid>
      <w:tr w:rsidR="004F6CE9" w:rsidRPr="004F6CE9" w14:paraId="17B597C1" w14:textId="77777777" w:rsidTr="00CE4187">
        <w:tc>
          <w:tcPr>
            <w:tcW w:w="1476" w:type="dxa"/>
            <w:tcBorders>
              <w:top w:val="single" w:sz="4" w:space="0" w:color="auto"/>
              <w:left w:val="single" w:sz="4" w:space="0" w:color="auto"/>
              <w:bottom w:val="single" w:sz="4" w:space="0" w:color="auto"/>
              <w:right w:val="single" w:sz="4" w:space="0" w:color="auto"/>
            </w:tcBorders>
            <w:hideMark/>
          </w:tcPr>
          <w:p w14:paraId="620451B7" w14:textId="77777777" w:rsidR="004F6CE9" w:rsidRPr="004F6CE9" w:rsidRDefault="004F6CE9" w:rsidP="004F6CE9">
            <w:pPr>
              <w:jc w:val="center"/>
              <w:rPr>
                <w:sz w:val="28"/>
                <w:szCs w:val="28"/>
              </w:rPr>
            </w:pPr>
            <w:r w:rsidRPr="004F6CE9">
              <w:rPr>
                <w:sz w:val="28"/>
                <w:szCs w:val="28"/>
              </w:rPr>
              <w:t>Год</w:t>
            </w:r>
          </w:p>
        </w:tc>
        <w:tc>
          <w:tcPr>
            <w:tcW w:w="2681" w:type="dxa"/>
            <w:tcBorders>
              <w:top w:val="single" w:sz="4" w:space="0" w:color="auto"/>
              <w:left w:val="single" w:sz="4" w:space="0" w:color="auto"/>
              <w:bottom w:val="single" w:sz="4" w:space="0" w:color="auto"/>
              <w:right w:val="single" w:sz="4" w:space="0" w:color="auto"/>
            </w:tcBorders>
            <w:hideMark/>
          </w:tcPr>
          <w:p w14:paraId="5ABFC8F9" w14:textId="77777777" w:rsidR="004F6CE9" w:rsidRPr="004F6CE9" w:rsidRDefault="004F6CE9" w:rsidP="004F6CE9">
            <w:pPr>
              <w:jc w:val="center"/>
              <w:rPr>
                <w:sz w:val="28"/>
                <w:szCs w:val="28"/>
              </w:rPr>
            </w:pPr>
            <w:r w:rsidRPr="004F6CE9">
              <w:rPr>
                <w:sz w:val="28"/>
                <w:szCs w:val="28"/>
              </w:rPr>
              <w:t>Количество зарегистрированных</w:t>
            </w:r>
          </w:p>
          <w:p w14:paraId="0A8DDD17" w14:textId="77777777" w:rsidR="004F6CE9" w:rsidRPr="004F6CE9" w:rsidRDefault="004F6CE9" w:rsidP="004F6CE9">
            <w:pPr>
              <w:jc w:val="center"/>
              <w:rPr>
                <w:sz w:val="28"/>
                <w:szCs w:val="28"/>
              </w:rPr>
            </w:pPr>
            <w:r w:rsidRPr="004F6CE9">
              <w:rPr>
                <w:sz w:val="28"/>
                <w:szCs w:val="28"/>
              </w:rPr>
              <w:t>смертей</w:t>
            </w:r>
          </w:p>
        </w:tc>
        <w:tc>
          <w:tcPr>
            <w:tcW w:w="1592" w:type="dxa"/>
            <w:tcBorders>
              <w:top w:val="single" w:sz="4" w:space="0" w:color="auto"/>
              <w:left w:val="single" w:sz="4" w:space="0" w:color="auto"/>
              <w:bottom w:val="single" w:sz="4" w:space="0" w:color="auto"/>
              <w:right w:val="single" w:sz="4" w:space="0" w:color="auto"/>
            </w:tcBorders>
            <w:hideMark/>
          </w:tcPr>
          <w:p w14:paraId="7F676CA8" w14:textId="77777777" w:rsidR="004F6CE9" w:rsidRPr="004F6CE9" w:rsidRDefault="004F6CE9" w:rsidP="004F6CE9">
            <w:pPr>
              <w:rPr>
                <w:sz w:val="28"/>
                <w:szCs w:val="28"/>
              </w:rPr>
            </w:pPr>
            <w:r w:rsidRPr="004F6CE9">
              <w:rPr>
                <w:sz w:val="28"/>
                <w:szCs w:val="28"/>
              </w:rPr>
              <w:t>Умершие до года</w:t>
            </w:r>
          </w:p>
        </w:tc>
        <w:tc>
          <w:tcPr>
            <w:tcW w:w="1839" w:type="dxa"/>
            <w:tcBorders>
              <w:top w:val="single" w:sz="4" w:space="0" w:color="auto"/>
              <w:left w:val="single" w:sz="4" w:space="0" w:color="auto"/>
              <w:bottom w:val="single" w:sz="4" w:space="0" w:color="auto"/>
              <w:right w:val="single" w:sz="4" w:space="0" w:color="auto"/>
            </w:tcBorders>
            <w:hideMark/>
          </w:tcPr>
          <w:p w14:paraId="3DC056CD" w14:textId="77777777" w:rsidR="004F6CE9" w:rsidRPr="004F6CE9" w:rsidRDefault="004F6CE9" w:rsidP="004F6CE9">
            <w:pPr>
              <w:jc w:val="center"/>
              <w:rPr>
                <w:sz w:val="28"/>
                <w:szCs w:val="28"/>
              </w:rPr>
            </w:pPr>
            <w:r w:rsidRPr="004F6CE9">
              <w:rPr>
                <w:sz w:val="28"/>
                <w:szCs w:val="28"/>
              </w:rPr>
              <w:t>Мужчины</w:t>
            </w:r>
          </w:p>
        </w:tc>
        <w:tc>
          <w:tcPr>
            <w:tcW w:w="1763" w:type="dxa"/>
            <w:tcBorders>
              <w:top w:val="single" w:sz="4" w:space="0" w:color="auto"/>
              <w:left w:val="single" w:sz="4" w:space="0" w:color="auto"/>
              <w:bottom w:val="single" w:sz="4" w:space="0" w:color="auto"/>
              <w:right w:val="single" w:sz="4" w:space="0" w:color="auto"/>
            </w:tcBorders>
            <w:hideMark/>
          </w:tcPr>
          <w:p w14:paraId="16CED45C" w14:textId="77777777" w:rsidR="004F6CE9" w:rsidRPr="004F6CE9" w:rsidRDefault="004F6CE9" w:rsidP="004F6CE9">
            <w:pPr>
              <w:jc w:val="center"/>
              <w:rPr>
                <w:sz w:val="28"/>
                <w:szCs w:val="28"/>
              </w:rPr>
            </w:pPr>
            <w:r w:rsidRPr="004F6CE9">
              <w:rPr>
                <w:sz w:val="28"/>
                <w:szCs w:val="28"/>
              </w:rPr>
              <w:t>Женщины</w:t>
            </w:r>
          </w:p>
        </w:tc>
      </w:tr>
      <w:tr w:rsidR="004F6CE9" w:rsidRPr="004F6CE9" w14:paraId="46C4D7B5" w14:textId="77777777" w:rsidTr="00CE4187">
        <w:tc>
          <w:tcPr>
            <w:tcW w:w="1476" w:type="dxa"/>
            <w:tcBorders>
              <w:top w:val="single" w:sz="4" w:space="0" w:color="auto"/>
              <w:left w:val="single" w:sz="4" w:space="0" w:color="auto"/>
              <w:bottom w:val="single" w:sz="4" w:space="0" w:color="auto"/>
              <w:right w:val="single" w:sz="4" w:space="0" w:color="auto"/>
            </w:tcBorders>
          </w:tcPr>
          <w:p w14:paraId="2C8B81C9" w14:textId="77777777" w:rsidR="004F6CE9" w:rsidRPr="004F6CE9" w:rsidRDefault="004F6CE9" w:rsidP="004F6CE9">
            <w:pPr>
              <w:jc w:val="center"/>
              <w:rPr>
                <w:sz w:val="28"/>
                <w:szCs w:val="28"/>
              </w:rPr>
            </w:pPr>
            <w:r w:rsidRPr="004F6CE9">
              <w:rPr>
                <w:sz w:val="28"/>
                <w:szCs w:val="28"/>
              </w:rPr>
              <w:t>2019</w:t>
            </w:r>
          </w:p>
        </w:tc>
        <w:tc>
          <w:tcPr>
            <w:tcW w:w="2681" w:type="dxa"/>
            <w:tcBorders>
              <w:top w:val="single" w:sz="4" w:space="0" w:color="auto"/>
              <w:left w:val="single" w:sz="4" w:space="0" w:color="auto"/>
              <w:bottom w:val="single" w:sz="4" w:space="0" w:color="auto"/>
              <w:right w:val="single" w:sz="4" w:space="0" w:color="auto"/>
            </w:tcBorders>
          </w:tcPr>
          <w:p w14:paraId="7EFEB81C" w14:textId="77777777" w:rsidR="004F6CE9" w:rsidRPr="004F6CE9" w:rsidRDefault="004F6CE9" w:rsidP="004F6CE9">
            <w:pPr>
              <w:jc w:val="center"/>
              <w:rPr>
                <w:sz w:val="28"/>
                <w:szCs w:val="28"/>
              </w:rPr>
            </w:pPr>
            <w:r w:rsidRPr="004F6CE9">
              <w:rPr>
                <w:sz w:val="28"/>
                <w:szCs w:val="28"/>
              </w:rPr>
              <w:t>732</w:t>
            </w:r>
          </w:p>
        </w:tc>
        <w:tc>
          <w:tcPr>
            <w:tcW w:w="1592" w:type="dxa"/>
            <w:tcBorders>
              <w:top w:val="single" w:sz="4" w:space="0" w:color="auto"/>
              <w:left w:val="single" w:sz="4" w:space="0" w:color="auto"/>
              <w:bottom w:val="single" w:sz="4" w:space="0" w:color="auto"/>
              <w:right w:val="single" w:sz="4" w:space="0" w:color="auto"/>
            </w:tcBorders>
          </w:tcPr>
          <w:p w14:paraId="0CE9FDF1" w14:textId="77777777" w:rsidR="004F6CE9" w:rsidRPr="004F6CE9" w:rsidRDefault="004F6CE9" w:rsidP="004F6CE9">
            <w:pPr>
              <w:jc w:val="center"/>
              <w:rPr>
                <w:sz w:val="28"/>
                <w:szCs w:val="28"/>
              </w:rPr>
            </w:pPr>
            <w:r w:rsidRPr="004F6CE9">
              <w:rPr>
                <w:sz w:val="28"/>
                <w:szCs w:val="28"/>
              </w:rPr>
              <w:t>1</w:t>
            </w:r>
          </w:p>
        </w:tc>
        <w:tc>
          <w:tcPr>
            <w:tcW w:w="1839" w:type="dxa"/>
            <w:tcBorders>
              <w:top w:val="single" w:sz="4" w:space="0" w:color="auto"/>
              <w:left w:val="single" w:sz="4" w:space="0" w:color="auto"/>
              <w:bottom w:val="single" w:sz="4" w:space="0" w:color="auto"/>
              <w:right w:val="single" w:sz="4" w:space="0" w:color="auto"/>
            </w:tcBorders>
          </w:tcPr>
          <w:p w14:paraId="07BFAC18" w14:textId="77777777" w:rsidR="004F6CE9" w:rsidRPr="004F6CE9" w:rsidRDefault="004F6CE9" w:rsidP="004F6CE9">
            <w:pPr>
              <w:jc w:val="center"/>
              <w:rPr>
                <w:sz w:val="28"/>
                <w:szCs w:val="28"/>
              </w:rPr>
            </w:pPr>
            <w:r w:rsidRPr="004F6CE9">
              <w:rPr>
                <w:sz w:val="28"/>
                <w:szCs w:val="28"/>
              </w:rPr>
              <w:t>451</w:t>
            </w:r>
          </w:p>
        </w:tc>
        <w:tc>
          <w:tcPr>
            <w:tcW w:w="1763" w:type="dxa"/>
            <w:tcBorders>
              <w:top w:val="single" w:sz="4" w:space="0" w:color="auto"/>
              <w:left w:val="single" w:sz="4" w:space="0" w:color="auto"/>
              <w:bottom w:val="single" w:sz="4" w:space="0" w:color="auto"/>
              <w:right w:val="single" w:sz="4" w:space="0" w:color="auto"/>
            </w:tcBorders>
          </w:tcPr>
          <w:p w14:paraId="5F39C845" w14:textId="77777777" w:rsidR="004F6CE9" w:rsidRPr="004F6CE9" w:rsidRDefault="004F6CE9" w:rsidP="004F6CE9">
            <w:pPr>
              <w:jc w:val="center"/>
              <w:rPr>
                <w:sz w:val="28"/>
                <w:szCs w:val="28"/>
              </w:rPr>
            </w:pPr>
            <w:r w:rsidRPr="004F6CE9">
              <w:rPr>
                <w:sz w:val="28"/>
                <w:szCs w:val="28"/>
              </w:rPr>
              <w:t>281</w:t>
            </w:r>
          </w:p>
        </w:tc>
      </w:tr>
      <w:tr w:rsidR="004F6CE9" w:rsidRPr="004F6CE9" w14:paraId="6487944D" w14:textId="77777777" w:rsidTr="00CE4187">
        <w:tc>
          <w:tcPr>
            <w:tcW w:w="1476" w:type="dxa"/>
            <w:tcBorders>
              <w:top w:val="single" w:sz="4" w:space="0" w:color="auto"/>
              <w:left w:val="single" w:sz="4" w:space="0" w:color="auto"/>
              <w:bottom w:val="single" w:sz="4" w:space="0" w:color="auto"/>
              <w:right w:val="single" w:sz="4" w:space="0" w:color="auto"/>
            </w:tcBorders>
          </w:tcPr>
          <w:p w14:paraId="08941007" w14:textId="77777777" w:rsidR="004F6CE9" w:rsidRPr="004F6CE9" w:rsidRDefault="004F6CE9" w:rsidP="004F6CE9">
            <w:pPr>
              <w:jc w:val="center"/>
              <w:rPr>
                <w:sz w:val="28"/>
                <w:szCs w:val="28"/>
              </w:rPr>
            </w:pPr>
            <w:r w:rsidRPr="004F6CE9">
              <w:rPr>
                <w:sz w:val="28"/>
                <w:szCs w:val="28"/>
              </w:rPr>
              <w:t>2020</w:t>
            </w:r>
          </w:p>
        </w:tc>
        <w:tc>
          <w:tcPr>
            <w:tcW w:w="2681" w:type="dxa"/>
            <w:tcBorders>
              <w:top w:val="single" w:sz="4" w:space="0" w:color="auto"/>
              <w:left w:val="single" w:sz="4" w:space="0" w:color="auto"/>
              <w:bottom w:val="single" w:sz="4" w:space="0" w:color="auto"/>
              <w:right w:val="single" w:sz="4" w:space="0" w:color="auto"/>
            </w:tcBorders>
          </w:tcPr>
          <w:p w14:paraId="333784C8" w14:textId="77777777" w:rsidR="004F6CE9" w:rsidRPr="004F6CE9" w:rsidRDefault="004F6CE9" w:rsidP="004F6CE9">
            <w:pPr>
              <w:jc w:val="center"/>
              <w:rPr>
                <w:sz w:val="28"/>
                <w:szCs w:val="28"/>
              </w:rPr>
            </w:pPr>
            <w:r w:rsidRPr="004F6CE9">
              <w:rPr>
                <w:sz w:val="28"/>
                <w:szCs w:val="28"/>
              </w:rPr>
              <w:t>988</w:t>
            </w:r>
          </w:p>
        </w:tc>
        <w:tc>
          <w:tcPr>
            <w:tcW w:w="1592" w:type="dxa"/>
            <w:tcBorders>
              <w:top w:val="single" w:sz="4" w:space="0" w:color="auto"/>
              <w:left w:val="single" w:sz="4" w:space="0" w:color="auto"/>
              <w:bottom w:val="single" w:sz="4" w:space="0" w:color="auto"/>
              <w:right w:val="single" w:sz="4" w:space="0" w:color="auto"/>
            </w:tcBorders>
          </w:tcPr>
          <w:p w14:paraId="73EDB4E2" w14:textId="77777777" w:rsidR="004F6CE9" w:rsidRPr="004F6CE9" w:rsidRDefault="004F6CE9" w:rsidP="004F6CE9">
            <w:pPr>
              <w:jc w:val="center"/>
              <w:rPr>
                <w:sz w:val="28"/>
                <w:szCs w:val="28"/>
              </w:rPr>
            </w:pPr>
            <w:r w:rsidRPr="004F6CE9">
              <w:rPr>
                <w:sz w:val="28"/>
                <w:szCs w:val="28"/>
              </w:rPr>
              <w:t>1</w:t>
            </w:r>
          </w:p>
        </w:tc>
        <w:tc>
          <w:tcPr>
            <w:tcW w:w="1839" w:type="dxa"/>
            <w:tcBorders>
              <w:top w:val="single" w:sz="4" w:space="0" w:color="auto"/>
              <w:left w:val="single" w:sz="4" w:space="0" w:color="auto"/>
              <w:bottom w:val="single" w:sz="4" w:space="0" w:color="auto"/>
              <w:right w:val="single" w:sz="4" w:space="0" w:color="auto"/>
            </w:tcBorders>
          </w:tcPr>
          <w:p w14:paraId="01414634" w14:textId="77777777" w:rsidR="004F6CE9" w:rsidRPr="004F6CE9" w:rsidRDefault="004F6CE9" w:rsidP="004F6CE9">
            <w:pPr>
              <w:jc w:val="center"/>
              <w:rPr>
                <w:sz w:val="28"/>
                <w:szCs w:val="28"/>
              </w:rPr>
            </w:pPr>
            <w:r w:rsidRPr="004F6CE9">
              <w:rPr>
                <w:sz w:val="28"/>
                <w:szCs w:val="28"/>
              </w:rPr>
              <w:t>584</w:t>
            </w:r>
          </w:p>
        </w:tc>
        <w:tc>
          <w:tcPr>
            <w:tcW w:w="1763" w:type="dxa"/>
            <w:tcBorders>
              <w:top w:val="single" w:sz="4" w:space="0" w:color="auto"/>
              <w:left w:val="single" w:sz="4" w:space="0" w:color="auto"/>
              <w:bottom w:val="single" w:sz="4" w:space="0" w:color="auto"/>
              <w:right w:val="single" w:sz="4" w:space="0" w:color="auto"/>
            </w:tcBorders>
          </w:tcPr>
          <w:p w14:paraId="402EF55C" w14:textId="77777777" w:rsidR="004F6CE9" w:rsidRPr="004F6CE9" w:rsidRDefault="004F6CE9" w:rsidP="004F6CE9">
            <w:pPr>
              <w:jc w:val="center"/>
              <w:rPr>
                <w:sz w:val="28"/>
                <w:szCs w:val="28"/>
              </w:rPr>
            </w:pPr>
            <w:r w:rsidRPr="004F6CE9">
              <w:rPr>
                <w:sz w:val="28"/>
                <w:szCs w:val="28"/>
              </w:rPr>
              <w:t>404</w:t>
            </w:r>
          </w:p>
        </w:tc>
      </w:tr>
      <w:tr w:rsidR="004F6CE9" w:rsidRPr="004F6CE9" w14:paraId="4A347E72" w14:textId="77777777" w:rsidTr="00CE4187">
        <w:tc>
          <w:tcPr>
            <w:tcW w:w="1476" w:type="dxa"/>
            <w:tcBorders>
              <w:top w:val="single" w:sz="4" w:space="0" w:color="auto"/>
              <w:left w:val="single" w:sz="4" w:space="0" w:color="auto"/>
              <w:bottom w:val="single" w:sz="4" w:space="0" w:color="auto"/>
              <w:right w:val="single" w:sz="4" w:space="0" w:color="auto"/>
            </w:tcBorders>
          </w:tcPr>
          <w:p w14:paraId="40513706" w14:textId="77777777" w:rsidR="004F6CE9" w:rsidRPr="004F6CE9" w:rsidRDefault="004F6CE9" w:rsidP="004F6CE9">
            <w:pPr>
              <w:jc w:val="center"/>
              <w:rPr>
                <w:sz w:val="28"/>
                <w:szCs w:val="28"/>
              </w:rPr>
            </w:pPr>
            <w:r w:rsidRPr="004F6CE9">
              <w:rPr>
                <w:sz w:val="28"/>
                <w:szCs w:val="28"/>
              </w:rPr>
              <w:t>2021</w:t>
            </w:r>
          </w:p>
        </w:tc>
        <w:tc>
          <w:tcPr>
            <w:tcW w:w="2681" w:type="dxa"/>
            <w:tcBorders>
              <w:top w:val="single" w:sz="4" w:space="0" w:color="auto"/>
              <w:left w:val="single" w:sz="4" w:space="0" w:color="auto"/>
              <w:bottom w:val="single" w:sz="4" w:space="0" w:color="auto"/>
              <w:right w:val="single" w:sz="4" w:space="0" w:color="auto"/>
            </w:tcBorders>
          </w:tcPr>
          <w:p w14:paraId="06B8ADFC" w14:textId="77777777" w:rsidR="004F6CE9" w:rsidRPr="004F6CE9" w:rsidRDefault="004F6CE9" w:rsidP="004F6CE9">
            <w:pPr>
              <w:jc w:val="center"/>
              <w:rPr>
                <w:sz w:val="28"/>
                <w:szCs w:val="28"/>
              </w:rPr>
            </w:pPr>
            <w:r w:rsidRPr="004F6CE9">
              <w:rPr>
                <w:sz w:val="28"/>
                <w:szCs w:val="28"/>
              </w:rPr>
              <w:t>1066</w:t>
            </w:r>
          </w:p>
        </w:tc>
        <w:tc>
          <w:tcPr>
            <w:tcW w:w="1592" w:type="dxa"/>
            <w:tcBorders>
              <w:top w:val="single" w:sz="4" w:space="0" w:color="auto"/>
              <w:left w:val="single" w:sz="4" w:space="0" w:color="auto"/>
              <w:bottom w:val="single" w:sz="4" w:space="0" w:color="auto"/>
              <w:right w:val="single" w:sz="4" w:space="0" w:color="auto"/>
            </w:tcBorders>
          </w:tcPr>
          <w:p w14:paraId="75F756FD" w14:textId="77777777" w:rsidR="004F6CE9" w:rsidRPr="004F6CE9" w:rsidRDefault="004F6CE9" w:rsidP="004F6CE9">
            <w:pPr>
              <w:jc w:val="center"/>
              <w:rPr>
                <w:sz w:val="28"/>
                <w:szCs w:val="28"/>
              </w:rPr>
            </w:pPr>
            <w:r w:rsidRPr="004F6CE9">
              <w:rPr>
                <w:sz w:val="28"/>
                <w:szCs w:val="28"/>
              </w:rPr>
              <w:t>2</w:t>
            </w:r>
          </w:p>
        </w:tc>
        <w:tc>
          <w:tcPr>
            <w:tcW w:w="1839" w:type="dxa"/>
            <w:tcBorders>
              <w:top w:val="single" w:sz="4" w:space="0" w:color="auto"/>
              <w:left w:val="single" w:sz="4" w:space="0" w:color="auto"/>
              <w:bottom w:val="single" w:sz="4" w:space="0" w:color="auto"/>
              <w:right w:val="single" w:sz="4" w:space="0" w:color="auto"/>
            </w:tcBorders>
          </w:tcPr>
          <w:p w14:paraId="2CD11BD3" w14:textId="77777777" w:rsidR="004F6CE9" w:rsidRPr="004F6CE9" w:rsidRDefault="004F6CE9" w:rsidP="004F6CE9">
            <w:pPr>
              <w:jc w:val="center"/>
              <w:rPr>
                <w:sz w:val="28"/>
                <w:szCs w:val="28"/>
              </w:rPr>
            </w:pPr>
            <w:r w:rsidRPr="004F6CE9">
              <w:rPr>
                <w:sz w:val="28"/>
                <w:szCs w:val="28"/>
              </w:rPr>
              <w:t>567</w:t>
            </w:r>
          </w:p>
        </w:tc>
        <w:tc>
          <w:tcPr>
            <w:tcW w:w="1763" w:type="dxa"/>
            <w:tcBorders>
              <w:top w:val="single" w:sz="4" w:space="0" w:color="auto"/>
              <w:left w:val="single" w:sz="4" w:space="0" w:color="auto"/>
              <w:bottom w:val="single" w:sz="4" w:space="0" w:color="auto"/>
              <w:right w:val="single" w:sz="4" w:space="0" w:color="auto"/>
            </w:tcBorders>
          </w:tcPr>
          <w:p w14:paraId="6D25477D" w14:textId="77777777" w:rsidR="004F6CE9" w:rsidRPr="004F6CE9" w:rsidRDefault="004F6CE9" w:rsidP="004F6CE9">
            <w:pPr>
              <w:jc w:val="center"/>
              <w:rPr>
                <w:sz w:val="28"/>
                <w:szCs w:val="28"/>
              </w:rPr>
            </w:pPr>
            <w:r w:rsidRPr="004F6CE9">
              <w:rPr>
                <w:sz w:val="28"/>
                <w:szCs w:val="28"/>
              </w:rPr>
              <w:t>499</w:t>
            </w:r>
          </w:p>
        </w:tc>
      </w:tr>
      <w:tr w:rsidR="004F6CE9" w:rsidRPr="004F6CE9" w14:paraId="3B21DC72" w14:textId="77777777" w:rsidTr="00CE4187">
        <w:tc>
          <w:tcPr>
            <w:tcW w:w="1476" w:type="dxa"/>
            <w:tcBorders>
              <w:top w:val="single" w:sz="4" w:space="0" w:color="auto"/>
              <w:left w:val="single" w:sz="4" w:space="0" w:color="auto"/>
              <w:bottom w:val="single" w:sz="4" w:space="0" w:color="auto"/>
              <w:right w:val="single" w:sz="4" w:space="0" w:color="auto"/>
            </w:tcBorders>
          </w:tcPr>
          <w:p w14:paraId="5AE3B4F4" w14:textId="77777777" w:rsidR="004F6CE9" w:rsidRPr="004F6CE9" w:rsidRDefault="004F6CE9" w:rsidP="004F6CE9">
            <w:pPr>
              <w:jc w:val="center"/>
              <w:rPr>
                <w:sz w:val="28"/>
                <w:szCs w:val="28"/>
              </w:rPr>
            </w:pPr>
            <w:r w:rsidRPr="004F6CE9">
              <w:rPr>
                <w:sz w:val="28"/>
                <w:szCs w:val="28"/>
              </w:rPr>
              <w:t>2022</w:t>
            </w:r>
          </w:p>
        </w:tc>
        <w:tc>
          <w:tcPr>
            <w:tcW w:w="2681" w:type="dxa"/>
            <w:tcBorders>
              <w:top w:val="single" w:sz="4" w:space="0" w:color="auto"/>
              <w:left w:val="single" w:sz="4" w:space="0" w:color="auto"/>
              <w:bottom w:val="single" w:sz="4" w:space="0" w:color="auto"/>
              <w:right w:val="single" w:sz="4" w:space="0" w:color="auto"/>
            </w:tcBorders>
          </w:tcPr>
          <w:p w14:paraId="6CA1D0CD" w14:textId="77777777" w:rsidR="004F6CE9" w:rsidRPr="004F6CE9" w:rsidRDefault="004F6CE9" w:rsidP="004F6CE9">
            <w:pPr>
              <w:jc w:val="center"/>
              <w:rPr>
                <w:sz w:val="28"/>
                <w:szCs w:val="28"/>
              </w:rPr>
            </w:pPr>
            <w:r w:rsidRPr="004F6CE9">
              <w:rPr>
                <w:sz w:val="28"/>
                <w:szCs w:val="28"/>
              </w:rPr>
              <w:t>807</w:t>
            </w:r>
          </w:p>
        </w:tc>
        <w:tc>
          <w:tcPr>
            <w:tcW w:w="1592" w:type="dxa"/>
            <w:tcBorders>
              <w:top w:val="single" w:sz="4" w:space="0" w:color="auto"/>
              <w:left w:val="single" w:sz="4" w:space="0" w:color="auto"/>
              <w:bottom w:val="single" w:sz="4" w:space="0" w:color="auto"/>
              <w:right w:val="single" w:sz="4" w:space="0" w:color="auto"/>
            </w:tcBorders>
          </w:tcPr>
          <w:p w14:paraId="16D43259" w14:textId="77777777" w:rsidR="004F6CE9" w:rsidRPr="004F6CE9" w:rsidRDefault="004F6CE9" w:rsidP="004F6CE9">
            <w:pPr>
              <w:jc w:val="center"/>
              <w:rPr>
                <w:sz w:val="28"/>
                <w:szCs w:val="28"/>
              </w:rPr>
            </w:pPr>
            <w:r w:rsidRPr="004F6CE9">
              <w:rPr>
                <w:sz w:val="28"/>
                <w:szCs w:val="28"/>
              </w:rPr>
              <w:t>3</w:t>
            </w:r>
          </w:p>
        </w:tc>
        <w:tc>
          <w:tcPr>
            <w:tcW w:w="1839" w:type="dxa"/>
            <w:tcBorders>
              <w:top w:val="single" w:sz="4" w:space="0" w:color="auto"/>
              <w:left w:val="single" w:sz="4" w:space="0" w:color="auto"/>
              <w:bottom w:val="single" w:sz="4" w:space="0" w:color="auto"/>
              <w:right w:val="single" w:sz="4" w:space="0" w:color="auto"/>
            </w:tcBorders>
          </w:tcPr>
          <w:p w14:paraId="659C4D22" w14:textId="77777777" w:rsidR="004F6CE9" w:rsidRPr="004F6CE9" w:rsidRDefault="004F6CE9" w:rsidP="004F6CE9">
            <w:pPr>
              <w:jc w:val="center"/>
              <w:rPr>
                <w:sz w:val="28"/>
                <w:szCs w:val="28"/>
              </w:rPr>
            </w:pPr>
            <w:r w:rsidRPr="004F6CE9">
              <w:rPr>
                <w:sz w:val="28"/>
                <w:szCs w:val="28"/>
              </w:rPr>
              <w:t>461</w:t>
            </w:r>
          </w:p>
        </w:tc>
        <w:tc>
          <w:tcPr>
            <w:tcW w:w="1763" w:type="dxa"/>
            <w:tcBorders>
              <w:top w:val="single" w:sz="4" w:space="0" w:color="auto"/>
              <w:left w:val="single" w:sz="4" w:space="0" w:color="auto"/>
              <w:bottom w:val="single" w:sz="4" w:space="0" w:color="auto"/>
              <w:right w:val="single" w:sz="4" w:space="0" w:color="auto"/>
            </w:tcBorders>
          </w:tcPr>
          <w:p w14:paraId="3847F229" w14:textId="77777777" w:rsidR="004F6CE9" w:rsidRPr="004F6CE9" w:rsidRDefault="004F6CE9" w:rsidP="004F6CE9">
            <w:pPr>
              <w:jc w:val="center"/>
              <w:rPr>
                <w:sz w:val="28"/>
                <w:szCs w:val="28"/>
              </w:rPr>
            </w:pPr>
            <w:r w:rsidRPr="004F6CE9">
              <w:rPr>
                <w:sz w:val="28"/>
                <w:szCs w:val="28"/>
              </w:rPr>
              <w:t>346</w:t>
            </w:r>
          </w:p>
        </w:tc>
      </w:tr>
    </w:tbl>
    <w:p w14:paraId="1D12DB2E" w14:textId="77777777" w:rsidR="004F6CE9" w:rsidRPr="004F6CE9" w:rsidRDefault="004F6CE9" w:rsidP="004F6CE9">
      <w:pPr>
        <w:spacing w:after="0" w:line="240" w:lineRule="auto"/>
        <w:ind w:firstLine="709"/>
        <w:jc w:val="both"/>
        <w:rPr>
          <w:rFonts w:ascii="Times New Roman" w:eastAsia="Times New Roman" w:hAnsi="Times New Roman" w:cs="Times New Roman"/>
          <w:sz w:val="28"/>
          <w:szCs w:val="28"/>
          <w:lang w:eastAsia="ru-RU"/>
        </w:rPr>
      </w:pPr>
      <w:r w:rsidRPr="004F6CE9">
        <w:rPr>
          <w:rFonts w:ascii="Times New Roman" w:eastAsia="Calibri" w:hAnsi="Times New Roman" w:cs="Times New Roman"/>
          <w:sz w:val="28"/>
          <w:szCs w:val="28"/>
        </w:rPr>
        <w:t>Зарегистрировано 807 актов о смерти. Из них до года – 3. Среди умерших мужчин – 461, женщин – 346.</w:t>
      </w:r>
    </w:p>
    <w:p w14:paraId="776F3E69" w14:textId="77777777" w:rsidR="004F6CE9" w:rsidRPr="004F6CE9" w:rsidRDefault="004F6CE9" w:rsidP="004F6CE9">
      <w:pPr>
        <w:spacing w:after="0" w:line="240" w:lineRule="auto"/>
        <w:jc w:val="center"/>
        <w:rPr>
          <w:rFonts w:ascii="Times New Roman" w:eastAsia="Times New Roman" w:hAnsi="Times New Roman" w:cs="Times New Roman"/>
          <w:sz w:val="28"/>
          <w:szCs w:val="28"/>
          <w:lang w:eastAsia="ru-RU"/>
        </w:rPr>
      </w:pPr>
    </w:p>
    <w:p w14:paraId="01BA4606" w14:textId="77777777" w:rsidR="004F6CE9" w:rsidRPr="004F6CE9" w:rsidRDefault="004F6CE9" w:rsidP="004F6CE9">
      <w:pPr>
        <w:spacing w:after="0" w:line="240" w:lineRule="auto"/>
        <w:jc w:val="center"/>
        <w:rPr>
          <w:rFonts w:ascii="Times New Roman" w:eastAsia="Times New Roman" w:hAnsi="Times New Roman" w:cs="Times New Roman"/>
          <w:sz w:val="28"/>
          <w:szCs w:val="28"/>
          <w:lang w:eastAsia="ru-RU"/>
        </w:rPr>
      </w:pPr>
      <w:r w:rsidRPr="004F6CE9">
        <w:rPr>
          <w:rFonts w:ascii="Times New Roman" w:eastAsia="Times New Roman" w:hAnsi="Times New Roman" w:cs="Times New Roman"/>
          <w:sz w:val="28"/>
          <w:szCs w:val="28"/>
          <w:lang w:eastAsia="ru-RU"/>
        </w:rPr>
        <w:t>Государственная регистрация заключения и расторжения брака</w:t>
      </w:r>
    </w:p>
    <w:tbl>
      <w:tblPr>
        <w:tblStyle w:val="33"/>
        <w:tblW w:w="0" w:type="auto"/>
        <w:tblLook w:val="01E0" w:firstRow="1" w:lastRow="1" w:firstColumn="1" w:lastColumn="1" w:noHBand="0" w:noVBand="0"/>
      </w:tblPr>
      <w:tblGrid>
        <w:gridCol w:w="1477"/>
        <w:gridCol w:w="2777"/>
        <w:gridCol w:w="2990"/>
        <w:gridCol w:w="2327"/>
      </w:tblGrid>
      <w:tr w:rsidR="004F6CE9" w:rsidRPr="004F6CE9" w14:paraId="0B068840" w14:textId="77777777" w:rsidTr="00CE4187">
        <w:tc>
          <w:tcPr>
            <w:tcW w:w="1477" w:type="dxa"/>
            <w:tcBorders>
              <w:top w:val="single" w:sz="4" w:space="0" w:color="auto"/>
              <w:left w:val="single" w:sz="4" w:space="0" w:color="auto"/>
              <w:bottom w:val="single" w:sz="4" w:space="0" w:color="auto"/>
              <w:right w:val="single" w:sz="4" w:space="0" w:color="auto"/>
            </w:tcBorders>
            <w:hideMark/>
          </w:tcPr>
          <w:p w14:paraId="621CFBAA" w14:textId="77777777" w:rsidR="004F6CE9" w:rsidRPr="004F6CE9" w:rsidRDefault="004F6CE9" w:rsidP="004F6CE9">
            <w:pPr>
              <w:jc w:val="center"/>
              <w:rPr>
                <w:sz w:val="28"/>
                <w:szCs w:val="28"/>
              </w:rPr>
            </w:pPr>
            <w:r w:rsidRPr="004F6CE9">
              <w:rPr>
                <w:sz w:val="28"/>
                <w:szCs w:val="28"/>
              </w:rPr>
              <w:t>Год</w:t>
            </w:r>
          </w:p>
        </w:tc>
        <w:tc>
          <w:tcPr>
            <w:tcW w:w="2777" w:type="dxa"/>
            <w:tcBorders>
              <w:top w:val="single" w:sz="4" w:space="0" w:color="auto"/>
              <w:left w:val="single" w:sz="4" w:space="0" w:color="auto"/>
              <w:bottom w:val="single" w:sz="4" w:space="0" w:color="auto"/>
              <w:right w:val="single" w:sz="4" w:space="0" w:color="auto"/>
            </w:tcBorders>
            <w:hideMark/>
          </w:tcPr>
          <w:p w14:paraId="0CEF9E67" w14:textId="77777777" w:rsidR="004F6CE9" w:rsidRPr="004F6CE9" w:rsidRDefault="004F6CE9" w:rsidP="004F6CE9">
            <w:pPr>
              <w:jc w:val="center"/>
              <w:rPr>
                <w:sz w:val="28"/>
                <w:szCs w:val="28"/>
              </w:rPr>
            </w:pPr>
            <w:r w:rsidRPr="004F6CE9">
              <w:rPr>
                <w:sz w:val="28"/>
                <w:szCs w:val="28"/>
              </w:rPr>
              <w:t>Количество заключенных браков</w:t>
            </w:r>
          </w:p>
        </w:tc>
        <w:tc>
          <w:tcPr>
            <w:tcW w:w="2990" w:type="dxa"/>
            <w:tcBorders>
              <w:top w:val="single" w:sz="4" w:space="0" w:color="auto"/>
              <w:left w:val="single" w:sz="4" w:space="0" w:color="auto"/>
              <w:bottom w:val="single" w:sz="4" w:space="0" w:color="auto"/>
              <w:right w:val="single" w:sz="4" w:space="0" w:color="auto"/>
            </w:tcBorders>
            <w:hideMark/>
          </w:tcPr>
          <w:p w14:paraId="5F9C8046" w14:textId="77777777" w:rsidR="004F6CE9" w:rsidRPr="004F6CE9" w:rsidRDefault="004F6CE9" w:rsidP="004F6CE9">
            <w:pPr>
              <w:jc w:val="center"/>
              <w:rPr>
                <w:sz w:val="28"/>
                <w:szCs w:val="28"/>
              </w:rPr>
            </w:pPr>
            <w:r w:rsidRPr="004F6CE9">
              <w:rPr>
                <w:sz w:val="28"/>
                <w:szCs w:val="28"/>
              </w:rPr>
              <w:t>Количество расторгнутых браков</w:t>
            </w:r>
          </w:p>
        </w:tc>
        <w:tc>
          <w:tcPr>
            <w:tcW w:w="2327" w:type="dxa"/>
            <w:tcBorders>
              <w:top w:val="single" w:sz="4" w:space="0" w:color="auto"/>
              <w:left w:val="single" w:sz="4" w:space="0" w:color="auto"/>
              <w:bottom w:val="single" w:sz="4" w:space="0" w:color="auto"/>
              <w:right w:val="single" w:sz="4" w:space="0" w:color="auto"/>
            </w:tcBorders>
            <w:hideMark/>
          </w:tcPr>
          <w:p w14:paraId="11F1F9BD" w14:textId="77777777" w:rsidR="004F6CE9" w:rsidRPr="004F6CE9" w:rsidRDefault="004F6CE9" w:rsidP="004F6CE9">
            <w:pPr>
              <w:jc w:val="center"/>
              <w:rPr>
                <w:sz w:val="28"/>
                <w:szCs w:val="28"/>
              </w:rPr>
            </w:pPr>
            <w:r w:rsidRPr="004F6CE9">
              <w:rPr>
                <w:sz w:val="28"/>
                <w:szCs w:val="28"/>
              </w:rPr>
              <w:t>Превышение брака к разводу</w:t>
            </w:r>
          </w:p>
        </w:tc>
      </w:tr>
      <w:tr w:rsidR="004F6CE9" w:rsidRPr="004F6CE9" w14:paraId="677B6508" w14:textId="77777777" w:rsidTr="00CE4187">
        <w:trPr>
          <w:trHeight w:val="208"/>
        </w:trPr>
        <w:tc>
          <w:tcPr>
            <w:tcW w:w="1477" w:type="dxa"/>
            <w:tcBorders>
              <w:top w:val="single" w:sz="4" w:space="0" w:color="auto"/>
              <w:left w:val="single" w:sz="4" w:space="0" w:color="auto"/>
              <w:bottom w:val="single" w:sz="4" w:space="0" w:color="auto"/>
              <w:right w:val="single" w:sz="4" w:space="0" w:color="auto"/>
            </w:tcBorders>
          </w:tcPr>
          <w:p w14:paraId="14A5C8C2" w14:textId="77777777" w:rsidR="004F6CE9" w:rsidRPr="004F6CE9" w:rsidRDefault="004F6CE9" w:rsidP="004F6CE9">
            <w:pPr>
              <w:jc w:val="center"/>
              <w:rPr>
                <w:sz w:val="28"/>
                <w:szCs w:val="28"/>
              </w:rPr>
            </w:pPr>
            <w:r w:rsidRPr="004F6CE9">
              <w:rPr>
                <w:sz w:val="28"/>
                <w:szCs w:val="28"/>
              </w:rPr>
              <w:t>2019</w:t>
            </w:r>
          </w:p>
        </w:tc>
        <w:tc>
          <w:tcPr>
            <w:tcW w:w="2777" w:type="dxa"/>
            <w:tcBorders>
              <w:top w:val="single" w:sz="4" w:space="0" w:color="auto"/>
              <w:left w:val="single" w:sz="4" w:space="0" w:color="auto"/>
              <w:bottom w:val="single" w:sz="4" w:space="0" w:color="auto"/>
              <w:right w:val="single" w:sz="4" w:space="0" w:color="auto"/>
            </w:tcBorders>
          </w:tcPr>
          <w:p w14:paraId="37137539" w14:textId="77777777" w:rsidR="004F6CE9" w:rsidRPr="004F6CE9" w:rsidRDefault="004F6CE9" w:rsidP="004F6CE9">
            <w:pPr>
              <w:jc w:val="center"/>
              <w:rPr>
                <w:sz w:val="28"/>
                <w:szCs w:val="28"/>
              </w:rPr>
            </w:pPr>
            <w:r w:rsidRPr="004F6CE9">
              <w:rPr>
                <w:sz w:val="28"/>
                <w:szCs w:val="28"/>
              </w:rPr>
              <w:t>906</w:t>
            </w:r>
          </w:p>
        </w:tc>
        <w:tc>
          <w:tcPr>
            <w:tcW w:w="2990" w:type="dxa"/>
            <w:tcBorders>
              <w:top w:val="single" w:sz="4" w:space="0" w:color="auto"/>
              <w:left w:val="single" w:sz="4" w:space="0" w:color="auto"/>
              <w:bottom w:val="single" w:sz="4" w:space="0" w:color="auto"/>
              <w:right w:val="single" w:sz="4" w:space="0" w:color="auto"/>
            </w:tcBorders>
          </w:tcPr>
          <w:p w14:paraId="0084CEC6" w14:textId="77777777" w:rsidR="004F6CE9" w:rsidRPr="004F6CE9" w:rsidRDefault="004F6CE9" w:rsidP="004F6CE9">
            <w:pPr>
              <w:jc w:val="center"/>
              <w:rPr>
                <w:sz w:val="28"/>
                <w:szCs w:val="28"/>
              </w:rPr>
            </w:pPr>
            <w:r w:rsidRPr="004F6CE9">
              <w:rPr>
                <w:sz w:val="28"/>
                <w:szCs w:val="28"/>
              </w:rPr>
              <w:t>616</w:t>
            </w:r>
          </w:p>
        </w:tc>
        <w:tc>
          <w:tcPr>
            <w:tcW w:w="2327" w:type="dxa"/>
            <w:tcBorders>
              <w:top w:val="single" w:sz="4" w:space="0" w:color="auto"/>
              <w:left w:val="single" w:sz="4" w:space="0" w:color="auto"/>
              <w:bottom w:val="single" w:sz="4" w:space="0" w:color="auto"/>
              <w:right w:val="single" w:sz="4" w:space="0" w:color="auto"/>
            </w:tcBorders>
          </w:tcPr>
          <w:p w14:paraId="01FD24DA" w14:textId="77777777" w:rsidR="004F6CE9" w:rsidRPr="004F6CE9" w:rsidRDefault="004F6CE9" w:rsidP="004F6CE9">
            <w:pPr>
              <w:jc w:val="center"/>
              <w:rPr>
                <w:sz w:val="28"/>
                <w:szCs w:val="28"/>
              </w:rPr>
            </w:pPr>
            <w:r w:rsidRPr="004F6CE9">
              <w:rPr>
                <w:sz w:val="28"/>
                <w:szCs w:val="28"/>
              </w:rPr>
              <w:t>290</w:t>
            </w:r>
          </w:p>
        </w:tc>
      </w:tr>
      <w:tr w:rsidR="004F6CE9" w:rsidRPr="004F6CE9" w14:paraId="3DA2FA43" w14:textId="77777777" w:rsidTr="00CE4187">
        <w:trPr>
          <w:trHeight w:val="208"/>
        </w:trPr>
        <w:tc>
          <w:tcPr>
            <w:tcW w:w="1477" w:type="dxa"/>
            <w:tcBorders>
              <w:top w:val="single" w:sz="4" w:space="0" w:color="auto"/>
              <w:left w:val="single" w:sz="4" w:space="0" w:color="auto"/>
              <w:bottom w:val="single" w:sz="4" w:space="0" w:color="auto"/>
              <w:right w:val="single" w:sz="4" w:space="0" w:color="auto"/>
            </w:tcBorders>
          </w:tcPr>
          <w:p w14:paraId="03DFE532" w14:textId="77777777" w:rsidR="004F6CE9" w:rsidRPr="004F6CE9" w:rsidRDefault="004F6CE9" w:rsidP="004F6CE9">
            <w:pPr>
              <w:jc w:val="center"/>
              <w:rPr>
                <w:sz w:val="28"/>
                <w:szCs w:val="28"/>
              </w:rPr>
            </w:pPr>
            <w:r w:rsidRPr="004F6CE9">
              <w:rPr>
                <w:sz w:val="28"/>
                <w:szCs w:val="28"/>
              </w:rPr>
              <w:t>2020</w:t>
            </w:r>
          </w:p>
        </w:tc>
        <w:tc>
          <w:tcPr>
            <w:tcW w:w="2777" w:type="dxa"/>
            <w:tcBorders>
              <w:top w:val="single" w:sz="4" w:space="0" w:color="auto"/>
              <w:left w:val="single" w:sz="4" w:space="0" w:color="auto"/>
              <w:bottom w:val="single" w:sz="4" w:space="0" w:color="auto"/>
              <w:right w:val="single" w:sz="4" w:space="0" w:color="auto"/>
            </w:tcBorders>
          </w:tcPr>
          <w:p w14:paraId="3F686F01" w14:textId="77777777" w:rsidR="004F6CE9" w:rsidRPr="004F6CE9" w:rsidRDefault="004F6CE9" w:rsidP="004F6CE9">
            <w:pPr>
              <w:jc w:val="center"/>
              <w:rPr>
                <w:sz w:val="28"/>
                <w:szCs w:val="28"/>
              </w:rPr>
            </w:pPr>
            <w:r w:rsidRPr="004F6CE9">
              <w:rPr>
                <w:sz w:val="28"/>
                <w:szCs w:val="28"/>
              </w:rPr>
              <w:t>590</w:t>
            </w:r>
          </w:p>
        </w:tc>
        <w:tc>
          <w:tcPr>
            <w:tcW w:w="2990" w:type="dxa"/>
            <w:tcBorders>
              <w:top w:val="single" w:sz="4" w:space="0" w:color="auto"/>
              <w:left w:val="single" w:sz="4" w:space="0" w:color="auto"/>
              <w:bottom w:val="single" w:sz="4" w:space="0" w:color="auto"/>
              <w:right w:val="single" w:sz="4" w:space="0" w:color="auto"/>
            </w:tcBorders>
          </w:tcPr>
          <w:p w14:paraId="247749EA" w14:textId="77777777" w:rsidR="004F6CE9" w:rsidRPr="004F6CE9" w:rsidRDefault="004F6CE9" w:rsidP="004F6CE9">
            <w:pPr>
              <w:jc w:val="center"/>
              <w:rPr>
                <w:sz w:val="28"/>
                <w:szCs w:val="28"/>
              </w:rPr>
            </w:pPr>
            <w:r w:rsidRPr="004F6CE9">
              <w:rPr>
                <w:sz w:val="28"/>
                <w:szCs w:val="28"/>
              </w:rPr>
              <w:t>491</w:t>
            </w:r>
          </w:p>
        </w:tc>
        <w:tc>
          <w:tcPr>
            <w:tcW w:w="2327" w:type="dxa"/>
            <w:tcBorders>
              <w:top w:val="single" w:sz="4" w:space="0" w:color="auto"/>
              <w:left w:val="single" w:sz="4" w:space="0" w:color="auto"/>
              <w:bottom w:val="single" w:sz="4" w:space="0" w:color="auto"/>
              <w:right w:val="single" w:sz="4" w:space="0" w:color="auto"/>
            </w:tcBorders>
          </w:tcPr>
          <w:p w14:paraId="0F5B539A" w14:textId="77777777" w:rsidR="004F6CE9" w:rsidRPr="004F6CE9" w:rsidRDefault="004F6CE9" w:rsidP="004F6CE9">
            <w:pPr>
              <w:jc w:val="center"/>
              <w:rPr>
                <w:sz w:val="28"/>
                <w:szCs w:val="28"/>
              </w:rPr>
            </w:pPr>
            <w:r w:rsidRPr="004F6CE9">
              <w:rPr>
                <w:sz w:val="28"/>
                <w:szCs w:val="28"/>
              </w:rPr>
              <w:t>101</w:t>
            </w:r>
          </w:p>
        </w:tc>
      </w:tr>
      <w:tr w:rsidR="004F6CE9" w:rsidRPr="004F6CE9" w14:paraId="3CCF4A48" w14:textId="77777777" w:rsidTr="00CE4187">
        <w:trPr>
          <w:trHeight w:val="208"/>
        </w:trPr>
        <w:tc>
          <w:tcPr>
            <w:tcW w:w="1477" w:type="dxa"/>
            <w:tcBorders>
              <w:top w:val="single" w:sz="4" w:space="0" w:color="auto"/>
              <w:left w:val="single" w:sz="4" w:space="0" w:color="auto"/>
              <w:bottom w:val="single" w:sz="4" w:space="0" w:color="auto"/>
              <w:right w:val="single" w:sz="4" w:space="0" w:color="auto"/>
            </w:tcBorders>
          </w:tcPr>
          <w:p w14:paraId="3067A279" w14:textId="77777777" w:rsidR="004F6CE9" w:rsidRPr="004F6CE9" w:rsidRDefault="004F6CE9" w:rsidP="004F6CE9">
            <w:pPr>
              <w:jc w:val="center"/>
              <w:rPr>
                <w:sz w:val="28"/>
                <w:szCs w:val="28"/>
              </w:rPr>
            </w:pPr>
            <w:r w:rsidRPr="004F6CE9">
              <w:rPr>
                <w:sz w:val="28"/>
                <w:szCs w:val="28"/>
              </w:rPr>
              <w:t>2021</w:t>
            </w:r>
          </w:p>
        </w:tc>
        <w:tc>
          <w:tcPr>
            <w:tcW w:w="2777" w:type="dxa"/>
            <w:tcBorders>
              <w:top w:val="single" w:sz="4" w:space="0" w:color="auto"/>
              <w:left w:val="single" w:sz="4" w:space="0" w:color="auto"/>
              <w:bottom w:val="single" w:sz="4" w:space="0" w:color="auto"/>
              <w:right w:val="single" w:sz="4" w:space="0" w:color="auto"/>
            </w:tcBorders>
          </w:tcPr>
          <w:p w14:paraId="12D0D666" w14:textId="77777777" w:rsidR="004F6CE9" w:rsidRPr="004F6CE9" w:rsidRDefault="004F6CE9" w:rsidP="004F6CE9">
            <w:pPr>
              <w:jc w:val="center"/>
              <w:rPr>
                <w:sz w:val="28"/>
                <w:szCs w:val="28"/>
              </w:rPr>
            </w:pPr>
            <w:r w:rsidRPr="004F6CE9">
              <w:rPr>
                <w:sz w:val="28"/>
                <w:szCs w:val="28"/>
              </w:rPr>
              <w:t>755</w:t>
            </w:r>
          </w:p>
        </w:tc>
        <w:tc>
          <w:tcPr>
            <w:tcW w:w="2990" w:type="dxa"/>
            <w:tcBorders>
              <w:top w:val="single" w:sz="4" w:space="0" w:color="auto"/>
              <w:left w:val="single" w:sz="4" w:space="0" w:color="auto"/>
              <w:bottom w:val="single" w:sz="4" w:space="0" w:color="auto"/>
              <w:right w:val="single" w:sz="4" w:space="0" w:color="auto"/>
            </w:tcBorders>
          </w:tcPr>
          <w:p w14:paraId="70BDC3BE" w14:textId="77777777" w:rsidR="004F6CE9" w:rsidRPr="004F6CE9" w:rsidRDefault="004F6CE9" w:rsidP="004F6CE9">
            <w:pPr>
              <w:jc w:val="center"/>
              <w:rPr>
                <w:sz w:val="28"/>
                <w:szCs w:val="28"/>
              </w:rPr>
            </w:pPr>
            <w:r w:rsidRPr="004F6CE9">
              <w:rPr>
                <w:sz w:val="28"/>
                <w:szCs w:val="28"/>
              </w:rPr>
              <w:t>560</w:t>
            </w:r>
          </w:p>
        </w:tc>
        <w:tc>
          <w:tcPr>
            <w:tcW w:w="2327" w:type="dxa"/>
            <w:tcBorders>
              <w:top w:val="single" w:sz="4" w:space="0" w:color="auto"/>
              <w:left w:val="single" w:sz="4" w:space="0" w:color="auto"/>
              <w:bottom w:val="single" w:sz="4" w:space="0" w:color="auto"/>
              <w:right w:val="single" w:sz="4" w:space="0" w:color="auto"/>
            </w:tcBorders>
          </w:tcPr>
          <w:p w14:paraId="3B0B552C" w14:textId="77777777" w:rsidR="004F6CE9" w:rsidRPr="004F6CE9" w:rsidRDefault="004F6CE9" w:rsidP="004F6CE9">
            <w:pPr>
              <w:jc w:val="center"/>
              <w:rPr>
                <w:sz w:val="28"/>
                <w:szCs w:val="28"/>
              </w:rPr>
            </w:pPr>
            <w:r w:rsidRPr="004F6CE9">
              <w:rPr>
                <w:sz w:val="28"/>
                <w:szCs w:val="28"/>
              </w:rPr>
              <w:t>195</w:t>
            </w:r>
          </w:p>
        </w:tc>
      </w:tr>
      <w:tr w:rsidR="004F6CE9" w:rsidRPr="004F6CE9" w14:paraId="794814C5" w14:textId="77777777" w:rsidTr="00CE4187">
        <w:trPr>
          <w:trHeight w:val="208"/>
        </w:trPr>
        <w:tc>
          <w:tcPr>
            <w:tcW w:w="1477" w:type="dxa"/>
            <w:tcBorders>
              <w:top w:val="single" w:sz="4" w:space="0" w:color="auto"/>
              <w:left w:val="single" w:sz="4" w:space="0" w:color="auto"/>
              <w:bottom w:val="single" w:sz="4" w:space="0" w:color="auto"/>
              <w:right w:val="single" w:sz="4" w:space="0" w:color="auto"/>
            </w:tcBorders>
          </w:tcPr>
          <w:p w14:paraId="77618910" w14:textId="77777777" w:rsidR="004F6CE9" w:rsidRPr="004F6CE9" w:rsidRDefault="004F6CE9" w:rsidP="004F6CE9">
            <w:pPr>
              <w:jc w:val="center"/>
              <w:rPr>
                <w:sz w:val="28"/>
                <w:szCs w:val="28"/>
              </w:rPr>
            </w:pPr>
            <w:r w:rsidRPr="004F6CE9">
              <w:rPr>
                <w:sz w:val="28"/>
                <w:szCs w:val="28"/>
              </w:rPr>
              <w:t>2022</w:t>
            </w:r>
          </w:p>
        </w:tc>
        <w:tc>
          <w:tcPr>
            <w:tcW w:w="2777" w:type="dxa"/>
            <w:tcBorders>
              <w:top w:val="single" w:sz="4" w:space="0" w:color="auto"/>
              <w:left w:val="single" w:sz="4" w:space="0" w:color="auto"/>
              <w:bottom w:val="single" w:sz="4" w:space="0" w:color="auto"/>
              <w:right w:val="single" w:sz="4" w:space="0" w:color="auto"/>
            </w:tcBorders>
          </w:tcPr>
          <w:p w14:paraId="73D43401" w14:textId="77777777" w:rsidR="004F6CE9" w:rsidRPr="004F6CE9" w:rsidRDefault="004F6CE9" w:rsidP="004F6CE9">
            <w:pPr>
              <w:jc w:val="center"/>
              <w:rPr>
                <w:sz w:val="28"/>
                <w:szCs w:val="28"/>
              </w:rPr>
            </w:pPr>
            <w:r w:rsidRPr="004F6CE9">
              <w:rPr>
                <w:sz w:val="28"/>
                <w:szCs w:val="28"/>
              </w:rPr>
              <w:t>803</w:t>
            </w:r>
          </w:p>
        </w:tc>
        <w:tc>
          <w:tcPr>
            <w:tcW w:w="2990" w:type="dxa"/>
            <w:tcBorders>
              <w:top w:val="single" w:sz="4" w:space="0" w:color="auto"/>
              <w:left w:val="single" w:sz="4" w:space="0" w:color="auto"/>
              <w:bottom w:val="single" w:sz="4" w:space="0" w:color="auto"/>
              <w:right w:val="single" w:sz="4" w:space="0" w:color="auto"/>
            </w:tcBorders>
          </w:tcPr>
          <w:p w14:paraId="2EDBFAAF" w14:textId="77777777" w:rsidR="004F6CE9" w:rsidRPr="004F6CE9" w:rsidRDefault="004F6CE9" w:rsidP="004F6CE9">
            <w:pPr>
              <w:jc w:val="center"/>
              <w:rPr>
                <w:sz w:val="28"/>
                <w:szCs w:val="28"/>
              </w:rPr>
            </w:pPr>
            <w:r w:rsidRPr="004F6CE9">
              <w:rPr>
                <w:sz w:val="28"/>
                <w:szCs w:val="28"/>
              </w:rPr>
              <w:t>585</w:t>
            </w:r>
          </w:p>
        </w:tc>
        <w:tc>
          <w:tcPr>
            <w:tcW w:w="2327" w:type="dxa"/>
            <w:tcBorders>
              <w:top w:val="single" w:sz="4" w:space="0" w:color="auto"/>
              <w:left w:val="single" w:sz="4" w:space="0" w:color="auto"/>
              <w:bottom w:val="single" w:sz="4" w:space="0" w:color="auto"/>
              <w:right w:val="single" w:sz="4" w:space="0" w:color="auto"/>
            </w:tcBorders>
          </w:tcPr>
          <w:p w14:paraId="482CC9D7" w14:textId="77777777" w:rsidR="004F6CE9" w:rsidRPr="004F6CE9" w:rsidRDefault="004F6CE9" w:rsidP="004F6CE9">
            <w:pPr>
              <w:jc w:val="center"/>
              <w:rPr>
                <w:sz w:val="28"/>
                <w:szCs w:val="28"/>
              </w:rPr>
            </w:pPr>
            <w:r w:rsidRPr="004F6CE9">
              <w:rPr>
                <w:sz w:val="28"/>
                <w:szCs w:val="28"/>
              </w:rPr>
              <w:t>218</w:t>
            </w:r>
          </w:p>
        </w:tc>
      </w:tr>
    </w:tbl>
    <w:p w14:paraId="5D51B756" w14:textId="77777777" w:rsidR="004F6CE9" w:rsidRPr="004F6CE9" w:rsidRDefault="004F6CE9" w:rsidP="004F6CE9">
      <w:pPr>
        <w:spacing w:after="0" w:line="240" w:lineRule="auto"/>
        <w:ind w:firstLine="709"/>
        <w:jc w:val="both"/>
        <w:rPr>
          <w:rFonts w:ascii="Times New Roman" w:eastAsia="Times New Roman" w:hAnsi="Times New Roman" w:cs="Times New Roman"/>
          <w:sz w:val="28"/>
          <w:szCs w:val="28"/>
          <w:lang w:eastAsia="ru-RU"/>
        </w:rPr>
      </w:pPr>
      <w:r w:rsidRPr="004F6CE9">
        <w:rPr>
          <w:rFonts w:ascii="Times New Roman" w:eastAsia="Calibri" w:hAnsi="Times New Roman" w:cs="Times New Roman"/>
          <w:sz w:val="28"/>
          <w:szCs w:val="28"/>
        </w:rPr>
        <w:t xml:space="preserve">В 2022 году в нашем городе 803 пары образовали семью. Самый популярный возраст среди новобрачных 25–34 года. За период с </w:t>
      </w:r>
      <w:r w:rsidRPr="004F6CE9">
        <w:rPr>
          <w:rFonts w:ascii="Times New Roman" w:eastAsia="Times New Roman" w:hAnsi="Times New Roman" w:cs="Times New Roman"/>
          <w:sz w:val="28"/>
          <w:szCs w:val="28"/>
          <w:lang w:eastAsia="ru-RU"/>
        </w:rPr>
        <w:t xml:space="preserve">01.01.2022 по 31.12.2022 </w:t>
      </w:r>
      <w:r w:rsidRPr="004F6CE9">
        <w:rPr>
          <w:rFonts w:ascii="Times New Roman" w:eastAsia="Calibri" w:hAnsi="Times New Roman" w:cs="Times New Roman"/>
          <w:sz w:val="28"/>
          <w:szCs w:val="28"/>
        </w:rPr>
        <w:t>было оформлено 585 разводов. Наиболее часто расторгают брак в возрасте 25-39 лет.</w:t>
      </w:r>
    </w:p>
    <w:p w14:paraId="22F33C21" w14:textId="77777777" w:rsidR="004F6CE9" w:rsidRPr="004F6CE9" w:rsidRDefault="004F6CE9" w:rsidP="004F6CE9">
      <w:pPr>
        <w:spacing w:after="0" w:line="240" w:lineRule="auto"/>
        <w:ind w:firstLine="709"/>
        <w:jc w:val="both"/>
        <w:rPr>
          <w:rFonts w:ascii="Times New Roman" w:eastAsia="Times New Roman" w:hAnsi="Times New Roman" w:cs="Times New Roman"/>
          <w:sz w:val="28"/>
          <w:szCs w:val="28"/>
          <w:lang w:eastAsia="ru-RU"/>
        </w:rPr>
      </w:pPr>
    </w:p>
    <w:p w14:paraId="68568851" w14:textId="77777777" w:rsidR="004F6CE9" w:rsidRPr="004F6CE9" w:rsidRDefault="004F6CE9" w:rsidP="004F6CE9">
      <w:pPr>
        <w:spacing w:after="0" w:line="240" w:lineRule="auto"/>
        <w:ind w:firstLine="709"/>
        <w:jc w:val="center"/>
        <w:rPr>
          <w:rFonts w:ascii="Times New Roman" w:eastAsia="Times New Roman" w:hAnsi="Times New Roman" w:cs="Times New Roman"/>
          <w:sz w:val="28"/>
          <w:szCs w:val="28"/>
          <w:lang w:eastAsia="ru-RU"/>
        </w:rPr>
      </w:pPr>
      <w:r w:rsidRPr="004F6CE9">
        <w:rPr>
          <w:rFonts w:ascii="Times New Roman" w:eastAsia="Times New Roman" w:hAnsi="Times New Roman" w:cs="Times New Roman"/>
          <w:sz w:val="28"/>
          <w:szCs w:val="28"/>
          <w:lang w:eastAsia="ru-RU"/>
        </w:rPr>
        <w:t>Государственная регистрация перемены имени.</w:t>
      </w:r>
    </w:p>
    <w:tbl>
      <w:tblPr>
        <w:tblStyle w:val="33"/>
        <w:tblW w:w="0" w:type="auto"/>
        <w:tblLook w:val="01E0" w:firstRow="1" w:lastRow="1" w:firstColumn="1" w:lastColumn="1" w:noHBand="0" w:noVBand="0"/>
      </w:tblPr>
      <w:tblGrid>
        <w:gridCol w:w="1476"/>
        <w:gridCol w:w="2373"/>
        <w:gridCol w:w="2243"/>
        <w:gridCol w:w="1746"/>
        <w:gridCol w:w="1733"/>
      </w:tblGrid>
      <w:tr w:rsidR="004F6CE9" w:rsidRPr="004F6CE9" w14:paraId="714A05BC" w14:textId="77777777" w:rsidTr="00CE4187">
        <w:tc>
          <w:tcPr>
            <w:tcW w:w="1476" w:type="dxa"/>
            <w:tcBorders>
              <w:top w:val="single" w:sz="4" w:space="0" w:color="auto"/>
              <w:left w:val="single" w:sz="4" w:space="0" w:color="auto"/>
              <w:bottom w:val="single" w:sz="4" w:space="0" w:color="auto"/>
              <w:right w:val="single" w:sz="4" w:space="0" w:color="auto"/>
            </w:tcBorders>
            <w:hideMark/>
          </w:tcPr>
          <w:p w14:paraId="5AB86C75" w14:textId="77777777" w:rsidR="004F6CE9" w:rsidRPr="004F6CE9" w:rsidRDefault="004F6CE9" w:rsidP="004F6CE9">
            <w:pPr>
              <w:jc w:val="center"/>
              <w:rPr>
                <w:sz w:val="28"/>
                <w:szCs w:val="28"/>
              </w:rPr>
            </w:pPr>
            <w:r w:rsidRPr="004F6CE9">
              <w:rPr>
                <w:sz w:val="28"/>
                <w:szCs w:val="28"/>
              </w:rPr>
              <w:t>Год</w:t>
            </w:r>
          </w:p>
        </w:tc>
        <w:tc>
          <w:tcPr>
            <w:tcW w:w="2373" w:type="dxa"/>
            <w:tcBorders>
              <w:top w:val="single" w:sz="4" w:space="0" w:color="auto"/>
              <w:left w:val="single" w:sz="4" w:space="0" w:color="auto"/>
              <w:bottom w:val="single" w:sz="4" w:space="0" w:color="auto"/>
              <w:right w:val="single" w:sz="4" w:space="0" w:color="auto"/>
            </w:tcBorders>
            <w:hideMark/>
          </w:tcPr>
          <w:p w14:paraId="7025A6F5" w14:textId="77777777" w:rsidR="004F6CE9" w:rsidRPr="004F6CE9" w:rsidRDefault="004F6CE9" w:rsidP="004F6CE9">
            <w:pPr>
              <w:jc w:val="center"/>
              <w:rPr>
                <w:sz w:val="28"/>
                <w:szCs w:val="28"/>
              </w:rPr>
            </w:pPr>
            <w:r w:rsidRPr="004F6CE9">
              <w:rPr>
                <w:sz w:val="28"/>
                <w:szCs w:val="28"/>
              </w:rPr>
              <w:t xml:space="preserve">Зарегистрировано перемен </w:t>
            </w:r>
          </w:p>
        </w:tc>
        <w:tc>
          <w:tcPr>
            <w:tcW w:w="2243" w:type="dxa"/>
            <w:tcBorders>
              <w:top w:val="single" w:sz="4" w:space="0" w:color="auto"/>
              <w:left w:val="single" w:sz="4" w:space="0" w:color="auto"/>
              <w:bottom w:val="single" w:sz="4" w:space="0" w:color="auto"/>
              <w:right w:val="single" w:sz="4" w:space="0" w:color="auto"/>
            </w:tcBorders>
            <w:hideMark/>
          </w:tcPr>
          <w:p w14:paraId="6F82F8C4" w14:textId="77777777" w:rsidR="004F6CE9" w:rsidRPr="004F6CE9" w:rsidRDefault="004F6CE9" w:rsidP="004F6CE9">
            <w:pPr>
              <w:jc w:val="center"/>
              <w:rPr>
                <w:sz w:val="28"/>
                <w:szCs w:val="28"/>
              </w:rPr>
            </w:pPr>
            <w:r w:rsidRPr="004F6CE9">
              <w:rPr>
                <w:sz w:val="28"/>
                <w:szCs w:val="28"/>
              </w:rPr>
              <w:t>Фамилии</w:t>
            </w:r>
          </w:p>
        </w:tc>
        <w:tc>
          <w:tcPr>
            <w:tcW w:w="1746" w:type="dxa"/>
            <w:tcBorders>
              <w:top w:val="single" w:sz="4" w:space="0" w:color="auto"/>
              <w:left w:val="single" w:sz="4" w:space="0" w:color="auto"/>
              <w:bottom w:val="single" w:sz="4" w:space="0" w:color="auto"/>
              <w:right w:val="single" w:sz="4" w:space="0" w:color="auto"/>
            </w:tcBorders>
            <w:hideMark/>
          </w:tcPr>
          <w:p w14:paraId="0E8E6979" w14:textId="77777777" w:rsidR="004F6CE9" w:rsidRPr="004F6CE9" w:rsidRDefault="004F6CE9" w:rsidP="004F6CE9">
            <w:pPr>
              <w:jc w:val="center"/>
              <w:rPr>
                <w:sz w:val="28"/>
                <w:szCs w:val="28"/>
              </w:rPr>
            </w:pPr>
            <w:r w:rsidRPr="004F6CE9">
              <w:rPr>
                <w:sz w:val="28"/>
                <w:szCs w:val="28"/>
              </w:rPr>
              <w:t>Имя</w:t>
            </w:r>
          </w:p>
        </w:tc>
        <w:tc>
          <w:tcPr>
            <w:tcW w:w="1733" w:type="dxa"/>
            <w:tcBorders>
              <w:top w:val="single" w:sz="4" w:space="0" w:color="auto"/>
              <w:left w:val="single" w:sz="4" w:space="0" w:color="auto"/>
              <w:bottom w:val="single" w:sz="4" w:space="0" w:color="auto"/>
              <w:right w:val="single" w:sz="4" w:space="0" w:color="auto"/>
            </w:tcBorders>
            <w:hideMark/>
          </w:tcPr>
          <w:p w14:paraId="0870FA96" w14:textId="77777777" w:rsidR="004F6CE9" w:rsidRPr="004F6CE9" w:rsidRDefault="004F6CE9" w:rsidP="004F6CE9">
            <w:pPr>
              <w:jc w:val="center"/>
              <w:rPr>
                <w:sz w:val="28"/>
                <w:szCs w:val="28"/>
              </w:rPr>
            </w:pPr>
            <w:r w:rsidRPr="004F6CE9">
              <w:rPr>
                <w:sz w:val="28"/>
                <w:szCs w:val="28"/>
              </w:rPr>
              <w:t>Отчество</w:t>
            </w:r>
          </w:p>
        </w:tc>
      </w:tr>
      <w:tr w:rsidR="004F6CE9" w:rsidRPr="004F6CE9" w14:paraId="03C00A9A" w14:textId="77777777" w:rsidTr="00CE4187">
        <w:tc>
          <w:tcPr>
            <w:tcW w:w="1476" w:type="dxa"/>
            <w:tcBorders>
              <w:top w:val="single" w:sz="4" w:space="0" w:color="auto"/>
              <w:left w:val="single" w:sz="4" w:space="0" w:color="auto"/>
              <w:bottom w:val="single" w:sz="4" w:space="0" w:color="auto"/>
              <w:right w:val="single" w:sz="4" w:space="0" w:color="auto"/>
            </w:tcBorders>
          </w:tcPr>
          <w:p w14:paraId="3FCAF4CF" w14:textId="77777777" w:rsidR="004F6CE9" w:rsidRPr="004F6CE9" w:rsidRDefault="004F6CE9" w:rsidP="004F6CE9">
            <w:pPr>
              <w:jc w:val="center"/>
              <w:rPr>
                <w:sz w:val="28"/>
                <w:szCs w:val="28"/>
              </w:rPr>
            </w:pPr>
            <w:r w:rsidRPr="004F6CE9">
              <w:rPr>
                <w:sz w:val="28"/>
                <w:szCs w:val="28"/>
              </w:rPr>
              <w:t>2019</w:t>
            </w:r>
          </w:p>
        </w:tc>
        <w:tc>
          <w:tcPr>
            <w:tcW w:w="2373" w:type="dxa"/>
            <w:tcBorders>
              <w:top w:val="single" w:sz="4" w:space="0" w:color="auto"/>
              <w:left w:val="single" w:sz="4" w:space="0" w:color="auto"/>
              <w:bottom w:val="single" w:sz="4" w:space="0" w:color="auto"/>
              <w:right w:val="single" w:sz="4" w:space="0" w:color="auto"/>
            </w:tcBorders>
          </w:tcPr>
          <w:p w14:paraId="681E783F" w14:textId="77777777" w:rsidR="004F6CE9" w:rsidRPr="004F6CE9" w:rsidRDefault="004F6CE9" w:rsidP="004F6CE9">
            <w:pPr>
              <w:jc w:val="center"/>
              <w:rPr>
                <w:sz w:val="28"/>
                <w:szCs w:val="28"/>
              </w:rPr>
            </w:pPr>
            <w:r w:rsidRPr="004F6CE9">
              <w:rPr>
                <w:sz w:val="28"/>
                <w:szCs w:val="28"/>
              </w:rPr>
              <w:t>98</w:t>
            </w:r>
          </w:p>
        </w:tc>
        <w:tc>
          <w:tcPr>
            <w:tcW w:w="2243" w:type="dxa"/>
            <w:tcBorders>
              <w:top w:val="single" w:sz="4" w:space="0" w:color="auto"/>
              <w:left w:val="single" w:sz="4" w:space="0" w:color="auto"/>
              <w:bottom w:val="single" w:sz="4" w:space="0" w:color="auto"/>
              <w:right w:val="single" w:sz="4" w:space="0" w:color="auto"/>
            </w:tcBorders>
          </w:tcPr>
          <w:p w14:paraId="73F7FAED" w14:textId="77777777" w:rsidR="004F6CE9" w:rsidRPr="004F6CE9" w:rsidRDefault="004F6CE9" w:rsidP="004F6CE9">
            <w:pPr>
              <w:jc w:val="center"/>
              <w:rPr>
                <w:sz w:val="28"/>
                <w:szCs w:val="28"/>
              </w:rPr>
            </w:pPr>
            <w:r w:rsidRPr="004F6CE9">
              <w:rPr>
                <w:sz w:val="28"/>
                <w:szCs w:val="28"/>
              </w:rPr>
              <w:t>85</w:t>
            </w:r>
          </w:p>
        </w:tc>
        <w:tc>
          <w:tcPr>
            <w:tcW w:w="1746" w:type="dxa"/>
            <w:tcBorders>
              <w:top w:val="single" w:sz="4" w:space="0" w:color="auto"/>
              <w:left w:val="single" w:sz="4" w:space="0" w:color="auto"/>
              <w:bottom w:val="single" w:sz="4" w:space="0" w:color="auto"/>
              <w:right w:val="single" w:sz="4" w:space="0" w:color="auto"/>
            </w:tcBorders>
          </w:tcPr>
          <w:p w14:paraId="0B624179" w14:textId="77777777" w:rsidR="004F6CE9" w:rsidRPr="004F6CE9" w:rsidRDefault="004F6CE9" w:rsidP="004F6CE9">
            <w:pPr>
              <w:jc w:val="center"/>
              <w:rPr>
                <w:sz w:val="28"/>
                <w:szCs w:val="28"/>
              </w:rPr>
            </w:pPr>
            <w:r w:rsidRPr="004F6CE9">
              <w:rPr>
                <w:sz w:val="28"/>
                <w:szCs w:val="28"/>
              </w:rPr>
              <w:t>12</w:t>
            </w:r>
          </w:p>
        </w:tc>
        <w:tc>
          <w:tcPr>
            <w:tcW w:w="1733" w:type="dxa"/>
            <w:tcBorders>
              <w:top w:val="single" w:sz="4" w:space="0" w:color="auto"/>
              <w:left w:val="single" w:sz="4" w:space="0" w:color="auto"/>
              <w:bottom w:val="single" w:sz="4" w:space="0" w:color="auto"/>
              <w:right w:val="single" w:sz="4" w:space="0" w:color="auto"/>
            </w:tcBorders>
          </w:tcPr>
          <w:p w14:paraId="53767DAC" w14:textId="77777777" w:rsidR="004F6CE9" w:rsidRPr="004F6CE9" w:rsidRDefault="004F6CE9" w:rsidP="004F6CE9">
            <w:pPr>
              <w:jc w:val="center"/>
              <w:rPr>
                <w:sz w:val="28"/>
                <w:szCs w:val="28"/>
              </w:rPr>
            </w:pPr>
            <w:r w:rsidRPr="004F6CE9">
              <w:rPr>
                <w:sz w:val="28"/>
                <w:szCs w:val="28"/>
              </w:rPr>
              <w:t>21</w:t>
            </w:r>
          </w:p>
        </w:tc>
      </w:tr>
      <w:tr w:rsidR="004F6CE9" w:rsidRPr="004F6CE9" w14:paraId="2E862E47" w14:textId="77777777" w:rsidTr="00CE4187">
        <w:tc>
          <w:tcPr>
            <w:tcW w:w="1476" w:type="dxa"/>
            <w:tcBorders>
              <w:top w:val="single" w:sz="4" w:space="0" w:color="auto"/>
              <w:left w:val="single" w:sz="4" w:space="0" w:color="auto"/>
              <w:bottom w:val="single" w:sz="4" w:space="0" w:color="auto"/>
              <w:right w:val="single" w:sz="4" w:space="0" w:color="auto"/>
            </w:tcBorders>
          </w:tcPr>
          <w:p w14:paraId="7963649F" w14:textId="77777777" w:rsidR="004F6CE9" w:rsidRPr="004F6CE9" w:rsidRDefault="004F6CE9" w:rsidP="004F6CE9">
            <w:pPr>
              <w:jc w:val="center"/>
              <w:rPr>
                <w:sz w:val="28"/>
                <w:szCs w:val="28"/>
              </w:rPr>
            </w:pPr>
            <w:r w:rsidRPr="004F6CE9">
              <w:rPr>
                <w:sz w:val="28"/>
                <w:szCs w:val="28"/>
              </w:rPr>
              <w:t>2020</w:t>
            </w:r>
          </w:p>
        </w:tc>
        <w:tc>
          <w:tcPr>
            <w:tcW w:w="2373" w:type="dxa"/>
            <w:tcBorders>
              <w:top w:val="single" w:sz="4" w:space="0" w:color="auto"/>
              <w:left w:val="single" w:sz="4" w:space="0" w:color="auto"/>
              <w:bottom w:val="single" w:sz="4" w:space="0" w:color="auto"/>
              <w:right w:val="single" w:sz="4" w:space="0" w:color="auto"/>
            </w:tcBorders>
          </w:tcPr>
          <w:p w14:paraId="75182E2E" w14:textId="77777777" w:rsidR="004F6CE9" w:rsidRPr="004F6CE9" w:rsidRDefault="004F6CE9" w:rsidP="004F6CE9">
            <w:pPr>
              <w:jc w:val="center"/>
              <w:rPr>
                <w:sz w:val="28"/>
                <w:szCs w:val="28"/>
              </w:rPr>
            </w:pPr>
            <w:r w:rsidRPr="004F6CE9">
              <w:rPr>
                <w:sz w:val="28"/>
                <w:szCs w:val="28"/>
              </w:rPr>
              <w:t>93</w:t>
            </w:r>
          </w:p>
        </w:tc>
        <w:tc>
          <w:tcPr>
            <w:tcW w:w="2243" w:type="dxa"/>
            <w:tcBorders>
              <w:top w:val="single" w:sz="4" w:space="0" w:color="auto"/>
              <w:left w:val="single" w:sz="4" w:space="0" w:color="auto"/>
              <w:bottom w:val="single" w:sz="4" w:space="0" w:color="auto"/>
              <w:right w:val="single" w:sz="4" w:space="0" w:color="auto"/>
            </w:tcBorders>
          </w:tcPr>
          <w:p w14:paraId="3BB095D2" w14:textId="77777777" w:rsidR="004F6CE9" w:rsidRPr="004F6CE9" w:rsidRDefault="004F6CE9" w:rsidP="004F6CE9">
            <w:pPr>
              <w:jc w:val="center"/>
              <w:rPr>
                <w:sz w:val="28"/>
                <w:szCs w:val="28"/>
              </w:rPr>
            </w:pPr>
            <w:r w:rsidRPr="004F6CE9">
              <w:rPr>
                <w:sz w:val="28"/>
                <w:szCs w:val="28"/>
              </w:rPr>
              <w:t>71</w:t>
            </w:r>
          </w:p>
        </w:tc>
        <w:tc>
          <w:tcPr>
            <w:tcW w:w="1746" w:type="dxa"/>
            <w:tcBorders>
              <w:top w:val="single" w:sz="4" w:space="0" w:color="auto"/>
              <w:left w:val="single" w:sz="4" w:space="0" w:color="auto"/>
              <w:bottom w:val="single" w:sz="4" w:space="0" w:color="auto"/>
              <w:right w:val="single" w:sz="4" w:space="0" w:color="auto"/>
            </w:tcBorders>
          </w:tcPr>
          <w:p w14:paraId="00705D8E" w14:textId="77777777" w:rsidR="004F6CE9" w:rsidRPr="004F6CE9" w:rsidRDefault="004F6CE9" w:rsidP="004F6CE9">
            <w:pPr>
              <w:jc w:val="center"/>
              <w:rPr>
                <w:sz w:val="28"/>
                <w:szCs w:val="28"/>
              </w:rPr>
            </w:pPr>
            <w:r w:rsidRPr="004F6CE9">
              <w:rPr>
                <w:sz w:val="28"/>
                <w:szCs w:val="28"/>
              </w:rPr>
              <w:t>11</w:t>
            </w:r>
          </w:p>
        </w:tc>
        <w:tc>
          <w:tcPr>
            <w:tcW w:w="1733" w:type="dxa"/>
            <w:tcBorders>
              <w:top w:val="single" w:sz="4" w:space="0" w:color="auto"/>
              <w:left w:val="single" w:sz="4" w:space="0" w:color="auto"/>
              <w:bottom w:val="single" w:sz="4" w:space="0" w:color="auto"/>
              <w:right w:val="single" w:sz="4" w:space="0" w:color="auto"/>
            </w:tcBorders>
          </w:tcPr>
          <w:p w14:paraId="71C1AFE7" w14:textId="77777777" w:rsidR="004F6CE9" w:rsidRPr="004F6CE9" w:rsidRDefault="004F6CE9" w:rsidP="004F6CE9">
            <w:pPr>
              <w:jc w:val="center"/>
              <w:rPr>
                <w:sz w:val="28"/>
                <w:szCs w:val="28"/>
              </w:rPr>
            </w:pPr>
            <w:r w:rsidRPr="004F6CE9">
              <w:rPr>
                <w:sz w:val="28"/>
                <w:szCs w:val="28"/>
              </w:rPr>
              <w:t>29</w:t>
            </w:r>
          </w:p>
        </w:tc>
      </w:tr>
      <w:tr w:rsidR="004F6CE9" w:rsidRPr="004F6CE9" w14:paraId="0F60A150" w14:textId="77777777" w:rsidTr="00CE4187">
        <w:trPr>
          <w:trHeight w:val="403"/>
        </w:trPr>
        <w:tc>
          <w:tcPr>
            <w:tcW w:w="1476" w:type="dxa"/>
            <w:tcBorders>
              <w:top w:val="single" w:sz="4" w:space="0" w:color="auto"/>
              <w:left w:val="single" w:sz="4" w:space="0" w:color="auto"/>
              <w:bottom w:val="single" w:sz="4" w:space="0" w:color="auto"/>
              <w:right w:val="single" w:sz="4" w:space="0" w:color="auto"/>
            </w:tcBorders>
          </w:tcPr>
          <w:p w14:paraId="6CAA1476" w14:textId="77777777" w:rsidR="004F6CE9" w:rsidRPr="004F6CE9" w:rsidRDefault="004F6CE9" w:rsidP="004F6CE9">
            <w:pPr>
              <w:jc w:val="center"/>
              <w:rPr>
                <w:sz w:val="28"/>
                <w:szCs w:val="28"/>
              </w:rPr>
            </w:pPr>
            <w:r w:rsidRPr="004F6CE9">
              <w:rPr>
                <w:sz w:val="28"/>
                <w:szCs w:val="28"/>
              </w:rPr>
              <w:t>2021</w:t>
            </w:r>
          </w:p>
        </w:tc>
        <w:tc>
          <w:tcPr>
            <w:tcW w:w="2373" w:type="dxa"/>
            <w:tcBorders>
              <w:top w:val="single" w:sz="4" w:space="0" w:color="auto"/>
              <w:left w:val="single" w:sz="4" w:space="0" w:color="auto"/>
              <w:bottom w:val="single" w:sz="4" w:space="0" w:color="auto"/>
              <w:right w:val="single" w:sz="4" w:space="0" w:color="auto"/>
            </w:tcBorders>
          </w:tcPr>
          <w:p w14:paraId="53DFD552" w14:textId="77777777" w:rsidR="004F6CE9" w:rsidRPr="004F6CE9" w:rsidRDefault="004F6CE9" w:rsidP="004F6CE9">
            <w:pPr>
              <w:jc w:val="center"/>
              <w:rPr>
                <w:sz w:val="28"/>
                <w:szCs w:val="28"/>
              </w:rPr>
            </w:pPr>
            <w:r w:rsidRPr="004F6CE9">
              <w:rPr>
                <w:sz w:val="28"/>
                <w:szCs w:val="28"/>
              </w:rPr>
              <w:t>141</w:t>
            </w:r>
          </w:p>
        </w:tc>
        <w:tc>
          <w:tcPr>
            <w:tcW w:w="2243" w:type="dxa"/>
            <w:tcBorders>
              <w:top w:val="single" w:sz="4" w:space="0" w:color="auto"/>
              <w:left w:val="single" w:sz="4" w:space="0" w:color="auto"/>
              <w:bottom w:val="single" w:sz="4" w:space="0" w:color="auto"/>
              <w:right w:val="single" w:sz="4" w:space="0" w:color="auto"/>
            </w:tcBorders>
          </w:tcPr>
          <w:p w14:paraId="4D079EB4" w14:textId="77777777" w:rsidR="004F6CE9" w:rsidRPr="004F6CE9" w:rsidRDefault="004F6CE9" w:rsidP="004F6CE9">
            <w:pPr>
              <w:jc w:val="center"/>
              <w:rPr>
                <w:sz w:val="28"/>
                <w:szCs w:val="28"/>
              </w:rPr>
            </w:pPr>
            <w:r w:rsidRPr="004F6CE9">
              <w:rPr>
                <w:sz w:val="28"/>
                <w:szCs w:val="28"/>
              </w:rPr>
              <w:t>121</w:t>
            </w:r>
          </w:p>
        </w:tc>
        <w:tc>
          <w:tcPr>
            <w:tcW w:w="1746" w:type="dxa"/>
            <w:tcBorders>
              <w:top w:val="single" w:sz="4" w:space="0" w:color="auto"/>
              <w:left w:val="single" w:sz="4" w:space="0" w:color="auto"/>
              <w:bottom w:val="single" w:sz="4" w:space="0" w:color="auto"/>
              <w:right w:val="single" w:sz="4" w:space="0" w:color="auto"/>
            </w:tcBorders>
          </w:tcPr>
          <w:p w14:paraId="38603928" w14:textId="77777777" w:rsidR="004F6CE9" w:rsidRPr="004F6CE9" w:rsidRDefault="004F6CE9" w:rsidP="004F6CE9">
            <w:pPr>
              <w:jc w:val="center"/>
              <w:rPr>
                <w:sz w:val="28"/>
                <w:szCs w:val="28"/>
              </w:rPr>
            </w:pPr>
            <w:r w:rsidRPr="004F6CE9">
              <w:rPr>
                <w:sz w:val="28"/>
                <w:szCs w:val="28"/>
              </w:rPr>
              <w:t>30</w:t>
            </w:r>
          </w:p>
        </w:tc>
        <w:tc>
          <w:tcPr>
            <w:tcW w:w="1733" w:type="dxa"/>
            <w:tcBorders>
              <w:top w:val="single" w:sz="4" w:space="0" w:color="auto"/>
              <w:left w:val="single" w:sz="4" w:space="0" w:color="auto"/>
              <w:bottom w:val="single" w:sz="4" w:space="0" w:color="auto"/>
              <w:right w:val="single" w:sz="4" w:space="0" w:color="auto"/>
            </w:tcBorders>
          </w:tcPr>
          <w:p w14:paraId="5E7D7E3C" w14:textId="77777777" w:rsidR="004F6CE9" w:rsidRPr="004F6CE9" w:rsidRDefault="004F6CE9" w:rsidP="004F6CE9">
            <w:pPr>
              <w:jc w:val="center"/>
              <w:rPr>
                <w:sz w:val="28"/>
                <w:szCs w:val="28"/>
              </w:rPr>
            </w:pPr>
            <w:r w:rsidRPr="004F6CE9">
              <w:rPr>
                <w:sz w:val="28"/>
                <w:szCs w:val="28"/>
              </w:rPr>
              <w:t>31</w:t>
            </w:r>
          </w:p>
        </w:tc>
      </w:tr>
      <w:tr w:rsidR="004F6CE9" w:rsidRPr="004F6CE9" w14:paraId="04FEA4BC" w14:textId="77777777" w:rsidTr="00CE4187">
        <w:tc>
          <w:tcPr>
            <w:tcW w:w="1476" w:type="dxa"/>
            <w:tcBorders>
              <w:top w:val="single" w:sz="4" w:space="0" w:color="auto"/>
              <w:left w:val="single" w:sz="4" w:space="0" w:color="auto"/>
              <w:bottom w:val="single" w:sz="4" w:space="0" w:color="auto"/>
              <w:right w:val="single" w:sz="4" w:space="0" w:color="auto"/>
            </w:tcBorders>
          </w:tcPr>
          <w:p w14:paraId="0919218E" w14:textId="77777777" w:rsidR="004F6CE9" w:rsidRPr="004F6CE9" w:rsidRDefault="004F6CE9" w:rsidP="004F6CE9">
            <w:pPr>
              <w:jc w:val="center"/>
              <w:rPr>
                <w:sz w:val="28"/>
                <w:szCs w:val="28"/>
              </w:rPr>
            </w:pPr>
            <w:r w:rsidRPr="004F6CE9">
              <w:rPr>
                <w:sz w:val="28"/>
                <w:szCs w:val="28"/>
              </w:rPr>
              <w:t>2022</w:t>
            </w:r>
          </w:p>
        </w:tc>
        <w:tc>
          <w:tcPr>
            <w:tcW w:w="2373" w:type="dxa"/>
            <w:tcBorders>
              <w:top w:val="single" w:sz="4" w:space="0" w:color="auto"/>
              <w:left w:val="single" w:sz="4" w:space="0" w:color="auto"/>
              <w:bottom w:val="single" w:sz="4" w:space="0" w:color="auto"/>
              <w:right w:val="single" w:sz="4" w:space="0" w:color="auto"/>
            </w:tcBorders>
          </w:tcPr>
          <w:p w14:paraId="2428ED80" w14:textId="77777777" w:rsidR="004F6CE9" w:rsidRPr="004F6CE9" w:rsidRDefault="004F6CE9" w:rsidP="004F6CE9">
            <w:pPr>
              <w:jc w:val="center"/>
              <w:rPr>
                <w:sz w:val="28"/>
                <w:szCs w:val="28"/>
              </w:rPr>
            </w:pPr>
            <w:r w:rsidRPr="004F6CE9">
              <w:rPr>
                <w:sz w:val="28"/>
                <w:szCs w:val="28"/>
              </w:rPr>
              <w:t>140</w:t>
            </w:r>
          </w:p>
        </w:tc>
        <w:tc>
          <w:tcPr>
            <w:tcW w:w="2243" w:type="dxa"/>
            <w:tcBorders>
              <w:top w:val="single" w:sz="4" w:space="0" w:color="auto"/>
              <w:left w:val="single" w:sz="4" w:space="0" w:color="auto"/>
              <w:bottom w:val="single" w:sz="4" w:space="0" w:color="auto"/>
              <w:right w:val="single" w:sz="4" w:space="0" w:color="auto"/>
            </w:tcBorders>
          </w:tcPr>
          <w:p w14:paraId="512C01B8" w14:textId="77777777" w:rsidR="004F6CE9" w:rsidRPr="004F6CE9" w:rsidRDefault="004F6CE9" w:rsidP="004F6CE9">
            <w:pPr>
              <w:jc w:val="center"/>
              <w:rPr>
                <w:sz w:val="28"/>
                <w:szCs w:val="28"/>
              </w:rPr>
            </w:pPr>
            <w:r w:rsidRPr="004F6CE9">
              <w:rPr>
                <w:sz w:val="28"/>
                <w:szCs w:val="28"/>
              </w:rPr>
              <w:t>118</w:t>
            </w:r>
          </w:p>
        </w:tc>
        <w:tc>
          <w:tcPr>
            <w:tcW w:w="1746" w:type="dxa"/>
            <w:tcBorders>
              <w:top w:val="single" w:sz="4" w:space="0" w:color="auto"/>
              <w:left w:val="single" w:sz="4" w:space="0" w:color="auto"/>
              <w:bottom w:val="single" w:sz="4" w:space="0" w:color="auto"/>
              <w:right w:val="single" w:sz="4" w:space="0" w:color="auto"/>
            </w:tcBorders>
          </w:tcPr>
          <w:p w14:paraId="204ACEDB" w14:textId="77777777" w:rsidR="004F6CE9" w:rsidRPr="004F6CE9" w:rsidRDefault="004F6CE9" w:rsidP="004F6CE9">
            <w:pPr>
              <w:jc w:val="center"/>
              <w:rPr>
                <w:sz w:val="28"/>
                <w:szCs w:val="28"/>
              </w:rPr>
            </w:pPr>
            <w:r w:rsidRPr="004F6CE9">
              <w:rPr>
                <w:sz w:val="28"/>
                <w:szCs w:val="28"/>
              </w:rPr>
              <w:t>25</w:t>
            </w:r>
          </w:p>
        </w:tc>
        <w:tc>
          <w:tcPr>
            <w:tcW w:w="1733" w:type="dxa"/>
            <w:tcBorders>
              <w:top w:val="single" w:sz="4" w:space="0" w:color="auto"/>
              <w:left w:val="single" w:sz="4" w:space="0" w:color="auto"/>
              <w:bottom w:val="single" w:sz="4" w:space="0" w:color="auto"/>
              <w:right w:val="single" w:sz="4" w:space="0" w:color="auto"/>
            </w:tcBorders>
          </w:tcPr>
          <w:p w14:paraId="70EE6752" w14:textId="77777777" w:rsidR="004F6CE9" w:rsidRPr="004F6CE9" w:rsidRDefault="004F6CE9" w:rsidP="004F6CE9">
            <w:pPr>
              <w:jc w:val="center"/>
              <w:rPr>
                <w:sz w:val="28"/>
                <w:szCs w:val="28"/>
              </w:rPr>
            </w:pPr>
            <w:r w:rsidRPr="004F6CE9">
              <w:rPr>
                <w:sz w:val="28"/>
                <w:szCs w:val="28"/>
              </w:rPr>
              <w:t>26</w:t>
            </w:r>
          </w:p>
        </w:tc>
      </w:tr>
    </w:tbl>
    <w:p w14:paraId="38028229" w14:textId="77777777" w:rsidR="004F6CE9" w:rsidRPr="004F6CE9" w:rsidRDefault="004F6CE9" w:rsidP="004F6CE9">
      <w:pPr>
        <w:spacing w:after="0" w:line="240" w:lineRule="auto"/>
        <w:ind w:firstLine="709"/>
        <w:jc w:val="both"/>
        <w:rPr>
          <w:rFonts w:ascii="Times New Roman" w:eastAsia="Times New Roman" w:hAnsi="Times New Roman" w:cs="Times New Roman"/>
          <w:sz w:val="28"/>
          <w:szCs w:val="28"/>
          <w:lang w:eastAsia="ru-RU"/>
        </w:rPr>
      </w:pPr>
      <w:r w:rsidRPr="004F6CE9">
        <w:rPr>
          <w:rFonts w:ascii="Times New Roman" w:eastAsia="Calibri" w:hAnsi="Times New Roman" w:cs="Times New Roman"/>
          <w:sz w:val="28"/>
          <w:szCs w:val="28"/>
        </w:rPr>
        <w:t xml:space="preserve">За период с </w:t>
      </w:r>
      <w:r w:rsidRPr="004F6CE9">
        <w:rPr>
          <w:rFonts w:ascii="Times New Roman" w:eastAsia="Times New Roman" w:hAnsi="Times New Roman" w:cs="Times New Roman"/>
          <w:sz w:val="28"/>
          <w:szCs w:val="28"/>
          <w:lang w:eastAsia="ru-RU"/>
        </w:rPr>
        <w:t>01.01.2022 по 31.12.2022 р</w:t>
      </w:r>
      <w:r w:rsidRPr="004F6CE9">
        <w:rPr>
          <w:rFonts w:ascii="Times New Roman" w:eastAsia="Calibri" w:hAnsi="Times New Roman" w:cs="Times New Roman"/>
          <w:sz w:val="28"/>
          <w:szCs w:val="28"/>
        </w:rPr>
        <w:t>ешили переменить свои биографические данные 140 человек. Из них переменили фамилию 121, имя -30, отчество - 31 человек.</w:t>
      </w:r>
    </w:p>
    <w:p w14:paraId="53482BC5" w14:textId="5C35A414" w:rsidR="004F6CE9" w:rsidRPr="004F6CE9" w:rsidRDefault="004F6CE9" w:rsidP="0085602A">
      <w:pPr>
        <w:spacing w:after="0"/>
        <w:ind w:firstLine="708"/>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 xml:space="preserve">В адрес отдела ЗАГС обращаются как физические, так и юридические лица с запросами из судов, прокуратуры, правоохранительных органов и отделов ЗАГС других городов и регионов России, которым при решении служебных вопросов в качестве правоустанавливающих или правопрекращающих оснований необходимы сведения или документы, выданные отделом ЗАГС. За период с </w:t>
      </w:r>
      <w:r w:rsidRPr="004F6CE9">
        <w:rPr>
          <w:rFonts w:ascii="Times New Roman" w:eastAsia="Times New Roman" w:hAnsi="Times New Roman" w:cs="Times New Roman"/>
          <w:sz w:val="28"/>
          <w:szCs w:val="28"/>
          <w:lang w:eastAsia="ru-RU"/>
        </w:rPr>
        <w:t xml:space="preserve">01.01.2022 по 31.12.2022 </w:t>
      </w:r>
      <w:r w:rsidRPr="004F6CE9">
        <w:rPr>
          <w:rFonts w:ascii="Times New Roman" w:eastAsia="Calibri" w:hAnsi="Times New Roman" w:cs="Times New Roman"/>
          <w:sz w:val="28"/>
          <w:szCs w:val="28"/>
        </w:rPr>
        <w:t>в их адрес предоставлены сведения из 2</w:t>
      </w:r>
      <w:r w:rsidR="0085602A">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 xml:space="preserve">961 актовой записи. </w:t>
      </w:r>
    </w:p>
    <w:p w14:paraId="12C40C58" w14:textId="5C73B95F" w:rsidR="004F6CE9" w:rsidRPr="004F6CE9" w:rsidRDefault="004F6CE9" w:rsidP="0085602A">
      <w:pPr>
        <w:spacing w:after="0" w:line="240" w:lineRule="auto"/>
        <w:ind w:firstLine="709"/>
        <w:jc w:val="both"/>
        <w:rPr>
          <w:rFonts w:ascii="Times New Roman" w:eastAsia="Times New Roman" w:hAnsi="Times New Roman" w:cs="Times New Roman"/>
          <w:sz w:val="28"/>
          <w:szCs w:val="28"/>
          <w:lang w:eastAsia="ru-RU"/>
        </w:rPr>
      </w:pPr>
      <w:r w:rsidRPr="004F6CE9">
        <w:rPr>
          <w:rFonts w:ascii="Times New Roman" w:eastAsia="Times New Roman" w:hAnsi="Times New Roman" w:cs="Times New Roman"/>
          <w:sz w:val="28"/>
          <w:szCs w:val="28"/>
          <w:lang w:eastAsia="ru-RU"/>
        </w:rPr>
        <w:t>На 31.12.2022 года было рассмотрено обращений граждан в количестве – 6</w:t>
      </w:r>
      <w:r w:rsidR="0085602A" w:rsidRPr="0085602A">
        <w:rPr>
          <w:rFonts w:ascii="Times New Roman" w:eastAsia="Times New Roman" w:hAnsi="Times New Roman" w:cs="Times New Roman"/>
          <w:sz w:val="28"/>
          <w:szCs w:val="28"/>
          <w:lang w:eastAsia="ru-RU"/>
        </w:rPr>
        <w:t xml:space="preserve"> </w:t>
      </w:r>
      <w:r w:rsidRPr="004F6CE9">
        <w:rPr>
          <w:rFonts w:ascii="Times New Roman" w:eastAsia="Times New Roman" w:hAnsi="Times New Roman" w:cs="Times New Roman"/>
          <w:sz w:val="28"/>
          <w:szCs w:val="28"/>
          <w:lang w:eastAsia="ru-RU"/>
        </w:rPr>
        <w:t>386 единиц, выдано архивных справок о государственной регистрации актов гражданского состояния 3</w:t>
      </w:r>
      <w:r w:rsidR="0085602A" w:rsidRPr="0085602A">
        <w:rPr>
          <w:rFonts w:ascii="Times New Roman" w:eastAsia="Times New Roman" w:hAnsi="Times New Roman" w:cs="Times New Roman"/>
          <w:sz w:val="28"/>
          <w:szCs w:val="28"/>
          <w:lang w:eastAsia="ru-RU"/>
        </w:rPr>
        <w:t xml:space="preserve"> </w:t>
      </w:r>
      <w:r w:rsidRPr="004F6CE9">
        <w:rPr>
          <w:rFonts w:ascii="Times New Roman" w:eastAsia="Times New Roman" w:hAnsi="Times New Roman" w:cs="Times New Roman"/>
          <w:sz w:val="28"/>
          <w:szCs w:val="28"/>
          <w:lang w:eastAsia="ru-RU"/>
        </w:rPr>
        <w:t>310, повторных свидетельств о государственной регистрации актов гражданского состояния – 1</w:t>
      </w:r>
      <w:r w:rsidR="0085602A" w:rsidRPr="0085602A">
        <w:rPr>
          <w:rFonts w:ascii="Times New Roman" w:eastAsia="Times New Roman" w:hAnsi="Times New Roman" w:cs="Times New Roman"/>
          <w:sz w:val="28"/>
          <w:szCs w:val="28"/>
          <w:lang w:eastAsia="ru-RU"/>
        </w:rPr>
        <w:t xml:space="preserve"> </w:t>
      </w:r>
      <w:r w:rsidRPr="004F6CE9">
        <w:rPr>
          <w:rFonts w:ascii="Times New Roman" w:eastAsia="Times New Roman" w:hAnsi="Times New Roman" w:cs="Times New Roman"/>
          <w:sz w:val="28"/>
          <w:szCs w:val="28"/>
          <w:lang w:eastAsia="ru-RU"/>
        </w:rPr>
        <w:t xml:space="preserve">290 единиц, рассмотрено 49 обращений граждан об истребовании документов о регистрации актов гражданского состояния с территории иностранных государств. </w:t>
      </w:r>
      <w:r w:rsidRPr="004F6CE9">
        <w:rPr>
          <w:rFonts w:ascii="Times New Roman" w:eastAsia="Calibri" w:hAnsi="Times New Roman" w:cs="Times New Roman"/>
          <w:sz w:val="28"/>
          <w:szCs w:val="28"/>
        </w:rPr>
        <w:t xml:space="preserve">По результатам обращения граждан на 31.12.2022 взыскано государственной пошлины за государственную регистрацию актов гражданского состояния и другие юридически значимые действия в размере </w:t>
      </w:r>
      <w:r w:rsidR="0085602A" w:rsidRPr="0085602A">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2 032 220 рублей.</w:t>
      </w:r>
    </w:p>
    <w:p w14:paraId="061A5567" w14:textId="31164AE4" w:rsidR="004F6CE9" w:rsidRPr="004F6CE9" w:rsidRDefault="004F6CE9" w:rsidP="004F6CE9">
      <w:pPr>
        <w:ind w:firstLine="708"/>
        <w:jc w:val="both"/>
        <w:rPr>
          <w:rFonts w:ascii="Times New Roman" w:eastAsia="Times New Roman" w:hAnsi="Times New Roman" w:cs="Times New Roman"/>
          <w:sz w:val="28"/>
          <w:szCs w:val="28"/>
          <w:lang w:eastAsia="ru-RU"/>
        </w:rPr>
      </w:pPr>
      <w:r w:rsidRPr="004F6CE9">
        <w:rPr>
          <w:rFonts w:ascii="Times New Roman" w:eastAsia="Calibri" w:hAnsi="Times New Roman" w:cs="Times New Roman"/>
          <w:sz w:val="28"/>
          <w:szCs w:val="28"/>
        </w:rPr>
        <w:t>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ст. 69 Федерального закона «Об актах гражданского состояния». Внесено 91 изменени</w:t>
      </w:r>
      <w:r w:rsidR="003B30A3" w:rsidRPr="003B30A3">
        <w:rPr>
          <w:rFonts w:ascii="Times New Roman" w:eastAsia="Calibri" w:hAnsi="Times New Roman" w:cs="Times New Roman"/>
          <w:sz w:val="28"/>
          <w:szCs w:val="28"/>
        </w:rPr>
        <w:t>е</w:t>
      </w:r>
      <w:r w:rsidRPr="004F6CE9">
        <w:rPr>
          <w:rFonts w:ascii="Times New Roman" w:eastAsia="Calibri" w:hAnsi="Times New Roman" w:cs="Times New Roman"/>
          <w:sz w:val="28"/>
          <w:szCs w:val="28"/>
        </w:rPr>
        <w:t>, дополнени</w:t>
      </w:r>
      <w:r w:rsidR="003B30A3" w:rsidRPr="003B30A3">
        <w:rPr>
          <w:rFonts w:ascii="Times New Roman" w:eastAsia="Calibri" w:hAnsi="Times New Roman" w:cs="Times New Roman"/>
          <w:sz w:val="28"/>
          <w:szCs w:val="28"/>
        </w:rPr>
        <w:t>е</w:t>
      </w:r>
      <w:r w:rsidRPr="004F6CE9">
        <w:rPr>
          <w:rFonts w:ascii="Times New Roman" w:eastAsia="Calibri" w:hAnsi="Times New Roman" w:cs="Times New Roman"/>
          <w:sz w:val="28"/>
          <w:szCs w:val="28"/>
        </w:rPr>
        <w:t xml:space="preserve"> и исправлени</w:t>
      </w:r>
      <w:r w:rsidR="003B30A3" w:rsidRPr="003B30A3">
        <w:rPr>
          <w:rFonts w:ascii="Times New Roman" w:eastAsia="Calibri" w:hAnsi="Times New Roman" w:cs="Times New Roman"/>
          <w:sz w:val="28"/>
          <w:szCs w:val="28"/>
        </w:rPr>
        <w:t>е</w:t>
      </w:r>
      <w:r w:rsidRPr="004F6CE9">
        <w:rPr>
          <w:rFonts w:ascii="Times New Roman" w:eastAsia="Calibri" w:hAnsi="Times New Roman" w:cs="Times New Roman"/>
          <w:sz w:val="28"/>
          <w:szCs w:val="28"/>
        </w:rPr>
        <w:t xml:space="preserve"> в записи актов гражданского состояния. Кроме того, в предусмотренных законодательством случаях в записи актов гражданского состояния вносятся различные отметки, которые не несут изменения записи акта как таковой, но содержат информацию, характеризующую правовое состояние граждан. Отдел ЗАГС своевременно вносит соответствующие исправления и изменения в записи актов гражданского состояния в электронную базу данных после расторжения брака, установления отцовства, усыновления (удочерения), перемены имени, заключения органов ЗАГС при наличии ошибок или дополнений. Также извещения </w:t>
      </w:r>
      <w:r w:rsidR="003B30A3" w:rsidRPr="003B30A3">
        <w:rPr>
          <w:rFonts w:ascii="Times New Roman" w:eastAsia="Calibri" w:hAnsi="Times New Roman" w:cs="Times New Roman"/>
          <w:sz w:val="28"/>
          <w:szCs w:val="28"/>
        </w:rPr>
        <w:t>направляются</w:t>
      </w:r>
      <w:r w:rsidRPr="004F6CE9">
        <w:rPr>
          <w:rFonts w:ascii="Times New Roman" w:eastAsia="Calibri" w:hAnsi="Times New Roman" w:cs="Times New Roman"/>
          <w:sz w:val="28"/>
          <w:szCs w:val="28"/>
        </w:rPr>
        <w:t xml:space="preserve"> в органы ЗАГС по месту нахождения записей актов гражданского состояния для внесения соответствующих изменений и выписки из решения суда о прекращении брака в Управление ЗАГС Аппарата Губернатора ХМАО-Югры. </w:t>
      </w:r>
      <w:r w:rsidRPr="004F6CE9">
        <w:rPr>
          <w:rFonts w:ascii="Times New Roman" w:eastAsia="Times New Roman" w:hAnsi="Times New Roman" w:cs="Times New Roman"/>
          <w:sz w:val="28"/>
          <w:szCs w:val="28"/>
          <w:lang w:eastAsia="ru-RU"/>
        </w:rPr>
        <w:t>Составлено заключений о внесении исправлений и изменений в записи актов гражданского состояния - 253, дооформлено записей актов о расторжении брака – 442, выдано извещений об отказе в государственной регистрации актов гражданского состояния – 0, исполнено извещений из других органов ЗАГС о внесении изменений в записи актов гражданского состояния – 293, проставлено 685 отмет</w:t>
      </w:r>
      <w:r w:rsidR="003B30A3" w:rsidRPr="003B30A3">
        <w:rPr>
          <w:rFonts w:ascii="Times New Roman" w:eastAsia="Times New Roman" w:hAnsi="Times New Roman" w:cs="Times New Roman"/>
          <w:sz w:val="28"/>
          <w:szCs w:val="28"/>
          <w:lang w:eastAsia="ru-RU"/>
        </w:rPr>
        <w:t>о</w:t>
      </w:r>
      <w:r w:rsidRPr="004F6CE9">
        <w:rPr>
          <w:rFonts w:ascii="Times New Roman" w:eastAsia="Times New Roman" w:hAnsi="Times New Roman" w:cs="Times New Roman"/>
          <w:sz w:val="28"/>
          <w:szCs w:val="28"/>
          <w:lang w:eastAsia="ru-RU"/>
        </w:rPr>
        <w:t xml:space="preserve">к.  </w:t>
      </w:r>
    </w:p>
    <w:p w14:paraId="2FAD06AD" w14:textId="7F976726" w:rsidR="004F6CE9" w:rsidRPr="004F6CE9" w:rsidRDefault="004F6CE9" w:rsidP="004F6CE9">
      <w:pPr>
        <w:spacing w:after="0" w:line="240" w:lineRule="auto"/>
        <w:jc w:val="center"/>
        <w:rPr>
          <w:rFonts w:ascii="Times New Roman" w:eastAsia="Times New Roman" w:hAnsi="Times New Roman" w:cs="Times New Roman"/>
          <w:color w:val="000000"/>
          <w:sz w:val="28"/>
          <w:szCs w:val="28"/>
          <w:lang w:eastAsia="ru-RU"/>
        </w:rPr>
      </w:pPr>
      <w:r w:rsidRPr="004F6CE9">
        <w:rPr>
          <w:rFonts w:ascii="Times New Roman" w:eastAsia="Times New Roman" w:hAnsi="Times New Roman" w:cs="Times New Roman"/>
          <w:color w:val="000000"/>
          <w:sz w:val="28"/>
          <w:szCs w:val="28"/>
          <w:lang w:eastAsia="ru-RU"/>
        </w:rPr>
        <w:t>Сведения о юридический значимых действиях, осуществленных отделом ЗАГС в период за 2019</w:t>
      </w:r>
      <w:r w:rsidR="00302E51">
        <w:rPr>
          <w:rFonts w:ascii="Times New Roman" w:eastAsia="Times New Roman" w:hAnsi="Times New Roman" w:cs="Times New Roman"/>
          <w:color w:val="000000"/>
          <w:sz w:val="28"/>
          <w:szCs w:val="28"/>
          <w:lang w:eastAsia="ru-RU"/>
        </w:rPr>
        <w:t>-</w:t>
      </w:r>
      <w:r w:rsidRPr="004F6CE9">
        <w:rPr>
          <w:rFonts w:ascii="Times New Roman" w:eastAsia="Times New Roman" w:hAnsi="Times New Roman" w:cs="Times New Roman"/>
          <w:color w:val="000000"/>
          <w:sz w:val="28"/>
          <w:szCs w:val="28"/>
          <w:lang w:eastAsia="ru-RU"/>
        </w:rPr>
        <w:t>202</w:t>
      </w:r>
      <w:r w:rsidR="003B30A3" w:rsidRPr="003B30A3">
        <w:rPr>
          <w:rFonts w:ascii="Times New Roman" w:eastAsia="Times New Roman" w:hAnsi="Times New Roman" w:cs="Times New Roman"/>
          <w:color w:val="000000"/>
          <w:sz w:val="28"/>
          <w:szCs w:val="28"/>
          <w:lang w:eastAsia="ru-RU"/>
        </w:rPr>
        <w:t>2</w:t>
      </w:r>
      <w:r w:rsidR="00302E51">
        <w:rPr>
          <w:rFonts w:ascii="Times New Roman" w:eastAsia="Times New Roman" w:hAnsi="Times New Roman" w:cs="Times New Roman"/>
          <w:color w:val="000000"/>
          <w:sz w:val="28"/>
          <w:szCs w:val="28"/>
          <w:lang w:eastAsia="ru-RU"/>
        </w:rPr>
        <w:t xml:space="preserve"> годы</w:t>
      </w:r>
    </w:p>
    <w:p w14:paraId="1BE5E4CE" w14:textId="77777777" w:rsidR="004F6CE9" w:rsidRPr="004F6CE9" w:rsidRDefault="004F6CE9" w:rsidP="004F6CE9">
      <w:pPr>
        <w:spacing w:after="0" w:line="240" w:lineRule="auto"/>
        <w:jc w:val="center"/>
        <w:rPr>
          <w:rFonts w:ascii="Times New Roman" w:eastAsia="Times New Roman" w:hAnsi="Times New Roman" w:cs="Times New Roman"/>
          <w:color w:val="000000"/>
          <w:sz w:val="24"/>
          <w:szCs w:val="24"/>
          <w:lang w:eastAsia="ru-RU"/>
        </w:rPr>
      </w:pPr>
    </w:p>
    <w:tbl>
      <w:tblPr>
        <w:tblpPr w:leftFromText="181" w:rightFromText="181" w:vertAnchor="text" w:tblpXSpec="center"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38"/>
        <w:gridCol w:w="901"/>
        <w:gridCol w:w="851"/>
        <w:gridCol w:w="2550"/>
        <w:gridCol w:w="709"/>
        <w:gridCol w:w="709"/>
        <w:gridCol w:w="708"/>
        <w:gridCol w:w="709"/>
        <w:gridCol w:w="709"/>
      </w:tblGrid>
      <w:tr w:rsidR="004F6CE9" w:rsidRPr="0074339A" w14:paraId="79545C24" w14:textId="77777777" w:rsidTr="00A9677F">
        <w:tc>
          <w:tcPr>
            <w:tcW w:w="5840" w:type="dxa"/>
            <w:gridSpan w:val="4"/>
            <w:tcBorders>
              <w:top w:val="single" w:sz="4" w:space="0" w:color="auto"/>
              <w:left w:val="single" w:sz="4" w:space="0" w:color="auto"/>
              <w:bottom w:val="single" w:sz="4" w:space="0" w:color="auto"/>
              <w:right w:val="single" w:sz="4" w:space="0" w:color="auto"/>
            </w:tcBorders>
            <w:hideMark/>
          </w:tcPr>
          <w:p w14:paraId="5D877106"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3007EA3E"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N стр.</w:t>
            </w:r>
          </w:p>
        </w:tc>
        <w:tc>
          <w:tcPr>
            <w:tcW w:w="709" w:type="dxa"/>
            <w:vMerge w:val="restart"/>
            <w:tcBorders>
              <w:top w:val="single" w:sz="4" w:space="0" w:color="auto"/>
              <w:left w:val="single" w:sz="4" w:space="0" w:color="auto"/>
              <w:bottom w:val="single" w:sz="4" w:space="0" w:color="auto"/>
              <w:right w:val="single" w:sz="4" w:space="0" w:color="auto"/>
            </w:tcBorders>
          </w:tcPr>
          <w:p w14:paraId="3AB2180D"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0"/>
                <w:szCs w:val="20"/>
              </w:rPr>
            </w:pPr>
            <w:r w:rsidRPr="0074339A">
              <w:rPr>
                <w:rFonts w:ascii="Times New Roman" w:eastAsia="Times New Roman" w:hAnsi="Times New Roman" w:cs="Times New Roman"/>
                <w:sz w:val="20"/>
                <w:szCs w:val="20"/>
              </w:rPr>
              <w:t>период</w:t>
            </w:r>
          </w:p>
        </w:tc>
        <w:tc>
          <w:tcPr>
            <w:tcW w:w="708" w:type="dxa"/>
            <w:vMerge w:val="restart"/>
            <w:tcBorders>
              <w:top w:val="single" w:sz="4" w:space="0" w:color="auto"/>
              <w:left w:val="single" w:sz="4" w:space="0" w:color="auto"/>
              <w:right w:val="single" w:sz="4" w:space="0" w:color="auto"/>
            </w:tcBorders>
          </w:tcPr>
          <w:p w14:paraId="5D518828"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0"/>
                <w:szCs w:val="20"/>
              </w:rPr>
            </w:pPr>
            <w:r w:rsidRPr="0074339A">
              <w:rPr>
                <w:rFonts w:ascii="Times New Roman" w:eastAsia="Times New Roman" w:hAnsi="Times New Roman" w:cs="Times New Roman"/>
                <w:sz w:val="20"/>
                <w:szCs w:val="20"/>
              </w:rPr>
              <w:t>период</w:t>
            </w:r>
          </w:p>
        </w:tc>
        <w:tc>
          <w:tcPr>
            <w:tcW w:w="709" w:type="dxa"/>
            <w:vMerge w:val="restart"/>
            <w:tcBorders>
              <w:top w:val="single" w:sz="4" w:space="0" w:color="auto"/>
              <w:left w:val="single" w:sz="4" w:space="0" w:color="auto"/>
              <w:right w:val="single" w:sz="4" w:space="0" w:color="auto"/>
            </w:tcBorders>
          </w:tcPr>
          <w:p w14:paraId="1BE153C7"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0"/>
                <w:szCs w:val="20"/>
              </w:rPr>
            </w:pPr>
            <w:r w:rsidRPr="0074339A">
              <w:rPr>
                <w:rFonts w:ascii="Times New Roman" w:eastAsia="Times New Roman" w:hAnsi="Times New Roman" w:cs="Times New Roman"/>
                <w:sz w:val="20"/>
                <w:szCs w:val="20"/>
              </w:rPr>
              <w:t>период</w:t>
            </w:r>
          </w:p>
        </w:tc>
        <w:tc>
          <w:tcPr>
            <w:tcW w:w="709" w:type="dxa"/>
            <w:vMerge w:val="restart"/>
            <w:tcBorders>
              <w:top w:val="single" w:sz="4" w:space="0" w:color="auto"/>
              <w:left w:val="single" w:sz="4" w:space="0" w:color="auto"/>
              <w:right w:val="single" w:sz="4" w:space="0" w:color="auto"/>
            </w:tcBorders>
          </w:tcPr>
          <w:p w14:paraId="2E57CCB1"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0"/>
                <w:szCs w:val="20"/>
              </w:rPr>
            </w:pPr>
            <w:r w:rsidRPr="0074339A">
              <w:rPr>
                <w:rFonts w:ascii="Times New Roman" w:eastAsia="Times New Roman" w:hAnsi="Times New Roman" w:cs="Times New Roman"/>
                <w:sz w:val="20"/>
                <w:szCs w:val="20"/>
              </w:rPr>
              <w:t>период</w:t>
            </w:r>
          </w:p>
        </w:tc>
      </w:tr>
      <w:tr w:rsidR="004F6CE9" w:rsidRPr="0074339A" w14:paraId="6D33DB61" w14:textId="77777777" w:rsidTr="00A9677F">
        <w:tc>
          <w:tcPr>
            <w:tcW w:w="5840" w:type="dxa"/>
            <w:gridSpan w:val="4"/>
            <w:tcBorders>
              <w:top w:val="single" w:sz="4" w:space="0" w:color="auto"/>
              <w:left w:val="single" w:sz="4" w:space="0" w:color="auto"/>
              <w:bottom w:val="single" w:sz="4" w:space="0" w:color="auto"/>
              <w:right w:val="single" w:sz="4" w:space="0" w:color="auto"/>
            </w:tcBorders>
            <w:hideMark/>
          </w:tcPr>
          <w:p w14:paraId="345FD9F9"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0"/>
                <w:szCs w:val="20"/>
              </w:rPr>
            </w:pPr>
            <w:r w:rsidRPr="0074339A">
              <w:rPr>
                <w:rFonts w:ascii="Times New Roman" w:eastAsia="Times New Roman" w:hAnsi="Times New Roman" w:cs="Times New Roman"/>
                <w:sz w:val="20"/>
                <w:szCs w:val="20"/>
              </w:rPr>
              <w:t>Контрольные равенства:</w:t>
            </w:r>
          </w:p>
          <w:p w14:paraId="5C39F9E6"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0"/>
                <w:szCs w:val="20"/>
              </w:rPr>
            </w:pPr>
            <w:r w:rsidRPr="0074339A">
              <w:rPr>
                <w:rFonts w:ascii="Times New Roman" w:eastAsia="Times New Roman" w:hAnsi="Times New Roman" w:cs="Times New Roman"/>
                <w:sz w:val="20"/>
                <w:szCs w:val="20"/>
              </w:rPr>
              <w:t xml:space="preserve">сумма </w:t>
            </w:r>
            <w:hyperlink r:id="rId22" w:anchor="P389" w:history="1">
              <w:r w:rsidRPr="0074339A">
                <w:rPr>
                  <w:rFonts w:ascii="Times New Roman" w:eastAsia="Times New Roman" w:hAnsi="Times New Roman" w:cs="Times New Roman"/>
                  <w:sz w:val="20"/>
                  <w:szCs w:val="20"/>
                  <w:u w:val="single"/>
                </w:rPr>
                <w:t>строк 1</w:t>
              </w:r>
            </w:hyperlink>
            <w:r w:rsidRPr="0074339A">
              <w:rPr>
                <w:rFonts w:ascii="Times New Roman" w:eastAsia="Times New Roman" w:hAnsi="Times New Roman" w:cs="Times New Roman"/>
                <w:sz w:val="20"/>
                <w:szCs w:val="20"/>
              </w:rPr>
              <w:t xml:space="preserve"> и </w:t>
            </w:r>
            <w:hyperlink r:id="rId23" w:anchor="P392" w:history="1">
              <w:r w:rsidRPr="0074339A">
                <w:rPr>
                  <w:rFonts w:ascii="Times New Roman" w:eastAsia="Times New Roman" w:hAnsi="Times New Roman" w:cs="Times New Roman"/>
                  <w:sz w:val="20"/>
                  <w:szCs w:val="20"/>
                  <w:u w:val="single"/>
                </w:rPr>
                <w:t>2</w:t>
              </w:r>
            </w:hyperlink>
            <w:r w:rsidRPr="0074339A">
              <w:rPr>
                <w:rFonts w:ascii="Times New Roman" w:eastAsia="Times New Roman" w:hAnsi="Times New Roman" w:cs="Times New Roman"/>
                <w:sz w:val="20"/>
                <w:szCs w:val="20"/>
              </w:rPr>
              <w:t xml:space="preserve"> равна сумме </w:t>
            </w:r>
            <w:hyperlink r:id="rId24" w:anchor="P396" w:history="1">
              <w:r w:rsidRPr="0074339A">
                <w:rPr>
                  <w:rFonts w:ascii="Times New Roman" w:eastAsia="Times New Roman" w:hAnsi="Times New Roman" w:cs="Times New Roman"/>
                  <w:sz w:val="20"/>
                  <w:szCs w:val="20"/>
                  <w:u w:val="single"/>
                </w:rPr>
                <w:t>строк 3</w:t>
              </w:r>
            </w:hyperlink>
            <w:r w:rsidRPr="0074339A">
              <w:rPr>
                <w:rFonts w:ascii="Times New Roman" w:eastAsia="Times New Roman" w:hAnsi="Times New Roman" w:cs="Times New Roman"/>
                <w:sz w:val="20"/>
                <w:szCs w:val="20"/>
              </w:rPr>
              <w:t xml:space="preserve"> и </w:t>
            </w:r>
            <w:hyperlink r:id="rId25" w:anchor="P409" w:history="1">
              <w:r w:rsidRPr="0074339A">
                <w:rPr>
                  <w:rFonts w:ascii="Times New Roman" w:eastAsia="Times New Roman" w:hAnsi="Times New Roman" w:cs="Times New Roman"/>
                  <w:sz w:val="20"/>
                  <w:szCs w:val="20"/>
                  <w:u w:val="single"/>
                </w:rPr>
                <w:t>7</w:t>
              </w:r>
            </w:hyperlink>
            <w:r w:rsidRPr="0074339A">
              <w:rPr>
                <w:rFonts w:ascii="Times New Roman" w:eastAsia="Times New Roman" w:hAnsi="Times New Roman" w:cs="Times New Roman"/>
                <w:sz w:val="20"/>
                <w:szCs w:val="20"/>
              </w:rPr>
              <w:t>;</w:t>
            </w:r>
          </w:p>
          <w:p w14:paraId="3734E198" w14:textId="77777777" w:rsidR="004F6CE9" w:rsidRPr="0074339A" w:rsidRDefault="000316F0" w:rsidP="00A9677F">
            <w:pPr>
              <w:widowControl w:val="0"/>
              <w:autoSpaceDE w:val="0"/>
              <w:autoSpaceDN w:val="0"/>
              <w:spacing w:after="0" w:line="276" w:lineRule="auto"/>
              <w:jc w:val="center"/>
              <w:rPr>
                <w:rFonts w:ascii="Times New Roman" w:eastAsia="Times New Roman" w:hAnsi="Times New Roman" w:cs="Times New Roman"/>
                <w:sz w:val="20"/>
                <w:szCs w:val="20"/>
              </w:rPr>
            </w:pPr>
            <w:hyperlink r:id="rId26" w:anchor="P396" w:history="1">
              <w:r w:rsidR="004F6CE9" w:rsidRPr="0074339A">
                <w:rPr>
                  <w:rFonts w:ascii="Times New Roman" w:eastAsia="Times New Roman" w:hAnsi="Times New Roman" w:cs="Times New Roman"/>
                  <w:sz w:val="20"/>
                  <w:szCs w:val="20"/>
                  <w:u w:val="single"/>
                </w:rPr>
                <w:t>строка 3</w:t>
              </w:r>
            </w:hyperlink>
            <w:r w:rsidR="004F6CE9" w:rsidRPr="0074339A">
              <w:rPr>
                <w:rFonts w:ascii="Times New Roman" w:eastAsia="Times New Roman" w:hAnsi="Times New Roman" w:cs="Times New Roman"/>
                <w:sz w:val="20"/>
                <w:szCs w:val="20"/>
              </w:rPr>
              <w:t xml:space="preserve"> равна сумме </w:t>
            </w:r>
            <w:hyperlink r:id="rId27" w:anchor="P400" w:history="1">
              <w:r w:rsidR="004F6CE9" w:rsidRPr="0074339A">
                <w:rPr>
                  <w:rFonts w:ascii="Times New Roman" w:eastAsia="Times New Roman" w:hAnsi="Times New Roman" w:cs="Times New Roman"/>
                  <w:sz w:val="20"/>
                  <w:szCs w:val="20"/>
                  <w:u w:val="single"/>
                </w:rPr>
                <w:t>строк 4</w:t>
              </w:r>
            </w:hyperlink>
            <w:r w:rsidR="004F6CE9" w:rsidRPr="0074339A">
              <w:rPr>
                <w:rFonts w:ascii="Times New Roman" w:eastAsia="Times New Roman" w:hAnsi="Times New Roman" w:cs="Times New Roman"/>
                <w:sz w:val="20"/>
                <w:szCs w:val="20"/>
              </w:rPr>
              <w:t xml:space="preserve"> - </w:t>
            </w:r>
            <w:hyperlink r:id="rId28" w:anchor="P406" w:history="1">
              <w:r w:rsidR="004F6CE9" w:rsidRPr="0074339A">
                <w:rPr>
                  <w:rFonts w:ascii="Times New Roman" w:eastAsia="Times New Roman" w:hAnsi="Times New Roman" w:cs="Times New Roman"/>
                  <w:sz w:val="20"/>
                  <w:szCs w:val="20"/>
                  <w:u w:val="single"/>
                </w:rPr>
                <w:t>6</w:t>
              </w:r>
            </w:hyperlink>
            <w:r w:rsidR="004F6CE9" w:rsidRPr="0074339A">
              <w:rPr>
                <w:rFonts w:ascii="Times New Roman" w:eastAsia="Times New Roman" w:hAnsi="Times New Roman" w:cs="Times New Roman"/>
                <w:sz w:val="20"/>
                <w:szCs w:val="20"/>
              </w:rPr>
              <w:t>;</w:t>
            </w:r>
          </w:p>
          <w:p w14:paraId="02BF536C" w14:textId="77777777" w:rsidR="004F6CE9" w:rsidRPr="0074339A" w:rsidRDefault="000316F0" w:rsidP="00A9677F">
            <w:pPr>
              <w:widowControl w:val="0"/>
              <w:autoSpaceDE w:val="0"/>
              <w:autoSpaceDN w:val="0"/>
              <w:spacing w:after="0" w:line="276" w:lineRule="auto"/>
              <w:jc w:val="center"/>
              <w:rPr>
                <w:rFonts w:ascii="Times New Roman" w:eastAsia="Times New Roman" w:hAnsi="Times New Roman" w:cs="Times New Roman"/>
                <w:sz w:val="24"/>
                <w:szCs w:val="24"/>
              </w:rPr>
            </w:pPr>
            <w:hyperlink r:id="rId29" w:anchor="P443" w:history="1">
              <w:r w:rsidR="004F6CE9" w:rsidRPr="0074339A">
                <w:rPr>
                  <w:rFonts w:ascii="Times New Roman" w:eastAsia="Times New Roman" w:hAnsi="Times New Roman" w:cs="Times New Roman"/>
                  <w:sz w:val="20"/>
                  <w:szCs w:val="20"/>
                  <w:u w:val="single"/>
                </w:rPr>
                <w:t>строка 18</w:t>
              </w:r>
            </w:hyperlink>
            <w:r w:rsidR="004F6CE9" w:rsidRPr="0074339A">
              <w:rPr>
                <w:rFonts w:ascii="Times New Roman" w:eastAsia="Times New Roman" w:hAnsi="Times New Roman" w:cs="Times New Roman"/>
                <w:sz w:val="20"/>
                <w:szCs w:val="20"/>
              </w:rPr>
              <w:t xml:space="preserve"> равна сумме </w:t>
            </w:r>
            <w:hyperlink r:id="rId30" w:anchor="P396" w:history="1">
              <w:r w:rsidR="004F6CE9" w:rsidRPr="0074339A">
                <w:rPr>
                  <w:rFonts w:ascii="Times New Roman" w:eastAsia="Times New Roman" w:hAnsi="Times New Roman" w:cs="Times New Roman"/>
                  <w:sz w:val="20"/>
                  <w:szCs w:val="20"/>
                  <w:u w:val="single"/>
                </w:rPr>
                <w:t>строк 3</w:t>
              </w:r>
            </w:hyperlink>
            <w:r w:rsidR="004F6CE9" w:rsidRPr="0074339A">
              <w:rPr>
                <w:rFonts w:ascii="Times New Roman" w:eastAsia="Times New Roman" w:hAnsi="Times New Roman" w:cs="Times New Roman"/>
                <w:sz w:val="20"/>
                <w:szCs w:val="20"/>
              </w:rPr>
              <w:t xml:space="preserve"> и </w:t>
            </w:r>
            <w:hyperlink r:id="rId31" w:anchor="P413" w:history="1">
              <w:r w:rsidR="004F6CE9" w:rsidRPr="0074339A">
                <w:rPr>
                  <w:rFonts w:ascii="Times New Roman" w:eastAsia="Times New Roman" w:hAnsi="Times New Roman" w:cs="Times New Roman"/>
                  <w:sz w:val="20"/>
                  <w:szCs w:val="20"/>
                  <w:u w:val="single"/>
                </w:rPr>
                <w:t>8</w:t>
              </w:r>
            </w:hyperlink>
            <w:r w:rsidR="004F6CE9" w:rsidRPr="0074339A">
              <w:rPr>
                <w:rFonts w:ascii="Times New Roman" w:eastAsia="Times New Roman" w:hAnsi="Times New Roman" w:cs="Times New Roman"/>
                <w:sz w:val="20"/>
                <w:szCs w:val="20"/>
              </w:rPr>
              <w:t xml:space="preserve"> - </w:t>
            </w:r>
            <w:hyperlink r:id="rId32" w:anchor="P440" w:history="1">
              <w:r w:rsidR="004F6CE9" w:rsidRPr="0074339A">
                <w:rPr>
                  <w:rFonts w:ascii="Times New Roman" w:eastAsia="Times New Roman" w:hAnsi="Times New Roman" w:cs="Times New Roman"/>
                  <w:sz w:val="20"/>
                  <w:szCs w:val="20"/>
                  <w:u w:val="single"/>
                </w:rPr>
                <w:t>17</w:t>
              </w:r>
            </w:hyperlink>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F0097D" w14:textId="77777777" w:rsidR="004F6CE9" w:rsidRPr="0074339A" w:rsidRDefault="004F6CE9" w:rsidP="00A9677F">
            <w:pPr>
              <w:spacing w:after="0"/>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3A8BD2F" w14:textId="77777777" w:rsidR="004F6CE9" w:rsidRPr="0074339A" w:rsidRDefault="004F6CE9" w:rsidP="00A9677F">
            <w:pPr>
              <w:spacing w:after="0"/>
              <w:rPr>
                <w:rFonts w:ascii="Times New Roman" w:eastAsia="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14:paraId="4B6E6419" w14:textId="77777777" w:rsidR="004F6CE9" w:rsidRPr="0074339A" w:rsidRDefault="004F6CE9" w:rsidP="00A9677F">
            <w:pPr>
              <w:spacing w:after="0"/>
              <w:rPr>
                <w:rFonts w:ascii="Times New Roman" w:eastAsia="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14:paraId="6502EA5A" w14:textId="77777777" w:rsidR="004F6CE9" w:rsidRPr="0074339A" w:rsidRDefault="004F6CE9" w:rsidP="00A9677F">
            <w:pPr>
              <w:spacing w:after="0"/>
              <w:rPr>
                <w:rFonts w:ascii="Times New Roman" w:eastAsia="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14:paraId="3BE577DB" w14:textId="77777777" w:rsidR="004F6CE9" w:rsidRPr="0074339A" w:rsidRDefault="004F6CE9" w:rsidP="00A9677F">
            <w:pPr>
              <w:spacing w:after="0"/>
              <w:rPr>
                <w:rFonts w:ascii="Times New Roman" w:eastAsia="Times New Roman" w:hAnsi="Times New Roman" w:cs="Times New Roman"/>
                <w:sz w:val="24"/>
                <w:szCs w:val="24"/>
              </w:rPr>
            </w:pPr>
          </w:p>
        </w:tc>
      </w:tr>
      <w:tr w:rsidR="004F6CE9" w:rsidRPr="0074339A" w14:paraId="149EACA2" w14:textId="77777777" w:rsidTr="00A9677F">
        <w:tc>
          <w:tcPr>
            <w:tcW w:w="5840" w:type="dxa"/>
            <w:gridSpan w:val="4"/>
            <w:tcBorders>
              <w:top w:val="single" w:sz="4" w:space="0" w:color="auto"/>
              <w:left w:val="single" w:sz="4" w:space="0" w:color="auto"/>
              <w:bottom w:val="single" w:sz="4" w:space="0" w:color="auto"/>
              <w:right w:val="single" w:sz="4" w:space="0" w:color="auto"/>
            </w:tcBorders>
            <w:hideMark/>
          </w:tcPr>
          <w:p w14:paraId="79741BBC"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8F31B"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733DBB"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2019</w:t>
            </w:r>
          </w:p>
        </w:tc>
        <w:tc>
          <w:tcPr>
            <w:tcW w:w="708" w:type="dxa"/>
            <w:tcBorders>
              <w:top w:val="single" w:sz="4" w:space="0" w:color="auto"/>
              <w:left w:val="single" w:sz="4" w:space="0" w:color="auto"/>
              <w:bottom w:val="single" w:sz="4" w:space="0" w:color="auto"/>
              <w:right w:val="single" w:sz="4" w:space="0" w:color="auto"/>
            </w:tcBorders>
          </w:tcPr>
          <w:p w14:paraId="59141090"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14:paraId="71CC5826"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14:paraId="475EA2F7"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2022</w:t>
            </w:r>
          </w:p>
        </w:tc>
      </w:tr>
      <w:tr w:rsidR="004F6CE9" w:rsidRPr="0074339A" w14:paraId="41E20BED" w14:textId="77777777" w:rsidTr="00A9677F">
        <w:tc>
          <w:tcPr>
            <w:tcW w:w="1538" w:type="dxa"/>
            <w:vMerge w:val="restart"/>
            <w:tcBorders>
              <w:top w:val="single" w:sz="4" w:space="0" w:color="auto"/>
              <w:left w:val="single" w:sz="4" w:space="0" w:color="auto"/>
              <w:bottom w:val="single" w:sz="4" w:space="0" w:color="auto"/>
              <w:right w:val="single" w:sz="4" w:space="0" w:color="auto"/>
            </w:tcBorders>
            <w:hideMark/>
          </w:tcPr>
          <w:p w14:paraId="26518098"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Количество заявлений о внесении исправлений и (или) изменений в записи актов гражданского состояния</w:t>
            </w:r>
          </w:p>
        </w:tc>
        <w:tc>
          <w:tcPr>
            <w:tcW w:w="4302" w:type="dxa"/>
            <w:gridSpan w:val="3"/>
            <w:tcBorders>
              <w:top w:val="single" w:sz="4" w:space="0" w:color="auto"/>
              <w:left w:val="single" w:sz="4" w:space="0" w:color="auto"/>
              <w:bottom w:val="single" w:sz="4" w:space="0" w:color="auto"/>
              <w:right w:val="single" w:sz="4" w:space="0" w:color="auto"/>
            </w:tcBorders>
            <w:hideMark/>
          </w:tcPr>
          <w:p w14:paraId="1FBF1479" w14:textId="77777777" w:rsidR="004F6CE9" w:rsidRPr="0074339A" w:rsidRDefault="004F6CE9" w:rsidP="00A9677F">
            <w:pPr>
              <w:widowControl w:val="0"/>
              <w:autoSpaceDE w:val="0"/>
              <w:autoSpaceDN w:val="0"/>
              <w:spacing w:after="0" w:line="276"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нерассмотренных на начало отчетного периода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912F25"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bookmarkStart w:id="10" w:name="P389"/>
            <w:bookmarkEnd w:id="10"/>
          </w:p>
          <w:p w14:paraId="008123DA" w14:textId="76B0B809"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12A95D"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75491704" w14:textId="6FF884FC"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2</w:t>
            </w:r>
            <w:r w:rsidRPr="0074339A">
              <w:rPr>
                <w:rFonts w:ascii="Times New Roman" w:eastAsia="Times New Roman" w:hAnsi="Times New Roman" w:cs="Times New Roman"/>
                <w:noProof/>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C9170CC"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1004F6D5" w14:textId="3985C989"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54863338"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297E0A7E" w14:textId="41A79183"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40A389C6" w14:textId="77777777" w:rsidR="00AD3E23" w:rsidRPr="0074339A" w:rsidRDefault="00AD3E23"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636557B1" w14:textId="2FC556E6"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r>
      <w:tr w:rsidR="004F6CE9" w:rsidRPr="0074339A" w14:paraId="626CDC6E" w14:textId="77777777" w:rsidTr="00A9677F">
        <w:tc>
          <w:tcPr>
            <w:tcW w:w="1538" w:type="dxa"/>
            <w:vMerge/>
            <w:tcBorders>
              <w:top w:val="single" w:sz="4" w:space="0" w:color="auto"/>
              <w:left w:val="single" w:sz="4" w:space="0" w:color="auto"/>
              <w:bottom w:val="single" w:sz="4" w:space="0" w:color="auto"/>
              <w:right w:val="single" w:sz="4" w:space="0" w:color="auto"/>
            </w:tcBorders>
            <w:vAlign w:val="center"/>
            <w:hideMark/>
          </w:tcPr>
          <w:p w14:paraId="17F048C9"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7824F7A5" w14:textId="77777777" w:rsidR="004F6CE9" w:rsidRPr="0074339A" w:rsidRDefault="004F6CE9" w:rsidP="00A9677F">
            <w:pPr>
              <w:widowControl w:val="0"/>
              <w:autoSpaceDE w:val="0"/>
              <w:autoSpaceDN w:val="0"/>
              <w:spacing w:after="0" w:line="276"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поступивших в отчетном периоде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3D70B9"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bookmarkStart w:id="11" w:name="P392"/>
            <w:bookmarkEnd w:id="11"/>
            <w:r w:rsidRPr="0074339A">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1A45BE"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M_2_2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165</w:t>
            </w:r>
            <w:r w:rsidRPr="0074339A">
              <w:rPr>
                <w:rFonts w:ascii="Times New Roman" w:eastAsia="Times New Roman" w:hAnsi="Times New Roman" w:cs="Times New Roman"/>
                <w:noProof/>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7FF2705F"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147</w:t>
            </w:r>
          </w:p>
        </w:tc>
        <w:tc>
          <w:tcPr>
            <w:tcW w:w="709" w:type="dxa"/>
            <w:tcBorders>
              <w:top w:val="single" w:sz="4" w:space="0" w:color="auto"/>
              <w:left w:val="single" w:sz="4" w:space="0" w:color="auto"/>
              <w:bottom w:val="single" w:sz="4" w:space="0" w:color="auto"/>
              <w:right w:val="single" w:sz="4" w:space="0" w:color="auto"/>
            </w:tcBorders>
            <w:vAlign w:val="center"/>
          </w:tcPr>
          <w:p w14:paraId="12CDF183"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7298</w:t>
            </w:r>
          </w:p>
        </w:tc>
        <w:tc>
          <w:tcPr>
            <w:tcW w:w="709" w:type="dxa"/>
            <w:tcBorders>
              <w:top w:val="single" w:sz="4" w:space="0" w:color="auto"/>
              <w:left w:val="single" w:sz="4" w:space="0" w:color="auto"/>
              <w:bottom w:val="single" w:sz="4" w:space="0" w:color="auto"/>
              <w:right w:val="single" w:sz="4" w:space="0" w:color="auto"/>
            </w:tcBorders>
          </w:tcPr>
          <w:p w14:paraId="01B6F1F4"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253</w:t>
            </w:r>
          </w:p>
        </w:tc>
      </w:tr>
      <w:tr w:rsidR="004F6CE9" w:rsidRPr="0074339A" w14:paraId="0E936314" w14:textId="77777777" w:rsidTr="00A9677F">
        <w:tc>
          <w:tcPr>
            <w:tcW w:w="1538" w:type="dxa"/>
            <w:vMerge/>
            <w:tcBorders>
              <w:top w:val="single" w:sz="4" w:space="0" w:color="auto"/>
              <w:left w:val="single" w:sz="4" w:space="0" w:color="auto"/>
              <w:bottom w:val="single" w:sz="4" w:space="0" w:color="auto"/>
              <w:right w:val="single" w:sz="4" w:space="0" w:color="auto"/>
            </w:tcBorders>
            <w:vAlign w:val="center"/>
            <w:hideMark/>
          </w:tcPr>
          <w:p w14:paraId="05514A0C" w14:textId="77777777" w:rsidR="004F6CE9" w:rsidRPr="0074339A" w:rsidRDefault="004F6CE9" w:rsidP="00A9677F">
            <w:pPr>
              <w:spacing w:after="0"/>
              <w:rPr>
                <w:rFonts w:ascii="Times New Roman" w:eastAsia="Times New Roman" w:hAnsi="Times New Roman" w:cs="Times New Roman"/>
                <w:sz w:val="24"/>
                <w:szCs w:val="24"/>
              </w:rPr>
            </w:pPr>
          </w:p>
        </w:tc>
        <w:tc>
          <w:tcPr>
            <w:tcW w:w="901" w:type="dxa"/>
            <w:vMerge w:val="restart"/>
            <w:tcBorders>
              <w:top w:val="single" w:sz="4" w:space="0" w:color="auto"/>
              <w:left w:val="single" w:sz="4" w:space="0" w:color="auto"/>
              <w:bottom w:val="single" w:sz="4" w:space="0" w:color="auto"/>
              <w:right w:val="single" w:sz="4" w:space="0" w:color="auto"/>
            </w:tcBorders>
            <w:hideMark/>
          </w:tcPr>
          <w:p w14:paraId="1A926FED"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 xml:space="preserve">из них (из суммы </w:t>
            </w:r>
            <w:hyperlink r:id="rId33" w:anchor="P389" w:history="1">
              <w:r w:rsidRPr="0074339A">
                <w:rPr>
                  <w:rFonts w:ascii="Times New Roman" w:eastAsia="Times New Roman" w:hAnsi="Times New Roman" w:cs="Times New Roman"/>
                  <w:sz w:val="24"/>
                  <w:szCs w:val="24"/>
                  <w:u w:val="single"/>
                </w:rPr>
                <w:t>строк 1</w:t>
              </w:r>
            </w:hyperlink>
            <w:r w:rsidRPr="0074339A">
              <w:rPr>
                <w:rFonts w:ascii="Times New Roman" w:eastAsia="Times New Roman" w:hAnsi="Times New Roman" w:cs="Times New Roman"/>
                <w:sz w:val="24"/>
                <w:szCs w:val="24"/>
              </w:rPr>
              <w:t xml:space="preserve"> и </w:t>
            </w:r>
            <w:hyperlink r:id="rId34" w:anchor="P392" w:history="1">
              <w:r w:rsidRPr="0074339A">
                <w:rPr>
                  <w:rFonts w:ascii="Times New Roman" w:eastAsia="Times New Roman" w:hAnsi="Times New Roman" w:cs="Times New Roman"/>
                  <w:sz w:val="24"/>
                  <w:szCs w:val="24"/>
                  <w:u w:val="single"/>
                </w:rPr>
                <w:t>2</w:t>
              </w:r>
            </w:hyperlink>
            <w:r w:rsidRPr="0074339A">
              <w:rPr>
                <w:rFonts w:ascii="Times New Roman" w:eastAsia="Times New Roman" w:hAnsi="Times New Roman" w:cs="Times New Roman"/>
                <w:sz w:val="24"/>
                <w:szCs w:val="24"/>
              </w:rPr>
              <w:t>)</w:t>
            </w:r>
          </w:p>
        </w:tc>
        <w:tc>
          <w:tcPr>
            <w:tcW w:w="3401" w:type="dxa"/>
            <w:gridSpan w:val="2"/>
            <w:tcBorders>
              <w:top w:val="single" w:sz="4" w:space="0" w:color="auto"/>
              <w:left w:val="single" w:sz="4" w:space="0" w:color="auto"/>
              <w:bottom w:val="single" w:sz="4" w:space="0" w:color="auto"/>
              <w:right w:val="single" w:sz="4" w:space="0" w:color="auto"/>
            </w:tcBorders>
            <w:hideMark/>
          </w:tcPr>
          <w:p w14:paraId="7EDC8819" w14:textId="77777777" w:rsidR="004F6CE9" w:rsidRPr="0074339A" w:rsidRDefault="004F6CE9" w:rsidP="00A9677F">
            <w:pPr>
              <w:widowControl w:val="0"/>
              <w:autoSpaceDE w:val="0"/>
              <w:autoSpaceDN w:val="0"/>
              <w:spacing w:after="0" w:line="276"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рассмотренных в отчетном периоде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48F2D8"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bookmarkStart w:id="12" w:name="P396"/>
            <w:bookmarkEnd w:id="12"/>
          </w:p>
          <w:p w14:paraId="6D5E1F57" w14:textId="67A2E570"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470755"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4EE53AF9" w14:textId="7986F3E1"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166</w:t>
            </w:r>
          </w:p>
        </w:tc>
        <w:tc>
          <w:tcPr>
            <w:tcW w:w="708" w:type="dxa"/>
            <w:tcBorders>
              <w:top w:val="single" w:sz="4" w:space="0" w:color="auto"/>
              <w:left w:val="single" w:sz="4" w:space="0" w:color="auto"/>
              <w:bottom w:val="single" w:sz="4" w:space="0" w:color="auto"/>
              <w:right w:val="single" w:sz="4" w:space="0" w:color="auto"/>
            </w:tcBorders>
            <w:vAlign w:val="center"/>
          </w:tcPr>
          <w:p w14:paraId="7E1498F1"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4B1451BA" w14:textId="135D51B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148</w:t>
            </w:r>
          </w:p>
        </w:tc>
        <w:tc>
          <w:tcPr>
            <w:tcW w:w="709" w:type="dxa"/>
            <w:tcBorders>
              <w:top w:val="single" w:sz="4" w:space="0" w:color="auto"/>
              <w:left w:val="single" w:sz="4" w:space="0" w:color="auto"/>
              <w:bottom w:val="single" w:sz="4" w:space="0" w:color="auto"/>
              <w:right w:val="single" w:sz="4" w:space="0" w:color="auto"/>
            </w:tcBorders>
            <w:vAlign w:val="center"/>
          </w:tcPr>
          <w:p w14:paraId="1096EB0F"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65901C4B" w14:textId="146C0F62"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7298</w:t>
            </w:r>
          </w:p>
        </w:tc>
        <w:tc>
          <w:tcPr>
            <w:tcW w:w="709" w:type="dxa"/>
            <w:tcBorders>
              <w:top w:val="single" w:sz="4" w:space="0" w:color="auto"/>
              <w:left w:val="single" w:sz="4" w:space="0" w:color="auto"/>
              <w:bottom w:val="single" w:sz="4" w:space="0" w:color="auto"/>
              <w:right w:val="single" w:sz="4" w:space="0" w:color="auto"/>
            </w:tcBorders>
            <w:vAlign w:val="center"/>
          </w:tcPr>
          <w:p w14:paraId="40EBC203" w14:textId="77777777" w:rsidR="00A9677F" w:rsidRPr="0074339A" w:rsidRDefault="00A9677F"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649A4D46" w14:textId="03860702"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253</w:t>
            </w:r>
          </w:p>
        </w:tc>
      </w:tr>
      <w:tr w:rsidR="004F6CE9" w:rsidRPr="0074339A" w14:paraId="7859B9AD" w14:textId="77777777" w:rsidTr="00A9677F">
        <w:tc>
          <w:tcPr>
            <w:tcW w:w="1538" w:type="dxa"/>
            <w:vMerge/>
            <w:tcBorders>
              <w:top w:val="single" w:sz="4" w:space="0" w:color="auto"/>
              <w:left w:val="single" w:sz="4" w:space="0" w:color="auto"/>
              <w:bottom w:val="single" w:sz="4" w:space="0" w:color="auto"/>
              <w:right w:val="single" w:sz="4" w:space="0" w:color="auto"/>
            </w:tcBorders>
            <w:vAlign w:val="center"/>
            <w:hideMark/>
          </w:tcPr>
          <w:p w14:paraId="474CB847" w14:textId="77777777" w:rsidR="004F6CE9" w:rsidRPr="0074339A" w:rsidRDefault="004F6CE9" w:rsidP="00A9677F">
            <w:pPr>
              <w:spacing w:after="0"/>
              <w:rPr>
                <w:rFonts w:ascii="Times New Roman" w:eastAsia="Times New Roman" w:hAnsi="Times New Roman" w:cs="Times New Roman"/>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546569B" w14:textId="77777777" w:rsidR="004F6CE9" w:rsidRPr="0074339A" w:rsidRDefault="004F6CE9" w:rsidP="00A9677F">
            <w:pPr>
              <w:spacing w:after="0"/>
              <w:rPr>
                <w:rFonts w:ascii="Times New Roman" w:eastAsia="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567557D7"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 xml:space="preserve">по ним (из </w:t>
            </w:r>
            <w:hyperlink r:id="rId35" w:anchor="P396" w:history="1">
              <w:r w:rsidRPr="0074339A">
                <w:rPr>
                  <w:rFonts w:ascii="Times New Roman" w:eastAsia="Times New Roman" w:hAnsi="Times New Roman" w:cs="Times New Roman"/>
                  <w:sz w:val="24"/>
                  <w:szCs w:val="24"/>
                  <w:u w:val="single"/>
                </w:rPr>
                <w:t>строки 3</w:t>
              </w:r>
            </w:hyperlink>
            <w:r w:rsidRPr="0074339A">
              <w:rPr>
                <w:rFonts w:ascii="Times New Roman" w:eastAsia="Times New Roman" w:hAnsi="Times New Roman" w:cs="Times New Roman"/>
                <w:sz w:val="24"/>
                <w:szCs w:val="24"/>
              </w:rPr>
              <w:t>)</w:t>
            </w:r>
          </w:p>
        </w:tc>
        <w:tc>
          <w:tcPr>
            <w:tcW w:w="2550" w:type="dxa"/>
            <w:tcBorders>
              <w:top w:val="single" w:sz="4" w:space="0" w:color="auto"/>
              <w:left w:val="single" w:sz="4" w:space="0" w:color="auto"/>
              <w:bottom w:val="single" w:sz="4" w:space="0" w:color="auto"/>
              <w:right w:val="single" w:sz="4" w:space="0" w:color="auto"/>
            </w:tcBorders>
            <w:hideMark/>
          </w:tcPr>
          <w:p w14:paraId="6EB7C3A5"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исполнено без составления заключения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152EEE"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bookmarkStart w:id="13" w:name="P400"/>
            <w:bookmarkEnd w:id="13"/>
          </w:p>
          <w:p w14:paraId="1AD98A67" w14:textId="061CD49D"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C4A4E2"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269F55D4" w14:textId="2E4B95F5"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82</w:t>
            </w:r>
          </w:p>
        </w:tc>
        <w:tc>
          <w:tcPr>
            <w:tcW w:w="708" w:type="dxa"/>
            <w:tcBorders>
              <w:top w:val="single" w:sz="4" w:space="0" w:color="auto"/>
              <w:left w:val="single" w:sz="4" w:space="0" w:color="auto"/>
              <w:bottom w:val="single" w:sz="4" w:space="0" w:color="auto"/>
              <w:right w:val="single" w:sz="4" w:space="0" w:color="auto"/>
            </w:tcBorders>
            <w:vAlign w:val="center"/>
          </w:tcPr>
          <w:p w14:paraId="5234B285"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49AC79A3" w14:textId="4BECB04F"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51</w:t>
            </w:r>
          </w:p>
        </w:tc>
        <w:tc>
          <w:tcPr>
            <w:tcW w:w="709" w:type="dxa"/>
            <w:tcBorders>
              <w:top w:val="single" w:sz="4" w:space="0" w:color="auto"/>
              <w:left w:val="single" w:sz="4" w:space="0" w:color="auto"/>
              <w:bottom w:val="single" w:sz="4" w:space="0" w:color="auto"/>
              <w:right w:val="single" w:sz="4" w:space="0" w:color="auto"/>
            </w:tcBorders>
            <w:vAlign w:val="center"/>
          </w:tcPr>
          <w:p w14:paraId="39FD431C"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78C330F6" w14:textId="79407CB6"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91</w:t>
            </w:r>
          </w:p>
        </w:tc>
        <w:tc>
          <w:tcPr>
            <w:tcW w:w="709" w:type="dxa"/>
            <w:tcBorders>
              <w:top w:val="single" w:sz="4" w:space="0" w:color="auto"/>
              <w:left w:val="single" w:sz="4" w:space="0" w:color="auto"/>
              <w:bottom w:val="single" w:sz="4" w:space="0" w:color="auto"/>
              <w:right w:val="single" w:sz="4" w:space="0" w:color="auto"/>
            </w:tcBorders>
          </w:tcPr>
          <w:p w14:paraId="733A49E5"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1E31D233"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120</w:t>
            </w:r>
          </w:p>
        </w:tc>
      </w:tr>
      <w:tr w:rsidR="004F6CE9" w:rsidRPr="0074339A" w14:paraId="1F388562" w14:textId="77777777" w:rsidTr="0074339A">
        <w:trPr>
          <w:trHeight w:val="1613"/>
        </w:trPr>
        <w:tc>
          <w:tcPr>
            <w:tcW w:w="1538" w:type="dxa"/>
            <w:vMerge/>
            <w:tcBorders>
              <w:top w:val="single" w:sz="4" w:space="0" w:color="auto"/>
              <w:left w:val="single" w:sz="4" w:space="0" w:color="auto"/>
              <w:bottom w:val="single" w:sz="4" w:space="0" w:color="auto"/>
              <w:right w:val="single" w:sz="4" w:space="0" w:color="auto"/>
            </w:tcBorders>
            <w:vAlign w:val="center"/>
            <w:hideMark/>
          </w:tcPr>
          <w:p w14:paraId="2535292C" w14:textId="77777777" w:rsidR="004F6CE9" w:rsidRPr="0074339A" w:rsidRDefault="004F6CE9" w:rsidP="00A9677F">
            <w:pPr>
              <w:spacing w:after="0"/>
              <w:rPr>
                <w:rFonts w:ascii="Times New Roman" w:eastAsia="Times New Roman" w:hAnsi="Times New Roman" w:cs="Times New Roman"/>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03793243" w14:textId="77777777" w:rsidR="004F6CE9" w:rsidRPr="0074339A" w:rsidRDefault="004F6CE9" w:rsidP="00A9677F">
            <w:pPr>
              <w:spacing w:after="0"/>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89ED6F" w14:textId="77777777" w:rsidR="004F6CE9" w:rsidRPr="0074339A" w:rsidRDefault="004F6CE9" w:rsidP="00A9677F">
            <w:pPr>
              <w:spacing w:after="0"/>
              <w:rPr>
                <w:rFonts w:ascii="Times New Roman" w:eastAsia="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14:paraId="5566A4E6"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составлено заключений о внесении исправлений и (или) изменений в записи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D0E2C5"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9889E4"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81</w:t>
            </w:r>
          </w:p>
        </w:tc>
        <w:tc>
          <w:tcPr>
            <w:tcW w:w="708" w:type="dxa"/>
            <w:tcBorders>
              <w:top w:val="single" w:sz="4" w:space="0" w:color="auto"/>
              <w:left w:val="single" w:sz="4" w:space="0" w:color="auto"/>
              <w:bottom w:val="single" w:sz="4" w:space="0" w:color="auto"/>
              <w:right w:val="single" w:sz="4" w:space="0" w:color="auto"/>
            </w:tcBorders>
            <w:vAlign w:val="center"/>
          </w:tcPr>
          <w:p w14:paraId="43EEC000"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97</w:t>
            </w:r>
          </w:p>
        </w:tc>
        <w:tc>
          <w:tcPr>
            <w:tcW w:w="709" w:type="dxa"/>
            <w:tcBorders>
              <w:top w:val="single" w:sz="4" w:space="0" w:color="auto"/>
              <w:left w:val="single" w:sz="4" w:space="0" w:color="auto"/>
              <w:bottom w:val="single" w:sz="4" w:space="0" w:color="auto"/>
              <w:right w:val="single" w:sz="4" w:space="0" w:color="auto"/>
            </w:tcBorders>
            <w:vAlign w:val="center"/>
          </w:tcPr>
          <w:p w14:paraId="3948A77A"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7207</w:t>
            </w:r>
          </w:p>
        </w:tc>
        <w:tc>
          <w:tcPr>
            <w:tcW w:w="709" w:type="dxa"/>
            <w:tcBorders>
              <w:top w:val="single" w:sz="4" w:space="0" w:color="auto"/>
              <w:left w:val="single" w:sz="4" w:space="0" w:color="auto"/>
              <w:bottom w:val="single" w:sz="4" w:space="0" w:color="auto"/>
              <w:right w:val="single" w:sz="4" w:space="0" w:color="auto"/>
            </w:tcBorders>
          </w:tcPr>
          <w:p w14:paraId="334DC73E"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49E159C8"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653E39B3" w14:textId="48674976" w:rsidR="004F6CE9" w:rsidRPr="0074339A" w:rsidRDefault="004F6CE9" w:rsidP="0074339A">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131</w:t>
            </w:r>
          </w:p>
        </w:tc>
      </w:tr>
      <w:tr w:rsidR="004F6CE9" w:rsidRPr="0074339A" w14:paraId="267C9A5C" w14:textId="77777777" w:rsidTr="0074339A">
        <w:trPr>
          <w:trHeight w:val="2162"/>
        </w:trPr>
        <w:tc>
          <w:tcPr>
            <w:tcW w:w="1538" w:type="dxa"/>
            <w:vMerge/>
            <w:tcBorders>
              <w:top w:val="single" w:sz="4" w:space="0" w:color="auto"/>
              <w:left w:val="single" w:sz="4" w:space="0" w:color="auto"/>
              <w:bottom w:val="single" w:sz="4" w:space="0" w:color="auto"/>
              <w:right w:val="single" w:sz="4" w:space="0" w:color="auto"/>
            </w:tcBorders>
            <w:vAlign w:val="center"/>
            <w:hideMark/>
          </w:tcPr>
          <w:p w14:paraId="5661D605" w14:textId="77777777" w:rsidR="004F6CE9" w:rsidRPr="0074339A" w:rsidRDefault="004F6CE9" w:rsidP="00A9677F">
            <w:pPr>
              <w:spacing w:after="0"/>
              <w:rPr>
                <w:rFonts w:ascii="Times New Roman" w:eastAsia="Times New Roman" w:hAnsi="Times New Roman" w:cs="Times New Roman"/>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025C5A5B" w14:textId="77777777" w:rsidR="004F6CE9" w:rsidRPr="0074339A" w:rsidRDefault="004F6CE9" w:rsidP="00A9677F">
            <w:pPr>
              <w:spacing w:after="0"/>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C03150D" w14:textId="77777777" w:rsidR="004F6CE9" w:rsidRPr="0074339A" w:rsidRDefault="004F6CE9" w:rsidP="00A9677F">
            <w:pPr>
              <w:spacing w:after="0"/>
              <w:rPr>
                <w:rFonts w:ascii="Times New Roman" w:eastAsia="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14:paraId="0D4B4BDA"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составлено заключений (извещений) об отказе во внесении исправлений и (или) изменений в записи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A99030"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bookmarkStart w:id="14" w:name="P406"/>
            <w:bookmarkEnd w:id="14"/>
            <w:r w:rsidRPr="0074339A">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0D3870"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M_2_6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3</w:t>
            </w:r>
            <w:r w:rsidRPr="0074339A">
              <w:rPr>
                <w:rFonts w:ascii="Times New Roman" w:eastAsia="Times New Roman" w:hAnsi="Times New Roman" w:cs="Times New Roman"/>
                <w:noProof/>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063AE09B"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1BC74B77"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47A6CDB3"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652E3214"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7CC6B9EC"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3844123E" w14:textId="38D2745C"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w:t>
            </w:r>
          </w:p>
        </w:tc>
      </w:tr>
      <w:tr w:rsidR="004F6CE9" w:rsidRPr="0074339A" w14:paraId="54A51069" w14:textId="77777777" w:rsidTr="0074339A">
        <w:trPr>
          <w:trHeight w:val="918"/>
        </w:trPr>
        <w:tc>
          <w:tcPr>
            <w:tcW w:w="1538" w:type="dxa"/>
            <w:vMerge/>
            <w:tcBorders>
              <w:top w:val="single" w:sz="4" w:space="0" w:color="auto"/>
              <w:left w:val="single" w:sz="4" w:space="0" w:color="auto"/>
              <w:bottom w:val="single" w:sz="4" w:space="0" w:color="auto"/>
              <w:right w:val="single" w:sz="4" w:space="0" w:color="auto"/>
            </w:tcBorders>
            <w:vAlign w:val="center"/>
            <w:hideMark/>
          </w:tcPr>
          <w:p w14:paraId="153A79FD"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7F66AC15" w14:textId="77777777" w:rsidR="004F6CE9" w:rsidRPr="0074339A" w:rsidRDefault="004F6CE9" w:rsidP="00A9677F">
            <w:pPr>
              <w:widowControl w:val="0"/>
              <w:autoSpaceDE w:val="0"/>
              <w:autoSpaceDN w:val="0"/>
              <w:spacing w:after="0" w:line="276"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нерассмотренных на конец отчетного периода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E4A548"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bookmarkStart w:id="15" w:name="P409"/>
            <w:bookmarkEnd w:id="15"/>
            <w:r w:rsidRPr="0074339A">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A5742C"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2C66C4F4"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D9E9FFA"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72A7A06"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496C23C5" w14:textId="565E352A"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r>
      <w:tr w:rsidR="004F6CE9" w:rsidRPr="0074339A" w14:paraId="304DB65F" w14:textId="77777777" w:rsidTr="00A9677F">
        <w:tc>
          <w:tcPr>
            <w:tcW w:w="1538" w:type="dxa"/>
            <w:vMerge w:val="restart"/>
            <w:tcBorders>
              <w:top w:val="single" w:sz="4" w:space="0" w:color="auto"/>
              <w:left w:val="single" w:sz="4" w:space="0" w:color="auto"/>
              <w:bottom w:val="single" w:sz="4" w:space="0" w:color="auto"/>
              <w:right w:val="single" w:sz="4" w:space="0" w:color="auto"/>
            </w:tcBorders>
            <w:hideMark/>
          </w:tcPr>
          <w:p w14:paraId="5B736FCC"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Количество</w:t>
            </w:r>
          </w:p>
        </w:tc>
        <w:tc>
          <w:tcPr>
            <w:tcW w:w="4302" w:type="dxa"/>
            <w:gridSpan w:val="3"/>
            <w:tcBorders>
              <w:top w:val="single" w:sz="4" w:space="0" w:color="auto"/>
              <w:left w:val="single" w:sz="4" w:space="0" w:color="auto"/>
              <w:bottom w:val="single" w:sz="4" w:space="0" w:color="auto"/>
              <w:right w:val="single" w:sz="4" w:space="0" w:color="auto"/>
            </w:tcBorders>
            <w:hideMark/>
          </w:tcPr>
          <w:p w14:paraId="7694D546"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исполненных извещений о внесении исправлений и (или) изменений в записи актов гражданского состояния, поступивших из органов ЗАГС Российской Федерации и иностранных государств (установление отцовства, усыновление (удочерение), перемена имени)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C6DB69"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bookmarkStart w:id="16" w:name="P413"/>
            <w:bookmarkEnd w:id="16"/>
            <w:r w:rsidRPr="0074339A">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DC2415"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65</w:t>
            </w:r>
          </w:p>
        </w:tc>
        <w:tc>
          <w:tcPr>
            <w:tcW w:w="708" w:type="dxa"/>
            <w:tcBorders>
              <w:top w:val="single" w:sz="4" w:space="0" w:color="auto"/>
              <w:left w:val="single" w:sz="4" w:space="0" w:color="auto"/>
              <w:bottom w:val="single" w:sz="4" w:space="0" w:color="auto"/>
              <w:right w:val="single" w:sz="4" w:space="0" w:color="auto"/>
            </w:tcBorders>
            <w:vAlign w:val="center"/>
          </w:tcPr>
          <w:p w14:paraId="79612AC4"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130</w:t>
            </w:r>
          </w:p>
        </w:tc>
        <w:tc>
          <w:tcPr>
            <w:tcW w:w="709" w:type="dxa"/>
            <w:tcBorders>
              <w:top w:val="single" w:sz="4" w:space="0" w:color="auto"/>
              <w:left w:val="single" w:sz="4" w:space="0" w:color="auto"/>
              <w:bottom w:val="single" w:sz="4" w:space="0" w:color="auto"/>
              <w:right w:val="single" w:sz="4" w:space="0" w:color="auto"/>
            </w:tcBorders>
            <w:vAlign w:val="center"/>
          </w:tcPr>
          <w:p w14:paraId="1FB2AC0C"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tcPr>
          <w:p w14:paraId="247F122A"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39E8ABE0"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2E168951"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319EB335"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293</w:t>
            </w:r>
          </w:p>
        </w:tc>
      </w:tr>
      <w:tr w:rsidR="004F6CE9" w:rsidRPr="0074339A" w14:paraId="047D17DA" w14:textId="77777777" w:rsidTr="0074339A">
        <w:trPr>
          <w:trHeight w:val="1631"/>
        </w:trPr>
        <w:tc>
          <w:tcPr>
            <w:tcW w:w="1538" w:type="dxa"/>
            <w:vMerge/>
            <w:tcBorders>
              <w:top w:val="single" w:sz="4" w:space="0" w:color="auto"/>
              <w:left w:val="single" w:sz="4" w:space="0" w:color="auto"/>
              <w:bottom w:val="single" w:sz="4" w:space="0" w:color="auto"/>
              <w:right w:val="single" w:sz="4" w:space="0" w:color="auto"/>
            </w:tcBorders>
            <w:vAlign w:val="center"/>
            <w:hideMark/>
          </w:tcPr>
          <w:p w14:paraId="305A243E"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0D2D2E2D"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исполненных заключений органов ЗАГС о внесении исправлений и (или) изменений в записи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512B0C"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ED35C3"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106</w:t>
            </w:r>
          </w:p>
        </w:tc>
        <w:tc>
          <w:tcPr>
            <w:tcW w:w="708" w:type="dxa"/>
            <w:tcBorders>
              <w:top w:val="single" w:sz="4" w:space="0" w:color="auto"/>
              <w:left w:val="single" w:sz="4" w:space="0" w:color="auto"/>
              <w:bottom w:val="single" w:sz="4" w:space="0" w:color="auto"/>
              <w:right w:val="single" w:sz="4" w:space="0" w:color="auto"/>
            </w:tcBorders>
            <w:vAlign w:val="center"/>
          </w:tcPr>
          <w:p w14:paraId="7C3461D6"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14:paraId="009A5372"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3B7FE3E7"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15FB7E33" w14:textId="77777777" w:rsid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3456E432" w14:textId="5E12E581"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58</w:t>
            </w:r>
          </w:p>
        </w:tc>
      </w:tr>
      <w:tr w:rsidR="004F6CE9" w:rsidRPr="0074339A" w14:paraId="21328D48" w14:textId="77777777" w:rsidTr="0074339A">
        <w:trPr>
          <w:trHeight w:val="932"/>
        </w:trPr>
        <w:tc>
          <w:tcPr>
            <w:tcW w:w="1538" w:type="dxa"/>
            <w:vMerge/>
            <w:tcBorders>
              <w:top w:val="single" w:sz="4" w:space="0" w:color="auto"/>
              <w:left w:val="single" w:sz="4" w:space="0" w:color="auto"/>
              <w:bottom w:val="single" w:sz="4" w:space="0" w:color="auto"/>
              <w:right w:val="single" w:sz="4" w:space="0" w:color="auto"/>
            </w:tcBorders>
            <w:vAlign w:val="center"/>
            <w:hideMark/>
          </w:tcPr>
          <w:p w14:paraId="4E08B6D3"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3F5A9212"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выданных повторных свидетельств о государственной регистрации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A29914"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D75441"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1053</w:t>
            </w:r>
          </w:p>
        </w:tc>
        <w:tc>
          <w:tcPr>
            <w:tcW w:w="708" w:type="dxa"/>
            <w:tcBorders>
              <w:top w:val="single" w:sz="4" w:space="0" w:color="auto"/>
              <w:left w:val="single" w:sz="4" w:space="0" w:color="auto"/>
              <w:bottom w:val="single" w:sz="4" w:space="0" w:color="auto"/>
              <w:right w:val="single" w:sz="4" w:space="0" w:color="auto"/>
            </w:tcBorders>
            <w:vAlign w:val="center"/>
          </w:tcPr>
          <w:p w14:paraId="07C8201A"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1042</w:t>
            </w:r>
          </w:p>
        </w:tc>
        <w:tc>
          <w:tcPr>
            <w:tcW w:w="709" w:type="dxa"/>
            <w:tcBorders>
              <w:top w:val="single" w:sz="4" w:space="0" w:color="auto"/>
              <w:left w:val="single" w:sz="4" w:space="0" w:color="auto"/>
              <w:bottom w:val="single" w:sz="4" w:space="0" w:color="auto"/>
              <w:right w:val="single" w:sz="4" w:space="0" w:color="auto"/>
            </w:tcBorders>
            <w:vAlign w:val="center"/>
          </w:tcPr>
          <w:p w14:paraId="23843ACC"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1408</w:t>
            </w:r>
          </w:p>
        </w:tc>
        <w:tc>
          <w:tcPr>
            <w:tcW w:w="709" w:type="dxa"/>
            <w:tcBorders>
              <w:top w:val="single" w:sz="4" w:space="0" w:color="auto"/>
              <w:left w:val="single" w:sz="4" w:space="0" w:color="auto"/>
              <w:bottom w:val="single" w:sz="4" w:space="0" w:color="auto"/>
              <w:right w:val="single" w:sz="4" w:space="0" w:color="auto"/>
            </w:tcBorders>
          </w:tcPr>
          <w:p w14:paraId="22D0642D"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2F9FD170"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1290</w:t>
            </w:r>
          </w:p>
        </w:tc>
      </w:tr>
      <w:tr w:rsidR="004F6CE9" w:rsidRPr="0074339A" w14:paraId="14519B56" w14:textId="77777777" w:rsidTr="0074339A">
        <w:trPr>
          <w:trHeight w:val="1561"/>
        </w:trPr>
        <w:tc>
          <w:tcPr>
            <w:tcW w:w="1538" w:type="dxa"/>
            <w:vMerge/>
            <w:tcBorders>
              <w:top w:val="single" w:sz="4" w:space="0" w:color="auto"/>
              <w:left w:val="single" w:sz="4" w:space="0" w:color="auto"/>
              <w:bottom w:val="single" w:sz="4" w:space="0" w:color="auto"/>
              <w:right w:val="single" w:sz="4" w:space="0" w:color="auto"/>
            </w:tcBorders>
            <w:vAlign w:val="center"/>
            <w:hideMark/>
          </w:tcPr>
          <w:p w14:paraId="2B62C399"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06F68027"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выданных справок о государственной регистрации актов гражданского состояния, а также извещений об отсутствии записей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9F1B28"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E18FD8"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M_2_11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2440</w:t>
            </w:r>
            <w:r w:rsidRPr="0074339A">
              <w:rPr>
                <w:rFonts w:ascii="Times New Roman" w:eastAsia="Times New Roman" w:hAnsi="Times New Roman" w:cs="Times New Roman"/>
                <w:noProof/>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135821CC"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2096</w:t>
            </w:r>
          </w:p>
        </w:tc>
        <w:tc>
          <w:tcPr>
            <w:tcW w:w="709" w:type="dxa"/>
            <w:tcBorders>
              <w:top w:val="single" w:sz="4" w:space="0" w:color="auto"/>
              <w:left w:val="single" w:sz="4" w:space="0" w:color="auto"/>
              <w:bottom w:val="single" w:sz="4" w:space="0" w:color="auto"/>
              <w:right w:val="single" w:sz="4" w:space="0" w:color="auto"/>
            </w:tcBorders>
            <w:vAlign w:val="center"/>
          </w:tcPr>
          <w:p w14:paraId="371537CC"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1038</w:t>
            </w:r>
          </w:p>
        </w:tc>
        <w:tc>
          <w:tcPr>
            <w:tcW w:w="709" w:type="dxa"/>
            <w:tcBorders>
              <w:top w:val="single" w:sz="4" w:space="0" w:color="auto"/>
              <w:left w:val="single" w:sz="4" w:space="0" w:color="auto"/>
              <w:bottom w:val="single" w:sz="4" w:space="0" w:color="auto"/>
              <w:right w:val="single" w:sz="4" w:space="0" w:color="auto"/>
            </w:tcBorders>
          </w:tcPr>
          <w:p w14:paraId="440A58C9"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45E0B00C" w14:textId="77777777" w:rsidR="00A9677F" w:rsidRPr="0074339A" w:rsidRDefault="00A9677F"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5BFD0264" w14:textId="21AEB19E" w:rsidR="004F6CE9" w:rsidRPr="0074339A" w:rsidRDefault="00A9677F"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3</w:t>
            </w:r>
            <w:r w:rsidR="004F6CE9" w:rsidRPr="0074339A">
              <w:rPr>
                <w:rFonts w:ascii="Times New Roman" w:eastAsia="Times New Roman" w:hAnsi="Times New Roman" w:cs="Times New Roman"/>
                <w:sz w:val="24"/>
                <w:szCs w:val="24"/>
              </w:rPr>
              <w:t>310</w:t>
            </w:r>
          </w:p>
        </w:tc>
      </w:tr>
      <w:tr w:rsidR="004F6CE9" w:rsidRPr="0074339A" w14:paraId="4B924482" w14:textId="77777777" w:rsidTr="0074339A">
        <w:trPr>
          <w:trHeight w:val="1525"/>
        </w:trPr>
        <w:tc>
          <w:tcPr>
            <w:tcW w:w="1538" w:type="dxa"/>
            <w:vMerge/>
            <w:tcBorders>
              <w:top w:val="single" w:sz="4" w:space="0" w:color="auto"/>
              <w:left w:val="single" w:sz="4" w:space="0" w:color="auto"/>
              <w:bottom w:val="single" w:sz="4" w:space="0" w:color="auto"/>
              <w:right w:val="single" w:sz="4" w:space="0" w:color="auto"/>
            </w:tcBorders>
            <w:vAlign w:val="center"/>
            <w:hideMark/>
          </w:tcPr>
          <w:p w14:paraId="19C0E007"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175F1F59"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рассмотренных обращений граждан об истребовании документов о государственной регистрации актов гражданского состояния с территорий иностранных государств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4252A7"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69A8CA"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54</w:t>
            </w:r>
          </w:p>
        </w:tc>
        <w:tc>
          <w:tcPr>
            <w:tcW w:w="708" w:type="dxa"/>
            <w:tcBorders>
              <w:top w:val="single" w:sz="4" w:space="0" w:color="auto"/>
              <w:left w:val="single" w:sz="4" w:space="0" w:color="auto"/>
              <w:bottom w:val="single" w:sz="4" w:space="0" w:color="auto"/>
              <w:right w:val="single" w:sz="4" w:space="0" w:color="auto"/>
            </w:tcBorders>
            <w:vAlign w:val="center"/>
          </w:tcPr>
          <w:p w14:paraId="1E7CF1E0"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vAlign w:val="center"/>
          </w:tcPr>
          <w:p w14:paraId="3A57E376"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tcPr>
          <w:p w14:paraId="58BDEB79"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6E135248" w14:textId="77777777" w:rsidR="0074339A" w:rsidRP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08FF7759" w14:textId="04AFF9EB"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49</w:t>
            </w:r>
          </w:p>
        </w:tc>
      </w:tr>
      <w:tr w:rsidR="004F6CE9" w:rsidRPr="0074339A" w14:paraId="7D4E354F" w14:textId="77777777" w:rsidTr="00A9677F">
        <w:tc>
          <w:tcPr>
            <w:tcW w:w="1538" w:type="dxa"/>
            <w:vMerge/>
            <w:tcBorders>
              <w:top w:val="single" w:sz="4" w:space="0" w:color="auto"/>
              <w:left w:val="single" w:sz="4" w:space="0" w:color="auto"/>
              <w:bottom w:val="single" w:sz="4" w:space="0" w:color="auto"/>
              <w:right w:val="single" w:sz="4" w:space="0" w:color="auto"/>
            </w:tcBorders>
            <w:vAlign w:val="center"/>
            <w:hideMark/>
          </w:tcPr>
          <w:p w14:paraId="455B0B63"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50D0BED6"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дооформленных записей актов о расторжении брака на основании заявления другого супруга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360AD4"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4A6737"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119</w:t>
            </w:r>
          </w:p>
        </w:tc>
        <w:tc>
          <w:tcPr>
            <w:tcW w:w="708" w:type="dxa"/>
            <w:tcBorders>
              <w:top w:val="single" w:sz="4" w:space="0" w:color="auto"/>
              <w:left w:val="single" w:sz="4" w:space="0" w:color="auto"/>
              <w:bottom w:val="single" w:sz="4" w:space="0" w:color="auto"/>
              <w:right w:val="single" w:sz="4" w:space="0" w:color="auto"/>
            </w:tcBorders>
            <w:vAlign w:val="center"/>
          </w:tcPr>
          <w:p w14:paraId="7066A117"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310</w:t>
            </w:r>
          </w:p>
        </w:tc>
        <w:tc>
          <w:tcPr>
            <w:tcW w:w="709" w:type="dxa"/>
            <w:tcBorders>
              <w:top w:val="single" w:sz="4" w:space="0" w:color="auto"/>
              <w:left w:val="single" w:sz="4" w:space="0" w:color="auto"/>
              <w:bottom w:val="single" w:sz="4" w:space="0" w:color="auto"/>
              <w:right w:val="single" w:sz="4" w:space="0" w:color="auto"/>
            </w:tcBorders>
            <w:vAlign w:val="center"/>
          </w:tcPr>
          <w:p w14:paraId="2C3ECFCA"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437</w:t>
            </w:r>
          </w:p>
        </w:tc>
        <w:tc>
          <w:tcPr>
            <w:tcW w:w="709" w:type="dxa"/>
            <w:tcBorders>
              <w:top w:val="single" w:sz="4" w:space="0" w:color="auto"/>
              <w:left w:val="single" w:sz="4" w:space="0" w:color="auto"/>
              <w:bottom w:val="single" w:sz="4" w:space="0" w:color="auto"/>
              <w:right w:val="single" w:sz="4" w:space="0" w:color="auto"/>
            </w:tcBorders>
          </w:tcPr>
          <w:p w14:paraId="00B64989"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6C2FB561"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442</w:t>
            </w:r>
          </w:p>
        </w:tc>
      </w:tr>
      <w:tr w:rsidR="004F6CE9" w:rsidRPr="0074339A" w14:paraId="72A01D9B" w14:textId="77777777" w:rsidTr="00A9677F">
        <w:tc>
          <w:tcPr>
            <w:tcW w:w="1538" w:type="dxa"/>
            <w:vMerge/>
            <w:tcBorders>
              <w:top w:val="single" w:sz="4" w:space="0" w:color="auto"/>
              <w:left w:val="single" w:sz="4" w:space="0" w:color="auto"/>
              <w:bottom w:val="single" w:sz="4" w:space="0" w:color="auto"/>
              <w:right w:val="single" w:sz="4" w:space="0" w:color="auto"/>
            </w:tcBorders>
            <w:vAlign w:val="center"/>
            <w:hideMark/>
          </w:tcPr>
          <w:p w14:paraId="3C6012CF"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4CBE5375"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аннулированных записей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949B8D"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204737"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M_2_14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1</w:t>
            </w:r>
            <w:r w:rsidRPr="0074339A">
              <w:rPr>
                <w:rFonts w:ascii="Times New Roman" w:eastAsia="Times New Roman" w:hAnsi="Times New Roman" w:cs="Times New Roman"/>
                <w:noProof/>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6D58DE65"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0558CB98"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3A874648"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6</w:t>
            </w:r>
          </w:p>
        </w:tc>
      </w:tr>
      <w:tr w:rsidR="004F6CE9" w:rsidRPr="0074339A" w14:paraId="71E0209C" w14:textId="77777777" w:rsidTr="00A9677F">
        <w:tc>
          <w:tcPr>
            <w:tcW w:w="1538" w:type="dxa"/>
            <w:vMerge/>
            <w:tcBorders>
              <w:top w:val="single" w:sz="4" w:space="0" w:color="auto"/>
              <w:left w:val="single" w:sz="4" w:space="0" w:color="auto"/>
              <w:bottom w:val="single" w:sz="4" w:space="0" w:color="auto"/>
              <w:right w:val="single" w:sz="4" w:space="0" w:color="auto"/>
            </w:tcBorders>
            <w:vAlign w:val="center"/>
            <w:hideMark/>
          </w:tcPr>
          <w:p w14:paraId="039CC144"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2FAF0E38"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выданных извещений об отказе в государственной регистрации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C13CE1"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4968F8"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M_2_15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0</w:t>
            </w:r>
            <w:r w:rsidRPr="0074339A">
              <w:rPr>
                <w:rFonts w:ascii="Times New Roman" w:eastAsia="Times New Roman" w:hAnsi="Times New Roman" w:cs="Times New Roman"/>
                <w:noProof/>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C4CB4C7"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M_2_15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0</w:t>
            </w:r>
            <w:r w:rsidRPr="0074339A">
              <w:rPr>
                <w:rFonts w:ascii="Times New Roman" w:eastAsia="Times New Roman" w:hAnsi="Times New Roman" w:cs="Times New Roman"/>
                <w:noProof/>
                <w:sz w:val="24"/>
                <w:szCs w:val="24"/>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05C02976"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M_2_15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0</w:t>
            </w:r>
            <w:r w:rsidRPr="0074339A">
              <w:rPr>
                <w:rFonts w:ascii="Times New Roman" w:eastAsia="Times New Roman" w:hAnsi="Times New Roman" w:cs="Times New Roman"/>
                <w:noProof/>
                <w:sz w:val="24"/>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1BD76FB8" w14:textId="77777777" w:rsid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38034E50" w14:textId="2EC6CDF1"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r>
      <w:tr w:rsidR="004F6CE9" w:rsidRPr="0074339A" w14:paraId="252B835F" w14:textId="77777777" w:rsidTr="0074339A">
        <w:trPr>
          <w:trHeight w:val="1002"/>
        </w:trPr>
        <w:tc>
          <w:tcPr>
            <w:tcW w:w="1538" w:type="dxa"/>
            <w:vMerge/>
            <w:tcBorders>
              <w:top w:val="single" w:sz="4" w:space="0" w:color="auto"/>
              <w:left w:val="single" w:sz="4" w:space="0" w:color="auto"/>
              <w:bottom w:val="single" w:sz="4" w:space="0" w:color="auto"/>
              <w:right w:val="single" w:sz="4" w:space="0" w:color="auto"/>
            </w:tcBorders>
            <w:vAlign w:val="center"/>
            <w:hideMark/>
          </w:tcPr>
          <w:p w14:paraId="3E5000CD"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1E3B8354"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отметок, проставленных в записях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F299"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204CC38E"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241</w:t>
            </w:r>
          </w:p>
        </w:tc>
        <w:tc>
          <w:tcPr>
            <w:tcW w:w="708" w:type="dxa"/>
            <w:tcBorders>
              <w:top w:val="single" w:sz="4" w:space="0" w:color="auto"/>
              <w:left w:val="single" w:sz="4" w:space="0" w:color="auto"/>
              <w:bottom w:val="single" w:sz="4" w:space="0" w:color="auto"/>
              <w:right w:val="single" w:sz="4" w:space="0" w:color="auto"/>
            </w:tcBorders>
            <w:vAlign w:val="center"/>
          </w:tcPr>
          <w:p w14:paraId="3BF6EEAF"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548</w:t>
            </w:r>
          </w:p>
        </w:tc>
        <w:tc>
          <w:tcPr>
            <w:tcW w:w="709" w:type="dxa"/>
            <w:tcBorders>
              <w:top w:val="single" w:sz="4" w:space="0" w:color="auto"/>
              <w:left w:val="single" w:sz="4" w:space="0" w:color="auto"/>
              <w:bottom w:val="single" w:sz="4" w:space="0" w:color="auto"/>
              <w:right w:val="single" w:sz="4" w:space="0" w:color="auto"/>
            </w:tcBorders>
            <w:vAlign w:val="center"/>
          </w:tcPr>
          <w:p w14:paraId="0B2F9016"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586</w:t>
            </w:r>
          </w:p>
        </w:tc>
        <w:tc>
          <w:tcPr>
            <w:tcW w:w="709" w:type="dxa"/>
            <w:tcBorders>
              <w:top w:val="single" w:sz="4" w:space="0" w:color="auto"/>
              <w:left w:val="single" w:sz="4" w:space="0" w:color="auto"/>
              <w:bottom w:val="single" w:sz="4" w:space="0" w:color="auto"/>
              <w:right w:val="single" w:sz="4" w:space="0" w:color="auto"/>
            </w:tcBorders>
          </w:tcPr>
          <w:p w14:paraId="4119ED50" w14:textId="77777777" w:rsid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3AB74DAC" w14:textId="0DD86150"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685</w:t>
            </w:r>
          </w:p>
        </w:tc>
      </w:tr>
      <w:tr w:rsidR="004F6CE9" w:rsidRPr="0074339A" w14:paraId="5134545B" w14:textId="77777777" w:rsidTr="0074339A">
        <w:trPr>
          <w:trHeight w:val="2208"/>
        </w:trPr>
        <w:tc>
          <w:tcPr>
            <w:tcW w:w="1538" w:type="dxa"/>
            <w:vMerge/>
            <w:tcBorders>
              <w:top w:val="single" w:sz="4" w:space="0" w:color="auto"/>
              <w:left w:val="single" w:sz="4" w:space="0" w:color="auto"/>
              <w:bottom w:val="single" w:sz="4" w:space="0" w:color="auto"/>
              <w:right w:val="single" w:sz="4" w:space="0" w:color="auto"/>
            </w:tcBorders>
            <w:vAlign w:val="center"/>
            <w:hideMark/>
          </w:tcPr>
          <w:p w14:paraId="115B9CB8" w14:textId="77777777" w:rsidR="004F6CE9" w:rsidRPr="0074339A" w:rsidRDefault="004F6CE9" w:rsidP="00A9677F">
            <w:pPr>
              <w:spacing w:after="0"/>
              <w:rPr>
                <w:rFonts w:ascii="Times New Roman" w:eastAsia="Times New Roman" w:hAnsi="Times New Roman" w:cs="Times New Roman"/>
                <w:sz w:val="24"/>
                <w:szCs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14:paraId="02980415" w14:textId="77777777" w:rsidR="004F6CE9" w:rsidRPr="0074339A" w:rsidRDefault="004F6CE9" w:rsidP="00A9677F">
            <w:pPr>
              <w:widowControl w:val="0"/>
              <w:autoSpaceDE w:val="0"/>
              <w:autoSpaceDN w:val="0"/>
              <w:spacing w:after="0" w:line="240"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 xml:space="preserve">записей актов гражданского состояния, по которым предоставлены сведения по запросам уполномоченных органов и лиц в соответствии с </w:t>
            </w:r>
            <w:hyperlink r:id="rId36" w:history="1">
              <w:r w:rsidRPr="0074339A">
                <w:rPr>
                  <w:rFonts w:ascii="Times New Roman" w:eastAsia="Times New Roman" w:hAnsi="Times New Roman" w:cs="Times New Roman"/>
                  <w:sz w:val="24"/>
                  <w:szCs w:val="24"/>
                  <w:u w:val="single"/>
                </w:rPr>
                <w:t>пунктом 3 статьи 13.2</w:t>
              </w:r>
            </w:hyperlink>
            <w:r w:rsidRPr="0074339A">
              <w:rPr>
                <w:rFonts w:ascii="Times New Roman" w:eastAsia="Times New Roman" w:hAnsi="Times New Roman" w:cs="Times New Roman"/>
                <w:sz w:val="24"/>
                <w:szCs w:val="24"/>
              </w:rPr>
              <w:t xml:space="preserve"> Федерального закона от 15.11.1997 N 143-ФЗ "Об актах гражданского состояния"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E146D0"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bookmarkStart w:id="17" w:name="P440"/>
            <w:bookmarkEnd w:id="17"/>
            <w:r w:rsidRPr="0074339A">
              <w:rPr>
                <w:rFonts w:ascii="Times New Roman" w:eastAsia="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tcPr>
          <w:p w14:paraId="0966615A"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7811</w:t>
            </w:r>
          </w:p>
        </w:tc>
        <w:tc>
          <w:tcPr>
            <w:tcW w:w="708" w:type="dxa"/>
            <w:tcBorders>
              <w:top w:val="single" w:sz="4" w:space="0" w:color="auto"/>
              <w:left w:val="single" w:sz="4" w:space="0" w:color="auto"/>
              <w:bottom w:val="single" w:sz="4" w:space="0" w:color="auto"/>
              <w:right w:val="single" w:sz="4" w:space="0" w:color="auto"/>
            </w:tcBorders>
            <w:vAlign w:val="center"/>
          </w:tcPr>
          <w:p w14:paraId="37B15E43"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1219</w:t>
            </w:r>
          </w:p>
        </w:tc>
        <w:tc>
          <w:tcPr>
            <w:tcW w:w="709" w:type="dxa"/>
            <w:tcBorders>
              <w:top w:val="single" w:sz="4" w:space="0" w:color="auto"/>
              <w:left w:val="single" w:sz="4" w:space="0" w:color="auto"/>
              <w:bottom w:val="single" w:sz="4" w:space="0" w:color="auto"/>
              <w:right w:val="single" w:sz="4" w:space="0" w:color="auto"/>
            </w:tcBorders>
            <w:vAlign w:val="center"/>
          </w:tcPr>
          <w:p w14:paraId="2A79FC65"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2028</w:t>
            </w:r>
          </w:p>
        </w:tc>
        <w:tc>
          <w:tcPr>
            <w:tcW w:w="709" w:type="dxa"/>
            <w:tcBorders>
              <w:top w:val="single" w:sz="4" w:space="0" w:color="auto"/>
              <w:left w:val="single" w:sz="4" w:space="0" w:color="auto"/>
              <w:bottom w:val="single" w:sz="4" w:space="0" w:color="auto"/>
              <w:right w:val="single" w:sz="4" w:space="0" w:color="auto"/>
            </w:tcBorders>
          </w:tcPr>
          <w:p w14:paraId="24D4702E"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04E0651D"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7FA38375" w14:textId="77777777" w:rsid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2F93B931" w14:textId="6547696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2961</w:t>
            </w:r>
          </w:p>
        </w:tc>
      </w:tr>
      <w:tr w:rsidR="004F6CE9" w:rsidRPr="0074339A" w14:paraId="3BB02FFC" w14:textId="77777777" w:rsidTr="00A9677F">
        <w:tc>
          <w:tcPr>
            <w:tcW w:w="5840" w:type="dxa"/>
            <w:gridSpan w:val="4"/>
            <w:tcBorders>
              <w:top w:val="single" w:sz="4" w:space="0" w:color="auto"/>
              <w:left w:val="single" w:sz="4" w:space="0" w:color="auto"/>
              <w:bottom w:val="single" w:sz="4" w:space="0" w:color="auto"/>
              <w:right w:val="single" w:sz="4" w:space="0" w:color="auto"/>
            </w:tcBorders>
            <w:hideMark/>
          </w:tcPr>
          <w:p w14:paraId="5F9512CE" w14:textId="77777777" w:rsidR="004F6CE9" w:rsidRPr="0074339A" w:rsidRDefault="004F6CE9" w:rsidP="00A9677F">
            <w:pPr>
              <w:widowControl w:val="0"/>
              <w:autoSpaceDE w:val="0"/>
              <w:autoSpaceDN w:val="0"/>
              <w:spacing w:after="0" w:line="276"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Всего совершенных юридически значимых действий</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FF4A51"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bookmarkStart w:id="18" w:name="P443"/>
            <w:bookmarkEnd w:id="18"/>
            <w:r w:rsidRPr="0074339A">
              <w:rPr>
                <w:rFonts w:ascii="Times New Roman" w:eastAsia="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D2EB55"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M_2_18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12056</w:t>
            </w:r>
            <w:r w:rsidRPr="0074339A">
              <w:rPr>
                <w:rFonts w:ascii="Times New Roman" w:eastAsia="Times New Roman" w:hAnsi="Times New Roman" w:cs="Times New Roman"/>
                <w:noProof/>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369AD08E"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M_2_18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5567</w:t>
            </w:r>
            <w:r w:rsidRPr="0074339A">
              <w:rPr>
                <w:rFonts w:ascii="Times New Roman" w:eastAsia="Times New Roman" w:hAnsi="Times New Roman" w:cs="Times New Roman"/>
                <w:noProof/>
                <w:sz w:val="24"/>
                <w:szCs w:val="24"/>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6C3FA5A9"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13061</w:t>
            </w:r>
          </w:p>
        </w:tc>
        <w:tc>
          <w:tcPr>
            <w:tcW w:w="709" w:type="dxa"/>
            <w:tcBorders>
              <w:top w:val="single" w:sz="4" w:space="0" w:color="auto"/>
              <w:left w:val="single" w:sz="4" w:space="0" w:color="auto"/>
              <w:bottom w:val="single" w:sz="4" w:space="0" w:color="auto"/>
              <w:right w:val="single" w:sz="4" w:space="0" w:color="auto"/>
            </w:tcBorders>
          </w:tcPr>
          <w:p w14:paraId="60C33409"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9347</w:t>
            </w:r>
          </w:p>
        </w:tc>
      </w:tr>
      <w:tr w:rsidR="004F6CE9" w:rsidRPr="0074339A" w14:paraId="678E19D0" w14:textId="77777777" w:rsidTr="00A9677F">
        <w:tc>
          <w:tcPr>
            <w:tcW w:w="5840" w:type="dxa"/>
            <w:gridSpan w:val="4"/>
            <w:tcBorders>
              <w:top w:val="single" w:sz="4" w:space="0" w:color="auto"/>
              <w:left w:val="single" w:sz="4" w:space="0" w:color="auto"/>
              <w:bottom w:val="single" w:sz="4" w:space="0" w:color="auto"/>
              <w:right w:val="single" w:sz="4" w:space="0" w:color="auto"/>
            </w:tcBorders>
            <w:hideMark/>
          </w:tcPr>
          <w:p w14:paraId="712DB3E8" w14:textId="77777777" w:rsidR="004F6CE9" w:rsidRPr="0074339A" w:rsidRDefault="004F6CE9" w:rsidP="00A9677F">
            <w:pPr>
              <w:widowControl w:val="0"/>
              <w:autoSpaceDE w:val="0"/>
              <w:autoSpaceDN w:val="0"/>
              <w:spacing w:after="0" w:line="276" w:lineRule="auto"/>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Количество документов, на которых проставлен штамп "апостиль"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5BB190"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B7928B"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M_2_19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0</w:t>
            </w:r>
            <w:r w:rsidRPr="0074339A">
              <w:rPr>
                <w:rFonts w:ascii="Times New Roman" w:eastAsia="Times New Roman" w:hAnsi="Times New Roman" w:cs="Times New Roman"/>
                <w:noProof/>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E7D9EEF"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M_2_19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0</w:t>
            </w:r>
            <w:r w:rsidRPr="0074339A">
              <w:rPr>
                <w:rFonts w:ascii="Times New Roman" w:eastAsia="Times New Roman" w:hAnsi="Times New Roman" w:cs="Times New Roman"/>
                <w:noProof/>
                <w:sz w:val="24"/>
                <w:szCs w:val="24"/>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14472439" w14:textId="77777777"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fldChar w:fldCharType="begin"/>
            </w:r>
            <w:r w:rsidRPr="0074339A">
              <w:rPr>
                <w:rFonts w:ascii="Times New Roman" w:eastAsia="Times New Roman" w:hAnsi="Times New Roman" w:cs="Times New Roman"/>
                <w:sz w:val="24"/>
                <w:szCs w:val="24"/>
              </w:rPr>
              <w:instrText xml:space="preserve"> MERGEFIELD M_2_19 </w:instrText>
            </w:r>
            <w:r w:rsidRPr="0074339A">
              <w:rPr>
                <w:rFonts w:ascii="Times New Roman" w:eastAsia="Times New Roman" w:hAnsi="Times New Roman" w:cs="Times New Roman"/>
                <w:sz w:val="24"/>
                <w:szCs w:val="24"/>
              </w:rPr>
              <w:fldChar w:fldCharType="separate"/>
            </w:r>
            <w:r w:rsidRPr="0074339A">
              <w:rPr>
                <w:rFonts w:ascii="Times New Roman" w:eastAsia="Times New Roman" w:hAnsi="Times New Roman" w:cs="Times New Roman"/>
                <w:noProof/>
                <w:sz w:val="24"/>
                <w:szCs w:val="24"/>
              </w:rPr>
              <w:t>0</w:t>
            </w:r>
            <w:r w:rsidRPr="0074339A">
              <w:rPr>
                <w:rFonts w:ascii="Times New Roman" w:eastAsia="Times New Roman" w:hAnsi="Times New Roman" w:cs="Times New Roman"/>
                <w:noProof/>
                <w:sz w:val="24"/>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35819F57" w14:textId="77777777" w:rsidR="0074339A" w:rsidRDefault="0074339A" w:rsidP="00A9677F">
            <w:pPr>
              <w:widowControl w:val="0"/>
              <w:autoSpaceDE w:val="0"/>
              <w:autoSpaceDN w:val="0"/>
              <w:spacing w:after="0" w:line="276" w:lineRule="auto"/>
              <w:jc w:val="center"/>
              <w:rPr>
                <w:rFonts w:ascii="Times New Roman" w:eastAsia="Times New Roman" w:hAnsi="Times New Roman" w:cs="Times New Roman"/>
                <w:sz w:val="24"/>
                <w:szCs w:val="24"/>
              </w:rPr>
            </w:pPr>
          </w:p>
          <w:p w14:paraId="084559AE" w14:textId="15A9FDFD" w:rsidR="004F6CE9" w:rsidRPr="0074339A" w:rsidRDefault="004F6CE9" w:rsidP="00A9677F">
            <w:pPr>
              <w:widowControl w:val="0"/>
              <w:autoSpaceDE w:val="0"/>
              <w:autoSpaceDN w:val="0"/>
              <w:spacing w:after="0" w:line="276" w:lineRule="auto"/>
              <w:jc w:val="center"/>
              <w:rPr>
                <w:rFonts w:ascii="Times New Roman" w:eastAsia="Times New Roman" w:hAnsi="Times New Roman" w:cs="Times New Roman"/>
                <w:sz w:val="24"/>
                <w:szCs w:val="24"/>
              </w:rPr>
            </w:pPr>
            <w:r w:rsidRPr="0074339A">
              <w:rPr>
                <w:rFonts w:ascii="Times New Roman" w:eastAsia="Times New Roman" w:hAnsi="Times New Roman" w:cs="Times New Roman"/>
                <w:sz w:val="24"/>
                <w:szCs w:val="24"/>
              </w:rPr>
              <w:t>0</w:t>
            </w:r>
          </w:p>
        </w:tc>
      </w:tr>
    </w:tbl>
    <w:p w14:paraId="62454FE1" w14:textId="77777777" w:rsidR="004F6CE9" w:rsidRPr="004F6CE9" w:rsidRDefault="004F6CE9" w:rsidP="004F6CE9">
      <w:pPr>
        <w:spacing w:after="0" w:line="240" w:lineRule="auto"/>
        <w:ind w:firstLine="567"/>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Одно из приоритетных направлений деятельности отдела ЗАГС работа с архивным фондом и делопроизводство. В 2022 году отделом ЗАГС наряду с другими направлениями деятельности проводилась планомерная работа по формированию архивного фонда. Велась работа по комплектованию дел за год. В архиве отдела ЗАГС администрации города Нефтеюганска хранятся первые экземпляры актовых записей с 1964 года. В отделе созданы надлежащие условия для хранения книг государственной регистрации актов гражданского состояния (актовые книги). Актовые книги хранятся в отдельных кабинетах на стеллажах, формируются и переплетаются своевременно по окончанию календарного года. Обновлен переплет книг актовых записей о рождении, о смерти, о заключении брака, об установлении отцовства. Учет и хранение документов ведется в соответствии с требованиями. Все дела сформированы в тома, подшиты и пронумерованы. Дела, книги и журналы в отделе ЗАГС администрации заведены в соответствии с номенклатурой. Заявления о регистрации актов гражданского состояния и иные поступившие документы регистрируются в установленные сроки в соответствующих журналах.</w:t>
      </w:r>
    </w:p>
    <w:p w14:paraId="181650F1" w14:textId="7C5AB9C6" w:rsidR="004F6CE9" w:rsidRPr="004F6CE9" w:rsidRDefault="004F6CE9" w:rsidP="004F6CE9">
      <w:pPr>
        <w:spacing w:after="0" w:line="240" w:lineRule="auto"/>
        <w:ind w:firstLine="567"/>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Постановка на учет, хранение и расходование бланков гербовых свидетельств осуществляется в соответствии с пунктом 4 статьи 6 Федерального закона от 15.11.1997 №143-ФЗ «Об актах гражданского состояния». Бланки свидетельств о государственной регистрации актов гражданского состояния выполняются типографическим способом на гербовой бумаге; являются документами строгой отчетности; каждый бланк имеет серию и номер. Бланки строгой отчетности хранятся в железном запираемом шкафу, приходуются в специальных книгах по учету прихода и расхода бланков свидетельств о государственной регистрации актов гражданского состояния. Книги по учету прихода и расхода бланков свидетельств о государственной регистрации актов гражданского состояния содержатся в надлежащем состоянии – прошиты, пронумерованы и скреплены печатью отдела ЗАГС. В 2022 году отделом ЗАГС получено 7</w:t>
      </w:r>
      <w:r w:rsidR="001706DA" w:rsidRPr="001706DA">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170 гербовых бланков, в том числе 2</w:t>
      </w:r>
      <w:r w:rsidR="001706DA" w:rsidRPr="001706DA">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300 - о рождении, 1</w:t>
      </w:r>
      <w:r w:rsidR="001706DA" w:rsidRPr="001706DA">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800 - о заключении брака, 1</w:t>
      </w:r>
      <w:r w:rsidR="001706DA" w:rsidRPr="001706DA">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700 - о расторжении брака, 200 – об установлении отцовства, 50 – о перемене имени, 1</w:t>
      </w:r>
      <w:r w:rsidR="001706DA" w:rsidRPr="001706DA">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100 - о смерти, 20- об усыновлении (удочерении). Всего израсходовано –</w:t>
      </w:r>
      <w:r w:rsidR="001706DA" w:rsidRPr="001706DA">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 xml:space="preserve"> 5</w:t>
      </w:r>
      <w:r w:rsidR="001706DA" w:rsidRPr="001706DA">
        <w:rPr>
          <w:rFonts w:ascii="Times New Roman" w:eastAsia="Calibri" w:hAnsi="Times New Roman" w:cs="Times New Roman"/>
          <w:sz w:val="28"/>
          <w:szCs w:val="28"/>
        </w:rPr>
        <w:t xml:space="preserve"> </w:t>
      </w:r>
      <w:r w:rsidRPr="004F6CE9">
        <w:rPr>
          <w:rFonts w:ascii="Times New Roman" w:eastAsia="Calibri" w:hAnsi="Times New Roman" w:cs="Times New Roman"/>
          <w:sz w:val="28"/>
          <w:szCs w:val="28"/>
        </w:rPr>
        <w:t xml:space="preserve">896 бланков. За 2022 год отделом ЗАГС испорчено 37 бланков свидетельств о государственной регистрации актов гражданского состояния, о чем сделаны соответствующие отметки в книге по учету прихода и расхода бланков свидетельств о государственной регистрации актов гражданского состояния. Все испорченные бланки свидетельств о государственной регистрации актов гражданского состояния своевременно списаны актом и уничтожены. </w:t>
      </w:r>
    </w:p>
    <w:p w14:paraId="2B2BFE1A" w14:textId="77777777" w:rsidR="004F6CE9" w:rsidRPr="004F6CE9" w:rsidRDefault="004F6CE9" w:rsidP="004F6CE9">
      <w:pPr>
        <w:spacing w:after="0" w:line="240" w:lineRule="auto"/>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ab/>
        <w:t xml:space="preserve">Правовое просвещение граждан, их знакомство с основами семейного законодательства – это одно из важнейших направлений деятельности отдела ЗАГС, которое реализуется во взаимодействии с организациями и учреждениями. В целях доведения до граждан информации по актуальным вопросам, правового и демографического характера, отдел ЗАГС администрации активно взаимодействуют со средствами массовой информации. Значительное внимание было уделено дальнейшему расширению возможностей правового просвещения граждан по вопросам семейных правоотношений. Выступления на страницах газет, телевидении, сайтах, приёмы граждан по личным вопросам – вот далеко не полный перечень взаимодействия отдела ЗАГС. На официальном сайте администрации города Нефтеюганска имеется раздел «Отдел ЗАГС», в котором размещена вся необходимая информация. Жители города регулярно уведомляются о графике работы отдела ЗАГС в праздничные дни. Наиболее значимые события, связанные с деятельностью отдела, освещаются в СМИ. С целью ознакомления и правильностью заполнения заявлений посетителями оформлен стенд с образцами заявлений. </w:t>
      </w:r>
    </w:p>
    <w:p w14:paraId="51BFE909" w14:textId="77777777" w:rsidR="004F6CE9" w:rsidRPr="004F6CE9" w:rsidRDefault="004F6CE9" w:rsidP="004F6CE9">
      <w:pPr>
        <w:spacing w:after="0" w:line="240" w:lineRule="auto"/>
        <w:ind w:firstLine="708"/>
        <w:jc w:val="both"/>
        <w:rPr>
          <w:rFonts w:ascii="Times New Roman" w:eastAsia="Calibri" w:hAnsi="Times New Roman" w:cs="Times New Roman"/>
          <w:sz w:val="28"/>
          <w:szCs w:val="28"/>
        </w:rPr>
      </w:pPr>
      <w:r w:rsidRPr="004F6CE9">
        <w:rPr>
          <w:rFonts w:ascii="Times New Roman" w:eastAsia="Calibri" w:hAnsi="Times New Roman" w:cs="Times New Roman"/>
          <w:sz w:val="28"/>
          <w:szCs w:val="28"/>
        </w:rPr>
        <w:t>В 2022 году отдел ЗАГС продолжил активную работу по организации и проведению мероприятий, целью которых является укрепление авторитета семьи, повышения рождаемости, поддержки старшего поколения, формирование у молодежи чувства ответственности и уважения к семье. В работе отдела ЗАГС самыми приятными событиями являются торжественные регистрации новорожденных, поздравление многодетных семей, чествование родившихся двоен, поздравление первого новорожденного, поздравление родителей новорожденных в праздничные и юбилейные даты. Торжественные и праздничные поздравления новорожденных, вручение первых документов о рождении проводятся в помещении отдела ЗАГС с приглашением счастливых родителей, бабушек, дедушек. 08 июля в городе Нефтеюганске, в день памяти святых чудотворцев, благоверных и преподобных супругов Муромских князей Петра и Февронии, издавна почитаемых в России как хранителей семьи и брака, в очередной раз отмечался Всероссийский праздник — День семьи, любви и верности. Главная идея праздника — продвижение здоровых семейных ценностей: любви, верности, ответственности и многодетности, как важнейшей цели семейной политики, становится одной из важнейших задач всего российского общества. Отдел ЗАГС принял активное участие в этом прекрасном мероприятии, были подготовлены документы и направлено ходатайство в Департамент социального развития ХМАО-Югры о награждении 4 семейных пар медалью «За любовь и верность». Также в течение года проводилось почетное чествование золотых юбиляров. Были поздравлены 15 пар.</w:t>
      </w:r>
    </w:p>
    <w:p w14:paraId="7D17EF59" w14:textId="77777777" w:rsidR="00AC55C1" w:rsidRDefault="00AC55C1" w:rsidP="002E0D3F">
      <w:pPr>
        <w:spacing w:after="0" w:line="240" w:lineRule="auto"/>
        <w:jc w:val="center"/>
        <w:rPr>
          <w:rFonts w:ascii="Times New Roman" w:eastAsia="Calibri" w:hAnsi="Times New Roman" w:cs="Times New Roman"/>
          <w:b/>
          <w:iCs/>
          <w:sz w:val="28"/>
          <w:szCs w:val="28"/>
          <w:lang w:eastAsia="ru-RU"/>
        </w:rPr>
      </w:pPr>
    </w:p>
    <w:p w14:paraId="01411E4A" w14:textId="146B8D49" w:rsidR="005B4BEC" w:rsidRPr="005B4BEC" w:rsidRDefault="005B4BEC" w:rsidP="002E0D3F">
      <w:pPr>
        <w:spacing w:after="0" w:line="240" w:lineRule="auto"/>
        <w:jc w:val="center"/>
        <w:rPr>
          <w:rFonts w:ascii="Times New Roman" w:eastAsia="Calibri" w:hAnsi="Times New Roman" w:cs="Times New Roman"/>
          <w:b/>
          <w:iCs/>
          <w:sz w:val="28"/>
          <w:szCs w:val="28"/>
          <w:lang w:eastAsia="ru-RU"/>
        </w:rPr>
      </w:pPr>
      <w:r w:rsidRPr="005B4BEC">
        <w:rPr>
          <w:rFonts w:ascii="Times New Roman" w:eastAsia="Calibri" w:hAnsi="Times New Roman" w:cs="Times New Roman"/>
          <w:b/>
          <w:iCs/>
          <w:sz w:val="28"/>
          <w:szCs w:val="28"/>
          <w:lang w:eastAsia="ru-RU"/>
        </w:rPr>
        <w:t>3.</w:t>
      </w:r>
      <w:r w:rsidR="00C34970">
        <w:rPr>
          <w:rFonts w:ascii="Times New Roman" w:eastAsia="Calibri" w:hAnsi="Times New Roman" w:cs="Times New Roman"/>
          <w:b/>
          <w:iCs/>
          <w:sz w:val="28"/>
          <w:szCs w:val="28"/>
          <w:lang w:eastAsia="ru-RU"/>
        </w:rPr>
        <w:t>6</w:t>
      </w:r>
      <w:r w:rsidRPr="005B4BEC">
        <w:rPr>
          <w:rFonts w:ascii="Times New Roman" w:eastAsia="Calibri" w:hAnsi="Times New Roman" w:cs="Times New Roman"/>
          <w:b/>
          <w:iCs/>
          <w:sz w:val="28"/>
          <w:szCs w:val="28"/>
          <w:lang w:eastAsia="ru-RU"/>
        </w:rPr>
        <w:t>. Охрана труда</w:t>
      </w:r>
    </w:p>
    <w:p w14:paraId="3A33B3F5" w14:textId="77777777" w:rsidR="005B4BEC" w:rsidRP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 xml:space="preserve">Реализация основных направлений государственной политики в области охраны труда на территории города Нефтеюганска осуществляется в соответствии с законом Ханты-Мансийского автономного округа – Югры </w:t>
      </w:r>
      <w:r w:rsidRPr="005B4BEC">
        <w:rPr>
          <w:rFonts w:ascii="Times New Roman" w:eastAsia="Calibri" w:hAnsi="Times New Roman" w:cs="Times New Roman"/>
          <w:bCs/>
          <w:sz w:val="28"/>
          <w:szCs w:val="28"/>
        </w:rPr>
        <w:br/>
        <w:t>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приказом Департамента труда и занятости населения автономного округа от 16.02.2012 № 1-нп «Об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w:t>
      </w:r>
    </w:p>
    <w:p w14:paraId="6C8B84E3" w14:textId="77777777" w:rsidR="005B4BEC" w:rsidRP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Ключевую роль в создании культуры охраны труда играет взаимодействие муниципалитета с работодателями, заинтересованными в обеспечении сохранения жизни и здоровья работников.</w:t>
      </w:r>
    </w:p>
    <w:p w14:paraId="3F75D753" w14:textId="77777777" w:rsidR="005B4BEC" w:rsidRP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В муниципальном образовании город Нефтеюганск сформирована нормативная правовая база, регулирующая сферу социально-трудовых отношений.</w:t>
      </w:r>
    </w:p>
    <w:p w14:paraId="26D2637F" w14:textId="77777777" w:rsidR="005B4BEC" w:rsidRPr="005B4BEC" w:rsidRDefault="005B4BEC" w:rsidP="005B4BEC">
      <w:pPr>
        <w:spacing w:after="0" w:line="240" w:lineRule="auto"/>
        <w:ind w:firstLine="567"/>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В соответствии с постановлением администрации города Нефтеюганска от 15.11.2018 № 603-п утверждена муниципальная программа города Нефтеюганска «Социально-экономическое развитие города Нефтеюганска». В данную программу включены целевые показатели основных мероприятий по совершенствованию социально-трудовых отношений и охраны труда в городе Нефтеюганске.</w:t>
      </w:r>
    </w:p>
    <w:p w14:paraId="703FB887" w14:textId="5997E8E4" w:rsidR="005B4BEC" w:rsidRPr="005B4BEC" w:rsidRDefault="005B4BEC" w:rsidP="005B4BEC">
      <w:pPr>
        <w:spacing w:after="0" w:line="240" w:lineRule="auto"/>
        <w:ind w:firstLine="567"/>
        <w:jc w:val="both"/>
        <w:rPr>
          <w:rFonts w:ascii="Times New Roman" w:eastAsia="Calibri" w:hAnsi="Times New Roman" w:cs="Times New Roman"/>
          <w:bCs/>
          <w:color w:val="FF0000"/>
          <w:sz w:val="28"/>
          <w:szCs w:val="28"/>
        </w:rPr>
      </w:pPr>
      <w:r w:rsidRPr="005B4BEC">
        <w:rPr>
          <w:rFonts w:ascii="Times New Roman" w:eastAsia="Calibri" w:hAnsi="Times New Roman" w:cs="Times New Roman"/>
          <w:bCs/>
          <w:sz w:val="28"/>
          <w:szCs w:val="28"/>
        </w:rPr>
        <w:t>Расходы на мероприятия по охране труда из бюджета муниципального образования в 2022 году составили 1 014 тыс. 30 рубля.</w:t>
      </w:r>
      <w:r w:rsidRPr="005B4BEC">
        <w:rPr>
          <w:rFonts w:ascii="Calibri" w:eastAsia="Calibri" w:hAnsi="Calibri" w:cs="Times New Roman"/>
          <w:sz w:val="24"/>
          <w:szCs w:val="24"/>
        </w:rPr>
        <w:t xml:space="preserve"> </w:t>
      </w:r>
    </w:p>
    <w:p w14:paraId="5797187D" w14:textId="77777777" w:rsidR="005B4BEC" w:rsidRPr="005B4BEC" w:rsidRDefault="005B4BEC" w:rsidP="005B4BEC">
      <w:pPr>
        <w:spacing w:after="0" w:line="240" w:lineRule="auto"/>
        <w:ind w:firstLine="567"/>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В муниципальном образовании город Нефтеюганск подготовлены и приняты 58 муниципальных правовых актов по вопросам охраны труда.</w:t>
      </w:r>
    </w:p>
    <w:p w14:paraId="5A936094" w14:textId="77777777" w:rsidR="005B4BEC" w:rsidRPr="005B4BEC" w:rsidRDefault="005B4BEC" w:rsidP="005B4BEC">
      <w:pPr>
        <w:spacing w:after="0" w:line="240" w:lineRule="auto"/>
        <w:ind w:firstLine="567"/>
        <w:jc w:val="both"/>
        <w:rPr>
          <w:rFonts w:ascii="Times New Roman" w:eastAsia="Calibri" w:hAnsi="Times New Roman" w:cs="Times New Roman"/>
          <w:bCs/>
          <w:color w:val="FF0000"/>
          <w:sz w:val="28"/>
          <w:szCs w:val="28"/>
        </w:rPr>
      </w:pPr>
      <w:r w:rsidRPr="005B4BEC">
        <w:rPr>
          <w:rFonts w:ascii="Times New Roman" w:eastAsia="Calibri" w:hAnsi="Times New Roman" w:cs="Times New Roman"/>
          <w:bCs/>
          <w:sz w:val="28"/>
          <w:szCs w:val="28"/>
        </w:rPr>
        <w:t>В рамках межведомственного взаимодействия осуществляет деятельность Межведомственная комиссия по проблемам оплаты в городе Нефтеюганске. В соответствии с планом в 2022 году проведено 4 заседания.</w:t>
      </w:r>
    </w:p>
    <w:p w14:paraId="62ED008E" w14:textId="77777777" w:rsidR="005B4BEC" w:rsidRP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Межведомственная комиссия по проблемам оплаты труда в городе Нефтеюганске является постоянно действующим коллегиальным органом по ликвидации задолженности в части выплаты заработной платы, повышения уровня реальной заработной платы, установления справедливой оплаты труда, легализации системы отношений, связанных с установлением и осуществлением работодателем выплат работникам за их труд.</w:t>
      </w:r>
    </w:p>
    <w:p w14:paraId="393B2BEA" w14:textId="72B776CA" w:rsid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 xml:space="preserve">На уровне муниципального образования создана и работает межведомственная комиссия по охране труда при администрации, которая осуществляет свою деятельность в соответствии с Положением, утверждённым постановлением администрации города Нефтеюганска </w:t>
      </w:r>
      <w:r w:rsidRPr="005B4BEC">
        <w:rPr>
          <w:rFonts w:ascii="Times New Roman" w:eastAsia="Calibri" w:hAnsi="Times New Roman" w:cs="Times New Roman"/>
          <w:bCs/>
          <w:sz w:val="28"/>
          <w:szCs w:val="28"/>
        </w:rPr>
        <w:br/>
        <w:t xml:space="preserve">от </w:t>
      </w:r>
      <w:r w:rsidRPr="005B4BEC">
        <w:rPr>
          <w:rFonts w:ascii="Times New Roman" w:eastAsia="Calibri" w:hAnsi="Times New Roman" w:cs="Times New Roman"/>
          <w:sz w:val="28"/>
          <w:szCs w:val="28"/>
        </w:rPr>
        <w:t xml:space="preserve">06.04.2018 № 149-п. </w:t>
      </w:r>
      <w:r w:rsidRPr="005B4BEC">
        <w:rPr>
          <w:rFonts w:ascii="Times New Roman" w:eastAsia="Calibri" w:hAnsi="Times New Roman" w:cs="Times New Roman"/>
          <w:bCs/>
          <w:sz w:val="28"/>
          <w:szCs w:val="28"/>
        </w:rPr>
        <w:t>Заседания комиссии проводятся в соответствии с утвержденным планом работы. В 2022 году проведено 2 заседания, на котором рассмотрено 11 вопросов.</w:t>
      </w:r>
    </w:p>
    <w:p w14:paraId="3942283B" w14:textId="77D18A88" w:rsidR="000F712C" w:rsidRPr="000F712C" w:rsidRDefault="000F712C" w:rsidP="000F712C">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 2022 год выявлена задолженность по заработной плате работникам предприятий города в сумме </w:t>
      </w:r>
      <w:r w:rsidRPr="000F712C">
        <w:rPr>
          <w:rFonts w:ascii="Times New Roman" w:eastAsia="Calibri" w:hAnsi="Times New Roman" w:cs="Times New Roman"/>
          <w:bCs/>
          <w:sz w:val="28"/>
          <w:szCs w:val="28"/>
        </w:rPr>
        <w:t>43</w:t>
      </w:r>
      <w:r w:rsidR="0073137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281</w:t>
      </w:r>
      <w:r w:rsidRPr="000F712C">
        <w:rPr>
          <w:rFonts w:ascii="Times New Roman" w:eastAsia="Calibri" w:hAnsi="Times New Roman" w:cs="Times New Roman"/>
          <w:bCs/>
          <w:sz w:val="28"/>
          <w:szCs w:val="28"/>
        </w:rPr>
        <w:t xml:space="preserve"> 617 руб</w:t>
      </w:r>
      <w:r>
        <w:rPr>
          <w:rFonts w:ascii="Times New Roman" w:eastAsia="Calibri" w:hAnsi="Times New Roman" w:cs="Times New Roman"/>
          <w:bCs/>
          <w:sz w:val="28"/>
          <w:szCs w:val="28"/>
        </w:rPr>
        <w:t>лей.</w:t>
      </w:r>
      <w:r w:rsidRPr="000F712C">
        <w:rPr>
          <w:rFonts w:ascii="Times New Roman" w:eastAsia="Calibri" w:hAnsi="Times New Roman" w:cs="Times New Roman"/>
          <w:bCs/>
          <w:sz w:val="28"/>
          <w:szCs w:val="28"/>
        </w:rPr>
        <w:t xml:space="preserve"> В рамках взаимодействия администрации города Нефтеюганска, Государственной инспекции труда в Ханты-Мансийском автономном округе – Югре, Нефтеюганской межрайонной прокуратуры и руководства предприяти</w:t>
      </w:r>
      <w:r>
        <w:rPr>
          <w:rFonts w:ascii="Times New Roman" w:eastAsia="Calibri" w:hAnsi="Times New Roman" w:cs="Times New Roman"/>
          <w:bCs/>
          <w:sz w:val="28"/>
          <w:szCs w:val="28"/>
        </w:rPr>
        <w:t xml:space="preserve">й </w:t>
      </w:r>
      <w:r w:rsidRPr="000F712C">
        <w:rPr>
          <w:rFonts w:ascii="Times New Roman" w:eastAsia="Calibri" w:hAnsi="Times New Roman" w:cs="Times New Roman"/>
          <w:bCs/>
          <w:sz w:val="28"/>
          <w:szCs w:val="28"/>
        </w:rPr>
        <w:t xml:space="preserve">в 2022 году погашена задолженность по заработной плате работникам </w:t>
      </w:r>
      <w:r>
        <w:rPr>
          <w:rFonts w:ascii="Times New Roman" w:eastAsia="Calibri" w:hAnsi="Times New Roman" w:cs="Times New Roman"/>
          <w:bCs/>
          <w:sz w:val="28"/>
          <w:szCs w:val="28"/>
        </w:rPr>
        <w:t xml:space="preserve">численностью </w:t>
      </w:r>
      <w:r w:rsidRPr="000F712C">
        <w:rPr>
          <w:rFonts w:ascii="Times New Roman" w:eastAsia="Calibri" w:hAnsi="Times New Roman" w:cs="Times New Roman"/>
          <w:bCs/>
          <w:sz w:val="28"/>
          <w:szCs w:val="28"/>
        </w:rPr>
        <w:t>323 чел</w:t>
      </w:r>
      <w:r>
        <w:rPr>
          <w:rFonts w:ascii="Times New Roman" w:eastAsia="Calibri" w:hAnsi="Times New Roman" w:cs="Times New Roman"/>
          <w:bCs/>
          <w:sz w:val="28"/>
          <w:szCs w:val="28"/>
        </w:rPr>
        <w:t>овека</w:t>
      </w:r>
      <w:r w:rsidRPr="000F712C">
        <w:rPr>
          <w:rFonts w:ascii="Times New Roman" w:eastAsia="Calibri" w:hAnsi="Times New Roman" w:cs="Times New Roman"/>
          <w:bCs/>
          <w:sz w:val="28"/>
          <w:szCs w:val="28"/>
        </w:rPr>
        <w:t xml:space="preserve"> на сумму </w:t>
      </w:r>
      <w:proofErr w:type="gramStart"/>
      <w:r w:rsidRPr="000F712C">
        <w:rPr>
          <w:rFonts w:ascii="Times New Roman" w:eastAsia="Calibri" w:hAnsi="Times New Roman" w:cs="Times New Roman"/>
          <w:bCs/>
          <w:sz w:val="28"/>
          <w:szCs w:val="28"/>
        </w:rPr>
        <w:t>39  886</w:t>
      </w:r>
      <w:proofErr w:type="gramEnd"/>
      <w:r>
        <w:rPr>
          <w:rFonts w:ascii="Times New Roman" w:eastAsia="Calibri" w:hAnsi="Times New Roman" w:cs="Times New Roman"/>
          <w:bCs/>
          <w:sz w:val="28"/>
          <w:szCs w:val="28"/>
        </w:rPr>
        <w:t> </w:t>
      </w:r>
      <w:r w:rsidRPr="000F712C">
        <w:rPr>
          <w:rFonts w:ascii="Times New Roman" w:eastAsia="Calibri" w:hAnsi="Times New Roman" w:cs="Times New Roman"/>
          <w:bCs/>
          <w:sz w:val="28"/>
          <w:szCs w:val="28"/>
        </w:rPr>
        <w:t>841</w:t>
      </w:r>
      <w:r>
        <w:rPr>
          <w:rFonts w:ascii="Times New Roman" w:eastAsia="Calibri" w:hAnsi="Times New Roman" w:cs="Times New Roman"/>
          <w:bCs/>
          <w:sz w:val="28"/>
          <w:szCs w:val="28"/>
        </w:rPr>
        <w:t>,13</w:t>
      </w:r>
      <w:r w:rsidRPr="000F712C">
        <w:rPr>
          <w:rFonts w:ascii="Times New Roman" w:eastAsia="Calibri" w:hAnsi="Times New Roman" w:cs="Times New Roman"/>
          <w:bCs/>
          <w:sz w:val="28"/>
          <w:szCs w:val="28"/>
        </w:rPr>
        <w:t xml:space="preserve"> руб</w:t>
      </w:r>
      <w:r>
        <w:rPr>
          <w:rFonts w:ascii="Times New Roman" w:eastAsia="Calibri" w:hAnsi="Times New Roman" w:cs="Times New Roman"/>
          <w:bCs/>
          <w:sz w:val="28"/>
          <w:szCs w:val="28"/>
        </w:rPr>
        <w:t>ль, что составило 92,2% от общей суммы задолженности по следующим предприятиям:</w:t>
      </w:r>
    </w:p>
    <w:p w14:paraId="3A0E312E" w14:textId="588431D7" w:rsidR="000F712C" w:rsidRPr="000F712C" w:rsidRDefault="000F712C" w:rsidP="000F712C">
      <w:pPr>
        <w:spacing w:after="0" w:line="240" w:lineRule="auto"/>
        <w:ind w:firstLine="567"/>
        <w:jc w:val="both"/>
        <w:rPr>
          <w:rFonts w:ascii="Times New Roman" w:eastAsia="Calibri" w:hAnsi="Times New Roman" w:cs="Times New Roman"/>
          <w:bCs/>
          <w:sz w:val="28"/>
          <w:szCs w:val="28"/>
        </w:rPr>
      </w:pPr>
      <w:r w:rsidRPr="000F712C">
        <w:rPr>
          <w:rFonts w:ascii="Times New Roman" w:eastAsia="Calibri" w:hAnsi="Times New Roman" w:cs="Times New Roman"/>
          <w:bCs/>
          <w:sz w:val="28"/>
          <w:szCs w:val="28"/>
        </w:rPr>
        <w:t>- АО «Нефтеюганск-Сервис» - 18 457</w:t>
      </w:r>
      <w:r>
        <w:rPr>
          <w:rFonts w:ascii="Times New Roman" w:eastAsia="Calibri" w:hAnsi="Times New Roman" w:cs="Times New Roman"/>
          <w:bCs/>
          <w:sz w:val="28"/>
          <w:szCs w:val="28"/>
        </w:rPr>
        <w:t> </w:t>
      </w:r>
      <w:r w:rsidRPr="000F712C">
        <w:rPr>
          <w:rFonts w:ascii="Times New Roman" w:eastAsia="Calibri" w:hAnsi="Times New Roman" w:cs="Times New Roman"/>
          <w:bCs/>
          <w:sz w:val="28"/>
          <w:szCs w:val="28"/>
        </w:rPr>
        <w:t>708</w:t>
      </w:r>
      <w:r>
        <w:rPr>
          <w:rFonts w:ascii="Times New Roman" w:eastAsia="Calibri" w:hAnsi="Times New Roman" w:cs="Times New Roman"/>
          <w:bCs/>
          <w:sz w:val="28"/>
          <w:szCs w:val="28"/>
        </w:rPr>
        <w:t>,22</w:t>
      </w:r>
      <w:r w:rsidRPr="000F712C">
        <w:rPr>
          <w:rFonts w:ascii="Times New Roman" w:eastAsia="Calibri" w:hAnsi="Times New Roman" w:cs="Times New Roman"/>
          <w:bCs/>
          <w:sz w:val="28"/>
          <w:szCs w:val="28"/>
        </w:rPr>
        <w:t xml:space="preserve"> руб. </w:t>
      </w:r>
      <w:r w:rsidR="0073137B">
        <w:rPr>
          <w:rFonts w:ascii="Times New Roman" w:eastAsia="Calibri" w:hAnsi="Times New Roman" w:cs="Times New Roman"/>
          <w:bCs/>
          <w:sz w:val="28"/>
          <w:szCs w:val="28"/>
        </w:rPr>
        <w:t xml:space="preserve"> (129 чел.);</w:t>
      </w:r>
    </w:p>
    <w:p w14:paraId="4D819211" w14:textId="148BF701" w:rsidR="000F712C" w:rsidRPr="000F712C" w:rsidRDefault="000F712C" w:rsidP="000F712C">
      <w:pPr>
        <w:spacing w:after="0" w:line="240" w:lineRule="auto"/>
        <w:ind w:firstLine="567"/>
        <w:jc w:val="both"/>
        <w:rPr>
          <w:rFonts w:ascii="Times New Roman" w:eastAsia="Calibri" w:hAnsi="Times New Roman" w:cs="Times New Roman"/>
          <w:bCs/>
          <w:sz w:val="28"/>
          <w:szCs w:val="28"/>
        </w:rPr>
      </w:pPr>
      <w:r w:rsidRPr="000F712C">
        <w:rPr>
          <w:rFonts w:ascii="Times New Roman" w:eastAsia="Calibri" w:hAnsi="Times New Roman" w:cs="Times New Roman"/>
          <w:bCs/>
          <w:sz w:val="28"/>
          <w:szCs w:val="28"/>
        </w:rPr>
        <w:t>- АО «Хлебокомбинат Нефтеюганский» -  2 114</w:t>
      </w:r>
      <w:r>
        <w:rPr>
          <w:rFonts w:ascii="Times New Roman" w:eastAsia="Calibri" w:hAnsi="Times New Roman" w:cs="Times New Roman"/>
          <w:bCs/>
          <w:sz w:val="28"/>
          <w:szCs w:val="28"/>
        </w:rPr>
        <w:t> </w:t>
      </w:r>
      <w:r w:rsidRPr="000F712C">
        <w:rPr>
          <w:rFonts w:ascii="Times New Roman" w:eastAsia="Calibri" w:hAnsi="Times New Roman" w:cs="Times New Roman"/>
          <w:bCs/>
          <w:sz w:val="28"/>
          <w:szCs w:val="28"/>
        </w:rPr>
        <w:t>620</w:t>
      </w:r>
      <w:r>
        <w:rPr>
          <w:rFonts w:ascii="Times New Roman" w:eastAsia="Calibri" w:hAnsi="Times New Roman" w:cs="Times New Roman"/>
          <w:bCs/>
          <w:sz w:val="28"/>
          <w:szCs w:val="28"/>
        </w:rPr>
        <w:t>,82</w:t>
      </w:r>
      <w:r w:rsidRPr="000F712C">
        <w:rPr>
          <w:rFonts w:ascii="Times New Roman" w:eastAsia="Calibri" w:hAnsi="Times New Roman" w:cs="Times New Roman"/>
          <w:bCs/>
          <w:sz w:val="28"/>
          <w:szCs w:val="28"/>
        </w:rPr>
        <w:t xml:space="preserve"> руб. (60 чел.)</w:t>
      </w:r>
      <w:r w:rsidR="0073137B">
        <w:rPr>
          <w:rFonts w:ascii="Times New Roman" w:eastAsia="Calibri" w:hAnsi="Times New Roman" w:cs="Times New Roman"/>
          <w:bCs/>
          <w:sz w:val="28"/>
          <w:szCs w:val="28"/>
        </w:rPr>
        <w:t>;</w:t>
      </w:r>
    </w:p>
    <w:p w14:paraId="7ECD86A4" w14:textId="68309AF9" w:rsidR="000F712C" w:rsidRPr="000F712C" w:rsidRDefault="000F712C" w:rsidP="000F712C">
      <w:pPr>
        <w:spacing w:after="0" w:line="240" w:lineRule="auto"/>
        <w:ind w:firstLine="567"/>
        <w:jc w:val="both"/>
        <w:rPr>
          <w:rFonts w:ascii="Times New Roman" w:eastAsia="Calibri" w:hAnsi="Times New Roman" w:cs="Times New Roman"/>
          <w:bCs/>
          <w:sz w:val="28"/>
          <w:szCs w:val="28"/>
        </w:rPr>
      </w:pPr>
      <w:r w:rsidRPr="000F712C">
        <w:rPr>
          <w:rFonts w:ascii="Times New Roman" w:eastAsia="Calibri" w:hAnsi="Times New Roman" w:cs="Times New Roman"/>
          <w:bCs/>
          <w:sz w:val="28"/>
          <w:szCs w:val="28"/>
        </w:rPr>
        <w:t>-ООО «РемСтройМастер» - 51</w:t>
      </w:r>
      <w:r>
        <w:rPr>
          <w:rFonts w:ascii="Times New Roman" w:eastAsia="Calibri" w:hAnsi="Times New Roman" w:cs="Times New Roman"/>
          <w:bCs/>
          <w:sz w:val="28"/>
          <w:szCs w:val="28"/>
        </w:rPr>
        <w:t xml:space="preserve"> 955,98 </w:t>
      </w:r>
      <w:r w:rsidRPr="000F712C">
        <w:rPr>
          <w:rFonts w:ascii="Times New Roman" w:eastAsia="Calibri" w:hAnsi="Times New Roman" w:cs="Times New Roman"/>
          <w:bCs/>
          <w:sz w:val="28"/>
          <w:szCs w:val="28"/>
        </w:rPr>
        <w:t>руб. (1 чел.)</w:t>
      </w:r>
      <w:r w:rsidR="0073137B">
        <w:rPr>
          <w:rFonts w:ascii="Times New Roman" w:eastAsia="Calibri" w:hAnsi="Times New Roman" w:cs="Times New Roman"/>
          <w:bCs/>
          <w:sz w:val="28"/>
          <w:szCs w:val="28"/>
        </w:rPr>
        <w:t>;</w:t>
      </w:r>
    </w:p>
    <w:p w14:paraId="0355179A" w14:textId="2484F303" w:rsidR="000F712C" w:rsidRDefault="000F712C" w:rsidP="000F712C">
      <w:pPr>
        <w:spacing w:after="0" w:line="240" w:lineRule="auto"/>
        <w:ind w:firstLine="567"/>
        <w:jc w:val="both"/>
        <w:rPr>
          <w:rFonts w:ascii="Times New Roman" w:eastAsia="Calibri" w:hAnsi="Times New Roman" w:cs="Times New Roman"/>
          <w:bCs/>
          <w:sz w:val="28"/>
          <w:szCs w:val="28"/>
        </w:rPr>
      </w:pPr>
      <w:r w:rsidRPr="000F712C">
        <w:rPr>
          <w:rFonts w:ascii="Times New Roman" w:eastAsia="Calibri" w:hAnsi="Times New Roman" w:cs="Times New Roman"/>
          <w:bCs/>
          <w:sz w:val="28"/>
          <w:szCs w:val="28"/>
        </w:rPr>
        <w:t>-ООО «Промсервис» - 19 262</w:t>
      </w:r>
      <w:r>
        <w:rPr>
          <w:rFonts w:ascii="Times New Roman" w:eastAsia="Calibri" w:hAnsi="Times New Roman" w:cs="Times New Roman"/>
          <w:bCs/>
          <w:sz w:val="28"/>
          <w:szCs w:val="28"/>
        </w:rPr>
        <w:t> </w:t>
      </w:r>
      <w:r w:rsidRPr="000F712C">
        <w:rPr>
          <w:rFonts w:ascii="Times New Roman" w:eastAsia="Calibri" w:hAnsi="Times New Roman" w:cs="Times New Roman"/>
          <w:bCs/>
          <w:sz w:val="28"/>
          <w:szCs w:val="28"/>
        </w:rPr>
        <w:t>556</w:t>
      </w:r>
      <w:r>
        <w:rPr>
          <w:rFonts w:ascii="Times New Roman" w:eastAsia="Calibri" w:hAnsi="Times New Roman" w:cs="Times New Roman"/>
          <w:bCs/>
          <w:sz w:val="28"/>
          <w:szCs w:val="28"/>
        </w:rPr>
        <w:t>,11</w:t>
      </w:r>
      <w:r w:rsidRPr="000F712C">
        <w:rPr>
          <w:rFonts w:ascii="Times New Roman" w:eastAsia="Calibri" w:hAnsi="Times New Roman" w:cs="Times New Roman"/>
          <w:bCs/>
          <w:sz w:val="28"/>
          <w:szCs w:val="28"/>
        </w:rPr>
        <w:t xml:space="preserve"> руб. (133 чел.).</w:t>
      </w:r>
    </w:p>
    <w:p w14:paraId="4CC42D26" w14:textId="61E39578" w:rsidR="005B4BEC" w:rsidRP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Развитие социального партнерства в муниципальном образовании город Нефтеюганск носит системный характер.</w:t>
      </w:r>
    </w:p>
    <w:p w14:paraId="1D04E71E" w14:textId="77777777" w:rsidR="005B4BEC" w:rsidRP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В 2022 году в соответствии с планом работы состоялось 2 заседания постоянно действующей муниципальной трёхсторонней комиссии по регулированию социально-трудовых отношений в городе Нефтеюганске.</w:t>
      </w:r>
    </w:p>
    <w:p w14:paraId="60233B58" w14:textId="77777777" w:rsidR="005B4BEC" w:rsidRP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Основной деятельностью работы Трехсторонней комиссии является заключение и выполнение Трёхстороннего соглашения между органами местного самоуправления муниципального образования город Нефтеюганск, Нефтеюганским территориальным объединением работодателей, Нефтеюганским территориальным объединением организаций профсоюзов (далее – Трехстороннее соглашение).</w:t>
      </w:r>
    </w:p>
    <w:p w14:paraId="42A889D1" w14:textId="77777777" w:rsidR="005B4BEC" w:rsidRP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 xml:space="preserve">20.12.2021 заключено Трёхстороннее соглашение на 2022-2024 годы.  </w:t>
      </w:r>
    </w:p>
    <w:p w14:paraId="56BBF183" w14:textId="77777777" w:rsidR="005B4BEC" w:rsidRPr="005B4BEC" w:rsidRDefault="005B4BEC" w:rsidP="005B4BEC">
      <w:pPr>
        <w:spacing w:after="0" w:line="240" w:lineRule="auto"/>
        <w:ind w:firstLine="567"/>
        <w:jc w:val="both"/>
        <w:rPr>
          <w:rFonts w:ascii="Times New Roman" w:eastAsia="Calibri" w:hAnsi="Times New Roman" w:cs="Times New Roman"/>
          <w:bCs/>
          <w:color w:val="FF0000"/>
          <w:sz w:val="28"/>
          <w:szCs w:val="28"/>
        </w:rPr>
      </w:pPr>
      <w:r w:rsidRPr="005B4BEC">
        <w:rPr>
          <w:rFonts w:ascii="Times New Roman" w:eastAsia="Calibri" w:hAnsi="Times New Roman" w:cs="Times New Roman"/>
          <w:bCs/>
          <w:sz w:val="28"/>
          <w:szCs w:val="28"/>
        </w:rPr>
        <w:t>Целью Трехстороннего соглашения является проведение социально-экономической политики, направленной на создание условий, обеспечивающих достойную жизнь и свободное развитие человека, повышение качества жизни работников и их семей, обеспечение всеобщей доступности и качества базовых социальных услуг.</w:t>
      </w:r>
    </w:p>
    <w:p w14:paraId="032D1F96" w14:textId="77777777" w:rsidR="005B4BEC" w:rsidRPr="005B4BEC" w:rsidRDefault="005B4BEC" w:rsidP="005B4BEC">
      <w:pPr>
        <w:spacing w:after="0" w:line="240" w:lineRule="auto"/>
        <w:ind w:firstLine="567"/>
        <w:jc w:val="both"/>
        <w:rPr>
          <w:rFonts w:ascii="Times New Roman" w:eastAsia="Calibri" w:hAnsi="Times New Roman" w:cs="Times New Roman"/>
          <w:bCs/>
          <w:color w:val="FF0000"/>
          <w:sz w:val="28"/>
          <w:szCs w:val="28"/>
        </w:rPr>
      </w:pPr>
      <w:r w:rsidRPr="005B4BEC">
        <w:rPr>
          <w:rFonts w:ascii="Times New Roman" w:eastAsia="Calibri" w:hAnsi="Times New Roman" w:cs="Times New Roman"/>
          <w:bCs/>
          <w:sz w:val="28"/>
          <w:szCs w:val="28"/>
        </w:rPr>
        <w:t xml:space="preserve">В 2022 году заключено 762 трудовых договора с работниками, что составляет 100 % от контрольного показателя, определенного распоряжением Департамента труда и занятости населения Ханты-Мансийского автономного округа – Югры об организации работы, направленной на снижение уровня теневой занятости и легализации трудовых отношений, в Ханты-Мансийском автономном округе – Югре на 2022 – 2024 годы. </w:t>
      </w:r>
    </w:p>
    <w:p w14:paraId="75216DAB" w14:textId="77777777" w:rsidR="005B4BEC" w:rsidRP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Одним из приоритетных направлений в данной работе, безусловно, является положительный опыт информирования населения и работодателей города через средства массовой информации.</w:t>
      </w:r>
    </w:p>
    <w:p w14:paraId="1E793176" w14:textId="77777777" w:rsidR="005B4BEC" w:rsidRPr="005B4BEC" w:rsidRDefault="005B4BEC" w:rsidP="005B4BEC">
      <w:pPr>
        <w:spacing w:after="0" w:line="240" w:lineRule="auto"/>
        <w:ind w:firstLine="567"/>
        <w:jc w:val="both"/>
        <w:rPr>
          <w:rFonts w:ascii="Times New Roman" w:eastAsia="Calibri" w:hAnsi="Times New Roman" w:cs="Times New Roman"/>
          <w:bCs/>
          <w:sz w:val="28"/>
          <w:szCs w:val="28"/>
        </w:rPr>
      </w:pPr>
      <w:r w:rsidRPr="005B4BEC">
        <w:rPr>
          <w:rFonts w:ascii="Times New Roman" w:eastAsia="Calibri" w:hAnsi="Times New Roman" w:cs="Times New Roman"/>
          <w:bCs/>
          <w:sz w:val="28"/>
          <w:szCs w:val="28"/>
        </w:rPr>
        <w:t>С целью более широкого охвата всех слоев населения информационное сопровождение мероприятий по легализации налажено через различные каналы, в том числе средства массовой коммуникации, листовки на стендах и в местах массового пребывания граждан, непосредственно в ходе заседаний комиссий, круглых столов, семинаров, встреч с работодателями, телефонных переговоров.</w:t>
      </w:r>
    </w:p>
    <w:p w14:paraId="2A6B3B7C" w14:textId="77777777" w:rsidR="005B4BEC" w:rsidRPr="005B4BEC" w:rsidRDefault="005B4BEC" w:rsidP="005B4BEC">
      <w:pPr>
        <w:spacing w:after="0" w:line="240" w:lineRule="auto"/>
        <w:ind w:firstLine="567"/>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В целях профилактической работы проведено 36 семинара (вебинара) по труду и охране труда для руководителей, специалистов, в работе семинаров приняли участие органы надзора и контроля.</w:t>
      </w:r>
    </w:p>
    <w:p w14:paraId="6ED5BFB0" w14:textId="77777777" w:rsidR="005B4BEC" w:rsidRPr="005B4BEC" w:rsidRDefault="005B4BEC" w:rsidP="005B4BEC">
      <w:pPr>
        <w:spacing w:after="0" w:line="240" w:lineRule="auto"/>
        <w:ind w:firstLine="567"/>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Общее количество участников семинаров составило более 650 человек.</w:t>
      </w:r>
    </w:p>
    <w:p w14:paraId="1927B342" w14:textId="77777777" w:rsidR="005B4BEC" w:rsidRPr="005B4BEC" w:rsidRDefault="005B4BEC" w:rsidP="005B4BEC">
      <w:pPr>
        <w:spacing w:after="0" w:line="240" w:lineRule="auto"/>
        <w:ind w:firstLine="567"/>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С целью обеспечения широкого доступа работников и работодателей к информационным ресурсам, на официальном сайте администрации города создан раздел «Охрана труда» (</w:t>
      </w:r>
      <w:r w:rsidRPr="005B4BEC">
        <w:rPr>
          <w:rFonts w:ascii="Times New Roman" w:eastAsia="Calibri" w:hAnsi="Times New Roman" w:cs="Times New Roman"/>
          <w:sz w:val="28"/>
          <w:szCs w:val="28"/>
          <w:u w:val="single"/>
        </w:rPr>
        <w:t>http://www.admugansk.ru/category/60</w:t>
      </w:r>
      <w:r w:rsidRPr="005B4BEC">
        <w:rPr>
          <w:rFonts w:ascii="Times New Roman" w:eastAsia="Calibri" w:hAnsi="Times New Roman" w:cs="Times New Roman"/>
          <w:sz w:val="28"/>
          <w:szCs w:val="28"/>
        </w:rPr>
        <w:t>), информационная площадка в социальной сети «</w:t>
      </w:r>
      <w:r w:rsidRPr="005B4BEC">
        <w:rPr>
          <w:rFonts w:ascii="Times New Roman" w:eastAsia="Calibri" w:hAnsi="Times New Roman" w:cs="Times New Roman"/>
          <w:sz w:val="28"/>
          <w:szCs w:val="28"/>
          <w:shd w:val="clear" w:color="auto" w:fill="FFFFFF"/>
        </w:rPr>
        <w:t>ВКонтакте</w:t>
      </w:r>
      <w:r w:rsidRPr="005B4BEC">
        <w:rPr>
          <w:rFonts w:ascii="Times New Roman" w:eastAsia="Calibri" w:hAnsi="Times New Roman" w:cs="Times New Roman"/>
          <w:sz w:val="28"/>
          <w:szCs w:val="28"/>
        </w:rPr>
        <w:t>» сообщество «Охрана труда Нефтеюганск»</w:t>
      </w:r>
      <w:r w:rsidRPr="005B4BEC">
        <w:rPr>
          <w:rFonts w:ascii="Times New Roman" w:eastAsia="Calibri" w:hAnsi="Times New Roman" w:cs="Times New Roman"/>
          <w:bCs/>
          <w:sz w:val="28"/>
          <w:szCs w:val="28"/>
        </w:rPr>
        <w:t xml:space="preserve"> (</w:t>
      </w:r>
      <w:hyperlink r:id="rId37" w:history="1">
        <w:r w:rsidRPr="005B4BEC">
          <w:rPr>
            <w:rFonts w:ascii="Times New Roman" w:eastAsia="Calibri" w:hAnsi="Times New Roman" w:cs="Times New Roman"/>
            <w:bCs/>
            <w:sz w:val="28"/>
            <w:szCs w:val="28"/>
            <w:u w:val="single"/>
          </w:rPr>
          <w:t>https://vk.com/public211814761</w:t>
        </w:r>
      </w:hyperlink>
      <w:r w:rsidRPr="005B4BEC">
        <w:rPr>
          <w:rFonts w:ascii="Times New Roman" w:eastAsia="Calibri" w:hAnsi="Times New Roman" w:cs="Times New Roman"/>
          <w:bCs/>
          <w:sz w:val="28"/>
          <w:szCs w:val="28"/>
        </w:rPr>
        <w:t>).</w:t>
      </w:r>
    </w:p>
    <w:p w14:paraId="2314A93E" w14:textId="77777777" w:rsidR="005B4BEC" w:rsidRPr="005B4BEC" w:rsidRDefault="005B4BEC" w:rsidP="005B4BEC">
      <w:pPr>
        <w:spacing w:after="0" w:line="240" w:lineRule="auto"/>
        <w:ind w:firstLine="567"/>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В средствах массовой информации размещено 153 материала по вопросам охраны труда.</w:t>
      </w:r>
    </w:p>
    <w:p w14:paraId="6AAD8730" w14:textId="77777777" w:rsidR="005B4BEC" w:rsidRPr="005B4BEC" w:rsidRDefault="005B4BEC" w:rsidP="005B4BEC">
      <w:pPr>
        <w:spacing w:after="0" w:line="240" w:lineRule="auto"/>
        <w:ind w:firstLine="567"/>
        <w:jc w:val="both"/>
        <w:rPr>
          <w:rFonts w:ascii="Times New Roman" w:eastAsia="Calibri" w:hAnsi="Times New Roman" w:cs="Times New Roman"/>
          <w:sz w:val="28"/>
          <w:szCs w:val="28"/>
          <w:lang w:bidi="hi-IN"/>
        </w:rPr>
      </w:pPr>
      <w:r w:rsidRPr="005B4BEC">
        <w:rPr>
          <w:rFonts w:ascii="Times New Roman" w:eastAsia="Calibri" w:hAnsi="Times New Roman" w:cs="Times New Roman"/>
          <w:sz w:val="28"/>
          <w:szCs w:val="28"/>
          <w:lang w:bidi="hi-IN"/>
        </w:rPr>
        <w:t>В соответствии с постановлением администрации города Нефтеюганска                    от 21.02.2018 № 69-п «О проведении конкурса «Оказание первой помощи пострадавшим на производстве» в 2022 году состоялся муниципальный этап конкурса по оказанию первой помощи пострадавшим на производстве (далее – конкурс) среди работников организаций города, зарегистрированных и осуществляющих деятельность на территории муниципального образования город Нефтеюганск.</w:t>
      </w:r>
    </w:p>
    <w:p w14:paraId="1E282A36" w14:textId="77777777" w:rsidR="005B4BEC" w:rsidRPr="005B4BEC" w:rsidRDefault="005B4BEC" w:rsidP="005B4BEC">
      <w:pPr>
        <w:spacing w:after="0" w:line="240" w:lineRule="auto"/>
        <w:ind w:firstLine="567"/>
        <w:jc w:val="both"/>
        <w:rPr>
          <w:rFonts w:ascii="Times New Roman" w:eastAsia="Calibri" w:hAnsi="Times New Roman" w:cs="Times New Roman"/>
          <w:sz w:val="28"/>
          <w:szCs w:val="28"/>
          <w:lang w:bidi="hi-IN"/>
        </w:rPr>
      </w:pPr>
      <w:r w:rsidRPr="005B4BEC">
        <w:rPr>
          <w:rFonts w:ascii="Times New Roman" w:eastAsia="Calibri" w:hAnsi="Times New Roman" w:cs="Times New Roman"/>
          <w:sz w:val="28"/>
          <w:szCs w:val="28"/>
          <w:lang w:bidi="hi-IN"/>
        </w:rPr>
        <w:t>Конкурс проводился в номинации «Оказание первой помощи пострадавшим на производстве» в 2 этапа:</w:t>
      </w:r>
    </w:p>
    <w:p w14:paraId="05E81111" w14:textId="77777777" w:rsidR="005B4BEC" w:rsidRPr="005B4BEC" w:rsidRDefault="005B4BEC" w:rsidP="005B4BEC">
      <w:pPr>
        <w:numPr>
          <w:ilvl w:val="0"/>
          <w:numId w:val="42"/>
        </w:numPr>
        <w:spacing w:after="0" w:line="240" w:lineRule="auto"/>
        <w:contextualSpacing/>
        <w:jc w:val="both"/>
        <w:rPr>
          <w:rFonts w:ascii="Times New Roman" w:eastAsia="Calibri" w:hAnsi="Times New Roman" w:cs="Times New Roman"/>
          <w:sz w:val="28"/>
          <w:szCs w:val="28"/>
          <w:lang w:bidi="hi-IN"/>
        </w:rPr>
      </w:pPr>
      <w:r w:rsidRPr="005B4BEC">
        <w:rPr>
          <w:rFonts w:ascii="Times New Roman" w:eastAsia="Calibri" w:hAnsi="Times New Roman" w:cs="Times New Roman"/>
          <w:sz w:val="28"/>
          <w:szCs w:val="28"/>
          <w:lang w:bidi="hi-IN"/>
        </w:rPr>
        <w:t xml:space="preserve">этап - решение 20 тестовых заданий; </w:t>
      </w:r>
    </w:p>
    <w:p w14:paraId="32E37C8A" w14:textId="77777777" w:rsidR="005B4BEC" w:rsidRPr="005B4BEC" w:rsidRDefault="005B4BEC" w:rsidP="005B4BEC">
      <w:pPr>
        <w:numPr>
          <w:ilvl w:val="0"/>
          <w:numId w:val="42"/>
        </w:numPr>
        <w:spacing w:after="0" w:line="240" w:lineRule="auto"/>
        <w:contextualSpacing/>
        <w:jc w:val="both"/>
        <w:rPr>
          <w:rFonts w:ascii="Times New Roman" w:eastAsia="Calibri" w:hAnsi="Times New Roman" w:cs="Times New Roman"/>
          <w:sz w:val="28"/>
          <w:szCs w:val="28"/>
          <w:lang w:bidi="hi-IN"/>
        </w:rPr>
      </w:pPr>
      <w:r w:rsidRPr="005B4BEC">
        <w:rPr>
          <w:rFonts w:ascii="Times New Roman" w:eastAsia="Calibri" w:hAnsi="Times New Roman" w:cs="Times New Roman"/>
          <w:sz w:val="28"/>
          <w:szCs w:val="28"/>
          <w:lang w:bidi="hi-IN"/>
        </w:rPr>
        <w:t xml:space="preserve">этап - решение ситуационной задачи. </w:t>
      </w:r>
    </w:p>
    <w:p w14:paraId="5C2D78EC" w14:textId="77777777" w:rsidR="005B4BEC" w:rsidRPr="005B4BEC" w:rsidRDefault="005B4BEC" w:rsidP="005B4BEC">
      <w:pPr>
        <w:tabs>
          <w:tab w:val="left" w:pos="567"/>
          <w:tab w:val="left" w:pos="1985"/>
        </w:tabs>
        <w:spacing w:after="0" w:line="240" w:lineRule="auto"/>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ab/>
        <w:t>В конкурсе приняли участие 33 специалиста из 18 организаций города. Победитель направлен для участия в окружном конкурсе «Оказание первой помощи пострадавшим на производстве», где отмечен диплом за участие.</w:t>
      </w:r>
    </w:p>
    <w:p w14:paraId="5784D7D0" w14:textId="77777777" w:rsidR="005B4BEC" w:rsidRPr="005B4BEC" w:rsidRDefault="005B4BEC" w:rsidP="005B4BEC">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r w:rsidRPr="005B4BEC">
        <w:rPr>
          <w:rFonts w:ascii="Times New Roman" w:eastAsia="Times New Roman" w:hAnsi="Times New Roman" w:cs="Times New Roman"/>
          <w:bCs/>
          <w:sz w:val="24"/>
          <w:szCs w:val="24"/>
          <w:lang w:eastAsia="ru-RU"/>
        </w:rPr>
        <w:tab/>
      </w:r>
      <w:r w:rsidRPr="005B4BEC">
        <w:rPr>
          <w:rFonts w:ascii="Times New Roman" w:eastAsia="Times New Roman" w:hAnsi="Times New Roman" w:cs="Times New Roman"/>
          <w:bCs/>
          <w:sz w:val="28"/>
          <w:szCs w:val="28"/>
          <w:lang w:eastAsia="ru-RU"/>
        </w:rPr>
        <w:t xml:space="preserve">В соответствии с постановлением администрации города Нефтеюганска от 01.10.2019 № 1040-п «О </w:t>
      </w:r>
      <w:r w:rsidRPr="005B4BEC">
        <w:rPr>
          <w:rFonts w:ascii="Times New Roman" w:eastAsia="Times New Roman" w:hAnsi="Times New Roman" w:cs="Times New Roman"/>
          <w:bCs/>
          <w:spacing w:val="1"/>
          <w:sz w:val="28"/>
          <w:szCs w:val="28"/>
          <w:lang w:eastAsia="ru-RU"/>
        </w:rPr>
        <w:t xml:space="preserve">проведении </w:t>
      </w:r>
      <w:r w:rsidRPr="005B4BEC">
        <w:rPr>
          <w:rFonts w:ascii="Times New Roman" w:eastAsia="Times New Roman" w:hAnsi="Times New Roman" w:cs="Times New Roman"/>
          <w:bCs/>
          <w:sz w:val="28"/>
          <w:szCs w:val="28"/>
          <w:lang w:eastAsia="ru-RU"/>
        </w:rPr>
        <w:t>конкурса детского рисунка «Безопасный труд глазами детей» в муниципальном образовании город Нефтеюганск»</w:t>
      </w:r>
      <w:r w:rsidRPr="005B4BEC">
        <w:rPr>
          <w:rFonts w:ascii="Times New Roman" w:eastAsia="Times New Roman" w:hAnsi="Times New Roman" w:cs="Times New Roman"/>
          <w:b/>
          <w:bCs/>
          <w:sz w:val="28"/>
          <w:szCs w:val="28"/>
          <w:lang w:eastAsia="ru-RU"/>
        </w:rPr>
        <w:t xml:space="preserve"> </w:t>
      </w:r>
      <w:r w:rsidRPr="005B4BEC">
        <w:rPr>
          <w:rFonts w:ascii="Times New Roman" w:eastAsia="Times New Roman" w:hAnsi="Times New Roman" w:cs="Times New Roman"/>
          <w:bCs/>
          <w:sz w:val="28"/>
          <w:szCs w:val="28"/>
          <w:lang w:eastAsia="ru-RU"/>
        </w:rPr>
        <w:t>(далее – конкурс)</w:t>
      </w:r>
      <w:r w:rsidRPr="005B4BEC">
        <w:rPr>
          <w:rFonts w:ascii="Times New Roman" w:eastAsia="Times New Roman" w:hAnsi="Times New Roman" w:cs="Times New Roman"/>
          <w:bCs/>
          <w:color w:val="FF0000"/>
          <w:sz w:val="28"/>
          <w:szCs w:val="28"/>
          <w:lang w:eastAsia="ru-RU"/>
        </w:rPr>
        <w:t xml:space="preserve"> </w:t>
      </w:r>
      <w:r w:rsidRPr="005B4BEC">
        <w:rPr>
          <w:rFonts w:ascii="Times New Roman" w:eastAsia="Calibri" w:hAnsi="Times New Roman" w:cs="Times New Roman"/>
          <w:bCs/>
          <w:sz w:val="28"/>
          <w:szCs w:val="28"/>
          <w:lang w:eastAsia="ru-RU"/>
        </w:rPr>
        <w:t>проведен конкурс детского рисунка «Безопасный труд глазами детей».</w:t>
      </w:r>
    </w:p>
    <w:p w14:paraId="1E583DDA" w14:textId="77777777" w:rsidR="005B4BEC" w:rsidRPr="005B4BEC" w:rsidRDefault="005B4BEC" w:rsidP="005B4BEC">
      <w:pPr>
        <w:shd w:val="clear" w:color="auto" w:fill="FFFFFF"/>
        <w:spacing w:after="0" w:line="240" w:lineRule="auto"/>
        <w:ind w:firstLine="708"/>
        <w:jc w:val="both"/>
        <w:rPr>
          <w:rFonts w:ascii="Times New Roman" w:eastAsia="Calibri" w:hAnsi="Times New Roman" w:cs="Times New Roman"/>
          <w:sz w:val="28"/>
          <w:szCs w:val="28"/>
        </w:rPr>
      </w:pPr>
      <w:r w:rsidRPr="005B4BEC">
        <w:rPr>
          <w:rFonts w:ascii="Times New Roman" w:eastAsia="Calibri" w:hAnsi="Times New Roman" w:cs="Times New Roman"/>
          <w:color w:val="00000A"/>
          <w:sz w:val="28"/>
          <w:szCs w:val="28"/>
        </w:rPr>
        <w:t>Конкурс проводился среди детей, обучающихся в образовательных организациях города Нефтеюганска, подведомственных департаменту образования и молодежной политики администрации города Нефтеюганска, в возрасте от 5 до 15 лет включительно.</w:t>
      </w:r>
    </w:p>
    <w:p w14:paraId="3A498E44" w14:textId="77777777" w:rsidR="005B4BEC" w:rsidRPr="005B4BEC" w:rsidRDefault="005B4BEC" w:rsidP="005B4BEC">
      <w:pPr>
        <w:shd w:val="clear" w:color="auto" w:fill="FFFFFF"/>
        <w:spacing w:after="0" w:line="240" w:lineRule="auto"/>
        <w:ind w:firstLine="708"/>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Цель Конкурса - формирование у подрастающего поколения культуры безопасного труда, привлечение внимания подрастающего поколения к вопросам охраны труда средствами детского художественного творчества.</w:t>
      </w:r>
    </w:p>
    <w:p w14:paraId="32E397C7" w14:textId="77777777" w:rsidR="005B4BEC" w:rsidRPr="005B4BEC" w:rsidRDefault="005B4BEC" w:rsidP="005B4BEC">
      <w:pPr>
        <w:shd w:val="clear" w:color="auto" w:fill="FFFFFF"/>
        <w:spacing w:after="0" w:line="240" w:lineRule="auto"/>
        <w:ind w:firstLine="708"/>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Конкурс проводился по трем возрастным категориям:</w:t>
      </w:r>
    </w:p>
    <w:p w14:paraId="6042754C" w14:textId="77777777" w:rsidR="005B4BEC" w:rsidRPr="005B4BEC" w:rsidRDefault="005B4BEC" w:rsidP="005B4BEC">
      <w:pPr>
        <w:shd w:val="clear" w:color="auto" w:fill="FFFFFF"/>
        <w:spacing w:after="0" w:line="240" w:lineRule="auto"/>
        <w:ind w:firstLine="708"/>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«Лучшая конкурсная работа среди детей в возрасте от 5 до 6 лет»;</w:t>
      </w:r>
    </w:p>
    <w:p w14:paraId="709AD3CD" w14:textId="77777777" w:rsidR="005B4BEC" w:rsidRPr="005B4BEC" w:rsidRDefault="005B4BEC" w:rsidP="005B4BEC">
      <w:pPr>
        <w:shd w:val="clear" w:color="auto" w:fill="FFFFFF"/>
        <w:spacing w:after="0" w:line="240" w:lineRule="auto"/>
        <w:ind w:firstLine="708"/>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«Лучшая конкурсная работа среди детей в возрасте от 7 до 11 лет»;</w:t>
      </w:r>
    </w:p>
    <w:p w14:paraId="7EBC4E96" w14:textId="77777777" w:rsidR="005B4BEC" w:rsidRPr="005B4BEC" w:rsidRDefault="005B4BEC" w:rsidP="005B4BEC">
      <w:pPr>
        <w:shd w:val="clear" w:color="auto" w:fill="FFFFFF"/>
        <w:spacing w:after="0" w:line="240" w:lineRule="auto"/>
        <w:ind w:firstLine="708"/>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«Лучшая конкурсная работа среди детей в возрасте от 12 до 15 лет».</w:t>
      </w:r>
    </w:p>
    <w:p w14:paraId="191FDF15" w14:textId="77777777" w:rsidR="005B4BEC" w:rsidRPr="005B4BEC" w:rsidRDefault="005B4BEC" w:rsidP="005B4BEC">
      <w:pPr>
        <w:shd w:val="clear" w:color="auto" w:fill="FFFFFF"/>
        <w:spacing w:after="0" w:line="240" w:lineRule="auto"/>
        <w:ind w:firstLine="708"/>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Предоставлены 44 работы на тему безопасного труда и охраны труда.</w:t>
      </w:r>
    </w:p>
    <w:p w14:paraId="76BDF594" w14:textId="77777777" w:rsidR="005B4BEC" w:rsidRPr="005B4BEC" w:rsidRDefault="005B4BEC" w:rsidP="005B4BEC">
      <w:pPr>
        <w:spacing w:after="0" w:line="240" w:lineRule="auto"/>
        <w:ind w:firstLine="567"/>
        <w:jc w:val="both"/>
        <w:rPr>
          <w:rFonts w:ascii="Times New Roman" w:eastAsia="Calibri" w:hAnsi="Times New Roman" w:cs="Times New Roman"/>
          <w:sz w:val="28"/>
          <w:szCs w:val="28"/>
        </w:rPr>
      </w:pPr>
      <w:r w:rsidRPr="005B4BEC">
        <w:rPr>
          <w:rFonts w:ascii="Times New Roman" w:eastAsia="Calibri" w:hAnsi="Times New Roman" w:cs="Times New Roman"/>
          <w:sz w:val="28"/>
          <w:szCs w:val="28"/>
        </w:rPr>
        <w:t xml:space="preserve">12 работ победителей, занявшие первые места по каждой возрастной категории, направлены для участия в окружном Конкурсе детских рисунков «Безопасный труд глазами детей» </w:t>
      </w:r>
      <w:r w:rsidRPr="005B4BEC">
        <w:rPr>
          <w:rFonts w:ascii="Times New Roman" w:eastAsia="Calibri" w:hAnsi="Times New Roman" w:cs="Times New Roman"/>
          <w:sz w:val="28"/>
          <w:szCs w:val="28"/>
          <w:shd w:val="clear" w:color="auto" w:fill="FFFFFF"/>
        </w:rPr>
        <w:t>в Ханты-Мансийском автономном округе – Югре</w:t>
      </w:r>
      <w:r w:rsidRPr="005B4BEC">
        <w:rPr>
          <w:rFonts w:ascii="Times New Roman" w:eastAsia="Calibri" w:hAnsi="Times New Roman" w:cs="Times New Roman"/>
          <w:bCs/>
          <w:sz w:val="28"/>
          <w:szCs w:val="28"/>
        </w:rPr>
        <w:t>.</w:t>
      </w:r>
    </w:p>
    <w:p w14:paraId="70831D82" w14:textId="77777777" w:rsidR="005B4BEC" w:rsidRPr="005B4BEC" w:rsidRDefault="005B4BEC" w:rsidP="005B4BEC">
      <w:pPr>
        <w:spacing w:after="0" w:line="240" w:lineRule="auto"/>
        <w:ind w:firstLine="567"/>
        <w:jc w:val="both"/>
        <w:rPr>
          <w:rFonts w:ascii="Times New Roman" w:eastAsia="Calibri" w:hAnsi="Times New Roman" w:cs="Times New Roman"/>
          <w:color w:val="FF0000"/>
          <w:sz w:val="28"/>
          <w:szCs w:val="28"/>
        </w:rPr>
      </w:pPr>
      <w:r w:rsidRPr="005B4BEC">
        <w:rPr>
          <w:rFonts w:ascii="Times New Roman" w:eastAsia="Calibri" w:hAnsi="Times New Roman" w:cs="Times New Roman"/>
          <w:sz w:val="28"/>
          <w:szCs w:val="28"/>
        </w:rPr>
        <w:t>В окружном конкурсе участникам муниципального образования город Нефтеюганск присуждены призовые места: I место - 1 работа, II место - 3 работы, III место - 2 работы.</w:t>
      </w:r>
    </w:p>
    <w:p w14:paraId="710FF00C" w14:textId="77777777" w:rsidR="005B4BEC" w:rsidRPr="005B4BEC" w:rsidRDefault="005B4BEC" w:rsidP="005B4BEC">
      <w:pPr>
        <w:spacing w:after="0" w:line="240" w:lineRule="auto"/>
        <w:ind w:firstLine="567"/>
        <w:jc w:val="both"/>
        <w:rPr>
          <w:rFonts w:ascii="Times New Roman" w:eastAsia="Calibri" w:hAnsi="Times New Roman" w:cs="Times New Roman"/>
          <w:color w:val="FF0000"/>
          <w:sz w:val="28"/>
          <w:szCs w:val="28"/>
        </w:rPr>
      </w:pPr>
      <w:r w:rsidRPr="005B4BEC">
        <w:rPr>
          <w:rFonts w:ascii="Times New Roman" w:eastAsia="Calibri" w:hAnsi="Times New Roman" w:cs="Times New Roman"/>
          <w:sz w:val="28"/>
          <w:szCs w:val="28"/>
        </w:rPr>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- 23.</w:t>
      </w:r>
    </w:p>
    <w:p w14:paraId="0B78E4E3" w14:textId="77777777" w:rsidR="005B4BEC" w:rsidRPr="005B4BEC" w:rsidRDefault="005B4BEC" w:rsidP="005B4BEC">
      <w:pPr>
        <w:spacing w:after="0" w:line="240" w:lineRule="auto"/>
        <w:ind w:firstLine="567"/>
        <w:jc w:val="both"/>
        <w:rPr>
          <w:rFonts w:ascii="Times New Roman" w:eastAsia="Calibri" w:hAnsi="Times New Roman" w:cs="Times New Roman"/>
          <w:color w:val="FF0000"/>
          <w:sz w:val="28"/>
          <w:szCs w:val="28"/>
        </w:rPr>
      </w:pPr>
      <w:r w:rsidRPr="005B4BEC">
        <w:rPr>
          <w:rFonts w:ascii="Times New Roman" w:eastAsia="Calibri" w:hAnsi="Times New Roman" w:cs="Times New Roman"/>
          <w:sz w:val="28"/>
          <w:szCs w:val="28"/>
        </w:rPr>
        <w:t>Приняли участие в расследовании несчастных случаев, связанных с производством - 9, из них: тяжелых несчастных случаев - 7, со смертельным исходом - 1, групповых - 1. Не связанных с производством -12.</w:t>
      </w:r>
    </w:p>
    <w:p w14:paraId="37F19AED" w14:textId="77777777" w:rsidR="005B4BEC" w:rsidRPr="005B4BEC" w:rsidRDefault="005B4BEC" w:rsidP="005B4BEC">
      <w:pPr>
        <w:spacing w:after="0" w:line="240" w:lineRule="auto"/>
        <w:ind w:firstLine="567"/>
        <w:jc w:val="both"/>
        <w:rPr>
          <w:rFonts w:ascii="Times New Roman" w:eastAsia="Calibri" w:hAnsi="Times New Roman" w:cs="Times New Roman"/>
          <w:bCs/>
          <w:color w:val="FF0000"/>
          <w:sz w:val="28"/>
          <w:szCs w:val="28"/>
        </w:rPr>
      </w:pPr>
      <w:r w:rsidRPr="005B4BEC">
        <w:rPr>
          <w:rFonts w:ascii="Times New Roman" w:eastAsia="Calibri" w:hAnsi="Times New Roman" w:cs="Times New Roman"/>
          <w:bCs/>
          <w:sz w:val="28"/>
          <w:szCs w:val="28"/>
        </w:rPr>
        <w:t xml:space="preserve">В 2022 году проведена уведомительная регистрация: 50 - коллективных договоров, 84 - дополнений и изменений в коллективный договор, </w:t>
      </w:r>
      <w:r w:rsidRPr="005B4BEC">
        <w:rPr>
          <w:rFonts w:ascii="Times New Roman" w:eastAsia="Calibri" w:hAnsi="Times New Roman" w:cs="Times New Roman"/>
          <w:bCs/>
          <w:color w:val="FF0000"/>
          <w:sz w:val="28"/>
          <w:szCs w:val="28"/>
        </w:rPr>
        <w:br/>
      </w:r>
      <w:r w:rsidRPr="005B4BEC">
        <w:rPr>
          <w:rFonts w:ascii="Times New Roman" w:eastAsia="Calibri" w:hAnsi="Times New Roman" w:cs="Times New Roman"/>
          <w:bCs/>
          <w:sz w:val="28"/>
          <w:szCs w:val="28"/>
        </w:rPr>
        <w:t>1 - Межотраслевое Соглашение, 1 - Дополнительное соглашение к Межотраслевому Соглашению.</w:t>
      </w:r>
    </w:p>
    <w:p w14:paraId="4AD1545B" w14:textId="77777777" w:rsidR="005B4BEC" w:rsidRPr="005B4BEC" w:rsidRDefault="005B4BEC" w:rsidP="005B4BEC">
      <w:pPr>
        <w:spacing w:after="0" w:line="240" w:lineRule="auto"/>
        <w:ind w:firstLine="567"/>
        <w:jc w:val="both"/>
        <w:rPr>
          <w:rFonts w:ascii="Times New Roman" w:eastAsia="Calibri" w:hAnsi="Times New Roman" w:cs="Times New Roman"/>
          <w:sz w:val="28"/>
          <w:szCs w:val="28"/>
        </w:rPr>
      </w:pPr>
      <w:r w:rsidRPr="005B4BEC">
        <w:rPr>
          <w:rFonts w:ascii="Times New Roman" w:eastAsia="Calibri" w:hAnsi="Times New Roman" w:cs="Times New Roman"/>
          <w:bCs/>
          <w:sz w:val="28"/>
          <w:szCs w:val="28"/>
        </w:rPr>
        <w:t>В соответствии с планом проверок утверждённым постановлением администрации города Нефтеюганска от 30.07.2021 № 1276-п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2022 год» проведено 12 плановых проверок.</w:t>
      </w:r>
    </w:p>
    <w:p w14:paraId="3DF5AEB8" w14:textId="77777777" w:rsidR="000E0431" w:rsidRPr="00D55FBF" w:rsidRDefault="000E0431" w:rsidP="00326CA0">
      <w:pPr>
        <w:spacing w:after="0" w:line="240" w:lineRule="auto"/>
        <w:jc w:val="center"/>
        <w:rPr>
          <w:rFonts w:ascii="Times New Roman" w:hAnsi="Times New Roman" w:cs="Times New Roman"/>
          <w:b/>
          <w:sz w:val="28"/>
          <w:szCs w:val="28"/>
          <w:highlight w:val="yellow"/>
        </w:rPr>
      </w:pPr>
    </w:p>
    <w:p w14:paraId="153CA23C" w14:textId="12689CE7" w:rsidR="00EC412D" w:rsidRPr="002E0D3F" w:rsidRDefault="00DC0A4A" w:rsidP="002E0D3F">
      <w:pPr>
        <w:spacing w:after="0" w:line="240" w:lineRule="auto"/>
        <w:jc w:val="center"/>
        <w:rPr>
          <w:rFonts w:ascii="Times New Roman" w:hAnsi="Times New Roman" w:cs="Times New Roman"/>
          <w:b/>
          <w:iCs/>
          <w:sz w:val="28"/>
          <w:szCs w:val="28"/>
        </w:rPr>
      </w:pPr>
      <w:r w:rsidRPr="002E0D3F">
        <w:rPr>
          <w:rFonts w:ascii="Times New Roman" w:hAnsi="Times New Roman" w:cs="Times New Roman"/>
          <w:b/>
          <w:iCs/>
          <w:sz w:val="28"/>
          <w:szCs w:val="28"/>
        </w:rPr>
        <w:t>3.</w:t>
      </w:r>
      <w:r w:rsidR="004A0DD4">
        <w:rPr>
          <w:rFonts w:ascii="Times New Roman" w:hAnsi="Times New Roman" w:cs="Times New Roman"/>
          <w:b/>
          <w:iCs/>
          <w:sz w:val="28"/>
          <w:szCs w:val="28"/>
        </w:rPr>
        <w:t>7</w:t>
      </w:r>
      <w:r w:rsidR="00BD6549" w:rsidRPr="002E0D3F">
        <w:rPr>
          <w:rFonts w:ascii="Times New Roman" w:hAnsi="Times New Roman" w:cs="Times New Roman"/>
          <w:b/>
          <w:iCs/>
          <w:sz w:val="28"/>
          <w:szCs w:val="28"/>
        </w:rPr>
        <w:t>. Развитие</w:t>
      </w:r>
      <w:r w:rsidRPr="002E0D3F">
        <w:rPr>
          <w:rFonts w:ascii="Times New Roman" w:hAnsi="Times New Roman" w:cs="Times New Roman"/>
          <w:b/>
          <w:iCs/>
          <w:sz w:val="28"/>
          <w:szCs w:val="28"/>
        </w:rPr>
        <w:t xml:space="preserve"> растениеводства и животноводства, переработки и реализации продукции</w:t>
      </w:r>
    </w:p>
    <w:p w14:paraId="40F3DD14"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6D2F69">
        <w:rPr>
          <w:rFonts w:ascii="Times New Roman" w:eastAsia="Times New Roman" w:hAnsi="Times New Roman" w:cs="Times New Roman"/>
          <w:sz w:val="28"/>
          <w:szCs w:val="28"/>
          <w:lang w:eastAsia="ru-RU"/>
        </w:rPr>
        <w:t>Администрация города Нефтеюганска осуществляет планомерную и системную работу, направленную на развитие агропромышленного сектора</w:t>
      </w:r>
      <w:r w:rsidRPr="00C409D4">
        <w:rPr>
          <w:rFonts w:ascii="Times New Roman" w:eastAsia="Times New Roman" w:hAnsi="Times New Roman" w:cs="Times New Roman"/>
          <w:sz w:val="28"/>
          <w:szCs w:val="28"/>
          <w:lang w:eastAsia="ru-RU"/>
        </w:rPr>
        <w:t xml:space="preserve"> экономики в городе Нефтеюганске, и активно участвует в реализации государственной программы Ханты-Мансийского автономного округа – Югры «Развитие агропромышленного комплекса» (далее – Программа АПК).</w:t>
      </w:r>
    </w:p>
    <w:p w14:paraId="6675258D"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Объём финансирования мероприятий Программы АПК в 2022 году составил 45 109,65 тыс. рублей:</w:t>
      </w:r>
    </w:p>
    <w:p w14:paraId="372E7188" w14:textId="77777777" w:rsidR="00C409D4" w:rsidRPr="00C409D4" w:rsidRDefault="00C409D4" w:rsidP="00C409D4">
      <w:pPr>
        <w:spacing w:after="0" w:line="240" w:lineRule="auto"/>
        <w:ind w:firstLine="709"/>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-«Поддержка производства и реализации продукции животноводства» – 31 967,30 тыс. рублей;</w:t>
      </w:r>
    </w:p>
    <w:p w14:paraId="0BC64A0C" w14:textId="77777777" w:rsidR="00C409D4" w:rsidRPr="00C409D4" w:rsidRDefault="00C409D4" w:rsidP="00C409D4">
      <w:pPr>
        <w:spacing w:after="0" w:line="240" w:lineRule="auto"/>
        <w:ind w:firstLine="709"/>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-«Поддержка производства, переработки и реализации продукции растениеводства» – 63,58 тыс. рублей;</w:t>
      </w:r>
    </w:p>
    <w:p w14:paraId="51136774" w14:textId="77777777" w:rsidR="00C409D4" w:rsidRPr="00C409D4" w:rsidRDefault="00C409D4" w:rsidP="00C409D4">
      <w:pPr>
        <w:spacing w:after="0" w:line="240" w:lineRule="auto"/>
        <w:ind w:firstLine="709"/>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-«Поддержка малых форм хозяйствования, сельскохозяйственной кооперации, создания и модернизации объектов агропромышленного комплекса, приобретения техники и оборудования» - 13 078,77 тыс. рублей.</w:t>
      </w:r>
    </w:p>
    <w:p w14:paraId="7074B6B6" w14:textId="77777777" w:rsidR="00C409D4" w:rsidRPr="00C409D4" w:rsidRDefault="00C409D4" w:rsidP="00C409D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В течение 2022 года с целью получения поддержки в виде субсидий в рамках Программы АПК в администрацию города Нефтеюганска обратились 8 субъектов агропромышленного комплекса, имеющие статус индивидуальных предпринимателей-глав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 а также 2 владельца личных подсобных хозяйств.</w:t>
      </w:r>
    </w:p>
    <w:p w14:paraId="489261B2"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Средства, выделенные из окружного бюджета на 2022 год, освоены в полном объёме.</w:t>
      </w:r>
    </w:p>
    <w:p w14:paraId="32BAD3FD" w14:textId="15408F6D"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В рамках Программы АПК между администрацией города Нефтеюганска и индивидуальными предпринимателями – главами крестьянских (фермерских) хозяйств, гражданами, ведущими личные подсобные хозяйства, заключено 18 соглашений и 41 дополнительное соглашение о предоставлении субсидии в целях финансового возмещения части затрат.</w:t>
      </w:r>
    </w:p>
    <w:p w14:paraId="44636115" w14:textId="77777777" w:rsidR="00C409D4" w:rsidRPr="00C409D4" w:rsidRDefault="00C409D4" w:rsidP="00C409D4">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C409D4">
        <w:rPr>
          <w:rFonts w:ascii="Times New Roman" w:eastAsia="Times New Roman" w:hAnsi="Times New Roman" w:cs="Times New Roman"/>
          <w:sz w:val="28"/>
          <w:szCs w:val="20"/>
          <w:lang w:eastAsia="ru-RU"/>
        </w:rPr>
        <w:t xml:space="preserve">В соответствии с Программой АПК субсидии  при осуществлении таких видов деятельности как  </w:t>
      </w:r>
      <w:r w:rsidRPr="00C409D4">
        <w:rPr>
          <w:rFonts w:ascii="Times New Roman" w:eastAsia="Calibri" w:hAnsi="Times New Roman" w:cs="Times New Roman"/>
          <w:sz w:val="28"/>
          <w:szCs w:val="28"/>
        </w:rPr>
        <w:t>производство и реализация молока и молокопродуктов; производство и реализация мяса крупного и мелкого рогатого скота, лошадей; производство и реализация мяса тяжеловесного (не менее 450 кг) молодняка (в возрасте не старше 18 месяцев) крупного рогатого скота; производство и реализация мяса тяжеловесного (не менее 450 кг) молодняка (в возрасте не старше 18 месяцев) крупного рогатого скота специализированных мясных пород; развитие прочих отраслей животноводства: свиноводства, кролиководства (за исключением личных подсобных хозяйств), предоставляются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w:t>
      </w:r>
    </w:p>
    <w:p w14:paraId="33904A1B"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 xml:space="preserve">Субсидии на содержание маточного поголовья сельхозживотных предоставляются при наличии маточного поголовья сельскохозяйственных животных всех видов, за исключением птицы, в количестве менее 100 условных голов. </w:t>
      </w:r>
    </w:p>
    <w:p w14:paraId="2A4FE732" w14:textId="77777777" w:rsidR="00C409D4" w:rsidRPr="00C409D4" w:rsidRDefault="00C409D4" w:rsidP="00C409D4">
      <w:pPr>
        <w:spacing w:after="0" w:line="240" w:lineRule="auto"/>
        <w:ind w:firstLine="708"/>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Поголовье сельскохозяйственных животных составило:</w:t>
      </w:r>
    </w:p>
    <w:tbl>
      <w:tblPr>
        <w:tblW w:w="8212" w:type="dxa"/>
        <w:jc w:val="center"/>
        <w:tblLook w:val="04A0" w:firstRow="1" w:lastRow="0" w:firstColumn="1" w:lastColumn="0" w:noHBand="0" w:noVBand="1"/>
      </w:tblPr>
      <w:tblGrid>
        <w:gridCol w:w="4034"/>
        <w:gridCol w:w="822"/>
        <w:gridCol w:w="822"/>
        <w:gridCol w:w="1053"/>
        <w:gridCol w:w="1481"/>
      </w:tblGrid>
      <w:tr w:rsidR="00C409D4" w:rsidRPr="00C409D4" w14:paraId="71FBE378" w14:textId="77777777" w:rsidTr="00CE4187">
        <w:trPr>
          <w:trHeight w:val="654"/>
          <w:jc w:val="center"/>
        </w:trPr>
        <w:tc>
          <w:tcPr>
            <w:tcW w:w="4034" w:type="dxa"/>
            <w:tcBorders>
              <w:top w:val="single" w:sz="4" w:space="0" w:color="auto"/>
              <w:left w:val="single" w:sz="4" w:space="0" w:color="auto"/>
              <w:bottom w:val="single" w:sz="4" w:space="0" w:color="000000"/>
              <w:right w:val="single" w:sz="4" w:space="0" w:color="auto"/>
            </w:tcBorders>
            <w:vAlign w:val="center"/>
            <w:hideMark/>
          </w:tcPr>
          <w:p w14:paraId="56652ED9"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ab/>
              <w:t>Вид сельхозживотных</w:t>
            </w: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14:paraId="02C311D4" w14:textId="77777777" w:rsidR="00C409D4" w:rsidRPr="00C409D4" w:rsidRDefault="00C409D4" w:rsidP="00CE4187">
            <w:pPr>
              <w:spacing w:after="0" w:line="240" w:lineRule="auto"/>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val="en-US" w:eastAsia="ru-RU"/>
              </w:rPr>
              <w:t>202</w:t>
            </w:r>
            <w:r w:rsidRPr="00C409D4">
              <w:rPr>
                <w:rFonts w:ascii="Times New Roman" w:eastAsia="Times New Roman" w:hAnsi="Times New Roman" w:cs="Times New Roman"/>
                <w:sz w:val="28"/>
                <w:szCs w:val="28"/>
                <w:lang w:eastAsia="ru-RU"/>
              </w:rPr>
              <w:t>1</w:t>
            </w: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14:paraId="108FA113" w14:textId="77777777" w:rsidR="00C409D4" w:rsidRPr="00C409D4" w:rsidRDefault="00C409D4" w:rsidP="00CE4187">
            <w:pPr>
              <w:spacing w:after="0" w:line="240" w:lineRule="auto"/>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val="en-US" w:eastAsia="ru-RU"/>
              </w:rPr>
              <w:t>20</w:t>
            </w:r>
            <w:r w:rsidRPr="00C409D4">
              <w:rPr>
                <w:rFonts w:ascii="Times New Roman" w:eastAsia="Times New Roman" w:hAnsi="Times New Roman" w:cs="Times New Roman"/>
                <w:sz w:val="28"/>
                <w:szCs w:val="28"/>
                <w:lang w:eastAsia="ru-RU"/>
              </w:rPr>
              <w:t>22</w:t>
            </w:r>
          </w:p>
        </w:tc>
        <w:tc>
          <w:tcPr>
            <w:tcW w:w="1053" w:type="dxa"/>
            <w:tcBorders>
              <w:top w:val="single" w:sz="4" w:space="0" w:color="auto"/>
              <w:left w:val="single" w:sz="4" w:space="0" w:color="auto"/>
              <w:bottom w:val="single" w:sz="4" w:space="0" w:color="auto"/>
              <w:right w:val="single" w:sz="4" w:space="0" w:color="auto"/>
            </w:tcBorders>
            <w:shd w:val="clear" w:color="auto" w:fill="FFFFFF"/>
            <w:noWrap/>
            <w:hideMark/>
          </w:tcPr>
          <w:p w14:paraId="71230C13"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голов</w:t>
            </w:r>
          </w:p>
        </w:tc>
        <w:tc>
          <w:tcPr>
            <w:tcW w:w="1481" w:type="dxa"/>
            <w:tcBorders>
              <w:top w:val="single" w:sz="4" w:space="0" w:color="auto"/>
              <w:left w:val="single" w:sz="4" w:space="0" w:color="auto"/>
              <w:bottom w:val="single" w:sz="4" w:space="0" w:color="auto"/>
              <w:right w:val="single" w:sz="4" w:space="0" w:color="auto"/>
            </w:tcBorders>
            <w:shd w:val="clear" w:color="auto" w:fill="FFFFFF"/>
            <w:noWrap/>
            <w:hideMark/>
          </w:tcPr>
          <w:p w14:paraId="68933241"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 изменения</w:t>
            </w:r>
          </w:p>
        </w:tc>
      </w:tr>
      <w:tr w:rsidR="00C409D4" w:rsidRPr="00C409D4" w14:paraId="12AAD292" w14:textId="77777777" w:rsidTr="00CE4187">
        <w:trPr>
          <w:trHeight w:val="300"/>
          <w:jc w:val="center"/>
        </w:trPr>
        <w:tc>
          <w:tcPr>
            <w:tcW w:w="4034" w:type="dxa"/>
            <w:tcBorders>
              <w:top w:val="nil"/>
              <w:left w:val="single" w:sz="4" w:space="0" w:color="auto"/>
              <w:bottom w:val="single" w:sz="4" w:space="0" w:color="auto"/>
              <w:right w:val="single" w:sz="4" w:space="0" w:color="auto"/>
            </w:tcBorders>
            <w:shd w:val="clear" w:color="auto" w:fill="FFFFFF"/>
            <w:vAlign w:val="center"/>
            <w:hideMark/>
          </w:tcPr>
          <w:p w14:paraId="67525619" w14:textId="77777777" w:rsidR="00C409D4" w:rsidRPr="00C409D4" w:rsidRDefault="00C409D4" w:rsidP="00CE4187">
            <w:pPr>
              <w:spacing w:after="0" w:line="240" w:lineRule="auto"/>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КРС</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bottom"/>
          </w:tcPr>
          <w:p w14:paraId="5CBDDF50"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789</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bottom"/>
          </w:tcPr>
          <w:p w14:paraId="7B2CDEEB"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499</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bottom"/>
          </w:tcPr>
          <w:p w14:paraId="0370DBEE"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-290</w:t>
            </w:r>
          </w:p>
        </w:tc>
        <w:tc>
          <w:tcPr>
            <w:tcW w:w="14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B1E4FF"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63,2↓</w:t>
            </w:r>
          </w:p>
        </w:tc>
      </w:tr>
      <w:tr w:rsidR="00C409D4" w:rsidRPr="00C409D4" w14:paraId="5B29133E" w14:textId="77777777" w:rsidTr="00CE4187">
        <w:trPr>
          <w:trHeight w:val="300"/>
          <w:jc w:val="center"/>
        </w:trPr>
        <w:tc>
          <w:tcPr>
            <w:tcW w:w="4034" w:type="dxa"/>
            <w:tcBorders>
              <w:top w:val="nil"/>
              <w:left w:val="single" w:sz="4" w:space="0" w:color="auto"/>
              <w:bottom w:val="single" w:sz="4" w:space="0" w:color="auto"/>
              <w:right w:val="single" w:sz="4" w:space="0" w:color="auto"/>
            </w:tcBorders>
            <w:shd w:val="clear" w:color="auto" w:fill="FFFFFF"/>
            <w:vAlign w:val="center"/>
            <w:hideMark/>
          </w:tcPr>
          <w:p w14:paraId="3E5CECE7" w14:textId="77777777" w:rsidR="00C409D4" w:rsidRPr="00C409D4" w:rsidRDefault="00C409D4" w:rsidP="00CE4187">
            <w:pPr>
              <w:spacing w:after="0" w:line="240" w:lineRule="auto"/>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в т.ч. коровы</w:t>
            </w:r>
          </w:p>
        </w:tc>
        <w:tc>
          <w:tcPr>
            <w:tcW w:w="822" w:type="dxa"/>
            <w:tcBorders>
              <w:top w:val="nil"/>
              <w:left w:val="single" w:sz="4" w:space="0" w:color="auto"/>
              <w:bottom w:val="single" w:sz="4" w:space="0" w:color="auto"/>
              <w:right w:val="single" w:sz="4" w:space="0" w:color="auto"/>
            </w:tcBorders>
            <w:shd w:val="clear" w:color="auto" w:fill="FFFFFF"/>
            <w:vAlign w:val="bottom"/>
          </w:tcPr>
          <w:p w14:paraId="0DF926CC"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466</w:t>
            </w:r>
          </w:p>
        </w:tc>
        <w:tc>
          <w:tcPr>
            <w:tcW w:w="822" w:type="dxa"/>
            <w:tcBorders>
              <w:top w:val="nil"/>
              <w:left w:val="single" w:sz="4" w:space="0" w:color="auto"/>
              <w:bottom w:val="single" w:sz="4" w:space="0" w:color="auto"/>
              <w:right w:val="single" w:sz="4" w:space="0" w:color="auto"/>
            </w:tcBorders>
            <w:shd w:val="clear" w:color="auto" w:fill="FFFFFF"/>
            <w:vAlign w:val="bottom"/>
          </w:tcPr>
          <w:p w14:paraId="2A522186"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297</w:t>
            </w:r>
          </w:p>
        </w:tc>
        <w:tc>
          <w:tcPr>
            <w:tcW w:w="1053" w:type="dxa"/>
            <w:tcBorders>
              <w:top w:val="nil"/>
              <w:left w:val="single" w:sz="4" w:space="0" w:color="auto"/>
              <w:bottom w:val="single" w:sz="4" w:space="0" w:color="auto"/>
              <w:right w:val="single" w:sz="4" w:space="0" w:color="auto"/>
            </w:tcBorders>
            <w:shd w:val="clear" w:color="auto" w:fill="FFFFFF"/>
            <w:vAlign w:val="bottom"/>
          </w:tcPr>
          <w:p w14:paraId="2BDCDB1C"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-169</w:t>
            </w:r>
          </w:p>
        </w:tc>
        <w:tc>
          <w:tcPr>
            <w:tcW w:w="1481" w:type="dxa"/>
            <w:tcBorders>
              <w:top w:val="nil"/>
              <w:left w:val="single" w:sz="4" w:space="0" w:color="auto"/>
              <w:bottom w:val="single" w:sz="4" w:space="0" w:color="auto"/>
              <w:right w:val="single" w:sz="4" w:space="0" w:color="auto"/>
            </w:tcBorders>
            <w:shd w:val="clear" w:color="auto" w:fill="FFFFFF"/>
            <w:noWrap/>
            <w:vAlign w:val="center"/>
          </w:tcPr>
          <w:p w14:paraId="52CE9B4F"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63,7</w:t>
            </w:r>
          </w:p>
        </w:tc>
      </w:tr>
      <w:tr w:rsidR="00C409D4" w:rsidRPr="00C409D4" w14:paraId="0F778559" w14:textId="77777777" w:rsidTr="00CE4187">
        <w:trPr>
          <w:trHeight w:val="300"/>
          <w:jc w:val="center"/>
        </w:trPr>
        <w:tc>
          <w:tcPr>
            <w:tcW w:w="4034" w:type="dxa"/>
            <w:tcBorders>
              <w:top w:val="nil"/>
              <w:left w:val="single" w:sz="4" w:space="0" w:color="auto"/>
              <w:bottom w:val="single" w:sz="4" w:space="0" w:color="auto"/>
              <w:right w:val="single" w:sz="4" w:space="0" w:color="auto"/>
            </w:tcBorders>
            <w:shd w:val="clear" w:color="auto" w:fill="FFFFFF"/>
            <w:vAlign w:val="center"/>
            <w:hideMark/>
          </w:tcPr>
          <w:p w14:paraId="51D420CB" w14:textId="77777777" w:rsidR="00C409D4" w:rsidRPr="00C409D4" w:rsidRDefault="00C409D4" w:rsidP="00CE4187">
            <w:pPr>
              <w:spacing w:after="0" w:line="240" w:lineRule="auto"/>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Свиньи</w:t>
            </w:r>
          </w:p>
        </w:tc>
        <w:tc>
          <w:tcPr>
            <w:tcW w:w="822" w:type="dxa"/>
            <w:tcBorders>
              <w:top w:val="nil"/>
              <w:left w:val="single" w:sz="4" w:space="0" w:color="auto"/>
              <w:bottom w:val="single" w:sz="4" w:space="0" w:color="auto"/>
              <w:right w:val="single" w:sz="4" w:space="0" w:color="auto"/>
            </w:tcBorders>
            <w:shd w:val="clear" w:color="auto" w:fill="FFFFFF"/>
            <w:vAlign w:val="bottom"/>
          </w:tcPr>
          <w:p w14:paraId="51FADB78"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1068</w:t>
            </w:r>
          </w:p>
        </w:tc>
        <w:tc>
          <w:tcPr>
            <w:tcW w:w="822" w:type="dxa"/>
            <w:tcBorders>
              <w:top w:val="nil"/>
              <w:left w:val="single" w:sz="4" w:space="0" w:color="auto"/>
              <w:bottom w:val="single" w:sz="4" w:space="0" w:color="auto"/>
              <w:right w:val="single" w:sz="4" w:space="0" w:color="auto"/>
            </w:tcBorders>
            <w:shd w:val="clear" w:color="auto" w:fill="FFFFFF"/>
            <w:vAlign w:val="bottom"/>
          </w:tcPr>
          <w:p w14:paraId="1FC26EA0"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666</w:t>
            </w:r>
          </w:p>
        </w:tc>
        <w:tc>
          <w:tcPr>
            <w:tcW w:w="1053" w:type="dxa"/>
            <w:tcBorders>
              <w:top w:val="nil"/>
              <w:left w:val="single" w:sz="4" w:space="0" w:color="auto"/>
              <w:bottom w:val="single" w:sz="4" w:space="0" w:color="auto"/>
              <w:right w:val="single" w:sz="4" w:space="0" w:color="auto"/>
            </w:tcBorders>
            <w:shd w:val="clear" w:color="auto" w:fill="FFFFFF"/>
            <w:vAlign w:val="bottom"/>
          </w:tcPr>
          <w:p w14:paraId="011AB669"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-402</w:t>
            </w:r>
          </w:p>
        </w:tc>
        <w:tc>
          <w:tcPr>
            <w:tcW w:w="1481" w:type="dxa"/>
            <w:tcBorders>
              <w:top w:val="nil"/>
              <w:left w:val="single" w:sz="4" w:space="0" w:color="auto"/>
              <w:bottom w:val="single" w:sz="4" w:space="0" w:color="auto"/>
              <w:right w:val="single" w:sz="4" w:space="0" w:color="auto"/>
            </w:tcBorders>
            <w:shd w:val="clear" w:color="auto" w:fill="FFFFFF"/>
            <w:noWrap/>
            <w:vAlign w:val="center"/>
          </w:tcPr>
          <w:p w14:paraId="78D49C27"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62,3</w:t>
            </w:r>
          </w:p>
        </w:tc>
      </w:tr>
      <w:tr w:rsidR="00C409D4" w:rsidRPr="00C409D4" w14:paraId="7F3F9103" w14:textId="77777777" w:rsidTr="00CE4187">
        <w:trPr>
          <w:trHeight w:val="300"/>
          <w:jc w:val="center"/>
        </w:trPr>
        <w:tc>
          <w:tcPr>
            <w:tcW w:w="4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36C0A" w14:textId="77777777" w:rsidR="00C409D4" w:rsidRPr="00C409D4" w:rsidRDefault="00C409D4" w:rsidP="00CE4187">
            <w:pPr>
              <w:spacing w:after="0" w:line="240" w:lineRule="auto"/>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Птица</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bottom"/>
          </w:tcPr>
          <w:p w14:paraId="7094AB20"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1870</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bottom"/>
          </w:tcPr>
          <w:p w14:paraId="1275CF42"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2040</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bottom"/>
          </w:tcPr>
          <w:p w14:paraId="4C9CC85B"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170</w:t>
            </w:r>
          </w:p>
        </w:tc>
        <w:tc>
          <w:tcPr>
            <w:tcW w:w="14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BF196F"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109</w:t>
            </w:r>
          </w:p>
        </w:tc>
      </w:tr>
      <w:tr w:rsidR="00C409D4" w:rsidRPr="00C409D4" w14:paraId="082FA8D3" w14:textId="77777777" w:rsidTr="00CE4187">
        <w:trPr>
          <w:trHeight w:val="300"/>
          <w:jc w:val="center"/>
        </w:trPr>
        <w:tc>
          <w:tcPr>
            <w:tcW w:w="4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B0A30" w14:textId="77777777" w:rsidR="00C409D4" w:rsidRPr="00C409D4" w:rsidRDefault="00C409D4" w:rsidP="00CE4187">
            <w:pPr>
              <w:spacing w:after="0" w:line="240" w:lineRule="auto"/>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Козы</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bottom"/>
          </w:tcPr>
          <w:p w14:paraId="70B2B511"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222</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bottom"/>
          </w:tcPr>
          <w:p w14:paraId="12D94105"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207</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bottom"/>
          </w:tcPr>
          <w:p w14:paraId="33A00966"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-15</w:t>
            </w:r>
          </w:p>
        </w:tc>
        <w:tc>
          <w:tcPr>
            <w:tcW w:w="14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956AD1"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93,2</w:t>
            </w:r>
          </w:p>
        </w:tc>
      </w:tr>
      <w:tr w:rsidR="00C409D4" w:rsidRPr="00C409D4" w14:paraId="72DC8267" w14:textId="77777777" w:rsidTr="00CE4187">
        <w:trPr>
          <w:trHeight w:val="300"/>
          <w:jc w:val="center"/>
        </w:trPr>
        <w:tc>
          <w:tcPr>
            <w:tcW w:w="4034" w:type="dxa"/>
            <w:tcBorders>
              <w:top w:val="nil"/>
              <w:left w:val="single" w:sz="4" w:space="0" w:color="auto"/>
              <w:bottom w:val="single" w:sz="4" w:space="0" w:color="auto"/>
              <w:right w:val="single" w:sz="4" w:space="0" w:color="auto"/>
            </w:tcBorders>
            <w:shd w:val="clear" w:color="auto" w:fill="FFFFFF"/>
            <w:vAlign w:val="center"/>
            <w:hideMark/>
          </w:tcPr>
          <w:p w14:paraId="276C526A" w14:textId="77777777" w:rsidR="00C409D4" w:rsidRPr="00C409D4" w:rsidRDefault="00C409D4" w:rsidP="00CE4187">
            <w:pPr>
              <w:spacing w:after="0" w:line="240" w:lineRule="auto"/>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Лошади</w:t>
            </w:r>
          </w:p>
        </w:tc>
        <w:tc>
          <w:tcPr>
            <w:tcW w:w="822" w:type="dxa"/>
            <w:tcBorders>
              <w:top w:val="nil"/>
              <w:left w:val="single" w:sz="4" w:space="0" w:color="auto"/>
              <w:bottom w:val="single" w:sz="4" w:space="0" w:color="auto"/>
              <w:right w:val="single" w:sz="4" w:space="0" w:color="auto"/>
            </w:tcBorders>
            <w:shd w:val="clear" w:color="auto" w:fill="FFFFFF"/>
            <w:vAlign w:val="bottom"/>
          </w:tcPr>
          <w:p w14:paraId="01A262FC"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19</w:t>
            </w:r>
          </w:p>
        </w:tc>
        <w:tc>
          <w:tcPr>
            <w:tcW w:w="822" w:type="dxa"/>
            <w:tcBorders>
              <w:top w:val="nil"/>
              <w:left w:val="single" w:sz="4" w:space="0" w:color="auto"/>
              <w:bottom w:val="single" w:sz="4" w:space="0" w:color="auto"/>
              <w:right w:val="single" w:sz="4" w:space="0" w:color="auto"/>
            </w:tcBorders>
            <w:shd w:val="clear" w:color="auto" w:fill="FFFFFF"/>
            <w:vAlign w:val="bottom"/>
          </w:tcPr>
          <w:p w14:paraId="4DBC130C"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25</w:t>
            </w:r>
          </w:p>
        </w:tc>
        <w:tc>
          <w:tcPr>
            <w:tcW w:w="1053" w:type="dxa"/>
            <w:tcBorders>
              <w:top w:val="nil"/>
              <w:left w:val="single" w:sz="4" w:space="0" w:color="auto"/>
              <w:bottom w:val="single" w:sz="4" w:space="0" w:color="auto"/>
              <w:right w:val="single" w:sz="4" w:space="0" w:color="auto"/>
            </w:tcBorders>
            <w:shd w:val="clear" w:color="auto" w:fill="FFFFFF"/>
            <w:vAlign w:val="bottom"/>
          </w:tcPr>
          <w:p w14:paraId="4333815C"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6</w:t>
            </w:r>
          </w:p>
        </w:tc>
        <w:tc>
          <w:tcPr>
            <w:tcW w:w="1481" w:type="dxa"/>
            <w:tcBorders>
              <w:top w:val="nil"/>
              <w:left w:val="single" w:sz="4" w:space="0" w:color="auto"/>
              <w:bottom w:val="single" w:sz="4" w:space="0" w:color="auto"/>
              <w:right w:val="single" w:sz="4" w:space="0" w:color="auto"/>
            </w:tcBorders>
            <w:shd w:val="clear" w:color="auto" w:fill="FFFFFF"/>
            <w:noWrap/>
            <w:vAlign w:val="center"/>
          </w:tcPr>
          <w:p w14:paraId="29F68F19"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131,6</w:t>
            </w:r>
          </w:p>
        </w:tc>
      </w:tr>
      <w:tr w:rsidR="00C409D4" w:rsidRPr="00C409D4" w14:paraId="4DFDF60B" w14:textId="77777777" w:rsidTr="00CE4187">
        <w:trPr>
          <w:trHeight w:val="300"/>
          <w:jc w:val="center"/>
        </w:trPr>
        <w:tc>
          <w:tcPr>
            <w:tcW w:w="4034" w:type="dxa"/>
            <w:tcBorders>
              <w:top w:val="nil"/>
              <w:left w:val="single" w:sz="4" w:space="0" w:color="auto"/>
              <w:bottom w:val="single" w:sz="4" w:space="0" w:color="auto"/>
              <w:right w:val="single" w:sz="4" w:space="0" w:color="auto"/>
            </w:tcBorders>
            <w:shd w:val="clear" w:color="auto" w:fill="FFFFFF"/>
            <w:noWrap/>
            <w:vAlign w:val="center"/>
            <w:hideMark/>
          </w:tcPr>
          <w:p w14:paraId="10839ED5" w14:textId="77777777" w:rsidR="00C409D4" w:rsidRPr="00C409D4" w:rsidRDefault="00C409D4" w:rsidP="00CE4187">
            <w:pPr>
              <w:spacing w:after="0" w:line="240" w:lineRule="auto"/>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Итого:</w:t>
            </w:r>
          </w:p>
        </w:tc>
        <w:tc>
          <w:tcPr>
            <w:tcW w:w="822" w:type="dxa"/>
            <w:tcBorders>
              <w:top w:val="single" w:sz="4" w:space="0" w:color="auto"/>
              <w:left w:val="single" w:sz="4" w:space="0" w:color="auto"/>
              <w:bottom w:val="single" w:sz="4" w:space="0" w:color="auto"/>
              <w:right w:val="single" w:sz="4" w:space="0" w:color="auto"/>
            </w:tcBorders>
            <w:vAlign w:val="center"/>
          </w:tcPr>
          <w:p w14:paraId="24711D22"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3968</w:t>
            </w:r>
          </w:p>
        </w:tc>
        <w:tc>
          <w:tcPr>
            <w:tcW w:w="822" w:type="dxa"/>
            <w:tcBorders>
              <w:top w:val="single" w:sz="4" w:space="0" w:color="auto"/>
              <w:left w:val="single" w:sz="4" w:space="0" w:color="auto"/>
              <w:bottom w:val="single" w:sz="4" w:space="0" w:color="auto"/>
              <w:right w:val="single" w:sz="4" w:space="0" w:color="auto"/>
            </w:tcBorders>
            <w:vAlign w:val="center"/>
          </w:tcPr>
          <w:p w14:paraId="22776D55"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3437</w:t>
            </w:r>
          </w:p>
        </w:tc>
        <w:tc>
          <w:tcPr>
            <w:tcW w:w="1053" w:type="dxa"/>
            <w:tcBorders>
              <w:top w:val="nil"/>
              <w:left w:val="single" w:sz="4" w:space="0" w:color="auto"/>
              <w:bottom w:val="single" w:sz="4" w:space="0" w:color="auto"/>
              <w:right w:val="single" w:sz="4" w:space="0" w:color="auto"/>
            </w:tcBorders>
            <w:shd w:val="clear" w:color="auto" w:fill="FFFFFF"/>
            <w:vAlign w:val="bottom"/>
          </w:tcPr>
          <w:p w14:paraId="5AAA1066"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-531</w:t>
            </w:r>
          </w:p>
        </w:tc>
        <w:tc>
          <w:tcPr>
            <w:tcW w:w="1481" w:type="dxa"/>
            <w:tcBorders>
              <w:top w:val="nil"/>
              <w:left w:val="single" w:sz="4" w:space="0" w:color="auto"/>
              <w:bottom w:val="single" w:sz="4" w:space="0" w:color="auto"/>
              <w:right w:val="single" w:sz="4" w:space="0" w:color="auto"/>
            </w:tcBorders>
            <w:shd w:val="clear" w:color="auto" w:fill="FFFFFF"/>
            <w:noWrap/>
            <w:vAlign w:val="center"/>
          </w:tcPr>
          <w:p w14:paraId="4943ED93" w14:textId="77777777" w:rsidR="00C409D4" w:rsidRPr="00C409D4" w:rsidRDefault="00C409D4" w:rsidP="00CE4187">
            <w:pPr>
              <w:spacing w:after="0" w:line="240" w:lineRule="auto"/>
              <w:jc w:val="center"/>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86,6</w:t>
            </w:r>
          </w:p>
        </w:tc>
      </w:tr>
    </w:tbl>
    <w:p w14:paraId="22D4F571"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p>
    <w:p w14:paraId="5ED8A3AD"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 xml:space="preserve">В сравнении с аналогичным периодом прошлого года в целом произошло снижение поголовья сельскохозяйственных животных на 13,4% (531 голова). </w:t>
      </w:r>
    </w:p>
    <w:p w14:paraId="380C0375"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Поголовье крупного рогатого скота снизилось в связи с прекращением деятельности по причине смерти главы КФХ Казанцевой Е.В.</w:t>
      </w:r>
    </w:p>
    <w:p w14:paraId="3FED70A7"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Поголовье свиней снизилось в связи с поэтапным переходом на альтернативные виды сельскохозяйственных животных КФХ Пушкарева А.Н.</w:t>
      </w:r>
    </w:p>
    <w:p w14:paraId="130785A5" w14:textId="3ABE6EC3" w:rsid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Производство крестьянскими (фермерскими) хозяйствами продукции животноводства и птицеводства:</w:t>
      </w:r>
    </w:p>
    <w:p w14:paraId="585B80F4" w14:textId="77777777" w:rsidR="00AC55C1" w:rsidRPr="00C409D4" w:rsidRDefault="00AC55C1" w:rsidP="00C409D4">
      <w:pPr>
        <w:spacing w:after="0" w:line="240" w:lineRule="auto"/>
        <w:ind w:firstLine="708"/>
        <w:jc w:val="both"/>
        <w:rPr>
          <w:rFonts w:ascii="Times New Roman" w:eastAsia="Times New Roman" w:hAnsi="Times New Roman" w:cs="Times New Roman"/>
          <w:sz w:val="28"/>
          <w:szCs w:val="28"/>
          <w:lang w:eastAsia="ru-RU"/>
        </w:rPr>
      </w:pPr>
    </w:p>
    <w:tbl>
      <w:tblPr>
        <w:tblW w:w="9992" w:type="dxa"/>
        <w:jc w:val="center"/>
        <w:tblLayout w:type="fixed"/>
        <w:tblLook w:val="04A0" w:firstRow="1" w:lastRow="0" w:firstColumn="1" w:lastColumn="0" w:noHBand="0" w:noVBand="1"/>
      </w:tblPr>
      <w:tblGrid>
        <w:gridCol w:w="2122"/>
        <w:gridCol w:w="1559"/>
        <w:gridCol w:w="1701"/>
        <w:gridCol w:w="1701"/>
        <w:gridCol w:w="1418"/>
        <w:gridCol w:w="1457"/>
        <w:gridCol w:w="34"/>
      </w:tblGrid>
      <w:tr w:rsidR="00C409D4" w:rsidRPr="00C409D4" w14:paraId="7770E972" w14:textId="77777777" w:rsidTr="00CE4187">
        <w:trPr>
          <w:trHeight w:val="25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29ECFA7"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Вид</w:t>
            </w:r>
          </w:p>
          <w:p w14:paraId="419102CC"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продукции</w:t>
            </w:r>
          </w:p>
        </w:tc>
        <w:tc>
          <w:tcPr>
            <w:tcW w:w="1559" w:type="dxa"/>
            <w:vMerge w:val="restart"/>
            <w:tcBorders>
              <w:top w:val="single" w:sz="4" w:space="0" w:color="auto"/>
              <w:left w:val="nil"/>
              <w:bottom w:val="single" w:sz="4" w:space="0" w:color="auto"/>
              <w:right w:val="single" w:sz="4" w:space="0" w:color="auto"/>
            </w:tcBorders>
            <w:vAlign w:val="center"/>
            <w:hideMark/>
          </w:tcPr>
          <w:p w14:paraId="732530BC"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Единица</w:t>
            </w:r>
          </w:p>
          <w:p w14:paraId="74CB9A53"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измерения</w:t>
            </w:r>
          </w:p>
        </w:tc>
        <w:tc>
          <w:tcPr>
            <w:tcW w:w="1701" w:type="dxa"/>
            <w:vMerge w:val="restart"/>
            <w:tcBorders>
              <w:top w:val="single" w:sz="4" w:space="0" w:color="auto"/>
              <w:left w:val="single" w:sz="4" w:space="0" w:color="auto"/>
              <w:bottom w:val="nil"/>
              <w:right w:val="single" w:sz="4" w:space="0" w:color="auto"/>
            </w:tcBorders>
            <w:vAlign w:val="center"/>
          </w:tcPr>
          <w:p w14:paraId="41EC5013"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2021</w:t>
            </w:r>
          </w:p>
          <w:p w14:paraId="21C8AE5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14:paraId="2AD5E7E0"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2022</w:t>
            </w:r>
          </w:p>
          <w:p w14:paraId="6B2D37CA"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tc>
        <w:tc>
          <w:tcPr>
            <w:tcW w:w="2909" w:type="dxa"/>
            <w:gridSpan w:val="3"/>
            <w:tcBorders>
              <w:top w:val="single" w:sz="4" w:space="0" w:color="auto"/>
              <w:left w:val="single" w:sz="4" w:space="0" w:color="auto"/>
              <w:bottom w:val="single" w:sz="4" w:space="0" w:color="000000"/>
              <w:right w:val="single" w:sz="4" w:space="0" w:color="auto"/>
            </w:tcBorders>
            <w:shd w:val="clear" w:color="auto" w:fill="FFFFFF"/>
            <w:hideMark/>
          </w:tcPr>
          <w:p w14:paraId="40C2422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Отклонение</w:t>
            </w:r>
          </w:p>
        </w:tc>
      </w:tr>
      <w:tr w:rsidR="00C409D4" w:rsidRPr="00C409D4" w14:paraId="27743436" w14:textId="77777777" w:rsidTr="00CE4187">
        <w:trPr>
          <w:gridAfter w:val="1"/>
          <w:wAfter w:w="34" w:type="dxa"/>
          <w:trHeight w:val="543"/>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1B8B05A"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nil"/>
              <w:bottom w:val="single" w:sz="4" w:space="0" w:color="auto"/>
              <w:right w:val="single" w:sz="4" w:space="0" w:color="auto"/>
            </w:tcBorders>
            <w:vAlign w:val="center"/>
            <w:hideMark/>
          </w:tcPr>
          <w:p w14:paraId="655242F0"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nil"/>
              <w:right w:val="single" w:sz="4" w:space="0" w:color="auto"/>
            </w:tcBorders>
            <w:vAlign w:val="center"/>
            <w:hideMark/>
          </w:tcPr>
          <w:p w14:paraId="1FDECDA7"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nil"/>
              <w:right w:val="single" w:sz="4" w:space="0" w:color="auto"/>
            </w:tcBorders>
            <w:vAlign w:val="center"/>
            <w:hideMark/>
          </w:tcPr>
          <w:p w14:paraId="418438B0"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shd w:val="clear" w:color="auto" w:fill="FFFFFF"/>
            <w:hideMark/>
          </w:tcPr>
          <w:p w14:paraId="087F9A8C"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тонн/тыс. шт.</w:t>
            </w:r>
          </w:p>
        </w:tc>
        <w:tc>
          <w:tcPr>
            <w:tcW w:w="1457" w:type="dxa"/>
            <w:tcBorders>
              <w:top w:val="single" w:sz="4" w:space="0" w:color="auto"/>
              <w:left w:val="single" w:sz="4" w:space="0" w:color="auto"/>
              <w:bottom w:val="nil"/>
              <w:right w:val="single" w:sz="4" w:space="0" w:color="auto"/>
            </w:tcBorders>
            <w:shd w:val="clear" w:color="auto" w:fill="FFFFFF"/>
          </w:tcPr>
          <w:p w14:paraId="2258A1D6"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w:t>
            </w:r>
          </w:p>
          <w:p w14:paraId="3D455254"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tc>
      </w:tr>
      <w:tr w:rsidR="00C409D4" w:rsidRPr="00C409D4" w14:paraId="29F5A82E" w14:textId="77777777" w:rsidTr="00CE4187">
        <w:trPr>
          <w:trHeight w:val="116"/>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003D156" w14:textId="77777777" w:rsidR="00C409D4" w:rsidRPr="00C409D4" w:rsidRDefault="00C409D4" w:rsidP="00CE4187">
            <w:pPr>
              <w:spacing w:after="0" w:line="240" w:lineRule="auto"/>
              <w:jc w:val="center"/>
              <w:rPr>
                <w:rFonts w:ascii="Times New Roman" w:eastAsia="Times New Roman" w:hAnsi="Times New Roman" w:cs="Times New Roman"/>
                <w:sz w:val="20"/>
                <w:szCs w:val="20"/>
                <w:lang w:eastAsia="ru-RU"/>
              </w:rPr>
            </w:pPr>
            <w:r w:rsidRPr="00C409D4">
              <w:rPr>
                <w:rFonts w:ascii="Times New Roman" w:eastAsia="Times New Roman" w:hAnsi="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vAlign w:val="center"/>
            <w:hideMark/>
          </w:tcPr>
          <w:p w14:paraId="1D82A24B" w14:textId="77777777" w:rsidR="00C409D4" w:rsidRPr="00C409D4" w:rsidRDefault="00C409D4" w:rsidP="00CE4187">
            <w:pPr>
              <w:spacing w:after="0" w:line="240" w:lineRule="auto"/>
              <w:jc w:val="center"/>
              <w:rPr>
                <w:rFonts w:ascii="Times New Roman" w:eastAsia="Times New Roman" w:hAnsi="Times New Roman" w:cs="Times New Roman"/>
                <w:sz w:val="20"/>
                <w:szCs w:val="20"/>
                <w:lang w:eastAsia="ru-RU"/>
              </w:rPr>
            </w:pPr>
            <w:r w:rsidRPr="00C409D4">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98C6C0" w14:textId="77777777" w:rsidR="00C409D4" w:rsidRPr="00C409D4" w:rsidRDefault="00C409D4" w:rsidP="00CE4187">
            <w:pPr>
              <w:spacing w:after="0" w:line="240" w:lineRule="auto"/>
              <w:jc w:val="center"/>
              <w:rPr>
                <w:rFonts w:ascii="Times New Roman" w:eastAsia="Times New Roman" w:hAnsi="Times New Roman" w:cs="Times New Roman"/>
                <w:sz w:val="20"/>
                <w:szCs w:val="20"/>
                <w:lang w:eastAsia="ru-RU"/>
              </w:rPr>
            </w:pPr>
            <w:r w:rsidRPr="00C409D4">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0D93BB" w14:textId="77777777" w:rsidR="00C409D4" w:rsidRPr="00C409D4" w:rsidRDefault="00C409D4" w:rsidP="00CE4187">
            <w:pPr>
              <w:spacing w:after="0" w:line="240" w:lineRule="auto"/>
              <w:jc w:val="center"/>
              <w:rPr>
                <w:rFonts w:ascii="Times New Roman" w:eastAsia="Times New Roman" w:hAnsi="Times New Roman" w:cs="Times New Roman"/>
                <w:sz w:val="20"/>
                <w:szCs w:val="20"/>
                <w:lang w:eastAsia="ru-RU"/>
              </w:rPr>
            </w:pPr>
            <w:r w:rsidRPr="00C409D4">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E960EC" w14:textId="77777777" w:rsidR="00C409D4" w:rsidRPr="00C409D4" w:rsidRDefault="00C409D4" w:rsidP="00CE4187">
            <w:pPr>
              <w:spacing w:after="0" w:line="240" w:lineRule="auto"/>
              <w:jc w:val="center"/>
              <w:rPr>
                <w:rFonts w:ascii="Times New Roman" w:eastAsia="Times New Roman" w:hAnsi="Times New Roman" w:cs="Times New Roman"/>
                <w:sz w:val="20"/>
                <w:szCs w:val="20"/>
                <w:lang w:eastAsia="ru-RU"/>
              </w:rPr>
            </w:pPr>
            <w:r w:rsidRPr="00C409D4">
              <w:rPr>
                <w:rFonts w:ascii="Times New Roman" w:eastAsia="Times New Roman" w:hAnsi="Times New Roman" w:cs="Times New Roman"/>
                <w:sz w:val="20"/>
                <w:szCs w:val="20"/>
                <w:lang w:eastAsia="ru-RU"/>
              </w:rPr>
              <w:t>5</w:t>
            </w:r>
          </w:p>
        </w:tc>
        <w:tc>
          <w:tcPr>
            <w:tcW w:w="149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E381E77" w14:textId="77777777" w:rsidR="00C409D4" w:rsidRPr="00C409D4" w:rsidRDefault="00C409D4" w:rsidP="00CE4187">
            <w:pPr>
              <w:spacing w:after="0" w:line="240" w:lineRule="auto"/>
              <w:jc w:val="center"/>
              <w:rPr>
                <w:rFonts w:ascii="Times New Roman" w:eastAsia="Times New Roman" w:hAnsi="Times New Roman" w:cs="Times New Roman"/>
                <w:sz w:val="20"/>
                <w:szCs w:val="20"/>
                <w:lang w:eastAsia="ru-RU"/>
              </w:rPr>
            </w:pPr>
            <w:r w:rsidRPr="00C409D4">
              <w:rPr>
                <w:rFonts w:ascii="Times New Roman" w:eastAsia="Times New Roman" w:hAnsi="Times New Roman" w:cs="Times New Roman"/>
                <w:sz w:val="20"/>
                <w:szCs w:val="20"/>
                <w:lang w:eastAsia="ru-RU"/>
              </w:rPr>
              <w:t>6</w:t>
            </w:r>
          </w:p>
        </w:tc>
      </w:tr>
      <w:tr w:rsidR="00C409D4" w:rsidRPr="00C409D4" w14:paraId="6FAE709F" w14:textId="77777777" w:rsidTr="00CE4187">
        <w:trPr>
          <w:trHeight w:val="42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041A43B"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Молоко</w:t>
            </w:r>
          </w:p>
        </w:tc>
        <w:tc>
          <w:tcPr>
            <w:tcW w:w="1559" w:type="dxa"/>
            <w:tcBorders>
              <w:top w:val="single" w:sz="4" w:space="0" w:color="auto"/>
              <w:left w:val="nil"/>
              <w:bottom w:val="single" w:sz="4" w:space="0" w:color="auto"/>
              <w:right w:val="single" w:sz="4" w:space="0" w:color="auto"/>
            </w:tcBorders>
            <w:vAlign w:val="center"/>
            <w:hideMark/>
          </w:tcPr>
          <w:p w14:paraId="01465C21"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4918A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2643C77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2354,3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48DF50"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33ABC38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1578,66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5F793B31"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-775,64</w:t>
            </w:r>
          </w:p>
        </w:tc>
        <w:tc>
          <w:tcPr>
            <w:tcW w:w="14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8E0B5E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67,05</w:t>
            </w:r>
          </w:p>
        </w:tc>
      </w:tr>
      <w:tr w:rsidR="00C409D4" w:rsidRPr="00C409D4" w14:paraId="2DC80452" w14:textId="77777777" w:rsidTr="00CE4187">
        <w:trPr>
          <w:trHeight w:val="333"/>
          <w:jc w:val="center"/>
        </w:trPr>
        <w:tc>
          <w:tcPr>
            <w:tcW w:w="2122" w:type="dxa"/>
            <w:tcBorders>
              <w:top w:val="nil"/>
              <w:left w:val="single" w:sz="4" w:space="0" w:color="auto"/>
              <w:bottom w:val="single" w:sz="4" w:space="0" w:color="auto"/>
              <w:right w:val="single" w:sz="4" w:space="0" w:color="auto"/>
            </w:tcBorders>
            <w:vAlign w:val="center"/>
            <w:hideMark/>
          </w:tcPr>
          <w:p w14:paraId="12237595"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Мясо, всего</w:t>
            </w:r>
          </w:p>
        </w:tc>
        <w:tc>
          <w:tcPr>
            <w:tcW w:w="1559" w:type="dxa"/>
            <w:tcBorders>
              <w:top w:val="nil"/>
              <w:left w:val="nil"/>
              <w:bottom w:val="single" w:sz="4" w:space="0" w:color="auto"/>
              <w:right w:val="single" w:sz="4" w:space="0" w:color="auto"/>
            </w:tcBorders>
            <w:vAlign w:val="center"/>
            <w:hideMark/>
          </w:tcPr>
          <w:p w14:paraId="7562854E"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5FA0F9A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3D970A8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178,11</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667BF57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3C8401C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170,64</w:t>
            </w:r>
          </w:p>
        </w:tc>
        <w:tc>
          <w:tcPr>
            <w:tcW w:w="1418" w:type="dxa"/>
            <w:tcBorders>
              <w:top w:val="nil"/>
              <w:left w:val="single" w:sz="4" w:space="0" w:color="auto"/>
              <w:bottom w:val="single" w:sz="4" w:space="0" w:color="auto"/>
              <w:right w:val="single" w:sz="4" w:space="0" w:color="auto"/>
            </w:tcBorders>
            <w:shd w:val="clear" w:color="auto" w:fill="FFFFFF"/>
            <w:vAlign w:val="bottom"/>
          </w:tcPr>
          <w:p w14:paraId="2F456106"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-7,47</w:t>
            </w:r>
          </w:p>
        </w:tc>
        <w:tc>
          <w:tcPr>
            <w:tcW w:w="1491" w:type="dxa"/>
            <w:gridSpan w:val="2"/>
            <w:tcBorders>
              <w:top w:val="nil"/>
              <w:left w:val="single" w:sz="4" w:space="0" w:color="auto"/>
              <w:bottom w:val="single" w:sz="4" w:space="0" w:color="auto"/>
              <w:right w:val="single" w:sz="4" w:space="0" w:color="auto"/>
            </w:tcBorders>
            <w:shd w:val="clear" w:color="auto" w:fill="FFFFFF"/>
            <w:vAlign w:val="bottom"/>
          </w:tcPr>
          <w:p w14:paraId="13A7F754"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95,8</w:t>
            </w:r>
          </w:p>
        </w:tc>
      </w:tr>
      <w:tr w:rsidR="00C409D4" w:rsidRPr="00C409D4" w14:paraId="0C6F646D" w14:textId="77777777" w:rsidTr="00CE4187">
        <w:trPr>
          <w:trHeight w:val="510"/>
          <w:jc w:val="center"/>
        </w:trPr>
        <w:tc>
          <w:tcPr>
            <w:tcW w:w="2122" w:type="dxa"/>
            <w:tcBorders>
              <w:top w:val="nil"/>
              <w:left w:val="single" w:sz="4" w:space="0" w:color="auto"/>
              <w:bottom w:val="single" w:sz="4" w:space="0" w:color="auto"/>
              <w:right w:val="single" w:sz="4" w:space="0" w:color="auto"/>
            </w:tcBorders>
            <w:vAlign w:val="center"/>
            <w:hideMark/>
          </w:tcPr>
          <w:p w14:paraId="6D5A771B"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в т.ч. КРС</w:t>
            </w:r>
          </w:p>
        </w:tc>
        <w:tc>
          <w:tcPr>
            <w:tcW w:w="1559" w:type="dxa"/>
            <w:tcBorders>
              <w:top w:val="nil"/>
              <w:left w:val="nil"/>
              <w:bottom w:val="single" w:sz="4" w:space="0" w:color="auto"/>
              <w:right w:val="single" w:sz="4" w:space="0" w:color="auto"/>
            </w:tcBorders>
            <w:vAlign w:val="center"/>
            <w:hideMark/>
          </w:tcPr>
          <w:p w14:paraId="4298454A"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66A6F2BC"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2DBB01BF"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91,94</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7A3EC1FE"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54A523A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86,49</w:t>
            </w:r>
          </w:p>
        </w:tc>
        <w:tc>
          <w:tcPr>
            <w:tcW w:w="1418" w:type="dxa"/>
            <w:tcBorders>
              <w:top w:val="nil"/>
              <w:left w:val="single" w:sz="4" w:space="0" w:color="auto"/>
              <w:bottom w:val="single" w:sz="4" w:space="0" w:color="auto"/>
              <w:right w:val="single" w:sz="4" w:space="0" w:color="auto"/>
            </w:tcBorders>
            <w:shd w:val="clear" w:color="auto" w:fill="FFFFFF"/>
            <w:vAlign w:val="bottom"/>
          </w:tcPr>
          <w:p w14:paraId="5E55E3EF"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-5,45</w:t>
            </w:r>
          </w:p>
        </w:tc>
        <w:tc>
          <w:tcPr>
            <w:tcW w:w="1491" w:type="dxa"/>
            <w:gridSpan w:val="2"/>
            <w:tcBorders>
              <w:top w:val="nil"/>
              <w:left w:val="single" w:sz="4" w:space="0" w:color="auto"/>
              <w:bottom w:val="single" w:sz="4" w:space="0" w:color="auto"/>
              <w:right w:val="single" w:sz="4" w:space="0" w:color="auto"/>
            </w:tcBorders>
            <w:shd w:val="clear" w:color="auto" w:fill="FFFFFF"/>
            <w:vAlign w:val="bottom"/>
          </w:tcPr>
          <w:p w14:paraId="201623F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94,1</w:t>
            </w:r>
          </w:p>
        </w:tc>
      </w:tr>
      <w:tr w:rsidR="00C409D4" w:rsidRPr="00C409D4" w14:paraId="3E5A4CE0" w14:textId="77777777" w:rsidTr="00CE4187">
        <w:trPr>
          <w:trHeight w:val="277"/>
          <w:jc w:val="center"/>
        </w:trPr>
        <w:tc>
          <w:tcPr>
            <w:tcW w:w="2122" w:type="dxa"/>
            <w:tcBorders>
              <w:top w:val="nil"/>
              <w:left w:val="single" w:sz="4" w:space="0" w:color="auto"/>
              <w:bottom w:val="single" w:sz="4" w:space="0" w:color="auto"/>
              <w:right w:val="single" w:sz="4" w:space="0" w:color="auto"/>
            </w:tcBorders>
            <w:vAlign w:val="center"/>
            <w:hideMark/>
          </w:tcPr>
          <w:p w14:paraId="286C4FF6"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мясо свиней</w:t>
            </w:r>
          </w:p>
        </w:tc>
        <w:tc>
          <w:tcPr>
            <w:tcW w:w="1559" w:type="dxa"/>
            <w:tcBorders>
              <w:top w:val="nil"/>
              <w:left w:val="nil"/>
              <w:bottom w:val="single" w:sz="4" w:space="0" w:color="auto"/>
              <w:right w:val="single" w:sz="4" w:space="0" w:color="auto"/>
            </w:tcBorders>
            <w:vAlign w:val="center"/>
            <w:hideMark/>
          </w:tcPr>
          <w:p w14:paraId="5E446A34"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01AB44EE"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2280117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79,98</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262BB6A4"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760A6DF8"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75,71</w:t>
            </w:r>
          </w:p>
        </w:tc>
        <w:tc>
          <w:tcPr>
            <w:tcW w:w="1418" w:type="dxa"/>
            <w:tcBorders>
              <w:top w:val="nil"/>
              <w:left w:val="single" w:sz="4" w:space="0" w:color="auto"/>
              <w:bottom w:val="single" w:sz="4" w:space="0" w:color="auto"/>
              <w:right w:val="single" w:sz="4" w:space="0" w:color="auto"/>
            </w:tcBorders>
            <w:shd w:val="clear" w:color="auto" w:fill="FFFFFF"/>
            <w:vAlign w:val="bottom"/>
          </w:tcPr>
          <w:p w14:paraId="0929AC5F"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-4,27</w:t>
            </w:r>
          </w:p>
        </w:tc>
        <w:tc>
          <w:tcPr>
            <w:tcW w:w="1491" w:type="dxa"/>
            <w:gridSpan w:val="2"/>
            <w:tcBorders>
              <w:top w:val="nil"/>
              <w:left w:val="single" w:sz="4" w:space="0" w:color="auto"/>
              <w:bottom w:val="single" w:sz="4" w:space="0" w:color="auto"/>
              <w:right w:val="single" w:sz="4" w:space="0" w:color="auto"/>
            </w:tcBorders>
            <w:shd w:val="clear" w:color="auto" w:fill="FFFFFF"/>
            <w:vAlign w:val="bottom"/>
          </w:tcPr>
          <w:p w14:paraId="1EC673EF"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94,7</w:t>
            </w:r>
          </w:p>
        </w:tc>
      </w:tr>
      <w:tr w:rsidR="00C409D4" w:rsidRPr="00C409D4" w14:paraId="09019743" w14:textId="77777777" w:rsidTr="00CE4187">
        <w:trPr>
          <w:trHeight w:val="483"/>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943F7EE"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мясо птицы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8B350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A7E705E"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2FA96E50"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4,95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F9B454"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3387B603"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5,376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785E4D1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0,426</w:t>
            </w:r>
          </w:p>
        </w:tc>
        <w:tc>
          <w:tcPr>
            <w:tcW w:w="14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4C0F19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108,6</w:t>
            </w:r>
          </w:p>
        </w:tc>
      </w:tr>
      <w:tr w:rsidR="00C409D4" w:rsidRPr="00C409D4" w14:paraId="309427C7" w14:textId="77777777" w:rsidTr="00CE4187">
        <w:trPr>
          <w:trHeight w:val="51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1D14918D"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мясо лошадей</w:t>
            </w:r>
          </w:p>
        </w:tc>
        <w:tc>
          <w:tcPr>
            <w:tcW w:w="1559" w:type="dxa"/>
            <w:tcBorders>
              <w:top w:val="single" w:sz="4" w:space="0" w:color="auto"/>
              <w:left w:val="nil"/>
              <w:bottom w:val="single" w:sz="4" w:space="0" w:color="auto"/>
              <w:right w:val="single" w:sz="4" w:space="0" w:color="auto"/>
            </w:tcBorders>
            <w:vAlign w:val="center"/>
            <w:hideMark/>
          </w:tcPr>
          <w:p w14:paraId="39208825"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013B694"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7F501C03"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3F4F8D8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F590B7"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0CBDB56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64E583CA"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1,817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53FDC5E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1,417</w:t>
            </w:r>
          </w:p>
        </w:tc>
        <w:tc>
          <w:tcPr>
            <w:tcW w:w="14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99D3F5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Увеличение в 4,5 раза</w:t>
            </w:r>
          </w:p>
        </w:tc>
      </w:tr>
      <w:tr w:rsidR="00C409D4" w:rsidRPr="00C409D4" w14:paraId="2AC5E3E2" w14:textId="77777777" w:rsidTr="00CE4187">
        <w:trPr>
          <w:trHeight w:val="553"/>
          <w:jc w:val="center"/>
        </w:trPr>
        <w:tc>
          <w:tcPr>
            <w:tcW w:w="2122" w:type="dxa"/>
            <w:tcBorders>
              <w:top w:val="nil"/>
              <w:left w:val="single" w:sz="4" w:space="0" w:color="auto"/>
              <w:bottom w:val="single" w:sz="4" w:space="0" w:color="auto"/>
              <w:right w:val="single" w:sz="4" w:space="0" w:color="auto"/>
            </w:tcBorders>
            <w:vAlign w:val="center"/>
            <w:hideMark/>
          </w:tcPr>
          <w:p w14:paraId="3EC6CD18"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мясо других видов с/х животных</w:t>
            </w:r>
          </w:p>
        </w:tc>
        <w:tc>
          <w:tcPr>
            <w:tcW w:w="1559" w:type="dxa"/>
            <w:tcBorders>
              <w:top w:val="nil"/>
              <w:left w:val="nil"/>
              <w:bottom w:val="single" w:sz="4" w:space="0" w:color="auto"/>
              <w:right w:val="single" w:sz="4" w:space="0" w:color="auto"/>
            </w:tcBorders>
            <w:vAlign w:val="center"/>
            <w:hideMark/>
          </w:tcPr>
          <w:p w14:paraId="6BB6D65A"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604A2338"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1736042C"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0E4AC3E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0,84</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65497BE8"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4F23661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1C0FA4DF"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1,25</w:t>
            </w:r>
          </w:p>
        </w:tc>
        <w:tc>
          <w:tcPr>
            <w:tcW w:w="1418" w:type="dxa"/>
            <w:tcBorders>
              <w:top w:val="nil"/>
              <w:left w:val="single" w:sz="4" w:space="0" w:color="auto"/>
              <w:bottom w:val="single" w:sz="4" w:space="0" w:color="auto"/>
              <w:right w:val="single" w:sz="4" w:space="0" w:color="auto"/>
            </w:tcBorders>
            <w:shd w:val="clear" w:color="auto" w:fill="FFFFFF"/>
            <w:vAlign w:val="bottom"/>
          </w:tcPr>
          <w:p w14:paraId="1F34BACF"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0,41</w:t>
            </w:r>
          </w:p>
        </w:tc>
        <w:tc>
          <w:tcPr>
            <w:tcW w:w="1491" w:type="dxa"/>
            <w:gridSpan w:val="2"/>
            <w:tcBorders>
              <w:top w:val="nil"/>
              <w:left w:val="single" w:sz="4" w:space="0" w:color="auto"/>
              <w:bottom w:val="single" w:sz="4" w:space="0" w:color="auto"/>
              <w:right w:val="single" w:sz="4" w:space="0" w:color="auto"/>
            </w:tcBorders>
            <w:shd w:val="clear" w:color="auto" w:fill="FFFFFF"/>
            <w:vAlign w:val="bottom"/>
          </w:tcPr>
          <w:p w14:paraId="44EF48BA"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148,8</w:t>
            </w:r>
          </w:p>
        </w:tc>
      </w:tr>
      <w:tr w:rsidR="00C409D4" w:rsidRPr="00C409D4" w14:paraId="228CACC3" w14:textId="77777777" w:rsidTr="00CE4187">
        <w:trPr>
          <w:trHeight w:val="405"/>
          <w:jc w:val="center"/>
        </w:trPr>
        <w:tc>
          <w:tcPr>
            <w:tcW w:w="2122" w:type="dxa"/>
            <w:tcBorders>
              <w:top w:val="nil"/>
              <w:left w:val="single" w:sz="4" w:space="0" w:color="auto"/>
              <w:bottom w:val="single" w:sz="4" w:space="0" w:color="auto"/>
              <w:right w:val="single" w:sz="4" w:space="0" w:color="auto"/>
            </w:tcBorders>
            <w:vAlign w:val="center"/>
            <w:hideMark/>
          </w:tcPr>
          <w:p w14:paraId="04C4268D"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Яйцо</w:t>
            </w:r>
          </w:p>
        </w:tc>
        <w:tc>
          <w:tcPr>
            <w:tcW w:w="1559" w:type="dxa"/>
            <w:tcBorders>
              <w:top w:val="nil"/>
              <w:left w:val="nil"/>
              <w:bottom w:val="single" w:sz="4" w:space="0" w:color="auto"/>
              <w:right w:val="single" w:sz="4" w:space="0" w:color="auto"/>
            </w:tcBorders>
            <w:vAlign w:val="center"/>
            <w:hideMark/>
          </w:tcPr>
          <w:p w14:paraId="7407B3B4"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тыс. штук</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66860157"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506,69</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3DEE57AC"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510,26</w:t>
            </w:r>
          </w:p>
        </w:tc>
        <w:tc>
          <w:tcPr>
            <w:tcW w:w="1418" w:type="dxa"/>
            <w:tcBorders>
              <w:top w:val="nil"/>
              <w:left w:val="single" w:sz="4" w:space="0" w:color="auto"/>
              <w:bottom w:val="single" w:sz="4" w:space="0" w:color="auto"/>
              <w:right w:val="single" w:sz="4" w:space="0" w:color="auto"/>
            </w:tcBorders>
            <w:shd w:val="clear" w:color="auto" w:fill="FFFFFF"/>
            <w:vAlign w:val="bottom"/>
          </w:tcPr>
          <w:p w14:paraId="7BA63EFE"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3,57</w:t>
            </w:r>
          </w:p>
        </w:tc>
        <w:tc>
          <w:tcPr>
            <w:tcW w:w="1491" w:type="dxa"/>
            <w:gridSpan w:val="2"/>
            <w:tcBorders>
              <w:top w:val="nil"/>
              <w:left w:val="single" w:sz="4" w:space="0" w:color="auto"/>
              <w:bottom w:val="single" w:sz="4" w:space="0" w:color="auto"/>
              <w:right w:val="single" w:sz="4" w:space="0" w:color="auto"/>
            </w:tcBorders>
            <w:shd w:val="clear" w:color="auto" w:fill="FFFFFF"/>
            <w:vAlign w:val="bottom"/>
          </w:tcPr>
          <w:p w14:paraId="33CB8A7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100,7</w:t>
            </w:r>
          </w:p>
        </w:tc>
      </w:tr>
    </w:tbl>
    <w:p w14:paraId="09CC7608"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p>
    <w:p w14:paraId="03D8C56F"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Согласно отчётным данным за 2022 год производственные показатели, в сравнении с аналогичным периодом прошлого года, снизились: по молоку - на 32,95% (775,64 тн), мясо - на 4,2% (7,47 тн). Производство яиц увеличилось на 0,7 % (3,57 тыс. шт.).</w:t>
      </w:r>
    </w:p>
    <w:p w14:paraId="2E1AF377"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Снижение производства молока, мяса связано с карантином по лейкозу в КФХ Уточкиной Р.С. и прекращением деятельности КФХ Казанцевой Е.В.</w:t>
      </w:r>
    </w:p>
    <w:p w14:paraId="5AFAE249"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p>
    <w:p w14:paraId="65C8045A"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Реализация крестьянскими (фермерскими) хозяйствами продукции животноводства и птицеводства:</w:t>
      </w:r>
    </w:p>
    <w:tbl>
      <w:tblPr>
        <w:tblW w:w="9776" w:type="dxa"/>
        <w:jc w:val="center"/>
        <w:tblLayout w:type="fixed"/>
        <w:tblLook w:val="04A0" w:firstRow="1" w:lastRow="0" w:firstColumn="1" w:lastColumn="0" w:noHBand="0" w:noVBand="1"/>
      </w:tblPr>
      <w:tblGrid>
        <w:gridCol w:w="2122"/>
        <w:gridCol w:w="1559"/>
        <w:gridCol w:w="1701"/>
        <w:gridCol w:w="1701"/>
        <w:gridCol w:w="1418"/>
        <w:gridCol w:w="1275"/>
      </w:tblGrid>
      <w:tr w:rsidR="00C409D4" w:rsidRPr="00C409D4" w14:paraId="36E720FE" w14:textId="77777777" w:rsidTr="00CE4187">
        <w:trPr>
          <w:trHeight w:val="25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55BD7DF"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Вид</w:t>
            </w:r>
          </w:p>
          <w:p w14:paraId="6F75646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продукции</w:t>
            </w:r>
          </w:p>
        </w:tc>
        <w:tc>
          <w:tcPr>
            <w:tcW w:w="1559" w:type="dxa"/>
            <w:vMerge w:val="restart"/>
            <w:tcBorders>
              <w:top w:val="single" w:sz="4" w:space="0" w:color="auto"/>
              <w:left w:val="nil"/>
              <w:bottom w:val="single" w:sz="4" w:space="0" w:color="auto"/>
              <w:right w:val="single" w:sz="4" w:space="0" w:color="auto"/>
            </w:tcBorders>
            <w:vAlign w:val="center"/>
          </w:tcPr>
          <w:p w14:paraId="059A57F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0D2DFC7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Единица</w:t>
            </w:r>
          </w:p>
          <w:p w14:paraId="383A671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измерения</w:t>
            </w:r>
          </w:p>
          <w:p w14:paraId="33920113"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vAlign w:val="center"/>
          </w:tcPr>
          <w:p w14:paraId="03400B53"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4AFF2553"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2021</w:t>
            </w:r>
          </w:p>
          <w:p w14:paraId="3947C78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shd w:val="clear" w:color="auto" w:fill="FFFFFF"/>
            <w:vAlign w:val="center"/>
          </w:tcPr>
          <w:p w14:paraId="11BD955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31177058"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2022</w:t>
            </w:r>
          </w:p>
          <w:p w14:paraId="6B3DA0D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tc>
        <w:tc>
          <w:tcPr>
            <w:tcW w:w="2693" w:type="dxa"/>
            <w:gridSpan w:val="2"/>
            <w:tcBorders>
              <w:top w:val="single" w:sz="4" w:space="0" w:color="auto"/>
              <w:left w:val="single" w:sz="4" w:space="0" w:color="auto"/>
              <w:bottom w:val="single" w:sz="4" w:space="0" w:color="000000"/>
              <w:right w:val="single" w:sz="4" w:space="0" w:color="auto"/>
            </w:tcBorders>
            <w:shd w:val="clear" w:color="auto" w:fill="FFFFFF"/>
          </w:tcPr>
          <w:p w14:paraId="3650D6F0"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Отклонение</w:t>
            </w:r>
          </w:p>
          <w:p w14:paraId="565285E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tc>
      </w:tr>
      <w:tr w:rsidR="00C409D4" w:rsidRPr="00C409D4" w14:paraId="56CE1C7E" w14:textId="77777777" w:rsidTr="00CE4187">
        <w:trPr>
          <w:trHeight w:val="341"/>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E98DB5"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nil"/>
              <w:bottom w:val="single" w:sz="4" w:space="0" w:color="auto"/>
              <w:right w:val="single" w:sz="4" w:space="0" w:color="auto"/>
            </w:tcBorders>
            <w:vAlign w:val="center"/>
            <w:hideMark/>
          </w:tcPr>
          <w:p w14:paraId="29EE4600"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vAlign w:val="center"/>
          </w:tcPr>
          <w:p w14:paraId="35004165"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shd w:val="clear" w:color="auto" w:fill="FFFFFF"/>
            <w:vAlign w:val="center"/>
          </w:tcPr>
          <w:p w14:paraId="65D99FE6"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shd w:val="clear" w:color="auto" w:fill="FFFFFF"/>
            <w:hideMark/>
          </w:tcPr>
          <w:p w14:paraId="68D81D15"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w:t>
            </w:r>
          </w:p>
        </w:tc>
        <w:tc>
          <w:tcPr>
            <w:tcW w:w="1275" w:type="dxa"/>
            <w:tcBorders>
              <w:top w:val="single" w:sz="4" w:space="0" w:color="auto"/>
              <w:left w:val="single" w:sz="4" w:space="0" w:color="auto"/>
              <w:bottom w:val="nil"/>
              <w:right w:val="single" w:sz="4" w:space="0" w:color="auto"/>
            </w:tcBorders>
            <w:shd w:val="clear" w:color="auto" w:fill="FFFFFF"/>
            <w:hideMark/>
          </w:tcPr>
          <w:p w14:paraId="45E0A95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w:t>
            </w:r>
          </w:p>
        </w:tc>
      </w:tr>
      <w:tr w:rsidR="00C409D4" w:rsidRPr="00C409D4" w14:paraId="02B25309" w14:textId="77777777" w:rsidTr="00CE4187">
        <w:trPr>
          <w:trHeight w:val="31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C27E118"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val="en-US" w:eastAsia="ru-RU"/>
              </w:rPr>
            </w:pPr>
            <w:r w:rsidRPr="00C409D4">
              <w:rPr>
                <w:rFonts w:ascii="Times New Roman" w:eastAsia="Times New Roman" w:hAnsi="Times New Roman" w:cs="Times New Roman"/>
                <w:sz w:val="24"/>
                <w:szCs w:val="24"/>
                <w:lang w:val="en-US" w:eastAsia="ru-RU"/>
              </w:rPr>
              <w:t>1</w:t>
            </w:r>
          </w:p>
        </w:tc>
        <w:tc>
          <w:tcPr>
            <w:tcW w:w="1559" w:type="dxa"/>
            <w:tcBorders>
              <w:top w:val="single" w:sz="4" w:space="0" w:color="auto"/>
              <w:left w:val="nil"/>
              <w:bottom w:val="single" w:sz="4" w:space="0" w:color="auto"/>
              <w:right w:val="single" w:sz="4" w:space="0" w:color="auto"/>
            </w:tcBorders>
            <w:vAlign w:val="center"/>
            <w:hideMark/>
          </w:tcPr>
          <w:p w14:paraId="60F32EF5"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val="en-US" w:eastAsia="ru-RU"/>
              </w:rPr>
            </w:pPr>
            <w:r w:rsidRPr="00C409D4">
              <w:rPr>
                <w:rFonts w:ascii="Times New Roman" w:eastAsia="Times New Roman" w:hAnsi="Times New Roman" w:cs="Times New Roman"/>
                <w:sz w:val="24"/>
                <w:szCs w:val="24"/>
                <w:lang w:val="en-US"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5D53A7"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val="en-US" w:eastAsia="ru-RU"/>
              </w:rPr>
            </w:pPr>
            <w:r w:rsidRPr="00C409D4">
              <w:rPr>
                <w:rFonts w:ascii="Times New Roman" w:eastAsia="Times New Roman" w:hAnsi="Times New Roman" w:cs="Times New Roman"/>
                <w:sz w:val="24"/>
                <w:szCs w:val="24"/>
                <w:lang w:val="en-US"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5F2806"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val="en-US" w:eastAsia="ru-RU"/>
              </w:rPr>
            </w:pPr>
            <w:r w:rsidRPr="00C409D4">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hideMark/>
          </w:tcPr>
          <w:p w14:paraId="048F5FDA"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val="en-US" w:eastAsia="ru-RU"/>
              </w:rPr>
            </w:pPr>
            <w:r w:rsidRPr="00C409D4">
              <w:rPr>
                <w:rFonts w:ascii="Times New Roman" w:eastAsia="Times New Roman" w:hAnsi="Times New Roman" w:cs="Times New Roman"/>
                <w:sz w:val="24"/>
                <w:szCs w:val="24"/>
                <w:lang w:val="en-US" w:eastAsia="ru-RU"/>
              </w:rPr>
              <w:t>5</w:t>
            </w:r>
          </w:p>
        </w:tc>
        <w:tc>
          <w:tcPr>
            <w:tcW w:w="1275" w:type="dxa"/>
            <w:tcBorders>
              <w:top w:val="single" w:sz="4" w:space="0" w:color="auto"/>
              <w:left w:val="single" w:sz="4" w:space="0" w:color="auto"/>
              <w:bottom w:val="single" w:sz="4" w:space="0" w:color="auto"/>
              <w:right w:val="single" w:sz="4" w:space="0" w:color="auto"/>
            </w:tcBorders>
            <w:hideMark/>
          </w:tcPr>
          <w:p w14:paraId="0B5CD05E"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val="en-US" w:eastAsia="ru-RU"/>
              </w:rPr>
            </w:pPr>
            <w:r w:rsidRPr="00C409D4">
              <w:rPr>
                <w:rFonts w:ascii="Times New Roman" w:eastAsia="Times New Roman" w:hAnsi="Times New Roman" w:cs="Times New Roman"/>
                <w:sz w:val="24"/>
                <w:szCs w:val="24"/>
                <w:lang w:val="en-US" w:eastAsia="ru-RU"/>
              </w:rPr>
              <w:t>6</w:t>
            </w:r>
          </w:p>
        </w:tc>
      </w:tr>
      <w:tr w:rsidR="00C409D4" w:rsidRPr="00C409D4" w14:paraId="69E0EC1E" w14:textId="77777777" w:rsidTr="00CE4187">
        <w:trPr>
          <w:trHeight w:val="420"/>
          <w:jc w:val="center"/>
        </w:trPr>
        <w:tc>
          <w:tcPr>
            <w:tcW w:w="2122" w:type="dxa"/>
            <w:tcBorders>
              <w:top w:val="nil"/>
              <w:left w:val="single" w:sz="4" w:space="0" w:color="auto"/>
              <w:bottom w:val="single" w:sz="4" w:space="0" w:color="auto"/>
              <w:right w:val="single" w:sz="4" w:space="0" w:color="auto"/>
            </w:tcBorders>
            <w:vAlign w:val="center"/>
            <w:hideMark/>
          </w:tcPr>
          <w:p w14:paraId="0E282C2E"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Молоко</w:t>
            </w:r>
          </w:p>
        </w:tc>
        <w:tc>
          <w:tcPr>
            <w:tcW w:w="1559" w:type="dxa"/>
            <w:tcBorders>
              <w:top w:val="nil"/>
              <w:left w:val="nil"/>
              <w:bottom w:val="single" w:sz="4" w:space="0" w:color="auto"/>
              <w:right w:val="single" w:sz="4" w:space="0" w:color="auto"/>
            </w:tcBorders>
            <w:vAlign w:val="center"/>
            <w:hideMark/>
          </w:tcPr>
          <w:p w14:paraId="3633A520"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5280E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56274A26"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2160,2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546AF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0D97A946"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1517,36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0E45905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-642,84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1DC00087"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70,2</w:t>
            </w:r>
          </w:p>
        </w:tc>
      </w:tr>
      <w:tr w:rsidR="00C409D4" w:rsidRPr="00C409D4" w14:paraId="2EA3F48F" w14:textId="77777777" w:rsidTr="00CE4187">
        <w:trPr>
          <w:trHeight w:val="51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4CF3A20"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Мясо, 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F5C7CC"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BFEC5CA"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47F68058"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166,62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6A67F04"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4C63AE7E"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169,0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272A0326"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2,38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11C78773"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101,4</w:t>
            </w:r>
          </w:p>
        </w:tc>
      </w:tr>
      <w:tr w:rsidR="00C409D4" w:rsidRPr="00C409D4" w14:paraId="16106A49" w14:textId="77777777" w:rsidTr="00CE4187">
        <w:trPr>
          <w:trHeight w:val="34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2E9EB1D"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в т.ч. КРС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ED9738"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CF1776"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36C3D4B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88,59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C4824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3AC73CD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86,49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08766D96"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4256C6A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97,6</w:t>
            </w:r>
          </w:p>
        </w:tc>
      </w:tr>
      <w:tr w:rsidR="00C409D4" w:rsidRPr="00C409D4" w14:paraId="07F12D71" w14:textId="77777777" w:rsidTr="00CE4187">
        <w:trPr>
          <w:trHeight w:val="51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ECA3609"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мясо свиней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879DA1"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B729B1"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14C73D0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72,39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A7DD5B8"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087CBDF4"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74,15</w:t>
            </w:r>
          </w:p>
        </w:tc>
        <w:tc>
          <w:tcPr>
            <w:tcW w:w="1418" w:type="dxa"/>
            <w:tcBorders>
              <w:top w:val="nil"/>
              <w:left w:val="single" w:sz="4" w:space="0" w:color="auto"/>
              <w:bottom w:val="single" w:sz="4" w:space="0" w:color="auto"/>
              <w:right w:val="single" w:sz="4" w:space="0" w:color="auto"/>
            </w:tcBorders>
            <w:shd w:val="clear" w:color="auto" w:fill="FFFFFF"/>
            <w:vAlign w:val="bottom"/>
          </w:tcPr>
          <w:p w14:paraId="348FDF68"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1,76</w:t>
            </w:r>
          </w:p>
        </w:tc>
        <w:tc>
          <w:tcPr>
            <w:tcW w:w="1275" w:type="dxa"/>
            <w:tcBorders>
              <w:top w:val="nil"/>
              <w:left w:val="single" w:sz="4" w:space="0" w:color="auto"/>
              <w:bottom w:val="single" w:sz="4" w:space="0" w:color="auto"/>
              <w:right w:val="single" w:sz="4" w:space="0" w:color="auto"/>
            </w:tcBorders>
            <w:shd w:val="clear" w:color="auto" w:fill="FFFFFF"/>
            <w:vAlign w:val="bottom"/>
          </w:tcPr>
          <w:p w14:paraId="0E7A613E"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102,4</w:t>
            </w:r>
          </w:p>
        </w:tc>
      </w:tr>
      <w:tr w:rsidR="00C409D4" w:rsidRPr="00C409D4" w14:paraId="388891A1" w14:textId="77777777" w:rsidTr="00CE4187">
        <w:trPr>
          <w:trHeight w:val="45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A68F814"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мясо птицы</w:t>
            </w:r>
          </w:p>
        </w:tc>
        <w:tc>
          <w:tcPr>
            <w:tcW w:w="1559" w:type="dxa"/>
            <w:tcBorders>
              <w:top w:val="single" w:sz="4" w:space="0" w:color="auto"/>
              <w:left w:val="nil"/>
              <w:bottom w:val="single" w:sz="4" w:space="0" w:color="auto"/>
              <w:right w:val="single" w:sz="4" w:space="0" w:color="auto"/>
            </w:tcBorders>
            <w:vAlign w:val="center"/>
            <w:hideMark/>
          </w:tcPr>
          <w:p w14:paraId="380201AA"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06ADE6"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5B4A33E9"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4,8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B645F0"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13A5EF4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5,376</w:t>
            </w:r>
          </w:p>
        </w:tc>
        <w:tc>
          <w:tcPr>
            <w:tcW w:w="1418" w:type="dxa"/>
            <w:tcBorders>
              <w:top w:val="nil"/>
              <w:left w:val="single" w:sz="4" w:space="0" w:color="auto"/>
              <w:bottom w:val="single" w:sz="4" w:space="0" w:color="auto"/>
              <w:right w:val="single" w:sz="4" w:space="0" w:color="auto"/>
            </w:tcBorders>
            <w:shd w:val="clear" w:color="auto" w:fill="FFFFFF"/>
            <w:vAlign w:val="bottom"/>
          </w:tcPr>
          <w:p w14:paraId="5FD9C153"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0,576</w:t>
            </w:r>
          </w:p>
        </w:tc>
        <w:tc>
          <w:tcPr>
            <w:tcW w:w="1275" w:type="dxa"/>
            <w:tcBorders>
              <w:top w:val="nil"/>
              <w:left w:val="single" w:sz="4" w:space="0" w:color="auto"/>
              <w:bottom w:val="single" w:sz="4" w:space="0" w:color="auto"/>
              <w:right w:val="single" w:sz="4" w:space="0" w:color="auto"/>
            </w:tcBorders>
            <w:shd w:val="clear" w:color="auto" w:fill="FFFFFF"/>
            <w:vAlign w:val="bottom"/>
          </w:tcPr>
          <w:p w14:paraId="3FDA6605"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112</w:t>
            </w:r>
          </w:p>
        </w:tc>
      </w:tr>
      <w:tr w:rsidR="00C409D4" w:rsidRPr="00C409D4" w14:paraId="1ECFF54F" w14:textId="77777777" w:rsidTr="00CE4187">
        <w:trPr>
          <w:trHeight w:val="51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A478FB9"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мясо лошадей</w:t>
            </w:r>
          </w:p>
        </w:tc>
        <w:tc>
          <w:tcPr>
            <w:tcW w:w="1559" w:type="dxa"/>
            <w:tcBorders>
              <w:top w:val="single" w:sz="4" w:space="0" w:color="auto"/>
              <w:left w:val="nil"/>
              <w:bottom w:val="single" w:sz="4" w:space="0" w:color="auto"/>
              <w:right w:val="single" w:sz="4" w:space="0" w:color="auto"/>
            </w:tcBorders>
            <w:vAlign w:val="center"/>
            <w:hideMark/>
          </w:tcPr>
          <w:p w14:paraId="56619BE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A7A644"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2FA2705F"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BDB51F"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59DA1A1C"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1,817</w:t>
            </w:r>
          </w:p>
        </w:tc>
        <w:tc>
          <w:tcPr>
            <w:tcW w:w="1418" w:type="dxa"/>
            <w:tcBorders>
              <w:top w:val="nil"/>
              <w:left w:val="single" w:sz="4" w:space="0" w:color="auto"/>
              <w:bottom w:val="single" w:sz="4" w:space="0" w:color="auto"/>
              <w:right w:val="single" w:sz="4" w:space="0" w:color="auto"/>
            </w:tcBorders>
            <w:shd w:val="clear" w:color="auto" w:fill="FFFFFF"/>
            <w:vAlign w:val="bottom"/>
          </w:tcPr>
          <w:p w14:paraId="1F2898B0"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1,817</w:t>
            </w:r>
          </w:p>
        </w:tc>
        <w:tc>
          <w:tcPr>
            <w:tcW w:w="1275" w:type="dxa"/>
            <w:tcBorders>
              <w:top w:val="nil"/>
              <w:left w:val="single" w:sz="4" w:space="0" w:color="auto"/>
              <w:bottom w:val="single" w:sz="4" w:space="0" w:color="auto"/>
              <w:right w:val="single" w:sz="4" w:space="0" w:color="auto"/>
            </w:tcBorders>
            <w:shd w:val="clear" w:color="auto" w:fill="FFFFFF"/>
            <w:vAlign w:val="bottom"/>
          </w:tcPr>
          <w:p w14:paraId="73765CB8"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w:t>
            </w:r>
          </w:p>
        </w:tc>
      </w:tr>
      <w:tr w:rsidR="00C409D4" w:rsidRPr="00C409D4" w14:paraId="76B8E227" w14:textId="77777777" w:rsidTr="00CE4187">
        <w:trPr>
          <w:trHeight w:val="720"/>
          <w:jc w:val="center"/>
        </w:trPr>
        <w:tc>
          <w:tcPr>
            <w:tcW w:w="2122" w:type="dxa"/>
            <w:tcBorders>
              <w:top w:val="nil"/>
              <w:left w:val="single" w:sz="4" w:space="0" w:color="auto"/>
              <w:bottom w:val="single" w:sz="4" w:space="0" w:color="auto"/>
              <w:right w:val="single" w:sz="4" w:space="0" w:color="auto"/>
            </w:tcBorders>
            <w:vAlign w:val="center"/>
            <w:hideMark/>
          </w:tcPr>
          <w:p w14:paraId="2B0291EC"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мясо других видов с/х животных</w:t>
            </w:r>
          </w:p>
        </w:tc>
        <w:tc>
          <w:tcPr>
            <w:tcW w:w="1559" w:type="dxa"/>
            <w:tcBorders>
              <w:top w:val="nil"/>
              <w:left w:val="nil"/>
              <w:bottom w:val="single" w:sz="4" w:space="0" w:color="auto"/>
              <w:right w:val="single" w:sz="4" w:space="0" w:color="auto"/>
            </w:tcBorders>
            <w:vAlign w:val="center"/>
            <w:hideMark/>
          </w:tcPr>
          <w:p w14:paraId="1CA4C362"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тонн, живой вес</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77E8465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24E04DBB"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4C12C0CC"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0,84</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067B1EFD"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3C609153"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p>
          <w:p w14:paraId="5FB3E695"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1,17</w:t>
            </w:r>
          </w:p>
        </w:tc>
        <w:tc>
          <w:tcPr>
            <w:tcW w:w="1418" w:type="dxa"/>
            <w:tcBorders>
              <w:top w:val="nil"/>
              <w:left w:val="single" w:sz="4" w:space="0" w:color="auto"/>
              <w:bottom w:val="single" w:sz="4" w:space="0" w:color="auto"/>
              <w:right w:val="single" w:sz="4" w:space="0" w:color="auto"/>
            </w:tcBorders>
            <w:shd w:val="clear" w:color="auto" w:fill="FFFFFF"/>
            <w:vAlign w:val="bottom"/>
          </w:tcPr>
          <w:p w14:paraId="13A1BC45"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0,33</w:t>
            </w:r>
          </w:p>
        </w:tc>
        <w:tc>
          <w:tcPr>
            <w:tcW w:w="1275" w:type="dxa"/>
            <w:tcBorders>
              <w:top w:val="nil"/>
              <w:left w:val="single" w:sz="4" w:space="0" w:color="auto"/>
              <w:bottom w:val="single" w:sz="4" w:space="0" w:color="auto"/>
              <w:right w:val="single" w:sz="4" w:space="0" w:color="auto"/>
            </w:tcBorders>
            <w:shd w:val="clear" w:color="auto" w:fill="FFFFFF"/>
            <w:vAlign w:val="bottom"/>
          </w:tcPr>
          <w:p w14:paraId="3EC06A40"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139,3</w:t>
            </w:r>
          </w:p>
        </w:tc>
      </w:tr>
      <w:tr w:rsidR="00C409D4" w:rsidRPr="00C409D4" w14:paraId="20C98EAC" w14:textId="77777777" w:rsidTr="00CE4187">
        <w:trPr>
          <w:trHeight w:val="405"/>
          <w:jc w:val="center"/>
        </w:trPr>
        <w:tc>
          <w:tcPr>
            <w:tcW w:w="2122" w:type="dxa"/>
            <w:tcBorders>
              <w:top w:val="nil"/>
              <w:left w:val="single" w:sz="4" w:space="0" w:color="auto"/>
              <w:bottom w:val="single" w:sz="4" w:space="0" w:color="auto"/>
              <w:right w:val="single" w:sz="4" w:space="0" w:color="auto"/>
            </w:tcBorders>
            <w:vAlign w:val="center"/>
            <w:hideMark/>
          </w:tcPr>
          <w:p w14:paraId="2DC8E842" w14:textId="77777777" w:rsidR="00C409D4" w:rsidRPr="00C409D4" w:rsidRDefault="00C409D4" w:rsidP="00CE4187">
            <w:pPr>
              <w:spacing w:after="0" w:line="240" w:lineRule="auto"/>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Яйцо</w:t>
            </w:r>
          </w:p>
        </w:tc>
        <w:tc>
          <w:tcPr>
            <w:tcW w:w="1559" w:type="dxa"/>
            <w:tcBorders>
              <w:top w:val="nil"/>
              <w:left w:val="nil"/>
              <w:bottom w:val="single" w:sz="4" w:space="0" w:color="auto"/>
              <w:right w:val="single" w:sz="4" w:space="0" w:color="auto"/>
            </w:tcBorders>
            <w:vAlign w:val="center"/>
            <w:hideMark/>
          </w:tcPr>
          <w:p w14:paraId="0F82E9A5"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тыс. штук</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2C4A253A"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506,69</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3382E415"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510,26</w:t>
            </w:r>
          </w:p>
        </w:tc>
        <w:tc>
          <w:tcPr>
            <w:tcW w:w="1418" w:type="dxa"/>
            <w:tcBorders>
              <w:top w:val="nil"/>
              <w:left w:val="single" w:sz="4" w:space="0" w:color="auto"/>
              <w:bottom w:val="single" w:sz="4" w:space="0" w:color="auto"/>
              <w:right w:val="single" w:sz="4" w:space="0" w:color="auto"/>
            </w:tcBorders>
            <w:shd w:val="clear" w:color="auto" w:fill="FFFFFF"/>
            <w:vAlign w:val="bottom"/>
          </w:tcPr>
          <w:p w14:paraId="3F74D471"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3,57</w:t>
            </w:r>
          </w:p>
        </w:tc>
        <w:tc>
          <w:tcPr>
            <w:tcW w:w="1275" w:type="dxa"/>
            <w:tcBorders>
              <w:top w:val="nil"/>
              <w:left w:val="single" w:sz="4" w:space="0" w:color="auto"/>
              <w:bottom w:val="single" w:sz="4" w:space="0" w:color="auto"/>
              <w:right w:val="single" w:sz="4" w:space="0" w:color="auto"/>
            </w:tcBorders>
            <w:shd w:val="clear" w:color="auto" w:fill="FFFFFF"/>
            <w:vAlign w:val="bottom"/>
          </w:tcPr>
          <w:p w14:paraId="0006D297" w14:textId="77777777" w:rsidR="00C409D4" w:rsidRPr="00C409D4" w:rsidRDefault="00C409D4" w:rsidP="00CE4187">
            <w:pPr>
              <w:spacing w:after="0" w:line="240" w:lineRule="auto"/>
              <w:jc w:val="center"/>
              <w:rPr>
                <w:rFonts w:ascii="Times New Roman" w:eastAsia="Times New Roman" w:hAnsi="Times New Roman" w:cs="Times New Roman"/>
                <w:sz w:val="24"/>
                <w:szCs w:val="24"/>
                <w:lang w:eastAsia="ru-RU"/>
              </w:rPr>
            </w:pPr>
            <w:r w:rsidRPr="00C409D4">
              <w:rPr>
                <w:rFonts w:ascii="Times New Roman" w:eastAsia="Times New Roman" w:hAnsi="Times New Roman" w:cs="Times New Roman"/>
                <w:sz w:val="24"/>
                <w:szCs w:val="24"/>
                <w:lang w:eastAsia="ru-RU"/>
              </w:rPr>
              <w:t>100,7</w:t>
            </w:r>
          </w:p>
        </w:tc>
      </w:tr>
    </w:tbl>
    <w:p w14:paraId="6F732F94"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p>
    <w:p w14:paraId="30F5391A"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Согласно отчётным данным за 2022 год реализация молока, в сравнении с аналогичным периодом прошлого года, уменьшилась на 29,8% (642,84 тн).</w:t>
      </w:r>
    </w:p>
    <w:p w14:paraId="4A9C697F"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 xml:space="preserve">Снижение реализации молока связано с карантином по лейкозу в КФХ Уточкиной Р.С. и прекращением деятельности   КФХ Казанцевой Е.В.  </w:t>
      </w:r>
    </w:p>
    <w:p w14:paraId="6D87F8D0"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 xml:space="preserve">Выручка за реализованную сельскохозяйственную продукцию за 2022 год в действующих ценах составила 69,61 млн. рублей (за 2021 год – 89,1 млн. руб.). </w:t>
      </w:r>
    </w:p>
    <w:p w14:paraId="14612EF0"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С 2022 года осуществляется работа по внесению данных в систему АИАС «АПК» (далее – система), созданной для упрощения оказания государственной поддержки участникам агропромышленного комплекса. За 2022 год в реестр системы занесены данные о 10 сельхозтоваропроизводителях города. Через систему администрацией города Нефтеюганска сданы отчеты об исполнении переданных полномочий за 4 квартал 2022 года и годовой отчет.</w:t>
      </w:r>
    </w:p>
    <w:p w14:paraId="6F526BE6"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 xml:space="preserve">Ежемесячно департаментом экономического развития проводится проверка представленных сельхозпроизводителями документов на предоставление субсидий, производится расчёт размера субсидий за произведённую и реализованную сельхозпродукцию и другие виды поддержки в рамках Программы. </w:t>
      </w:r>
    </w:p>
    <w:p w14:paraId="48025808"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 xml:space="preserve">В адрес Департамента промышленности ХМАО – Югры ежемесячно направляются рассчитанные заявки на перечисление субсидий в рамках реализации переданных полномочий по поддержке сельскохозяйственного производства. </w:t>
      </w:r>
    </w:p>
    <w:p w14:paraId="1CF7FFF4"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В целях планирования годовых объёмов субсидий на текущий год осуществляется сбор и анализ показателей. На основании плановых показателей производства и реализации сельхозпродукции осуществляется расчет   объема   субсидий   на   текущий финансовый год в разрезе получателей поддержки и направлений.</w:t>
      </w:r>
    </w:p>
    <w:p w14:paraId="7122ED55"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За 2022 год подготовлено и согласовано 75 проектов муниципальных правовых актов по вопросам выплаты субсидий сельскохозяйственным товаропроизводителям, определения списка получателей субсидий, об утверждении порядков предоставления субсидий сельскохозяйственным товаропроизводителям.</w:t>
      </w:r>
    </w:p>
    <w:p w14:paraId="63F7D0D6"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Ежеквартально направлялись отчёты в Департамент промышленности ХМАО – Югры:</w:t>
      </w:r>
    </w:p>
    <w:p w14:paraId="35137E6E"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1.Отчёт об осуществлении переданного отдельного государственного полномочия по поддержке сельскохозяйственного производства.</w:t>
      </w:r>
    </w:p>
    <w:p w14:paraId="47E60FE3"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-«Сведения о предоставлении государственных услуг».</w:t>
      </w:r>
    </w:p>
    <w:p w14:paraId="5FFC4DB5"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 xml:space="preserve">По результатам </w:t>
      </w:r>
      <w:r w:rsidRPr="00C409D4">
        <w:rPr>
          <w:rFonts w:ascii="Times New Roman" w:eastAsia="Times New Roman" w:hAnsi="Times New Roman" w:cs="Times New Roman"/>
          <w:sz w:val="28"/>
          <w:szCs w:val="28"/>
          <w:lang w:eastAsia="ru-RU"/>
        </w:rPr>
        <w:tab/>
        <w:t>анализа показателей деятельности субъектов агропромышленного комплекса города Нефтеюганска, в целях осуществления контроля за целевым использованием бюджетных средств направлена соответствующая отчётность:</w:t>
      </w:r>
    </w:p>
    <w:p w14:paraId="6D3DF537"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-«О потребности сельскохозяйственных товаропроизводителей муниципального образования город Нефтеюганск в привлечении иностранной рабочей силы»;</w:t>
      </w:r>
    </w:p>
    <w:p w14:paraId="7CF51E5C"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-«О видах и размерах субсидирования предприятий и организаций промышленности и сельского хозяйства за счёт средств местного бюджета»;</w:t>
      </w:r>
    </w:p>
    <w:p w14:paraId="629AB877"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-«Об информировании крестьянских (фермерских) хозяйств, личных подсобных хозяйств о мерах поддержки АО «Корпорация «МСП», АО  «МСП Банк», Минсельхоза России АО «Россельхозбанк», АО «Росагролизинг».</w:t>
      </w:r>
    </w:p>
    <w:p w14:paraId="64A38F9C"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Ежемесячно по каждому товаропроизводителю, вносятся данные о предоставленной поддержке в «Реестр субъектов малого и среднего предпринимательства – получателей поддержки». Сведения, включенные в реестр, являются открытыми и общедоступными, размещены на официальном сайте органов местного самоуправления города Нефтеюганска в сети Интернет (Раздел - «Деятельность», подраздел «Поддержка предпринимательства – Реестр субъектов малого и среднего бизнеса – получателей поддержки»).</w:t>
      </w:r>
    </w:p>
    <w:p w14:paraId="71C94077"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 xml:space="preserve">По состоянию на 01 число каждого месяца направлялись сведения о конечных получателях субсидий на оказание поддержки в отраслях промышленности и конечных получателей субсидий на оказание поддержки в отраслях сельского хозяйства в департамент финансов администрации города Нефтеюганска. </w:t>
      </w:r>
    </w:p>
    <w:p w14:paraId="50BB0B8B"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 xml:space="preserve">В целях эффективной работы субъектов агропромышленного комплекса города Нефтеюганска  отделом развития предпринимательства и потребительского рынка департамента экономического развития предоставляются консультации по вопросам разъяснения действующих нормативных правовых актов в сфере сельскохозяйственной деятельности, внесенных в них изменениях, об изменениях в Программу, о видах и формах государственной поддержки сельхозтоваропроизводителей, об изменениях в налоговом законодательстве. </w:t>
      </w:r>
    </w:p>
    <w:p w14:paraId="32B6A625"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Сельскохозяйственные товаропроизводители проинформированы:</w:t>
      </w:r>
    </w:p>
    <w:p w14:paraId="24109A55"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-о рекомендациях в связи с возникновением очагов птичьего гриппа и африканской чумы свиней;</w:t>
      </w:r>
    </w:p>
    <w:p w14:paraId="2BFD6DE5"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-«Об утверждении Плана мероприятий (дорожной карты) по профилактике и ликвидации бешенства среди животных на территории ХМАО - Югры».</w:t>
      </w:r>
    </w:p>
    <w:p w14:paraId="346DBAD1"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На постоянной основе предоставлялась методическая, консультативная помощь главам крестьянских (фермерских) хозяйств по вопросам сельскохозяйственной деятельности, в подготовке документов на получение субсидий, оказывалось содействие по созданию снабженческо-сбытовых структур.</w:t>
      </w:r>
      <w:r w:rsidRPr="00C409D4">
        <w:rPr>
          <w:rFonts w:ascii="Times New Roman" w:eastAsia="Times New Roman" w:hAnsi="Times New Roman" w:cs="Times New Roman"/>
          <w:sz w:val="28"/>
          <w:szCs w:val="28"/>
          <w:lang w:eastAsia="ru-RU"/>
        </w:rPr>
        <w:tab/>
      </w:r>
    </w:p>
    <w:p w14:paraId="70A4A87C"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В целях информирования населения о развитии агропромышленного комплекса на территории города Нефтеюганска в 2022 году в средствах массовой информации размещено 15 информационных материалов о деятельности администрации города в сфере выполнения отдельного государственного полномочия по поддержке субъектов агропромышленного комплекса.</w:t>
      </w:r>
    </w:p>
    <w:p w14:paraId="77E07E9A"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На официальном сайте органов местного самоуправления города Нефтеюганска создан специализированный подраздел «Агропромышленный комплекс» в разделе «Деятельность» - «Поддержка предпринимательства», в котором размещены нормативные правовые акты, памятки по профилактике и ликвидации заболеваний сельхозживотных и другая актуальная полезная информация для субъектов агропромышленного комплекса.</w:t>
      </w:r>
    </w:p>
    <w:p w14:paraId="7A65C6F6" w14:textId="77777777" w:rsidR="00C409D4" w:rsidRPr="00C409D4" w:rsidRDefault="00C409D4" w:rsidP="00C409D4">
      <w:pPr>
        <w:spacing w:after="0" w:line="240" w:lineRule="auto"/>
        <w:ind w:firstLine="708"/>
        <w:jc w:val="both"/>
        <w:rPr>
          <w:rFonts w:ascii="Times New Roman" w:eastAsia="Times New Roman" w:hAnsi="Times New Roman" w:cs="Times New Roman"/>
          <w:sz w:val="28"/>
          <w:szCs w:val="28"/>
          <w:lang w:eastAsia="ru-RU"/>
        </w:rPr>
      </w:pPr>
      <w:r w:rsidRPr="00C409D4">
        <w:rPr>
          <w:rFonts w:ascii="Times New Roman" w:eastAsia="Times New Roman" w:hAnsi="Times New Roman" w:cs="Times New Roman"/>
          <w:sz w:val="28"/>
          <w:szCs w:val="28"/>
          <w:lang w:eastAsia="ru-RU"/>
        </w:rPr>
        <w:t>По инициативе администрации города для осуществления деятельности по продаже сельскохозяйственной продукции крестьянским (фермерским) хозяйствам, гражданам, ведущим, личные подсобные хозяйства или занимающиеся садоводством, огородничеством, животноводством предоставлено 23 торговых места на универсальном рынке (5% от общего количества торговых мест).</w:t>
      </w:r>
      <w:r w:rsidRPr="00C409D4">
        <w:rPr>
          <w:rFonts w:ascii="Times New Roman" w:eastAsia="Times New Roman" w:hAnsi="Times New Roman" w:cs="Times New Roman"/>
          <w:sz w:val="28"/>
          <w:szCs w:val="28"/>
          <w:lang w:eastAsia="ru-RU"/>
        </w:rPr>
        <w:tab/>
      </w:r>
    </w:p>
    <w:p w14:paraId="5BCDDEA5" w14:textId="77777777" w:rsidR="00C409D4" w:rsidRDefault="00C409D4" w:rsidP="00326CA0">
      <w:pPr>
        <w:tabs>
          <w:tab w:val="left" w:pos="142"/>
        </w:tabs>
        <w:spacing w:after="0" w:line="240" w:lineRule="auto"/>
        <w:jc w:val="both"/>
        <w:rPr>
          <w:rFonts w:ascii="Times New Roman" w:eastAsia="Calibri" w:hAnsi="Times New Roman" w:cs="Times New Roman"/>
          <w:b/>
          <w:i/>
          <w:sz w:val="28"/>
          <w:szCs w:val="28"/>
          <w:lang w:eastAsia="ru-RU"/>
        </w:rPr>
      </w:pPr>
    </w:p>
    <w:p w14:paraId="6FE397E2" w14:textId="7F84FF7A" w:rsidR="00993CA8" w:rsidRPr="002E0D3F" w:rsidRDefault="005B792E" w:rsidP="002E0D3F">
      <w:pPr>
        <w:tabs>
          <w:tab w:val="left" w:pos="142"/>
        </w:tabs>
        <w:spacing w:after="0" w:line="240" w:lineRule="auto"/>
        <w:jc w:val="center"/>
        <w:rPr>
          <w:rFonts w:ascii="Times New Roman" w:eastAsia="Calibri" w:hAnsi="Times New Roman" w:cs="Times New Roman"/>
          <w:b/>
          <w:iCs/>
          <w:sz w:val="28"/>
          <w:szCs w:val="28"/>
          <w:lang w:eastAsia="ru-RU"/>
        </w:rPr>
      </w:pPr>
      <w:r w:rsidRPr="002E0D3F">
        <w:rPr>
          <w:rFonts w:ascii="Times New Roman" w:eastAsia="Calibri" w:hAnsi="Times New Roman" w:cs="Times New Roman"/>
          <w:b/>
          <w:iCs/>
          <w:sz w:val="28"/>
          <w:szCs w:val="28"/>
          <w:lang w:eastAsia="ru-RU"/>
        </w:rPr>
        <w:t>3.</w:t>
      </w:r>
      <w:r w:rsidR="00CE7B87">
        <w:rPr>
          <w:rFonts w:ascii="Times New Roman" w:eastAsia="Calibri" w:hAnsi="Times New Roman" w:cs="Times New Roman"/>
          <w:b/>
          <w:iCs/>
          <w:sz w:val="28"/>
          <w:szCs w:val="28"/>
          <w:lang w:eastAsia="ru-RU"/>
        </w:rPr>
        <w:t>8</w:t>
      </w:r>
      <w:r w:rsidRPr="002E0D3F">
        <w:rPr>
          <w:rFonts w:ascii="Times New Roman" w:eastAsia="Calibri" w:hAnsi="Times New Roman" w:cs="Times New Roman"/>
          <w:b/>
          <w:iCs/>
          <w:sz w:val="28"/>
          <w:szCs w:val="28"/>
          <w:lang w:eastAsia="ru-RU"/>
        </w:rPr>
        <w:t>.</w:t>
      </w:r>
      <w:r w:rsidR="00A54BEC" w:rsidRPr="002E0D3F">
        <w:rPr>
          <w:rFonts w:ascii="Times New Roman" w:eastAsia="Calibri" w:hAnsi="Times New Roman" w:cs="Times New Roman"/>
          <w:b/>
          <w:iCs/>
          <w:sz w:val="28"/>
          <w:szCs w:val="28"/>
          <w:lang w:eastAsia="ru-RU"/>
        </w:rPr>
        <w:t xml:space="preserve"> </w:t>
      </w:r>
      <w:r w:rsidR="00993CA8" w:rsidRPr="002E0D3F">
        <w:rPr>
          <w:rFonts w:ascii="Times New Roman" w:eastAsia="Calibri" w:hAnsi="Times New Roman" w:cs="Times New Roman"/>
          <w:b/>
          <w:iCs/>
          <w:sz w:val="28"/>
          <w:szCs w:val="28"/>
          <w:lang w:eastAsia="ru-RU"/>
        </w:rPr>
        <w:t>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p w14:paraId="7CC7B050" w14:textId="2343F5FB" w:rsidR="00C503BC" w:rsidRPr="00C503BC" w:rsidRDefault="008C5EC6" w:rsidP="0073069E">
      <w:pPr>
        <w:pStyle w:val="af9"/>
        <w:tabs>
          <w:tab w:val="left" w:pos="567"/>
        </w:tabs>
        <w:spacing w:after="0" w:line="240" w:lineRule="auto"/>
        <w:ind w:left="0"/>
        <w:jc w:val="both"/>
        <w:rPr>
          <w:rFonts w:ascii="Times New Roman" w:eastAsia="Times New Roman" w:hAnsi="Times New Roman" w:cs="Times New Roman"/>
          <w:sz w:val="28"/>
          <w:szCs w:val="28"/>
          <w:lang w:eastAsia="ru-RU"/>
        </w:rPr>
      </w:pPr>
      <w:r w:rsidRPr="00C503BC">
        <w:rPr>
          <w:rFonts w:ascii="Times New Roman" w:eastAsia="Calibri" w:hAnsi="Times New Roman" w:cs="Times New Roman"/>
          <w:sz w:val="28"/>
          <w:szCs w:val="28"/>
          <w:lang w:eastAsia="ru-RU"/>
        </w:rPr>
        <w:tab/>
      </w:r>
      <w:r w:rsidR="00C503BC" w:rsidRPr="00C503BC">
        <w:rPr>
          <w:rFonts w:ascii="Times New Roman" w:eastAsia="Times New Roman" w:hAnsi="Times New Roman" w:cs="Times New Roman"/>
          <w:sz w:val="28"/>
          <w:szCs w:val="28"/>
          <w:lang w:eastAsia="ru-RU"/>
        </w:rPr>
        <w:t>Для реализации мероприятий по приобретению жилых помещений для детей-сирот и детей, оставшихся без попечения родителей, лиц из их числа                       в рамках муниципальной программы «Дополнительные меры социальной поддержки отдельных категорий граждан города Нефтеюганска» в 2022 году доведены денежные средства в размере 113 389 693,39 рублей, в том числе:</w:t>
      </w:r>
    </w:p>
    <w:p w14:paraId="13C3E21B" w14:textId="77777777" w:rsidR="00C503BC" w:rsidRPr="00C503BC" w:rsidRDefault="00C503BC" w:rsidP="00C503BC">
      <w:pPr>
        <w:spacing w:after="0" w:line="240" w:lineRule="auto"/>
        <w:ind w:firstLine="709"/>
        <w:jc w:val="both"/>
        <w:rPr>
          <w:rFonts w:ascii="Times New Roman" w:eastAsia="Times New Roman" w:hAnsi="Times New Roman" w:cs="Times New Roman"/>
          <w:sz w:val="28"/>
          <w:szCs w:val="28"/>
          <w:lang w:eastAsia="ru-RU"/>
        </w:rPr>
      </w:pPr>
      <w:r w:rsidRPr="00C503BC">
        <w:rPr>
          <w:rFonts w:ascii="Times New Roman" w:eastAsia="Times New Roman" w:hAnsi="Times New Roman" w:cs="Times New Roman"/>
          <w:sz w:val="28"/>
          <w:szCs w:val="28"/>
          <w:lang w:eastAsia="ru-RU"/>
        </w:rPr>
        <w:t>-средства федерального бюджета – 886 273,39 руб.;</w:t>
      </w:r>
    </w:p>
    <w:p w14:paraId="5CC5CECB" w14:textId="77777777" w:rsidR="00C503BC" w:rsidRPr="00C503BC" w:rsidRDefault="00C503BC" w:rsidP="00C503BC">
      <w:pPr>
        <w:spacing w:after="0" w:line="240" w:lineRule="auto"/>
        <w:ind w:firstLine="709"/>
        <w:jc w:val="both"/>
        <w:rPr>
          <w:rFonts w:ascii="Times New Roman" w:eastAsia="Times New Roman" w:hAnsi="Times New Roman" w:cs="Times New Roman"/>
          <w:sz w:val="28"/>
          <w:szCs w:val="28"/>
          <w:lang w:eastAsia="ru-RU"/>
        </w:rPr>
      </w:pPr>
      <w:r w:rsidRPr="00C503BC">
        <w:rPr>
          <w:rFonts w:ascii="Times New Roman" w:eastAsia="Times New Roman" w:hAnsi="Times New Roman" w:cs="Times New Roman"/>
          <w:sz w:val="28"/>
          <w:szCs w:val="28"/>
          <w:lang w:eastAsia="ru-RU"/>
        </w:rPr>
        <w:t>-средства окружного бюджета – 60 168 430,00 руб.;</w:t>
      </w:r>
    </w:p>
    <w:p w14:paraId="2B9B294C" w14:textId="77777777" w:rsidR="00C503BC" w:rsidRPr="00C503BC" w:rsidRDefault="00C503BC" w:rsidP="00C503BC">
      <w:pPr>
        <w:spacing w:after="0" w:line="240" w:lineRule="auto"/>
        <w:ind w:firstLine="709"/>
        <w:jc w:val="both"/>
        <w:rPr>
          <w:rFonts w:ascii="Times New Roman" w:eastAsia="Times New Roman" w:hAnsi="Times New Roman" w:cs="Times New Roman"/>
          <w:b/>
          <w:color w:val="FF0000"/>
          <w:sz w:val="28"/>
          <w:szCs w:val="28"/>
          <w:lang w:eastAsia="ru-RU"/>
        </w:rPr>
      </w:pPr>
      <w:r w:rsidRPr="00C503BC">
        <w:rPr>
          <w:rFonts w:ascii="Times New Roman" w:eastAsia="Times New Roman" w:hAnsi="Times New Roman" w:cs="Times New Roman"/>
          <w:sz w:val="28"/>
          <w:szCs w:val="28"/>
          <w:lang w:eastAsia="ru-RU"/>
        </w:rPr>
        <w:t>-средства местного бюджета – 52 334 990,00 руб.</w:t>
      </w:r>
    </w:p>
    <w:p w14:paraId="7A8C237F" w14:textId="77777777" w:rsidR="00C503BC" w:rsidRPr="00C503BC" w:rsidRDefault="00C503BC" w:rsidP="00C503BC">
      <w:pPr>
        <w:spacing w:after="0" w:line="240" w:lineRule="auto"/>
        <w:ind w:firstLine="709"/>
        <w:jc w:val="both"/>
        <w:rPr>
          <w:rFonts w:ascii="Times New Roman" w:eastAsia="Times New Roman" w:hAnsi="Times New Roman" w:cs="Times New Roman"/>
          <w:sz w:val="28"/>
          <w:szCs w:val="28"/>
          <w:lang w:eastAsia="ru-RU"/>
        </w:rPr>
      </w:pPr>
      <w:r w:rsidRPr="00C503BC">
        <w:rPr>
          <w:rFonts w:ascii="Times New Roman" w:eastAsia="Times New Roman" w:hAnsi="Times New Roman" w:cs="Times New Roman"/>
          <w:sz w:val="28"/>
          <w:szCs w:val="28"/>
          <w:lang w:eastAsia="ru-RU"/>
        </w:rPr>
        <w:t>В соответствии с Решением Думы города Нефтеюганска от 27.02.2013                     № 499 - V (с изменениями на 08.09.2021 № 1013-</w:t>
      </w:r>
      <w:r w:rsidRPr="00C503BC">
        <w:rPr>
          <w:rFonts w:ascii="Times New Roman" w:eastAsia="Times New Roman" w:hAnsi="Times New Roman" w:cs="Times New Roman"/>
          <w:sz w:val="28"/>
          <w:szCs w:val="28"/>
          <w:lang w:val="en-US" w:eastAsia="ru-RU"/>
        </w:rPr>
        <w:t>V</w:t>
      </w:r>
      <w:r w:rsidRPr="00C503BC">
        <w:rPr>
          <w:rFonts w:ascii="Times New Roman" w:eastAsia="Times New Roman" w:hAnsi="Times New Roman" w:cs="Times New Roman"/>
          <w:sz w:val="28"/>
          <w:szCs w:val="28"/>
          <w:lang w:eastAsia="ru-RU"/>
        </w:rPr>
        <w:t>), норма предоставления площади жилого помещения по договору социального найма в городе Нефтеюганске составляет 33 квадратных метра общей площади жилого помещения на одиноко проживающего гражданина. С учётом утверждённой нормы и условий Закона Ханты-Мансийского автономного округа-Югры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приёмных родителей в Ханты-Мансийском автономном округе – Югре», было запланировано приобретение жилых помещений площадью не менее 33 квадратных метров.</w:t>
      </w:r>
    </w:p>
    <w:p w14:paraId="6D3AA5A3" w14:textId="3A6AA4B5" w:rsidR="00C503BC" w:rsidRPr="00E97CA0" w:rsidRDefault="00C503BC" w:rsidP="00C503BC">
      <w:pPr>
        <w:spacing w:after="0" w:line="240" w:lineRule="auto"/>
        <w:ind w:firstLine="709"/>
        <w:jc w:val="both"/>
        <w:rPr>
          <w:rFonts w:ascii="Times New Roman" w:eastAsia="Times New Roman" w:hAnsi="Times New Roman" w:cs="Times New Roman"/>
          <w:sz w:val="28"/>
          <w:szCs w:val="28"/>
          <w:lang w:eastAsia="ru-RU"/>
        </w:rPr>
      </w:pPr>
      <w:r w:rsidRPr="00C503BC">
        <w:rPr>
          <w:rFonts w:ascii="Times New Roman" w:eastAsia="Times New Roman" w:hAnsi="Times New Roman" w:cs="Times New Roman"/>
          <w:sz w:val="28"/>
          <w:szCs w:val="28"/>
          <w:lang w:eastAsia="ru-RU"/>
        </w:rPr>
        <w:t xml:space="preserve">Расчёт начальной (максимальной) цены контракта осуществляется                       в соответствии с Приказом Региональной службы по тарифам Ханты-Мансийского автономного округа-Югры от 30.06.2021 № 44-нп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w:t>
      </w:r>
      <w:r w:rsidRPr="00E97CA0">
        <w:rPr>
          <w:rFonts w:ascii="Times New Roman" w:eastAsia="Times New Roman" w:hAnsi="Times New Roman" w:cs="Times New Roman"/>
          <w:sz w:val="28"/>
          <w:szCs w:val="28"/>
          <w:lang w:eastAsia="ru-RU"/>
        </w:rPr>
        <w:t>Ханты-Мансийского автономного округа - Югры на третий квартал 2021 года», согласно которому стоимость 1 квадратного метра общей площади жилого помещения             в капитальном исполнении в городе Нефтеюганске составляет 59 682,00 рубля.</w:t>
      </w:r>
    </w:p>
    <w:p w14:paraId="7DF14AA2" w14:textId="77777777" w:rsidR="00C503BC" w:rsidRPr="00E97CA0" w:rsidRDefault="00C503BC" w:rsidP="00C503BC">
      <w:pPr>
        <w:spacing w:after="0" w:line="240" w:lineRule="auto"/>
        <w:ind w:firstLine="709"/>
        <w:jc w:val="both"/>
        <w:rPr>
          <w:rFonts w:ascii="Times New Roman" w:eastAsia="Times New Roman" w:hAnsi="Times New Roman" w:cs="Times New Roman"/>
          <w:sz w:val="28"/>
          <w:szCs w:val="28"/>
          <w:lang w:eastAsia="ru-RU"/>
        </w:rPr>
      </w:pPr>
      <w:r w:rsidRPr="00E97CA0">
        <w:rPr>
          <w:rFonts w:ascii="Times New Roman" w:eastAsia="Times New Roman" w:hAnsi="Times New Roman" w:cs="Times New Roman"/>
          <w:sz w:val="28"/>
          <w:szCs w:val="28"/>
          <w:lang w:eastAsia="ru-RU"/>
        </w:rPr>
        <w:t>Решением Думы города Нефтеюганска от 25.04.2019 № 583-VI утверждён Порядок использования собственных материальных ресурсов и финансовых средств муниципального образования город Нефтеюганск для осуществления переданного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14:paraId="2CC922C3" w14:textId="5AA5AD57" w:rsidR="00C503BC" w:rsidRPr="00E97CA0" w:rsidRDefault="00C503BC" w:rsidP="00C503BC">
      <w:pPr>
        <w:spacing w:after="0" w:line="240" w:lineRule="auto"/>
        <w:ind w:firstLine="709"/>
        <w:jc w:val="both"/>
        <w:rPr>
          <w:rFonts w:ascii="Times New Roman" w:eastAsia="Calibri" w:hAnsi="Times New Roman" w:cs="Times New Roman"/>
          <w:sz w:val="28"/>
          <w:szCs w:val="28"/>
        </w:rPr>
      </w:pPr>
      <w:r w:rsidRPr="00E97CA0">
        <w:rPr>
          <w:rFonts w:ascii="Times New Roman" w:eastAsia="Calibri" w:hAnsi="Times New Roman" w:cs="Times New Roman"/>
          <w:sz w:val="28"/>
          <w:szCs w:val="28"/>
        </w:rPr>
        <w:t>В соответствии с внесенными изменениями в Закон Ханты-Мансийского автономного округа – Югры от 09.06.2009 № 86-ОЗ в вышеуказанное решение Думы города Нефтеюганска от 25.04.2019 № 583-VI (с изменениями                             на 08.09.2021) внесены изменения и, в целях софинансирования за счёт средств местного бюджета на приобретение в муниципальную собственность однокомнатных жилых помещений для детей-сирот из бюджета города Нефтеюганска выделены дополнительные средства с учётом рыночной стоимости</w:t>
      </w:r>
      <w:r w:rsidR="00E97CA0" w:rsidRPr="00E97CA0">
        <w:rPr>
          <w:rFonts w:ascii="Times New Roman" w:eastAsia="Calibri" w:hAnsi="Times New Roman" w:cs="Times New Roman"/>
          <w:sz w:val="28"/>
          <w:szCs w:val="28"/>
        </w:rPr>
        <w:t xml:space="preserve"> </w:t>
      </w:r>
      <w:r w:rsidRPr="00E97CA0">
        <w:rPr>
          <w:rFonts w:ascii="Times New Roman" w:eastAsia="Calibri" w:hAnsi="Times New Roman" w:cs="Times New Roman"/>
          <w:sz w:val="28"/>
          <w:szCs w:val="28"/>
        </w:rPr>
        <w:t>1 квадратного метра общей площади однокомнатного жилого помещения, определённой независимым оценщиком - 84 597,00 руб. за кв.м.</w:t>
      </w:r>
    </w:p>
    <w:p w14:paraId="3B475AB2" w14:textId="77777777" w:rsidR="00C503BC" w:rsidRPr="00E97CA0" w:rsidRDefault="00C503BC" w:rsidP="00C503BC">
      <w:pPr>
        <w:spacing w:after="0" w:line="240" w:lineRule="auto"/>
        <w:ind w:firstLine="709"/>
        <w:jc w:val="both"/>
        <w:rPr>
          <w:rFonts w:ascii="Times New Roman" w:eastAsia="Times New Roman" w:hAnsi="Times New Roman" w:cs="Times New Roman"/>
          <w:sz w:val="28"/>
          <w:szCs w:val="28"/>
          <w:lang w:eastAsia="ru-RU"/>
        </w:rPr>
      </w:pPr>
      <w:r w:rsidRPr="00E97CA0">
        <w:rPr>
          <w:rFonts w:ascii="Times New Roman" w:eastAsia="Times New Roman" w:hAnsi="Times New Roman" w:cs="Times New Roman"/>
          <w:sz w:val="28"/>
          <w:szCs w:val="28"/>
          <w:lang w:eastAsia="ru-RU"/>
        </w:rPr>
        <w:t>В рамках доведенных лимитов, по итогам проведенных электронных аукционов на приобретение жилых помещений для предоставления жилья детям-сиротам и детям, оставшимся без попечения родителей, и лицам из их числа заключен 31 муниципальный контракт на приобретение 31 жилого помещения.</w:t>
      </w:r>
    </w:p>
    <w:p w14:paraId="3B6F3FEC" w14:textId="77777777" w:rsidR="00C503BC" w:rsidRPr="00E97CA0" w:rsidRDefault="00C503BC" w:rsidP="00C503BC">
      <w:pPr>
        <w:spacing w:after="0" w:line="240" w:lineRule="auto"/>
        <w:ind w:firstLine="709"/>
        <w:jc w:val="both"/>
        <w:rPr>
          <w:rFonts w:ascii="Times New Roman" w:eastAsia="Calibri" w:hAnsi="Times New Roman" w:cs="Times New Roman"/>
          <w:sz w:val="28"/>
          <w:szCs w:val="28"/>
        </w:rPr>
      </w:pPr>
      <w:r w:rsidRPr="00E97CA0">
        <w:rPr>
          <w:rFonts w:ascii="Times New Roman" w:eastAsia="Calibri" w:hAnsi="Times New Roman" w:cs="Times New Roman"/>
          <w:sz w:val="28"/>
          <w:szCs w:val="28"/>
        </w:rPr>
        <w:t>По результатам исполнения муниципальных контрактов 31 квартира принята в муниципальную собственность, право собственности муниципального образования город Нефтеюганск зарегистрировано.</w:t>
      </w:r>
    </w:p>
    <w:p w14:paraId="35F411BC" w14:textId="77777777" w:rsidR="00C503BC" w:rsidRPr="00E97CA0" w:rsidRDefault="00C503BC" w:rsidP="00C503BC">
      <w:pPr>
        <w:spacing w:after="0" w:line="240" w:lineRule="auto"/>
        <w:ind w:firstLine="709"/>
        <w:jc w:val="both"/>
        <w:rPr>
          <w:rFonts w:ascii="Times New Roman" w:eastAsia="Times New Roman" w:hAnsi="Times New Roman" w:cs="Times New Roman"/>
          <w:sz w:val="28"/>
          <w:szCs w:val="28"/>
          <w:lang w:eastAsia="ru-RU"/>
        </w:rPr>
      </w:pPr>
      <w:r w:rsidRPr="00E97CA0">
        <w:rPr>
          <w:rFonts w:ascii="Times New Roman" w:eastAsia="Times New Roman" w:hAnsi="Times New Roman" w:cs="Times New Roman"/>
          <w:sz w:val="28"/>
          <w:szCs w:val="28"/>
          <w:lang w:eastAsia="ru-RU"/>
        </w:rPr>
        <w:t>В феврале 2022 года в муниципальную собственность города Нефтеюганска принято 33 жилых помещений для детей-сирот в рамках исполнения муниципальных контрактов, заключенных ранее в 2021 году.</w:t>
      </w:r>
    </w:p>
    <w:p w14:paraId="6F591A55" w14:textId="77777777" w:rsidR="00C503BC" w:rsidRPr="00E97CA0" w:rsidRDefault="00C503BC" w:rsidP="00C503BC">
      <w:pPr>
        <w:spacing w:after="0" w:line="240" w:lineRule="auto"/>
        <w:ind w:firstLine="709"/>
        <w:jc w:val="both"/>
        <w:rPr>
          <w:rFonts w:ascii="Times New Roman" w:eastAsia="Times New Roman" w:hAnsi="Times New Roman" w:cs="Times New Roman"/>
          <w:sz w:val="28"/>
          <w:szCs w:val="28"/>
          <w:lang w:eastAsia="ru-RU"/>
        </w:rPr>
      </w:pPr>
      <w:r w:rsidRPr="00E97CA0">
        <w:rPr>
          <w:rFonts w:ascii="Times New Roman" w:eastAsia="Times New Roman" w:hAnsi="Times New Roman" w:cs="Times New Roman"/>
          <w:sz w:val="28"/>
          <w:szCs w:val="28"/>
          <w:lang w:eastAsia="ru-RU"/>
        </w:rPr>
        <w:t>В соответствии с Приказом администрации города Нефтеюганска                       от 23.09.2022 № 1914-к, дополнительно принято 30 жилых помещений для детей-сирот, приобретённых для города Нефтеюганска департаментом по управлению государственным имуществом Ханты-Мансийского автономного округа-Югры.</w:t>
      </w:r>
    </w:p>
    <w:p w14:paraId="48542232" w14:textId="77777777" w:rsidR="00C503BC" w:rsidRPr="00E97CA0" w:rsidRDefault="00C503BC" w:rsidP="00C503BC">
      <w:pPr>
        <w:spacing w:after="0" w:line="240" w:lineRule="auto"/>
        <w:ind w:firstLine="709"/>
        <w:jc w:val="both"/>
        <w:rPr>
          <w:rFonts w:ascii="Times New Roman" w:eastAsia="Times New Roman" w:hAnsi="Times New Roman" w:cs="Times New Roman"/>
          <w:sz w:val="28"/>
          <w:szCs w:val="28"/>
          <w:lang w:eastAsia="ru-RU"/>
        </w:rPr>
      </w:pPr>
      <w:r w:rsidRPr="00E97CA0">
        <w:rPr>
          <w:rFonts w:ascii="Times New Roman" w:eastAsia="Times New Roman" w:hAnsi="Times New Roman" w:cs="Times New Roman"/>
          <w:sz w:val="28"/>
          <w:szCs w:val="28"/>
          <w:lang w:eastAsia="ru-RU"/>
        </w:rPr>
        <w:t>Все принятые квартиры распределены жилищной комиссией детям-сиротам.</w:t>
      </w:r>
    </w:p>
    <w:p w14:paraId="5EB0A09E" w14:textId="77777777" w:rsidR="00C503BC" w:rsidRPr="00E97CA0" w:rsidRDefault="00C503BC" w:rsidP="00C503B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E97CA0">
        <w:rPr>
          <w:rFonts w:ascii="Times New Roman" w:eastAsia="Calibri" w:hAnsi="Times New Roman" w:cs="Times New Roman"/>
          <w:bCs/>
          <w:sz w:val="28"/>
          <w:szCs w:val="28"/>
          <w:lang w:eastAsia="ru-RU"/>
        </w:rPr>
        <w:tab/>
        <w:t xml:space="preserve">Всего в 2022 году предоставлено 96 жилых помещений </w:t>
      </w:r>
      <w:r w:rsidRPr="00E97CA0">
        <w:rPr>
          <w:rFonts w:ascii="Times New Roman" w:eastAsia="Calibri" w:hAnsi="Times New Roman" w:cs="Times New Roman"/>
          <w:sz w:val="28"/>
          <w:szCs w:val="28"/>
        </w:rPr>
        <w:t>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w:t>
      </w:r>
    </w:p>
    <w:p w14:paraId="390EC00A" w14:textId="77777777" w:rsidR="00C503BC" w:rsidRPr="00E97CA0" w:rsidRDefault="00C503BC" w:rsidP="00C503BC">
      <w:pPr>
        <w:autoSpaceDE w:val="0"/>
        <w:autoSpaceDN w:val="0"/>
        <w:adjustRightInd w:val="0"/>
        <w:spacing w:after="0" w:line="240" w:lineRule="auto"/>
        <w:rPr>
          <w:rFonts w:ascii="Times New Roman" w:eastAsia="Calibri" w:hAnsi="Times New Roman" w:cs="Times New Roman"/>
          <w:b/>
          <w:bCs/>
          <w:sz w:val="28"/>
          <w:szCs w:val="28"/>
          <w:lang w:eastAsia="ru-RU"/>
        </w:rPr>
      </w:pPr>
    </w:p>
    <w:p w14:paraId="16553DD4" w14:textId="77777777" w:rsidR="007503E8" w:rsidRDefault="007503E8" w:rsidP="002E0D3F">
      <w:pPr>
        <w:suppressAutoHyphens/>
        <w:spacing w:after="0" w:line="240" w:lineRule="auto"/>
        <w:jc w:val="center"/>
        <w:rPr>
          <w:rFonts w:ascii="Times New Roman" w:eastAsia="Calibri" w:hAnsi="Times New Roman" w:cs="Times New Roman"/>
          <w:b/>
          <w:iCs/>
          <w:sz w:val="28"/>
          <w:szCs w:val="28"/>
          <w:lang w:eastAsia="ru-RU"/>
        </w:rPr>
      </w:pPr>
    </w:p>
    <w:p w14:paraId="0BA192FA" w14:textId="77777777" w:rsidR="007503E8" w:rsidRDefault="007503E8" w:rsidP="002E0D3F">
      <w:pPr>
        <w:suppressAutoHyphens/>
        <w:spacing w:after="0" w:line="240" w:lineRule="auto"/>
        <w:jc w:val="center"/>
        <w:rPr>
          <w:rFonts w:ascii="Times New Roman" w:eastAsia="Calibri" w:hAnsi="Times New Roman" w:cs="Times New Roman"/>
          <w:b/>
          <w:iCs/>
          <w:sz w:val="28"/>
          <w:szCs w:val="28"/>
          <w:lang w:eastAsia="ru-RU"/>
        </w:rPr>
      </w:pPr>
    </w:p>
    <w:p w14:paraId="7C8C932A" w14:textId="3BB0E081" w:rsidR="009913B7" w:rsidRPr="002E0D3F" w:rsidRDefault="009913B7" w:rsidP="002E0D3F">
      <w:pPr>
        <w:suppressAutoHyphens/>
        <w:spacing w:after="0" w:line="240" w:lineRule="auto"/>
        <w:jc w:val="center"/>
        <w:rPr>
          <w:rFonts w:ascii="Times New Roman" w:eastAsia="Times New Roman" w:hAnsi="Times New Roman" w:cs="Times New Roman"/>
          <w:bCs/>
          <w:iCs/>
          <w:sz w:val="28"/>
          <w:szCs w:val="28"/>
          <w:lang w:eastAsia="ru-RU"/>
        </w:rPr>
      </w:pPr>
      <w:r w:rsidRPr="002E0D3F">
        <w:rPr>
          <w:rFonts w:ascii="Times New Roman" w:eastAsia="Calibri" w:hAnsi="Times New Roman" w:cs="Times New Roman"/>
          <w:b/>
          <w:iCs/>
          <w:sz w:val="28"/>
          <w:szCs w:val="28"/>
          <w:lang w:eastAsia="ru-RU"/>
        </w:rPr>
        <w:t>3.</w:t>
      </w:r>
      <w:r w:rsidR="00CE7B87">
        <w:rPr>
          <w:rFonts w:ascii="Times New Roman" w:eastAsia="Calibri" w:hAnsi="Times New Roman" w:cs="Times New Roman"/>
          <w:b/>
          <w:iCs/>
          <w:sz w:val="28"/>
          <w:szCs w:val="28"/>
          <w:lang w:eastAsia="ru-RU"/>
        </w:rPr>
        <w:t>9</w:t>
      </w:r>
      <w:r w:rsidRPr="002E0D3F">
        <w:rPr>
          <w:rFonts w:ascii="Times New Roman" w:eastAsia="Calibri" w:hAnsi="Times New Roman" w:cs="Times New Roman"/>
          <w:b/>
          <w:iCs/>
          <w:sz w:val="28"/>
          <w:szCs w:val="28"/>
          <w:lang w:eastAsia="ru-RU"/>
        </w:rPr>
        <w:t>. Обеспечение жилыми помещениями отдельных категорий граждан, определенных федеральным законодательством»</w:t>
      </w:r>
    </w:p>
    <w:p w14:paraId="48EBE9A5" w14:textId="2CA4A4C5" w:rsidR="00A149B5" w:rsidRPr="002E0D3F" w:rsidRDefault="00A149B5" w:rsidP="002E0D3F">
      <w:pPr>
        <w:spacing w:after="0" w:line="240" w:lineRule="auto"/>
        <w:ind w:firstLine="709"/>
        <w:rPr>
          <w:rFonts w:ascii="Times New Roman" w:eastAsia="Times New Roman" w:hAnsi="Times New Roman" w:cs="Times New Roman"/>
          <w:bCs/>
          <w:i/>
          <w:iCs/>
          <w:sz w:val="28"/>
          <w:szCs w:val="28"/>
          <w:u w:val="single"/>
          <w:lang w:eastAsia="ru-RU"/>
        </w:rPr>
      </w:pPr>
      <w:r w:rsidRPr="002E0D3F">
        <w:rPr>
          <w:rFonts w:ascii="Times New Roman" w:eastAsia="Times New Roman" w:hAnsi="Times New Roman" w:cs="Times New Roman"/>
          <w:bCs/>
          <w:i/>
          <w:iCs/>
          <w:sz w:val="28"/>
          <w:szCs w:val="28"/>
          <w:u w:val="single"/>
          <w:lang w:eastAsia="ru-RU"/>
        </w:rPr>
        <w:t>Выезжающие из районов Крайнего Севера и приравненных к ним местностей.</w:t>
      </w:r>
    </w:p>
    <w:p w14:paraId="1D6F4106"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 xml:space="preserve">Реализация полномочий, указанных в пункте 3.1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определённых федеральным законодательством» (выезжающие                           из районов Крайнего Севера и приравненных к ним местностей). </w:t>
      </w:r>
    </w:p>
    <w:p w14:paraId="501E541A"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 xml:space="preserve">Федеральным законом от 25.10.2002 № 125-ФЗ и постановлением Правительства Российской Федерации от 21.03.2006 № 153 определён порядок предоставления жилищных субсидий за счёт средства федерального бюджета (жилищного сертификата). </w:t>
      </w:r>
    </w:p>
    <w:p w14:paraId="368D49E1" w14:textId="06D1D7FD"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Согласно данных норм первоочередное право на получение жилищного сертификата имеют инвалиды 1, 2 групп, инвалиды с детства, во вторую очередь пенсионеры по старости, прибывшие в районы Крайнего Севера                                             и приравненные к ним местности не позднее 01.01.1992,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w:t>
      </w:r>
    </w:p>
    <w:p w14:paraId="65580DCF" w14:textId="4F6A402B"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В 2022 году предоставлен государственный жилищный сертификат                   на приобретение жилого помещения в Тюменской области на сумму                                    4 404,58 тыс. рублей одному гражданину, имеющему статус                                 инвалида 1 группы.</w:t>
      </w:r>
    </w:p>
    <w:p w14:paraId="722DD1CC" w14:textId="3A2C9C52" w:rsidR="00A149B5" w:rsidRPr="002E0D3F" w:rsidRDefault="00A149B5" w:rsidP="002E0D3F">
      <w:pPr>
        <w:spacing w:after="0" w:line="240" w:lineRule="auto"/>
        <w:ind w:firstLine="709"/>
        <w:rPr>
          <w:rFonts w:ascii="Times New Roman" w:eastAsia="Times New Roman" w:hAnsi="Times New Roman" w:cs="Times New Roman"/>
          <w:bCs/>
          <w:i/>
          <w:iCs/>
          <w:sz w:val="28"/>
          <w:szCs w:val="28"/>
          <w:u w:val="single"/>
          <w:lang w:eastAsia="ru-RU"/>
        </w:rPr>
      </w:pPr>
      <w:r w:rsidRPr="002E0D3F">
        <w:rPr>
          <w:rFonts w:ascii="Times New Roman" w:eastAsia="Times New Roman" w:hAnsi="Times New Roman" w:cs="Times New Roman"/>
          <w:bCs/>
          <w:i/>
          <w:iCs/>
          <w:sz w:val="28"/>
          <w:szCs w:val="28"/>
          <w:u w:val="single"/>
          <w:lang w:eastAsia="ru-RU"/>
        </w:rPr>
        <w:t xml:space="preserve">Мероприятие по обеспечению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направлено на поддержку молодых семей, нуждающихся в улучшении жилищных условий, путем предоставления социальной выплаты на приобретение или строительство жилья». </w:t>
      </w:r>
    </w:p>
    <w:p w14:paraId="62D67485"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Реализуется мероприятие в соответствии с порядком обеспечения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утверждённым постановлением Правительства Ханты-Мансийского автономного округа – Югры от 29.12.2020 № 643-п «О мерах по реализации государственной программы Ханты-Мансийского автономного округа - Югры «Развитие жилищной сферы»,                      в соответствии с постановлением администрации города Нефтеюганска                         от 15.11.2018 № 602-п «Об утверждении муниципальной программы города Нефтеюганска «Развитие жилищной сферы города Нефтеюганска».</w:t>
      </w:r>
    </w:p>
    <w:p w14:paraId="5841046E"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В рамках реализации мероприятия в 2022 году:</w:t>
      </w:r>
    </w:p>
    <w:p w14:paraId="5153E24D"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-признаны участником мероприятия по обеспечения жильем 7 молодых семей;</w:t>
      </w:r>
    </w:p>
    <w:p w14:paraId="1A1D84DC"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-в списке участников мероприятия состоит 10 молодых семей,                                 4 из которых претенденты на получение социальной выплаты в 2023 году.</w:t>
      </w:r>
    </w:p>
    <w:p w14:paraId="797E9A13"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В соответствии с соглашением о предоставлении субсидии из бюджета субъекта Российской Федерации от 01.02.2022 №71874000-1-2022-003 местному бюджету, выделены средства на оплату социальной выплаты                                                      6 молодым семьям.</w:t>
      </w:r>
    </w:p>
    <w:p w14:paraId="08E9C6EA"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 xml:space="preserve">Социальная выплата на приобретение жилого помещения или создание объекта индивидуального жилищного строительства выплачена 6 молодым семьям. Общий объём бюджетных ассигнований исполнен в полном объёме (100%) и составил 5 529 094,20 рублей, где: </w:t>
      </w:r>
    </w:p>
    <w:p w14:paraId="0B80A3CD"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-средства федерального бюджета - 263 416,98 рублей;</w:t>
      </w:r>
    </w:p>
    <w:p w14:paraId="6118AA11"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-средства бюджета автономного округа - 4 989 222,51 рублей;</w:t>
      </w:r>
    </w:p>
    <w:p w14:paraId="0A4129AB" w14:textId="77777777" w:rsidR="00A149B5" w:rsidRPr="00A149B5" w:rsidRDefault="00A149B5" w:rsidP="00A149B5">
      <w:pPr>
        <w:spacing w:after="0" w:line="240" w:lineRule="auto"/>
        <w:ind w:firstLine="709"/>
        <w:jc w:val="both"/>
        <w:rPr>
          <w:rFonts w:ascii="Times New Roman" w:eastAsia="Times New Roman" w:hAnsi="Times New Roman" w:cs="Times New Roman"/>
          <w:sz w:val="28"/>
          <w:szCs w:val="28"/>
          <w:lang w:eastAsia="ru-RU"/>
        </w:rPr>
      </w:pPr>
      <w:r w:rsidRPr="00A149B5">
        <w:rPr>
          <w:rFonts w:ascii="Times New Roman" w:eastAsia="Times New Roman" w:hAnsi="Times New Roman" w:cs="Times New Roman"/>
          <w:sz w:val="28"/>
          <w:szCs w:val="28"/>
          <w:lang w:eastAsia="ru-RU"/>
        </w:rPr>
        <w:t xml:space="preserve">-средства бюджета муниципального образования - 276 454,71. </w:t>
      </w:r>
    </w:p>
    <w:p w14:paraId="56536325" w14:textId="77777777" w:rsidR="001D3D76" w:rsidRPr="00D55FBF" w:rsidRDefault="001D3D76" w:rsidP="00326CA0">
      <w:pPr>
        <w:suppressAutoHyphens/>
        <w:spacing w:after="0" w:line="240" w:lineRule="auto"/>
        <w:jc w:val="center"/>
        <w:rPr>
          <w:rFonts w:ascii="Times New Roman" w:hAnsi="Times New Roman" w:cs="Times New Roman"/>
          <w:b/>
          <w:sz w:val="28"/>
          <w:szCs w:val="28"/>
          <w:highlight w:val="yellow"/>
        </w:rPr>
      </w:pPr>
    </w:p>
    <w:p w14:paraId="580F6C04" w14:textId="791BA0A7" w:rsidR="006A5495" w:rsidRPr="003C2A81" w:rsidRDefault="00D37C75" w:rsidP="00326CA0">
      <w:pPr>
        <w:suppressAutoHyphens/>
        <w:spacing w:after="0" w:line="240" w:lineRule="auto"/>
        <w:jc w:val="center"/>
        <w:rPr>
          <w:rFonts w:ascii="Times New Roman" w:hAnsi="Times New Roman" w:cs="Times New Roman"/>
          <w:b/>
          <w:sz w:val="28"/>
          <w:szCs w:val="28"/>
        </w:rPr>
      </w:pPr>
      <w:r w:rsidRPr="003C2A81">
        <w:rPr>
          <w:rFonts w:ascii="Times New Roman" w:hAnsi="Times New Roman" w:cs="Times New Roman"/>
          <w:b/>
          <w:sz w:val="28"/>
          <w:szCs w:val="28"/>
        </w:rPr>
        <w:t>4.Перспективы на предстоящий период</w:t>
      </w:r>
    </w:p>
    <w:p w14:paraId="08800673" w14:textId="77777777" w:rsidR="0027362B" w:rsidRPr="005B6A7C" w:rsidRDefault="0027362B" w:rsidP="00B34E01">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C2A81">
        <w:rPr>
          <w:rFonts w:ascii="Times New Roman" w:hAnsi="Times New Roman" w:cs="Times New Roman"/>
          <w:sz w:val="28"/>
          <w:szCs w:val="28"/>
        </w:rPr>
        <w:t xml:space="preserve">Стратегическая цель развития города </w:t>
      </w:r>
      <w:r w:rsidR="00CF7830" w:rsidRPr="003C2A81">
        <w:rPr>
          <w:rFonts w:ascii="Times New Roman" w:hAnsi="Times New Roman" w:cs="Times New Roman"/>
          <w:sz w:val="28"/>
          <w:szCs w:val="28"/>
        </w:rPr>
        <w:t xml:space="preserve">- </w:t>
      </w:r>
      <w:r w:rsidRPr="003C2A81">
        <w:rPr>
          <w:rFonts w:ascii="Times New Roman" w:hAnsi="Times New Roman" w:cs="Times New Roman"/>
          <w:sz w:val="28"/>
          <w:szCs w:val="28"/>
        </w:rPr>
        <w:t xml:space="preserve"> создание условий для повышения качества жизни населения города на основе развития экономики</w:t>
      </w:r>
      <w:r w:rsidRPr="005B6A7C">
        <w:rPr>
          <w:rFonts w:ascii="Times New Roman" w:hAnsi="Times New Roman" w:cs="Times New Roman"/>
          <w:sz w:val="28"/>
          <w:szCs w:val="28"/>
        </w:rPr>
        <w:t xml:space="preserve"> города, сочетающей модернизацию традиционных отраслей и появление новых лидеров инновационного экономического развития, развития человеческого потенциала, кооперационных и межмуниципальных связей.</w:t>
      </w:r>
    </w:p>
    <w:p w14:paraId="32841397" w14:textId="77777777" w:rsidR="0027362B" w:rsidRPr="005B6A7C" w:rsidRDefault="0027362B" w:rsidP="00B34E01">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5B6A7C">
        <w:rPr>
          <w:rFonts w:ascii="Times New Roman" w:hAnsi="Times New Roman" w:cs="Times New Roman"/>
          <w:sz w:val="28"/>
          <w:szCs w:val="28"/>
        </w:rPr>
        <w:t xml:space="preserve">Исходя из векторов развития, закрепленных в Стратегии </w:t>
      </w:r>
      <w:r w:rsidR="00B72F35" w:rsidRPr="005B6A7C">
        <w:rPr>
          <w:rFonts w:ascii="Times New Roman" w:hAnsi="Times New Roman" w:cs="Times New Roman"/>
          <w:sz w:val="28"/>
          <w:szCs w:val="28"/>
        </w:rPr>
        <w:t>развития</w:t>
      </w:r>
      <w:r w:rsidRPr="005B6A7C">
        <w:rPr>
          <w:rFonts w:ascii="Times New Roman" w:hAnsi="Times New Roman" w:cs="Times New Roman"/>
          <w:sz w:val="28"/>
          <w:szCs w:val="28"/>
        </w:rPr>
        <w:t xml:space="preserve"> до 2030 года, определены следующие основные задачи социально-экономического развития города:</w:t>
      </w:r>
    </w:p>
    <w:p w14:paraId="0FF048F9" w14:textId="41B75359" w:rsidR="0027362B" w:rsidRPr="005B6A7C" w:rsidRDefault="0027362B" w:rsidP="00526C64">
      <w:pPr>
        <w:shd w:val="clear" w:color="auto" w:fill="FFFFFF"/>
        <w:tabs>
          <w:tab w:val="left" w:pos="709"/>
        </w:tabs>
        <w:spacing w:after="0" w:line="240" w:lineRule="auto"/>
        <w:ind w:firstLine="851"/>
        <w:jc w:val="both"/>
        <w:outlineLvl w:val="0"/>
        <w:rPr>
          <w:rFonts w:ascii="Times New Roman" w:hAnsi="Times New Roman" w:cs="Times New Roman"/>
          <w:sz w:val="28"/>
          <w:szCs w:val="28"/>
        </w:rPr>
      </w:pPr>
      <w:r w:rsidRPr="005B6A7C">
        <w:rPr>
          <w:rFonts w:ascii="Times New Roman" w:hAnsi="Times New Roman" w:cs="Times New Roman"/>
          <w:sz w:val="28"/>
          <w:szCs w:val="28"/>
        </w:rPr>
        <w:t>- формирование «умной экономики».</w:t>
      </w:r>
    </w:p>
    <w:p w14:paraId="102C2604" w14:textId="18905357" w:rsidR="0027362B" w:rsidRPr="005B6A7C" w:rsidRDefault="00526C64" w:rsidP="00526C64">
      <w:pPr>
        <w:shd w:val="clear" w:color="auto" w:fill="FFFFFF"/>
        <w:tabs>
          <w:tab w:val="left" w:pos="709"/>
        </w:tabs>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w:t>
      </w:r>
      <w:r w:rsidR="0027362B" w:rsidRPr="005B6A7C">
        <w:rPr>
          <w:rFonts w:ascii="Times New Roman" w:hAnsi="Times New Roman" w:cs="Times New Roman"/>
          <w:sz w:val="28"/>
          <w:szCs w:val="28"/>
        </w:rPr>
        <w:t xml:space="preserve">создание условий для повышения конкурентоспособности человеческого капитала. </w:t>
      </w:r>
    </w:p>
    <w:p w14:paraId="08BB2BB7" w14:textId="2898CAAF" w:rsidR="0027362B" w:rsidRPr="005B6A7C" w:rsidRDefault="00526C64" w:rsidP="00526C64">
      <w:pPr>
        <w:shd w:val="clear" w:color="auto" w:fill="FFFFFF"/>
        <w:tabs>
          <w:tab w:val="left" w:pos="709"/>
        </w:tabs>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w:t>
      </w:r>
      <w:r w:rsidR="0027362B" w:rsidRPr="005B6A7C">
        <w:rPr>
          <w:rFonts w:ascii="Times New Roman" w:hAnsi="Times New Roman" w:cs="Times New Roman"/>
          <w:sz w:val="28"/>
          <w:szCs w:val="28"/>
        </w:rPr>
        <w:t xml:space="preserve">обеспечение условий формирования благоприятной окружающей среды. </w:t>
      </w:r>
    </w:p>
    <w:p w14:paraId="50132458" w14:textId="77777777" w:rsidR="0027362B" w:rsidRPr="005B6A7C" w:rsidRDefault="0027362B" w:rsidP="00326CA0">
      <w:pPr>
        <w:shd w:val="clear" w:color="auto" w:fill="FFFFFF"/>
        <w:tabs>
          <w:tab w:val="left" w:pos="709"/>
        </w:tabs>
        <w:spacing w:after="0" w:line="240" w:lineRule="auto"/>
        <w:jc w:val="both"/>
        <w:outlineLvl w:val="0"/>
        <w:rPr>
          <w:rFonts w:ascii="Times New Roman" w:hAnsi="Times New Roman" w:cs="Times New Roman"/>
          <w:sz w:val="28"/>
          <w:szCs w:val="28"/>
        </w:rPr>
      </w:pPr>
    </w:p>
    <w:p w14:paraId="09661CC3" w14:textId="77777777" w:rsidR="0027362B" w:rsidRPr="003F62E5" w:rsidRDefault="0027362B"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r w:rsidRPr="003F62E5">
        <w:rPr>
          <w:rFonts w:ascii="Times New Roman" w:hAnsi="Times New Roman" w:cs="Times New Roman"/>
          <w:b/>
          <w:sz w:val="28"/>
          <w:szCs w:val="28"/>
        </w:rPr>
        <w:t>4.</w:t>
      </w:r>
      <w:r w:rsidR="0039664C" w:rsidRPr="003F62E5">
        <w:rPr>
          <w:rFonts w:ascii="Times New Roman" w:hAnsi="Times New Roman" w:cs="Times New Roman"/>
          <w:b/>
          <w:sz w:val="28"/>
          <w:szCs w:val="28"/>
        </w:rPr>
        <w:t>1. Формирование</w:t>
      </w:r>
      <w:r w:rsidRPr="003F62E5">
        <w:rPr>
          <w:rFonts w:ascii="Times New Roman" w:hAnsi="Times New Roman" w:cs="Times New Roman"/>
          <w:b/>
          <w:sz w:val="28"/>
          <w:szCs w:val="28"/>
        </w:rPr>
        <w:t xml:space="preserve"> «умной экономики»</w:t>
      </w:r>
    </w:p>
    <w:p w14:paraId="5B9AFCEE" w14:textId="77777777" w:rsidR="00BD6FF2" w:rsidRPr="003F62E5"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F62E5">
        <w:rPr>
          <w:rFonts w:ascii="Times New Roman" w:hAnsi="Times New Roman" w:cs="Times New Roman"/>
          <w:sz w:val="28"/>
          <w:szCs w:val="28"/>
        </w:rPr>
        <w:t xml:space="preserve">Формирование «умной экономики» предполагает развитие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 </w:t>
      </w:r>
    </w:p>
    <w:p w14:paraId="63E625CD" w14:textId="77777777" w:rsidR="00BD6FF2" w:rsidRPr="003F62E5"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F62E5">
        <w:rPr>
          <w:rFonts w:ascii="Times New Roman" w:hAnsi="Times New Roman" w:cs="Times New Roman"/>
          <w:sz w:val="28"/>
          <w:szCs w:val="28"/>
        </w:rPr>
        <w:t xml:space="preserve">Планируется уделять внимание развитию несырьевых видов деятельности, в том числе агропромышленного комплекса, ориентированного на удовлетворение потребности населения в свежих, экологически чистых продуктах. </w:t>
      </w:r>
    </w:p>
    <w:p w14:paraId="0F452688" w14:textId="77777777" w:rsidR="00BD6FF2" w:rsidRPr="003F62E5"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F62E5">
        <w:rPr>
          <w:rFonts w:ascii="Times New Roman" w:hAnsi="Times New Roman" w:cs="Times New Roman"/>
          <w:sz w:val="28"/>
          <w:szCs w:val="28"/>
        </w:rPr>
        <w:t>Наличие довольно развитой транспортной, социальной инфраструктуры позволит развивать еще одно направление – внутренний туризм. Развитие «туризма выходного дня», даст возможность жителям города, а также близлежащих территорий интересно и с пользой провести свободное время, а проведение различных событийных культурно-массовых мероприятий сможет привлечь туристов из других регионов.</w:t>
      </w:r>
    </w:p>
    <w:p w14:paraId="6AE3E8F3" w14:textId="77777777" w:rsidR="00BD6FF2" w:rsidRPr="003F62E5"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F62E5">
        <w:rPr>
          <w:rFonts w:ascii="Times New Roman" w:hAnsi="Times New Roman" w:cs="Times New Roman"/>
          <w:sz w:val="28"/>
          <w:szCs w:val="28"/>
        </w:rPr>
        <w:t xml:space="preserve">В части снижения инфраструктурных ограничений роста: </w:t>
      </w:r>
    </w:p>
    <w:p w14:paraId="446C9F4C" w14:textId="77777777" w:rsidR="00BD6FF2" w:rsidRPr="003F62E5"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F62E5">
        <w:rPr>
          <w:rFonts w:ascii="Times New Roman" w:hAnsi="Times New Roman" w:cs="Times New Roman"/>
          <w:sz w:val="28"/>
          <w:szCs w:val="28"/>
        </w:rPr>
        <w:t>1</w:t>
      </w:r>
      <w:r w:rsidR="009F5176" w:rsidRPr="003F62E5">
        <w:rPr>
          <w:rFonts w:ascii="Times New Roman" w:hAnsi="Times New Roman" w:cs="Times New Roman"/>
          <w:sz w:val="28"/>
          <w:szCs w:val="28"/>
        </w:rPr>
        <w:t>.</w:t>
      </w:r>
      <w:r w:rsidRPr="003F62E5">
        <w:rPr>
          <w:rFonts w:ascii="Times New Roman" w:hAnsi="Times New Roman" w:cs="Times New Roman"/>
          <w:sz w:val="28"/>
          <w:szCs w:val="28"/>
        </w:rPr>
        <w:tab/>
        <w:t>комплексное развитие транспортной инфраструктуры - планируется дальнейшая реализация мероприятий, направленных на развитие транспортной инфраструктуры территории</w:t>
      </w:r>
      <w:r w:rsidR="009F5176" w:rsidRPr="003F62E5">
        <w:rPr>
          <w:rFonts w:ascii="Times New Roman" w:hAnsi="Times New Roman" w:cs="Times New Roman"/>
          <w:sz w:val="28"/>
          <w:szCs w:val="28"/>
        </w:rPr>
        <w:t>.</w:t>
      </w:r>
    </w:p>
    <w:p w14:paraId="16280B8A" w14:textId="77777777" w:rsidR="00BD6FF2" w:rsidRPr="003F62E5" w:rsidRDefault="00BD6FF2" w:rsidP="009F5176">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F62E5">
        <w:rPr>
          <w:rFonts w:ascii="Times New Roman" w:hAnsi="Times New Roman" w:cs="Times New Roman"/>
          <w:sz w:val="28"/>
          <w:szCs w:val="28"/>
        </w:rPr>
        <w:t>2</w:t>
      </w:r>
      <w:r w:rsidR="009F5176" w:rsidRPr="003F62E5">
        <w:rPr>
          <w:rFonts w:ascii="Times New Roman" w:hAnsi="Times New Roman" w:cs="Times New Roman"/>
          <w:sz w:val="28"/>
          <w:szCs w:val="28"/>
        </w:rPr>
        <w:t xml:space="preserve">. </w:t>
      </w:r>
      <w:r w:rsidRPr="003F62E5">
        <w:rPr>
          <w:rFonts w:ascii="Times New Roman" w:hAnsi="Times New Roman" w:cs="Times New Roman"/>
          <w:sz w:val="28"/>
          <w:szCs w:val="28"/>
        </w:rPr>
        <w:tab/>
        <w:t>содействие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r w:rsidR="00A86EB3" w:rsidRPr="003F62E5">
        <w:rPr>
          <w:rFonts w:ascii="Times New Roman" w:hAnsi="Times New Roman" w:cs="Times New Roman"/>
          <w:sz w:val="28"/>
          <w:szCs w:val="28"/>
        </w:rPr>
        <w:t>.</w:t>
      </w:r>
    </w:p>
    <w:p w14:paraId="194F7A50" w14:textId="77777777" w:rsidR="00BD6FF2" w:rsidRPr="003F62E5" w:rsidRDefault="00BD6FF2" w:rsidP="00A86EB3">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F62E5">
        <w:rPr>
          <w:rFonts w:ascii="Times New Roman" w:hAnsi="Times New Roman" w:cs="Times New Roman"/>
          <w:sz w:val="28"/>
          <w:szCs w:val="28"/>
        </w:rPr>
        <w:t>3</w:t>
      </w:r>
      <w:r w:rsidR="00A86EB3" w:rsidRPr="003F62E5">
        <w:rPr>
          <w:rFonts w:ascii="Times New Roman" w:hAnsi="Times New Roman" w:cs="Times New Roman"/>
          <w:sz w:val="28"/>
          <w:szCs w:val="28"/>
        </w:rPr>
        <w:t>.</w:t>
      </w:r>
      <w:r w:rsidRPr="003F62E5">
        <w:rPr>
          <w:rFonts w:ascii="Times New Roman" w:hAnsi="Times New Roman" w:cs="Times New Roman"/>
          <w:sz w:val="28"/>
          <w:szCs w:val="28"/>
        </w:rPr>
        <w:tab/>
        <w:t>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r w:rsidR="009C3FC2" w:rsidRPr="003F62E5">
        <w:rPr>
          <w:rFonts w:ascii="Times New Roman" w:hAnsi="Times New Roman" w:cs="Times New Roman"/>
          <w:sz w:val="28"/>
          <w:szCs w:val="28"/>
        </w:rPr>
        <w:t>.</w:t>
      </w:r>
    </w:p>
    <w:p w14:paraId="191405FD" w14:textId="77777777" w:rsidR="00BD6FF2" w:rsidRPr="003F62E5" w:rsidRDefault="00BD6FF2" w:rsidP="009C3FC2">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F62E5">
        <w:rPr>
          <w:rFonts w:ascii="Times New Roman" w:hAnsi="Times New Roman" w:cs="Times New Roman"/>
          <w:sz w:val="28"/>
          <w:szCs w:val="28"/>
        </w:rPr>
        <w:t>4</w:t>
      </w:r>
      <w:r w:rsidR="009C3FC2" w:rsidRPr="003F62E5">
        <w:rPr>
          <w:rFonts w:ascii="Times New Roman" w:hAnsi="Times New Roman" w:cs="Times New Roman"/>
          <w:sz w:val="28"/>
          <w:szCs w:val="28"/>
        </w:rPr>
        <w:t>.</w:t>
      </w:r>
      <w:r w:rsidRPr="003F62E5">
        <w:rPr>
          <w:rFonts w:ascii="Times New Roman" w:hAnsi="Times New Roman" w:cs="Times New Roman"/>
          <w:sz w:val="28"/>
          <w:szCs w:val="28"/>
        </w:rPr>
        <w:tab/>
        <w:t>обеспечение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14:paraId="303673DB" w14:textId="77777777" w:rsidR="00BD6FF2" w:rsidRPr="003F62E5" w:rsidRDefault="00BD6FF2" w:rsidP="00CC0879">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F62E5">
        <w:rPr>
          <w:rFonts w:ascii="Times New Roman" w:hAnsi="Times New Roman" w:cs="Times New Roman"/>
          <w:sz w:val="28"/>
          <w:szCs w:val="28"/>
        </w:rPr>
        <w:t xml:space="preserve">Основным фактором, влияющим на интенсивность социально-экономического развития муниципального образования, является инвестиционная политика. </w:t>
      </w:r>
    </w:p>
    <w:p w14:paraId="34077432" w14:textId="77777777" w:rsidR="00ED7CFC" w:rsidRPr="003F62E5" w:rsidRDefault="00ED7CFC" w:rsidP="00CC0879">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3F62E5">
        <w:rPr>
          <w:rFonts w:ascii="Times New Roman" w:hAnsi="Times New Roman" w:cs="Times New Roman"/>
          <w:sz w:val="28"/>
          <w:szCs w:val="28"/>
        </w:rPr>
        <w:t>Главной задачей инвестиционной политики является формирование благоприятной среды, способствующей привлечению инвестиционных ресурсов и повышению эффективности их использования в социально-экономическом развитии города.</w:t>
      </w:r>
    </w:p>
    <w:p w14:paraId="4843EED4" w14:textId="03A9587E" w:rsidR="004F6F60" w:rsidRPr="003F62E5" w:rsidRDefault="00687132" w:rsidP="00816536">
      <w:pPr>
        <w:spacing w:after="0" w:line="240" w:lineRule="auto"/>
        <w:ind w:firstLine="567"/>
        <w:jc w:val="both"/>
        <w:rPr>
          <w:rFonts w:ascii="Times New Roman" w:eastAsia="Times New Roman" w:hAnsi="Times New Roman" w:cs="Times New Roman"/>
          <w:sz w:val="28"/>
          <w:szCs w:val="28"/>
          <w:lang w:eastAsia="ru-RU"/>
        </w:rPr>
      </w:pPr>
      <w:r w:rsidRPr="003F62E5">
        <w:rPr>
          <w:rFonts w:ascii="Times New Roman" w:eastAsia="Times New Roman" w:hAnsi="Times New Roman" w:cs="Times New Roman"/>
          <w:sz w:val="28"/>
          <w:szCs w:val="28"/>
          <w:lang w:eastAsia="ru-RU"/>
        </w:rPr>
        <w:t>На официальном сайте органов местного самоуправления функционирует раздел «</w:t>
      </w:r>
      <w:r w:rsidR="00816536" w:rsidRPr="003F62E5">
        <w:rPr>
          <w:rFonts w:ascii="Times New Roman" w:eastAsia="Times New Roman" w:hAnsi="Times New Roman" w:cs="Times New Roman"/>
          <w:sz w:val="28"/>
          <w:szCs w:val="28"/>
          <w:lang w:eastAsia="ru-RU"/>
        </w:rPr>
        <w:t>Информация для инвесторов</w:t>
      </w:r>
      <w:r w:rsidRPr="003F62E5">
        <w:rPr>
          <w:rFonts w:ascii="Times New Roman" w:eastAsia="Times New Roman" w:hAnsi="Times New Roman" w:cs="Times New Roman"/>
          <w:sz w:val="28"/>
          <w:szCs w:val="28"/>
          <w:lang w:eastAsia="ru-RU"/>
        </w:rPr>
        <w:t xml:space="preserve">». В данном разделе размещена актуальная информация, необходимая потенциальным инвесторам для осуществления своей деятельности, а также перечень инвестиционных площадок/ земельных участков. </w:t>
      </w:r>
    </w:p>
    <w:p w14:paraId="0A1AA53E" w14:textId="77777777" w:rsidR="003F62E5" w:rsidRPr="003F62E5" w:rsidRDefault="003F62E5" w:rsidP="003F62E5">
      <w:pPr>
        <w:spacing w:after="0" w:line="240" w:lineRule="auto"/>
        <w:ind w:firstLine="567"/>
        <w:jc w:val="both"/>
        <w:rPr>
          <w:rFonts w:ascii="Times New Roman" w:eastAsia="Calibri" w:hAnsi="Times New Roman" w:cs="Times New Roman"/>
          <w:sz w:val="28"/>
          <w:szCs w:val="28"/>
        </w:rPr>
      </w:pPr>
      <w:r w:rsidRPr="003F62E5">
        <w:rPr>
          <w:rFonts w:ascii="Times New Roman" w:eastAsia="Calibri" w:hAnsi="Times New Roman" w:cs="Times New Roman"/>
          <w:sz w:val="28"/>
          <w:szCs w:val="28"/>
        </w:rPr>
        <w:t>Сложившаяся система сопровождения инвестиционных проектов обеспечивает соблюдение и исполнение органами местного самоуправления установленных сроков и процедур при согласовании и предоставлении разрешительной документации, необходимой для осуществления инвестиционной и предпринимательской деятельности.</w:t>
      </w:r>
    </w:p>
    <w:p w14:paraId="3B41EAA7" w14:textId="36B9587C" w:rsidR="003F62E5" w:rsidRPr="003F62E5" w:rsidRDefault="003F62E5" w:rsidP="003F62E5">
      <w:pPr>
        <w:spacing w:after="0" w:line="240" w:lineRule="auto"/>
        <w:ind w:firstLine="708"/>
        <w:jc w:val="both"/>
        <w:rPr>
          <w:rFonts w:ascii="Times New Roman" w:eastAsia="Calibri" w:hAnsi="Times New Roman" w:cs="Times New Roman"/>
          <w:sz w:val="28"/>
          <w:szCs w:val="28"/>
        </w:rPr>
      </w:pPr>
      <w:r w:rsidRPr="003F62E5">
        <w:rPr>
          <w:rFonts w:ascii="Times New Roman" w:eastAsia="Calibri" w:hAnsi="Times New Roman" w:cs="Times New Roman"/>
          <w:sz w:val="28"/>
          <w:szCs w:val="28"/>
        </w:rPr>
        <w:t>В рамках заключенного Соглашения о взаимодействии между Департаментом экономического развития ХМАО - Югры, Фондом развития ХМАО - Югры и муниципальным образованием город Нефтеюганск по обеспечению функционирования Инвестиционной карты ХМАО - Югры администрацией города Нефтеюганска проводится работа по информативному и полноценному заполнению разделов/слоев на инвестиционной карте ХМАО -Югры. Постановлением администрации города Нефтеюганска от 07.12.2022  № 2533-п определены должностные лица администрации, ответственные за качественное и своевременное внесение сведений в Инвестиционную карту Югры.</w:t>
      </w:r>
    </w:p>
    <w:p w14:paraId="6AD3EC2C" w14:textId="77777777" w:rsidR="003F62E5" w:rsidRPr="003F62E5" w:rsidRDefault="003F62E5" w:rsidP="003F62E5">
      <w:pPr>
        <w:spacing w:after="0" w:line="240" w:lineRule="auto"/>
        <w:ind w:firstLine="708"/>
        <w:jc w:val="both"/>
        <w:rPr>
          <w:rFonts w:ascii="Times New Roman" w:eastAsia="Calibri" w:hAnsi="Times New Roman" w:cs="Times New Roman"/>
          <w:sz w:val="28"/>
          <w:szCs w:val="28"/>
        </w:rPr>
      </w:pPr>
      <w:r w:rsidRPr="003F62E5">
        <w:rPr>
          <w:rFonts w:ascii="Times New Roman" w:eastAsia="Calibri" w:hAnsi="Times New Roman" w:cs="Times New Roman"/>
          <w:sz w:val="28"/>
          <w:szCs w:val="28"/>
        </w:rPr>
        <w:t>Департаментом экономического развития администрации города Нефтеюганска в целях создания благоприятного инвестиционного климата проводится оценка регулирующего воздействия проектов муниципальных нормативных правовых актов, экспертизы и оценки фактического воздействия, принятых администрацией города Нефтеюганска муниципальных НПА, затрагивающих вопросы осуществления предпринимательской и инвестиционной деятельности. Данные процедуры проводятся в тесном взаимодействии с экспертным сообществом города и округа.</w:t>
      </w:r>
    </w:p>
    <w:p w14:paraId="5F183637" w14:textId="77777777" w:rsidR="003F62E5" w:rsidRPr="003F62E5" w:rsidRDefault="003F62E5" w:rsidP="003F62E5">
      <w:pPr>
        <w:spacing w:after="0" w:line="240" w:lineRule="auto"/>
        <w:ind w:firstLine="708"/>
        <w:jc w:val="both"/>
        <w:rPr>
          <w:rFonts w:ascii="Times New Roman" w:eastAsia="Calibri" w:hAnsi="Times New Roman" w:cs="Times New Roman"/>
          <w:sz w:val="28"/>
          <w:szCs w:val="28"/>
        </w:rPr>
      </w:pPr>
      <w:r w:rsidRPr="003F62E5">
        <w:rPr>
          <w:rFonts w:ascii="Times New Roman" w:eastAsia="Calibri" w:hAnsi="Times New Roman" w:cs="Times New Roman"/>
          <w:sz w:val="28"/>
          <w:szCs w:val="28"/>
        </w:rPr>
        <w:t>За 2022 подготовлено 160 предварительных заключений об оценке регулирующего воздействия, 21 заключение об оценке регулирующего воздействия на муниципальные нормативные правовые акты. Заключения об оценке регулирующего воздействия размещены в соответствующем разделе на Интернет-портале  https://regulation.admhmao.ru.</w:t>
      </w:r>
    </w:p>
    <w:p w14:paraId="3EE4BAEA" w14:textId="77777777" w:rsidR="003F62E5" w:rsidRPr="003F62E5" w:rsidRDefault="003F62E5" w:rsidP="003F62E5">
      <w:pPr>
        <w:spacing w:after="0" w:line="240" w:lineRule="auto"/>
        <w:ind w:firstLine="708"/>
        <w:jc w:val="both"/>
        <w:rPr>
          <w:rFonts w:ascii="Times New Roman" w:eastAsia="Calibri" w:hAnsi="Times New Roman" w:cs="Times New Roman"/>
          <w:sz w:val="28"/>
          <w:szCs w:val="28"/>
        </w:rPr>
      </w:pPr>
      <w:r w:rsidRPr="003F62E5">
        <w:rPr>
          <w:rFonts w:ascii="Times New Roman" w:eastAsia="Calibri" w:hAnsi="Times New Roman" w:cs="Times New Roman"/>
          <w:sz w:val="28"/>
          <w:szCs w:val="28"/>
        </w:rPr>
        <w:t xml:space="preserve">В целях повышения рейтинга города Нефтеюганска по обеспечению условий благоприятного инвестиционного климата и содействию развитию конкуренции и исполнения показателей по итогам 2022 года заключен муниципальный контракт по разработке и введению в эксплуатацию веб-сайта «Инвестиционный портал города Нефтеюганска». Подготовлена предварительная структура сайта и его навигация. </w:t>
      </w:r>
    </w:p>
    <w:p w14:paraId="67E3822A" w14:textId="77777777" w:rsidR="003F62E5" w:rsidRPr="003F62E5" w:rsidRDefault="003F62E5" w:rsidP="003F62E5">
      <w:pPr>
        <w:spacing w:after="0" w:line="240" w:lineRule="auto"/>
        <w:ind w:firstLine="708"/>
        <w:jc w:val="both"/>
        <w:rPr>
          <w:rFonts w:ascii="Times New Roman" w:eastAsia="Calibri" w:hAnsi="Times New Roman" w:cs="Times New Roman"/>
          <w:sz w:val="28"/>
          <w:szCs w:val="28"/>
        </w:rPr>
      </w:pPr>
      <w:r w:rsidRPr="003F62E5">
        <w:rPr>
          <w:rFonts w:ascii="Times New Roman" w:eastAsia="Calibri" w:hAnsi="Times New Roman" w:cs="Times New Roman"/>
          <w:sz w:val="28"/>
          <w:szCs w:val="28"/>
        </w:rPr>
        <w:t>В целях улучшения инвестиционного климата на территории города Нефтеюганска утвержден план мероприятий («дорожная карта») по обеспечению благоприятного инвестиционного климата на территории муниципального образования город Нефтеюганск на период 2022 – 2023 годов, внесены изменения в данный план мероприятий. Ключевым изменением стало внедрение алгоритма действий инвестора при получении государственных и муниципальных услуг.</w:t>
      </w:r>
    </w:p>
    <w:p w14:paraId="712E0B30" w14:textId="77777777" w:rsidR="00844C85" w:rsidRPr="005B6A7C" w:rsidRDefault="00844C85"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p>
    <w:p w14:paraId="0E7017EB" w14:textId="77777777" w:rsidR="0027362B" w:rsidRPr="005B6A7C" w:rsidRDefault="0027362B"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r w:rsidRPr="005B6A7C">
        <w:rPr>
          <w:rFonts w:ascii="Times New Roman" w:hAnsi="Times New Roman" w:cs="Times New Roman"/>
          <w:b/>
          <w:sz w:val="28"/>
          <w:szCs w:val="28"/>
        </w:rPr>
        <w:t>4.2.</w:t>
      </w:r>
      <w:r w:rsidR="009901D8" w:rsidRPr="005B6A7C">
        <w:rPr>
          <w:rFonts w:ascii="Times New Roman" w:hAnsi="Times New Roman" w:cs="Times New Roman"/>
          <w:b/>
          <w:sz w:val="28"/>
          <w:szCs w:val="28"/>
        </w:rPr>
        <w:t xml:space="preserve"> </w:t>
      </w:r>
      <w:r w:rsidRPr="005B6A7C">
        <w:rPr>
          <w:rFonts w:ascii="Times New Roman" w:hAnsi="Times New Roman" w:cs="Times New Roman"/>
          <w:b/>
          <w:sz w:val="28"/>
          <w:szCs w:val="28"/>
        </w:rPr>
        <w:t>Создание условий для повышения конкурентоспособности человеческого капитала</w:t>
      </w:r>
    </w:p>
    <w:p w14:paraId="7D524000" w14:textId="77777777" w:rsidR="0027362B" w:rsidRPr="005B6A7C" w:rsidRDefault="0027362B" w:rsidP="00996E92">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5B6A7C">
        <w:rPr>
          <w:rFonts w:ascii="Times New Roman" w:hAnsi="Times New Roman" w:cs="Times New Roman"/>
          <w:sz w:val="28"/>
          <w:szCs w:val="28"/>
        </w:rPr>
        <w:t>Создание условий для повышения конкурентоспособности человеческого капитала предполагает:</w:t>
      </w:r>
    </w:p>
    <w:p w14:paraId="576E3197" w14:textId="6FE55AEC" w:rsidR="0027362B" w:rsidRPr="005B6A7C" w:rsidRDefault="0027362B" w:rsidP="00996E92">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5B6A7C">
        <w:rPr>
          <w:rFonts w:ascii="Times New Roman" w:hAnsi="Times New Roman" w:cs="Times New Roman"/>
          <w:sz w:val="28"/>
          <w:szCs w:val="28"/>
        </w:rPr>
        <w:t xml:space="preserve">-обеспечение условий для длительной здоровой жизни, для получения востребованных на рынке труда компетенций, для реализации творческого потенциала; </w:t>
      </w:r>
    </w:p>
    <w:p w14:paraId="397155C8" w14:textId="4C011026" w:rsidR="0027362B" w:rsidRPr="005B6A7C" w:rsidRDefault="0027362B" w:rsidP="00996E92">
      <w:pPr>
        <w:shd w:val="clear" w:color="auto" w:fill="FFFFFF"/>
        <w:tabs>
          <w:tab w:val="left" w:pos="567"/>
        </w:tabs>
        <w:spacing w:after="0" w:line="240" w:lineRule="auto"/>
        <w:ind w:firstLine="567"/>
        <w:jc w:val="both"/>
        <w:outlineLvl w:val="0"/>
        <w:rPr>
          <w:rFonts w:ascii="Times New Roman" w:hAnsi="Times New Roman" w:cs="Times New Roman"/>
          <w:sz w:val="28"/>
          <w:szCs w:val="28"/>
        </w:rPr>
      </w:pPr>
      <w:r w:rsidRPr="005B6A7C">
        <w:rPr>
          <w:rFonts w:ascii="Times New Roman" w:hAnsi="Times New Roman" w:cs="Times New Roman"/>
          <w:sz w:val="28"/>
          <w:szCs w:val="28"/>
        </w:rPr>
        <w:t xml:space="preserve">-расширение культурно-просветительской деятельности для формирования системы духовно-нравственного и патриотического воспитания; </w:t>
      </w:r>
    </w:p>
    <w:p w14:paraId="4BF4B106" w14:textId="2C336668" w:rsidR="008F2482" w:rsidRPr="005B6A7C" w:rsidRDefault="0027362B" w:rsidP="00326CA0">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5B6A7C">
        <w:rPr>
          <w:rFonts w:ascii="Times New Roman" w:hAnsi="Times New Roman" w:cs="Times New Roman"/>
          <w:sz w:val="28"/>
          <w:szCs w:val="28"/>
        </w:rPr>
        <w:t>-удовлетворение потребностей в комфортной и безопасной среде.</w:t>
      </w:r>
    </w:p>
    <w:p w14:paraId="05380515" w14:textId="77777777" w:rsidR="00352AA3" w:rsidRPr="005B6A7C" w:rsidRDefault="00352AA3" w:rsidP="00996E92">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5B6A7C">
        <w:rPr>
          <w:rFonts w:ascii="Times New Roman" w:hAnsi="Times New Roman" w:cs="Times New Roman"/>
          <w:sz w:val="28"/>
          <w:szCs w:val="28"/>
        </w:rPr>
        <w:t>В перспективе будет продолжена планомерная работа по пропаганде здорового образа жизни и обучению здоровьесберегающим технологиям и компетенциям.</w:t>
      </w:r>
    </w:p>
    <w:p w14:paraId="51279832" w14:textId="77777777" w:rsidR="00F37788" w:rsidRPr="005B6A7C" w:rsidRDefault="00943E84" w:rsidP="00996E92">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5B6A7C">
        <w:rPr>
          <w:rFonts w:ascii="Times New Roman" w:hAnsi="Times New Roman" w:cs="Times New Roman"/>
          <w:sz w:val="28"/>
          <w:szCs w:val="28"/>
        </w:rPr>
        <w:t>Особое внимание уделяется развитию негосударственного сектора в социальной сфере</w:t>
      </w:r>
      <w:r w:rsidR="00F37788" w:rsidRPr="005B6A7C">
        <w:rPr>
          <w:rFonts w:ascii="Times New Roman" w:hAnsi="Times New Roman" w:cs="Times New Roman"/>
          <w:sz w:val="28"/>
          <w:szCs w:val="28"/>
        </w:rPr>
        <w:t>, в том числе путем передачи исполнения услуг некоммерческим социально ориентированным организациям.</w:t>
      </w:r>
    </w:p>
    <w:p w14:paraId="77069E63" w14:textId="77777777" w:rsidR="00352AA3" w:rsidRPr="00D55FBF" w:rsidRDefault="00352AA3" w:rsidP="00326CA0">
      <w:pPr>
        <w:shd w:val="clear" w:color="auto" w:fill="FFFFFF"/>
        <w:tabs>
          <w:tab w:val="left" w:pos="709"/>
        </w:tabs>
        <w:spacing w:after="0" w:line="240" w:lineRule="auto"/>
        <w:ind w:firstLine="709"/>
        <w:jc w:val="center"/>
        <w:outlineLvl w:val="0"/>
        <w:rPr>
          <w:rFonts w:ascii="Times New Roman" w:hAnsi="Times New Roman" w:cs="Times New Roman"/>
          <w:b/>
          <w:sz w:val="28"/>
          <w:szCs w:val="28"/>
          <w:highlight w:val="yellow"/>
        </w:rPr>
      </w:pPr>
    </w:p>
    <w:p w14:paraId="53F72F34" w14:textId="77777777" w:rsidR="0027362B" w:rsidRPr="00816536" w:rsidRDefault="0027362B" w:rsidP="00326CA0">
      <w:pPr>
        <w:shd w:val="clear" w:color="auto" w:fill="FFFFFF"/>
        <w:tabs>
          <w:tab w:val="left" w:pos="709"/>
        </w:tabs>
        <w:spacing w:after="0" w:line="240" w:lineRule="auto"/>
        <w:jc w:val="center"/>
        <w:outlineLvl w:val="0"/>
        <w:rPr>
          <w:rFonts w:ascii="Times New Roman" w:hAnsi="Times New Roman" w:cs="Times New Roman"/>
          <w:b/>
          <w:sz w:val="28"/>
          <w:szCs w:val="28"/>
        </w:rPr>
      </w:pPr>
      <w:r w:rsidRPr="00816536">
        <w:rPr>
          <w:rFonts w:ascii="Times New Roman" w:hAnsi="Times New Roman" w:cs="Times New Roman"/>
          <w:b/>
          <w:sz w:val="28"/>
          <w:szCs w:val="28"/>
        </w:rPr>
        <w:t>4.3.</w:t>
      </w:r>
      <w:r w:rsidR="0039729E" w:rsidRPr="00816536">
        <w:rPr>
          <w:rFonts w:ascii="Times New Roman" w:hAnsi="Times New Roman" w:cs="Times New Roman"/>
          <w:b/>
          <w:sz w:val="28"/>
          <w:szCs w:val="28"/>
        </w:rPr>
        <w:t xml:space="preserve"> </w:t>
      </w:r>
      <w:r w:rsidRPr="00816536">
        <w:rPr>
          <w:rFonts w:ascii="Times New Roman" w:hAnsi="Times New Roman" w:cs="Times New Roman"/>
          <w:b/>
          <w:sz w:val="28"/>
          <w:szCs w:val="28"/>
        </w:rPr>
        <w:t>Обеспечение условий формирования благоприятной окружающей среды</w:t>
      </w:r>
    </w:p>
    <w:p w14:paraId="7FE3BA4A" w14:textId="77777777" w:rsidR="0027362B" w:rsidRPr="00816536" w:rsidRDefault="0027362B" w:rsidP="00D27720">
      <w:pPr>
        <w:shd w:val="clear" w:color="auto" w:fill="FFFFFF"/>
        <w:tabs>
          <w:tab w:val="left" w:pos="709"/>
        </w:tabs>
        <w:spacing w:after="0" w:line="240" w:lineRule="auto"/>
        <w:ind w:firstLine="567"/>
        <w:jc w:val="both"/>
        <w:outlineLvl w:val="0"/>
        <w:rPr>
          <w:rFonts w:ascii="Times New Roman" w:hAnsi="Times New Roman" w:cs="Times New Roman"/>
          <w:sz w:val="28"/>
          <w:szCs w:val="28"/>
        </w:rPr>
      </w:pPr>
      <w:r w:rsidRPr="00816536">
        <w:rPr>
          <w:rFonts w:ascii="Times New Roman" w:hAnsi="Times New Roman" w:cs="Times New Roman"/>
          <w:sz w:val="28"/>
          <w:szCs w:val="28"/>
        </w:rPr>
        <w:t>Реализация задачи</w:t>
      </w:r>
      <w:r w:rsidR="00A951A2" w:rsidRPr="00816536">
        <w:rPr>
          <w:rFonts w:ascii="Times New Roman" w:hAnsi="Times New Roman" w:cs="Times New Roman"/>
          <w:sz w:val="28"/>
          <w:szCs w:val="28"/>
        </w:rPr>
        <w:t xml:space="preserve"> обеспечения условий формирования благоприятной окружающей среды</w:t>
      </w:r>
      <w:r w:rsidRPr="00816536">
        <w:rPr>
          <w:rFonts w:ascii="Times New Roman" w:hAnsi="Times New Roman" w:cs="Times New Roman"/>
          <w:sz w:val="28"/>
          <w:szCs w:val="28"/>
        </w:rPr>
        <w:t xml:space="preserve"> </w:t>
      </w:r>
      <w:r w:rsidR="00A951A2" w:rsidRPr="00816536">
        <w:rPr>
          <w:rFonts w:ascii="Times New Roman" w:hAnsi="Times New Roman" w:cs="Times New Roman"/>
          <w:sz w:val="28"/>
          <w:szCs w:val="28"/>
        </w:rPr>
        <w:t>включает</w:t>
      </w:r>
      <w:r w:rsidRPr="00816536">
        <w:rPr>
          <w:rFonts w:ascii="Times New Roman" w:hAnsi="Times New Roman" w:cs="Times New Roman"/>
          <w:sz w:val="28"/>
          <w:szCs w:val="28"/>
        </w:rPr>
        <w:t xml:space="preserve"> минимизацию экологического ущерба текущей экономической деятельности и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w:t>
      </w:r>
      <w:r w:rsidR="008D3F76" w:rsidRPr="00816536">
        <w:rPr>
          <w:rFonts w:ascii="Times New Roman" w:hAnsi="Times New Roman" w:cs="Times New Roman"/>
          <w:sz w:val="28"/>
          <w:szCs w:val="28"/>
        </w:rPr>
        <w:t>данского общества, бизнесом</w:t>
      </w:r>
      <w:r w:rsidRPr="00816536">
        <w:rPr>
          <w:rFonts w:ascii="Times New Roman" w:hAnsi="Times New Roman" w:cs="Times New Roman"/>
          <w:sz w:val="28"/>
          <w:szCs w:val="28"/>
        </w:rPr>
        <w:t>).</w:t>
      </w:r>
    </w:p>
    <w:p w14:paraId="5E6EA124" w14:textId="77777777" w:rsidR="00351C67" w:rsidRPr="005B6A7C" w:rsidRDefault="00351C67" w:rsidP="00326CA0">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14:paraId="5528D072" w14:textId="4C4C18F5" w:rsidR="00351C67" w:rsidRPr="005B6A7C" w:rsidRDefault="00351C67" w:rsidP="00326CA0">
      <w:pPr>
        <w:widowControl w:val="0"/>
        <w:spacing w:after="0" w:line="240" w:lineRule="auto"/>
        <w:jc w:val="center"/>
        <w:outlineLvl w:val="0"/>
        <w:rPr>
          <w:rFonts w:ascii="Times New Roman" w:eastAsia="Times New Roman" w:hAnsi="Times New Roman" w:cs="Times New Roman"/>
          <w:b/>
          <w:bCs/>
          <w:kern w:val="32"/>
          <w:sz w:val="28"/>
          <w:szCs w:val="28"/>
          <w:lang w:eastAsia="ru-RU"/>
        </w:rPr>
      </w:pPr>
      <w:bookmarkStart w:id="19" w:name="_Toc479249198"/>
      <w:r w:rsidRPr="005B6A7C">
        <w:rPr>
          <w:rFonts w:ascii="Times New Roman" w:eastAsia="Times New Roman" w:hAnsi="Times New Roman" w:cs="Times New Roman"/>
          <w:b/>
          <w:bCs/>
          <w:kern w:val="32"/>
          <w:sz w:val="28"/>
          <w:szCs w:val="28"/>
          <w:lang w:eastAsia="ru-RU"/>
        </w:rPr>
        <w:t>4.4. Решение социальных задач по повышению уровня и качества жизни жителей</w:t>
      </w:r>
      <w:bookmarkEnd w:id="19"/>
    </w:p>
    <w:p w14:paraId="13FD5BEF" w14:textId="41B7AB87" w:rsidR="006374E6" w:rsidRPr="002A0730" w:rsidRDefault="006374E6" w:rsidP="006374E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20" w:name="_Toc479249200"/>
      <w:r w:rsidRPr="005B6A7C">
        <w:rPr>
          <w:rFonts w:ascii="Times New Roman" w:eastAsia="Times New Roman" w:hAnsi="Times New Roman" w:cs="Times New Roman"/>
          <w:bCs/>
          <w:sz w:val="28"/>
          <w:szCs w:val="28"/>
          <w:lang w:eastAsia="ru-RU"/>
        </w:rPr>
        <w:t xml:space="preserve">Основные задачи, стоящие перед системой образования города и направленные на реализацию Указа Президента Российской Федерации от 7 мая 2018 </w:t>
      </w:r>
      <w:r w:rsidR="002A0730" w:rsidRPr="005B6A7C">
        <w:rPr>
          <w:rFonts w:ascii="Times New Roman" w:eastAsia="Times New Roman" w:hAnsi="Times New Roman" w:cs="Times New Roman"/>
          <w:bCs/>
          <w:sz w:val="28"/>
          <w:szCs w:val="28"/>
          <w:lang w:eastAsia="ru-RU"/>
        </w:rPr>
        <w:t>года №</w:t>
      </w:r>
      <w:r w:rsidRPr="005B6A7C">
        <w:rPr>
          <w:rFonts w:ascii="Times New Roman" w:eastAsia="Times New Roman" w:hAnsi="Times New Roman" w:cs="Times New Roman"/>
          <w:bCs/>
          <w:sz w:val="28"/>
          <w:szCs w:val="28"/>
          <w:lang w:eastAsia="ru-RU"/>
        </w:rPr>
        <w:t xml:space="preserve"> 204 «О национальных целях и стратегических задачах развития Российской Федерации до 2024 года», национальных проектов «</w:t>
      </w:r>
      <w:r w:rsidR="002A0730" w:rsidRPr="005B6A7C">
        <w:rPr>
          <w:rFonts w:ascii="Times New Roman" w:eastAsia="Times New Roman" w:hAnsi="Times New Roman" w:cs="Times New Roman"/>
          <w:bCs/>
          <w:sz w:val="28"/>
          <w:szCs w:val="28"/>
          <w:lang w:eastAsia="ru-RU"/>
        </w:rPr>
        <w:t>Образование» и</w:t>
      </w:r>
      <w:r w:rsidRPr="005B6A7C">
        <w:rPr>
          <w:rFonts w:ascii="Times New Roman" w:eastAsia="Times New Roman" w:hAnsi="Times New Roman" w:cs="Times New Roman"/>
          <w:bCs/>
          <w:sz w:val="28"/>
          <w:szCs w:val="28"/>
          <w:lang w:eastAsia="ru-RU"/>
        </w:rPr>
        <w:t xml:space="preserve"> «Демография»:</w:t>
      </w:r>
    </w:p>
    <w:p w14:paraId="79BCA581" w14:textId="282DDED9" w:rsidR="006374E6" w:rsidRPr="002A0730" w:rsidRDefault="006A1B7F" w:rsidP="006374E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374E6" w:rsidRPr="002A0730">
        <w:rPr>
          <w:rFonts w:ascii="Times New Roman" w:eastAsia="Times New Roman" w:hAnsi="Times New Roman" w:cs="Times New Roman"/>
          <w:sz w:val="28"/>
          <w:szCs w:val="28"/>
          <w:lang w:eastAsia="ru-RU"/>
        </w:rPr>
        <w:t>сновные задачи, стоящие перед системой образования города:</w:t>
      </w:r>
    </w:p>
    <w:p w14:paraId="55264338" w14:textId="77777777" w:rsidR="006374E6" w:rsidRPr="002A0730" w:rsidRDefault="006374E6" w:rsidP="006374E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A0730">
        <w:rPr>
          <w:rFonts w:ascii="Times New Roman" w:eastAsia="Times New Roman" w:hAnsi="Times New Roman" w:cs="Times New Roman"/>
          <w:sz w:val="28"/>
          <w:szCs w:val="28"/>
          <w:lang w:eastAsia="ru-RU"/>
        </w:rPr>
        <w:t>-обновление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обновление материально-технической базы общеобразовательных организаций;</w:t>
      </w:r>
    </w:p>
    <w:p w14:paraId="37ED90D6" w14:textId="77777777" w:rsidR="006374E6" w:rsidRPr="002A0730" w:rsidRDefault="006374E6" w:rsidP="006374E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A0730">
        <w:rPr>
          <w:rFonts w:ascii="Times New Roman" w:eastAsia="Times New Roman" w:hAnsi="Times New Roman" w:cs="Times New Roman"/>
          <w:sz w:val="28"/>
          <w:szCs w:val="28"/>
          <w:lang w:eastAsia="ru-RU"/>
        </w:rPr>
        <w:t>-обеспечение для каждого ребёнка в возрасте от 5 до 18 лет доступных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83% от общего числа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w:t>
      </w:r>
    </w:p>
    <w:p w14:paraId="6071286B" w14:textId="77777777" w:rsidR="00723B04" w:rsidRDefault="006374E6" w:rsidP="006374E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A0730">
        <w:rPr>
          <w:rFonts w:ascii="Times New Roman" w:eastAsia="Times New Roman" w:hAnsi="Times New Roman" w:cs="Times New Roman"/>
          <w:sz w:val="28"/>
          <w:szCs w:val="28"/>
          <w:lang w:eastAsia="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639F641E" w14:textId="4ECE6E7A" w:rsidR="006374E6" w:rsidRPr="002A0730" w:rsidRDefault="006374E6" w:rsidP="006374E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A0730">
        <w:rPr>
          <w:rFonts w:ascii="Times New Roman" w:eastAsia="Times New Roman" w:hAnsi="Times New Roman" w:cs="Times New Roman"/>
          <w:sz w:val="28"/>
          <w:szCs w:val="28"/>
          <w:lang w:eastAsia="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14:paraId="74D0B1C1" w14:textId="77777777" w:rsidR="006374E6" w:rsidRPr="002A0730" w:rsidRDefault="006374E6" w:rsidP="006374E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A0730">
        <w:rPr>
          <w:rFonts w:ascii="Times New Roman" w:eastAsia="Times New Roman" w:hAnsi="Times New Roman" w:cs="Times New Roman"/>
          <w:sz w:val="28"/>
          <w:szCs w:val="28"/>
          <w:lang w:eastAsia="ru-RU"/>
        </w:rPr>
        <w:t>-создание условий для повышения компетентности родителей (законных представителей) несовершеннолетних детей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w:t>
      </w:r>
    </w:p>
    <w:p w14:paraId="054037AC" w14:textId="77777777" w:rsidR="006374E6" w:rsidRPr="002A0730" w:rsidRDefault="006374E6" w:rsidP="006374E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A0730">
        <w:rPr>
          <w:rFonts w:ascii="Times New Roman" w:eastAsia="Times New Roman" w:hAnsi="Times New Roman" w:cs="Times New Roman"/>
          <w:sz w:val="28"/>
          <w:szCs w:val="28"/>
          <w:lang w:eastAsia="ru-RU"/>
        </w:rPr>
        <w:t>-обеспечение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p w14:paraId="0BA46D05" w14:textId="77777777" w:rsidR="006374E6" w:rsidRPr="002A0730" w:rsidRDefault="006374E6" w:rsidP="006374E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A0730">
        <w:rPr>
          <w:rFonts w:ascii="Times New Roman" w:eastAsia="Times New Roman" w:hAnsi="Times New Roman" w:cs="Times New Roman"/>
          <w:sz w:val="28"/>
          <w:szCs w:val="28"/>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3DF720BF" w14:textId="040FFF05" w:rsidR="006374E6" w:rsidRPr="002A0730" w:rsidRDefault="006374E6" w:rsidP="006374E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A0730">
        <w:rPr>
          <w:rFonts w:ascii="Times New Roman" w:eastAsia="Times New Roman" w:hAnsi="Times New Roman" w:cs="Times New Roman"/>
          <w:sz w:val="28"/>
          <w:szCs w:val="28"/>
          <w:lang w:eastAsia="ru-RU"/>
        </w:rPr>
        <w:t>-развитие добровольчества (волонтерства), развитие талантов и способностей у детей и молодежи, в т.ч.</w:t>
      </w:r>
      <w:r w:rsidR="009F29DB">
        <w:rPr>
          <w:rFonts w:ascii="Times New Roman" w:eastAsia="Times New Roman" w:hAnsi="Times New Roman" w:cs="Times New Roman"/>
          <w:sz w:val="28"/>
          <w:szCs w:val="28"/>
          <w:lang w:eastAsia="ru-RU"/>
        </w:rPr>
        <w:t xml:space="preserve"> </w:t>
      </w:r>
      <w:r w:rsidRPr="002A0730">
        <w:rPr>
          <w:rFonts w:ascii="Times New Roman" w:eastAsia="Times New Roman" w:hAnsi="Times New Roman" w:cs="Times New Roman"/>
          <w:sz w:val="28"/>
          <w:szCs w:val="28"/>
          <w:lang w:eastAsia="ru-RU"/>
        </w:rPr>
        <w:t>студентов, путем поддержки общественных инициатив и проектов;</w:t>
      </w:r>
    </w:p>
    <w:p w14:paraId="4CB0279D" w14:textId="77777777" w:rsidR="006374E6" w:rsidRPr="006374E6" w:rsidRDefault="006374E6" w:rsidP="006374E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2A0730">
        <w:rPr>
          <w:rFonts w:ascii="Times New Roman" w:eastAsia="Times New Roman" w:hAnsi="Times New Roman" w:cs="Times New Roman"/>
          <w:sz w:val="28"/>
          <w:szCs w:val="28"/>
          <w:lang w:eastAsia="ru-RU"/>
        </w:rPr>
        <w:t>-повышение удовлетворённости населения деятельностью органов местного самоуправления.</w:t>
      </w:r>
    </w:p>
    <w:bookmarkEnd w:id="20"/>
    <w:p w14:paraId="6839A032" w14:textId="77777777" w:rsidR="00723B04" w:rsidRDefault="00723B04" w:rsidP="007645D7">
      <w:pPr>
        <w:widowControl w:val="0"/>
        <w:pBdr>
          <w:bottom w:val="single" w:sz="4" w:space="31" w:color="FFFFFF"/>
        </w:pBdr>
        <w:tabs>
          <w:tab w:val="left" w:pos="0"/>
        </w:tabs>
        <w:autoSpaceDE w:val="0"/>
        <w:spacing w:after="0" w:line="240" w:lineRule="auto"/>
        <w:ind w:firstLine="709"/>
        <w:jc w:val="center"/>
        <w:rPr>
          <w:rFonts w:ascii="Times New Roman" w:hAnsi="Times New Roman" w:cs="Times New Roman"/>
          <w:b/>
          <w:sz w:val="28"/>
          <w:szCs w:val="28"/>
        </w:rPr>
      </w:pPr>
    </w:p>
    <w:p w14:paraId="2939A2BF" w14:textId="77777777" w:rsidR="00141C57" w:rsidRDefault="00141C57" w:rsidP="007645D7">
      <w:pPr>
        <w:widowControl w:val="0"/>
        <w:pBdr>
          <w:bottom w:val="single" w:sz="4" w:space="31" w:color="FFFFFF"/>
        </w:pBdr>
        <w:tabs>
          <w:tab w:val="left" w:pos="0"/>
        </w:tabs>
        <w:autoSpaceDE w:val="0"/>
        <w:spacing w:after="0" w:line="240" w:lineRule="auto"/>
        <w:ind w:firstLine="709"/>
        <w:jc w:val="center"/>
        <w:rPr>
          <w:rFonts w:ascii="Times New Roman" w:hAnsi="Times New Roman" w:cs="Times New Roman"/>
          <w:b/>
          <w:sz w:val="28"/>
          <w:szCs w:val="28"/>
        </w:rPr>
      </w:pPr>
    </w:p>
    <w:p w14:paraId="38650AC7" w14:textId="77777777" w:rsidR="00141C57" w:rsidRDefault="00141C57" w:rsidP="007645D7">
      <w:pPr>
        <w:widowControl w:val="0"/>
        <w:pBdr>
          <w:bottom w:val="single" w:sz="4" w:space="31" w:color="FFFFFF"/>
        </w:pBdr>
        <w:tabs>
          <w:tab w:val="left" w:pos="0"/>
        </w:tabs>
        <w:autoSpaceDE w:val="0"/>
        <w:spacing w:after="0" w:line="240" w:lineRule="auto"/>
        <w:ind w:firstLine="709"/>
        <w:jc w:val="center"/>
        <w:rPr>
          <w:rFonts w:ascii="Times New Roman" w:hAnsi="Times New Roman" w:cs="Times New Roman"/>
          <w:b/>
          <w:sz w:val="28"/>
          <w:szCs w:val="28"/>
        </w:rPr>
      </w:pPr>
    </w:p>
    <w:p w14:paraId="06382CCB" w14:textId="77777777" w:rsidR="00141C57" w:rsidRDefault="00141C57" w:rsidP="007645D7">
      <w:pPr>
        <w:widowControl w:val="0"/>
        <w:pBdr>
          <w:bottom w:val="single" w:sz="4" w:space="31" w:color="FFFFFF"/>
        </w:pBdr>
        <w:tabs>
          <w:tab w:val="left" w:pos="0"/>
        </w:tabs>
        <w:autoSpaceDE w:val="0"/>
        <w:spacing w:after="0" w:line="240" w:lineRule="auto"/>
        <w:ind w:firstLine="709"/>
        <w:jc w:val="center"/>
        <w:rPr>
          <w:rFonts w:ascii="Times New Roman" w:hAnsi="Times New Roman" w:cs="Times New Roman"/>
          <w:b/>
          <w:sz w:val="28"/>
          <w:szCs w:val="28"/>
        </w:rPr>
      </w:pPr>
    </w:p>
    <w:p w14:paraId="6F685A08" w14:textId="3AFC904A" w:rsidR="007645D7" w:rsidRDefault="003B51BC" w:rsidP="007645D7">
      <w:pPr>
        <w:widowControl w:val="0"/>
        <w:pBdr>
          <w:bottom w:val="single" w:sz="4" w:space="31" w:color="FFFFFF"/>
        </w:pBdr>
        <w:tabs>
          <w:tab w:val="left" w:pos="0"/>
        </w:tabs>
        <w:autoSpaceDE w:val="0"/>
        <w:spacing w:after="0" w:line="240" w:lineRule="auto"/>
        <w:ind w:firstLine="709"/>
        <w:jc w:val="center"/>
        <w:rPr>
          <w:rFonts w:ascii="Times New Roman" w:hAnsi="Times New Roman" w:cs="Times New Roman"/>
          <w:b/>
          <w:sz w:val="28"/>
          <w:szCs w:val="28"/>
        </w:rPr>
      </w:pPr>
      <w:r w:rsidRPr="006B09B2">
        <w:rPr>
          <w:rFonts w:ascii="Times New Roman" w:hAnsi="Times New Roman" w:cs="Times New Roman"/>
          <w:b/>
          <w:sz w:val="28"/>
          <w:szCs w:val="28"/>
        </w:rPr>
        <w:t>5.Мероприятия по решению вопросов, поставленных Думой города и результатах, которые были достигнуты</w:t>
      </w:r>
    </w:p>
    <w:p w14:paraId="096346F6" w14:textId="77777777" w:rsidR="00DD553A" w:rsidRDefault="00DD553A" w:rsidP="007645D7">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i/>
          <w:sz w:val="28"/>
          <w:szCs w:val="28"/>
          <w:u w:val="single"/>
          <w:lang w:eastAsia="ru-RU"/>
        </w:rPr>
      </w:pPr>
    </w:p>
    <w:p w14:paraId="1F42C378" w14:textId="7AEFFEAC" w:rsidR="00AC55C1" w:rsidRDefault="007645D7" w:rsidP="007645D7">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i/>
          <w:sz w:val="28"/>
          <w:szCs w:val="28"/>
          <w:u w:val="single"/>
          <w:lang w:eastAsia="ru-RU"/>
        </w:rPr>
        <w:t>«</w:t>
      </w:r>
      <w:r w:rsidRPr="007645D7">
        <w:rPr>
          <w:rFonts w:ascii="Times New Roman" w:eastAsia="Times New Roman" w:hAnsi="Times New Roman" w:cs="Times New Roman"/>
          <w:i/>
          <w:sz w:val="28"/>
          <w:szCs w:val="28"/>
          <w:u w:val="single"/>
          <w:lang w:eastAsia="ru-RU"/>
        </w:rPr>
        <w:t>Проведение работы по восстановлению ограждений контейнерных площадок на территории города Нефтеюганска».</w:t>
      </w:r>
      <w:r w:rsidRPr="007645D7">
        <w:rPr>
          <w:rFonts w:ascii="Times New Roman" w:eastAsia="Times New Roman" w:hAnsi="Times New Roman" w:cs="Times New Roman"/>
          <w:sz w:val="28"/>
          <w:szCs w:val="28"/>
          <w:lang w:eastAsia="ru-RU"/>
        </w:rPr>
        <w:t xml:space="preserve"> </w:t>
      </w:r>
    </w:p>
    <w:p w14:paraId="140C5103" w14:textId="2A63D951" w:rsidR="007645D7" w:rsidRDefault="007645D7" w:rsidP="007645D7">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u w:val="single"/>
          <w:lang w:eastAsia="ru-RU"/>
        </w:rPr>
        <w:t>Исполнение:</w:t>
      </w:r>
      <w:r w:rsidRPr="007645D7">
        <w:rPr>
          <w:rFonts w:ascii="Times New Roman" w:eastAsia="Times New Roman" w:hAnsi="Times New Roman" w:cs="Times New Roman"/>
          <w:sz w:val="28"/>
          <w:szCs w:val="28"/>
          <w:lang w:eastAsia="ru-RU"/>
        </w:rPr>
        <w:t xml:space="preserve"> На террит</w:t>
      </w:r>
      <w:r>
        <w:rPr>
          <w:rFonts w:ascii="Times New Roman" w:eastAsia="Times New Roman" w:hAnsi="Times New Roman" w:cs="Times New Roman"/>
          <w:sz w:val="28"/>
          <w:szCs w:val="28"/>
          <w:lang w:eastAsia="ru-RU"/>
        </w:rPr>
        <w:t xml:space="preserve">ории муниципального образования  </w:t>
      </w:r>
      <w:r w:rsidR="00141C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645D7">
        <w:rPr>
          <w:rFonts w:ascii="Times New Roman" w:eastAsia="Times New Roman" w:hAnsi="Times New Roman" w:cs="Times New Roman"/>
          <w:sz w:val="28"/>
          <w:szCs w:val="28"/>
          <w:lang w:eastAsia="ru-RU"/>
        </w:rPr>
        <w:t xml:space="preserve">г.Нефтеюганск проведена инвентаризация контейнерных площадок, расположенных на землях общего пользования города Нефтеюганска с целью определения фактического состояния и стоимости проведения ремонтных работ (либо проведения нового устройства). </w:t>
      </w:r>
      <w:r>
        <w:rPr>
          <w:rFonts w:ascii="Times New Roman" w:eastAsia="Times New Roman" w:hAnsi="Times New Roman" w:cs="Times New Roman"/>
          <w:sz w:val="28"/>
          <w:szCs w:val="28"/>
          <w:lang w:eastAsia="ru-RU"/>
        </w:rPr>
        <w:t>В</w:t>
      </w:r>
      <w:r w:rsidRPr="007645D7">
        <w:rPr>
          <w:rFonts w:ascii="Times New Roman" w:eastAsia="Times New Roman" w:hAnsi="Times New Roman" w:cs="Times New Roman"/>
          <w:sz w:val="28"/>
          <w:szCs w:val="28"/>
          <w:lang w:eastAsia="ru-RU"/>
        </w:rPr>
        <w:t xml:space="preserve">едутся работы по определению стоимости работы нового устройства контейнерных площадок, расположенных в микрорайонах города Нефтеюганска. Проведение нового устройства контейнерных площадок на всей территории города Нефтеюганска требует изыскание значительных финансовых средств, в связи с чем устройство контейнерных площадок будет проводиться поэтапно в микрорайонах города, при выделении финансирования. </w:t>
      </w:r>
      <w:r w:rsidR="002252B9">
        <w:rPr>
          <w:rFonts w:ascii="Times New Roman" w:eastAsia="Times New Roman" w:hAnsi="Times New Roman" w:cs="Times New Roman"/>
          <w:sz w:val="28"/>
          <w:szCs w:val="28"/>
          <w:lang w:eastAsia="ru-RU"/>
        </w:rPr>
        <w:t>Р</w:t>
      </w:r>
      <w:r w:rsidRPr="007645D7">
        <w:rPr>
          <w:rFonts w:ascii="Times New Roman" w:eastAsia="Times New Roman" w:hAnsi="Times New Roman" w:cs="Times New Roman"/>
          <w:sz w:val="28"/>
          <w:szCs w:val="28"/>
          <w:lang w:eastAsia="ru-RU"/>
        </w:rPr>
        <w:t>еконструкция либо новое устройство контейнерных площадок накопления твёрдых коммунальных отходов может быть выполнена в рамках конкурсного отбора проектов инициативного бюджетирования в 2023 году.</w:t>
      </w:r>
      <w:r w:rsidRPr="007645D7">
        <w:rPr>
          <w:rFonts w:ascii="Times New Roman" w:eastAsia="Times New Roman" w:hAnsi="Times New Roman" w:cs="Times New Roman"/>
          <w:sz w:val="28"/>
          <w:szCs w:val="28"/>
          <w:lang w:eastAsia="ru-RU"/>
        </w:rPr>
        <w:cr/>
      </w:r>
    </w:p>
    <w:p w14:paraId="4D68462B" w14:textId="77777777" w:rsidR="00B53A19" w:rsidRDefault="007645D7" w:rsidP="00B53A19">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i/>
          <w:sz w:val="28"/>
          <w:szCs w:val="28"/>
          <w:u w:val="single"/>
          <w:lang w:eastAsia="ru-RU"/>
        </w:rPr>
      </w:pPr>
      <w:r w:rsidRPr="00412D10">
        <w:rPr>
          <w:rFonts w:ascii="Times New Roman" w:eastAsia="Times New Roman" w:hAnsi="Times New Roman" w:cs="Times New Roman"/>
          <w:i/>
          <w:sz w:val="28"/>
          <w:szCs w:val="28"/>
          <w:u w:val="single"/>
          <w:lang w:eastAsia="ru-RU"/>
        </w:rPr>
        <w:t>Рассмотреть возможность оборудования регулируемыми светофорами пешеходных переходов, расположенных по следующим адресам:</w:t>
      </w:r>
    </w:p>
    <w:p w14:paraId="5328CAC5" w14:textId="62A41FE4" w:rsidR="007645D7" w:rsidRPr="007645D7" w:rsidRDefault="007645D7" w:rsidP="00B53A19">
      <w:pPr>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 по улице Романа Кузоваткина (от дома №2 микрорайона 17 к торговому центру «Рубин»);</w:t>
      </w:r>
    </w:p>
    <w:p w14:paraId="5EF7C081" w14:textId="77777777" w:rsidR="007645D7" w:rsidRPr="007645D7" w:rsidRDefault="007645D7" w:rsidP="00B53A19">
      <w:pPr>
        <w:spacing w:after="0" w:line="240" w:lineRule="auto"/>
        <w:contextualSpacing/>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 по улице Молодежная (от «Жемчужины Югры» к 16 микрорайону);</w:t>
      </w:r>
    </w:p>
    <w:p w14:paraId="61A10601" w14:textId="77777777" w:rsidR="007645D7" w:rsidRPr="007645D7" w:rsidRDefault="007645D7" w:rsidP="00B53A19">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 по улице Ленина (от 10 микрорайона к музею);</w:t>
      </w:r>
    </w:p>
    <w:p w14:paraId="797038D7" w14:textId="77777777" w:rsidR="007645D7" w:rsidRPr="007645D7" w:rsidRDefault="007645D7" w:rsidP="00B53A19">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 по улице Петухова (от 16-а микрорайона к 15 микрорайону);</w:t>
      </w:r>
    </w:p>
    <w:p w14:paraId="61418032" w14:textId="77777777"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 по улице Нефтяников (от магазина «Orange-mall» к Скверу Победы);</w:t>
      </w:r>
    </w:p>
    <w:p w14:paraId="28DFF42E" w14:textId="77777777"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 в 11-в микрорайоне (ЖК «Западный»)</w:t>
      </w:r>
    </w:p>
    <w:p w14:paraId="32A73F69" w14:textId="2CABE0C0"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u w:val="single"/>
          <w:lang w:eastAsia="ru-RU"/>
        </w:rPr>
        <w:t>Исполнение:</w:t>
      </w:r>
      <w:r w:rsidRPr="007645D7">
        <w:rPr>
          <w:rFonts w:ascii="Times New Roman" w:eastAsia="Times New Roman" w:hAnsi="Times New Roman" w:cs="Times New Roman"/>
          <w:sz w:val="28"/>
          <w:szCs w:val="28"/>
          <w:lang w:eastAsia="ru-RU"/>
        </w:rPr>
        <w:t xml:space="preserve"> После определения департаментом градостроительства и земельных отношений администрации города стоимости проектно</w:t>
      </w:r>
      <w:r w:rsidR="00412D10">
        <w:rPr>
          <w:rFonts w:ascii="Times New Roman" w:eastAsia="Times New Roman" w:hAnsi="Times New Roman" w:cs="Times New Roman"/>
          <w:sz w:val="28"/>
          <w:szCs w:val="28"/>
          <w:lang w:eastAsia="ru-RU"/>
        </w:rPr>
        <w:t xml:space="preserve"> - </w:t>
      </w:r>
      <w:r w:rsidRPr="007645D7">
        <w:rPr>
          <w:rFonts w:ascii="Times New Roman" w:eastAsia="Times New Roman" w:hAnsi="Times New Roman" w:cs="Times New Roman"/>
          <w:sz w:val="28"/>
          <w:szCs w:val="28"/>
          <w:lang w:eastAsia="ru-RU"/>
        </w:rPr>
        <w:t xml:space="preserve">изыскательских работ данные расходные обязательства будут включены приоритетных направлений города Нефтеюганска. </w:t>
      </w:r>
      <w:r w:rsidR="002252B9">
        <w:rPr>
          <w:rFonts w:ascii="Times New Roman" w:eastAsia="Times New Roman" w:hAnsi="Times New Roman" w:cs="Times New Roman"/>
          <w:sz w:val="28"/>
          <w:szCs w:val="28"/>
          <w:lang w:eastAsia="ru-RU"/>
        </w:rPr>
        <w:t>О</w:t>
      </w:r>
      <w:r w:rsidRPr="007645D7">
        <w:rPr>
          <w:rFonts w:ascii="Times New Roman" w:eastAsia="Times New Roman" w:hAnsi="Times New Roman" w:cs="Times New Roman"/>
          <w:sz w:val="28"/>
          <w:szCs w:val="28"/>
          <w:lang w:eastAsia="ru-RU"/>
        </w:rPr>
        <w:t>ориентировочные сроки определения стоимости проектно-изыскательских работ по всем объектам до 01.06.2023г.</w:t>
      </w:r>
    </w:p>
    <w:p w14:paraId="5538698C" w14:textId="77777777"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p>
    <w:p w14:paraId="703607DB" w14:textId="59CC2A88" w:rsidR="007645D7" w:rsidRPr="00DD553A" w:rsidRDefault="00DD553A" w:rsidP="00DD553A">
      <w:pPr>
        <w:spacing w:after="0" w:line="240" w:lineRule="auto"/>
        <w:ind w:firstLine="708"/>
        <w:jc w:val="both"/>
        <w:rPr>
          <w:rFonts w:ascii="Times New Roman" w:eastAsia="Times New Roman" w:hAnsi="Times New Roman" w:cs="Times New Roman"/>
          <w:i/>
          <w:sz w:val="28"/>
          <w:szCs w:val="28"/>
          <w:u w:val="single"/>
          <w:lang w:eastAsia="ru-RU"/>
        </w:rPr>
      </w:pPr>
      <w:r w:rsidRPr="00DD553A">
        <w:rPr>
          <w:rFonts w:ascii="Times New Roman" w:eastAsia="Times New Roman" w:hAnsi="Times New Roman" w:cs="Times New Roman"/>
          <w:i/>
          <w:sz w:val="28"/>
          <w:szCs w:val="28"/>
          <w:u w:val="single"/>
          <w:lang w:eastAsia="ru-RU"/>
        </w:rPr>
        <w:t xml:space="preserve">Проверка онлайн-трансляции на объекте «Фильтровальная станция на </w:t>
      </w:r>
      <w:r w:rsidR="007645D7" w:rsidRPr="00DD553A">
        <w:rPr>
          <w:rFonts w:ascii="Times New Roman" w:eastAsia="Times New Roman" w:hAnsi="Times New Roman" w:cs="Times New Roman"/>
          <w:i/>
          <w:sz w:val="28"/>
          <w:szCs w:val="28"/>
          <w:u w:val="single"/>
          <w:lang w:eastAsia="ru-RU"/>
        </w:rPr>
        <w:t>ежедневной основе</w:t>
      </w:r>
    </w:p>
    <w:p w14:paraId="7F17EED3" w14:textId="2DC62E93"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u w:val="single"/>
          <w:lang w:eastAsia="ru-RU"/>
        </w:rPr>
        <w:t>Исполнение:</w:t>
      </w:r>
      <w:r w:rsidRPr="007645D7">
        <w:rPr>
          <w:rFonts w:ascii="Times New Roman" w:eastAsia="Times New Roman" w:hAnsi="Times New Roman" w:cs="Times New Roman"/>
          <w:sz w:val="28"/>
          <w:szCs w:val="28"/>
          <w:lang w:eastAsia="ru-RU"/>
        </w:rPr>
        <w:t xml:space="preserve"> Установленная система видеонаблюдения на объекте «Фильтровальная станция, производительностью 20000 м3 в сутки» ХМАО-Югра, г. Нефтеюганск, 7 микрорайон (ВОС)» работает в штатном режиме.</w:t>
      </w:r>
    </w:p>
    <w:p w14:paraId="54320A4A" w14:textId="77777777"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p>
    <w:p w14:paraId="1EC1999E" w14:textId="52779A72" w:rsidR="007645D7" w:rsidRPr="00DD553A" w:rsidRDefault="00DD553A" w:rsidP="00DD553A">
      <w:pPr>
        <w:spacing w:after="0" w:line="240" w:lineRule="auto"/>
        <w:ind w:firstLine="708"/>
        <w:jc w:val="both"/>
        <w:rPr>
          <w:rFonts w:ascii="Times New Roman" w:eastAsia="Times New Roman" w:hAnsi="Times New Roman" w:cs="Times New Roman"/>
          <w:i/>
          <w:sz w:val="28"/>
          <w:szCs w:val="28"/>
          <w:u w:val="single"/>
          <w:lang w:eastAsia="ru-RU"/>
        </w:rPr>
      </w:pPr>
      <w:r w:rsidRPr="00DD553A">
        <w:rPr>
          <w:rFonts w:ascii="Times New Roman" w:eastAsia="Times New Roman" w:hAnsi="Times New Roman" w:cs="Times New Roman"/>
          <w:i/>
          <w:sz w:val="28"/>
          <w:szCs w:val="28"/>
          <w:u w:val="single"/>
          <w:lang w:eastAsia="ru-RU"/>
        </w:rPr>
        <w:t>П</w:t>
      </w:r>
      <w:r w:rsidR="007645D7" w:rsidRPr="00DD553A">
        <w:rPr>
          <w:rFonts w:ascii="Times New Roman" w:eastAsia="Times New Roman" w:hAnsi="Times New Roman" w:cs="Times New Roman"/>
          <w:i/>
          <w:sz w:val="28"/>
          <w:szCs w:val="28"/>
          <w:u w:val="single"/>
          <w:lang w:eastAsia="ru-RU"/>
        </w:rPr>
        <w:t>ров</w:t>
      </w:r>
      <w:r w:rsidRPr="00DD553A">
        <w:rPr>
          <w:rFonts w:ascii="Times New Roman" w:eastAsia="Times New Roman" w:hAnsi="Times New Roman" w:cs="Times New Roman"/>
          <w:i/>
          <w:sz w:val="28"/>
          <w:szCs w:val="28"/>
          <w:u w:val="single"/>
          <w:lang w:eastAsia="ru-RU"/>
        </w:rPr>
        <w:t>едение</w:t>
      </w:r>
      <w:r w:rsidR="007645D7" w:rsidRPr="00DD553A">
        <w:rPr>
          <w:rFonts w:ascii="Times New Roman" w:eastAsia="Times New Roman" w:hAnsi="Times New Roman" w:cs="Times New Roman"/>
          <w:i/>
          <w:sz w:val="28"/>
          <w:szCs w:val="28"/>
          <w:u w:val="single"/>
          <w:lang w:eastAsia="ru-RU"/>
        </w:rPr>
        <w:t xml:space="preserve"> работ</w:t>
      </w:r>
      <w:r w:rsidRPr="00DD553A">
        <w:rPr>
          <w:rFonts w:ascii="Times New Roman" w:eastAsia="Times New Roman" w:hAnsi="Times New Roman" w:cs="Times New Roman"/>
          <w:i/>
          <w:sz w:val="28"/>
          <w:szCs w:val="28"/>
          <w:u w:val="single"/>
          <w:lang w:eastAsia="ru-RU"/>
        </w:rPr>
        <w:t>ы администрацией города</w:t>
      </w:r>
      <w:r w:rsidR="007645D7" w:rsidRPr="00DD553A">
        <w:rPr>
          <w:rFonts w:ascii="Times New Roman" w:eastAsia="Times New Roman" w:hAnsi="Times New Roman" w:cs="Times New Roman"/>
          <w:i/>
          <w:sz w:val="28"/>
          <w:szCs w:val="28"/>
          <w:u w:val="single"/>
          <w:lang w:eastAsia="ru-RU"/>
        </w:rPr>
        <w:t xml:space="preserve"> с подведомственными учреждениями и управляющими компаниями о разъяснении необходимости подачи графиков промывок, регламентированных работ по подготовке сетей и других объектов жилищно-коммунального хозяйства в рамках подготовки к работе в осенне-зимний период 2023-2024 г. - в мае 2023 года.</w:t>
      </w:r>
    </w:p>
    <w:p w14:paraId="747D73DD" w14:textId="1E346949"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u w:val="single"/>
          <w:lang w:eastAsia="ru-RU"/>
        </w:rPr>
        <w:t>Исполнение:</w:t>
      </w:r>
      <w:r w:rsidRPr="007645D7">
        <w:rPr>
          <w:rFonts w:ascii="Times New Roman" w:eastAsia="Times New Roman" w:hAnsi="Times New Roman" w:cs="Times New Roman"/>
          <w:sz w:val="28"/>
          <w:szCs w:val="28"/>
          <w:lang w:eastAsia="ru-RU"/>
        </w:rPr>
        <w:t xml:space="preserve"> Департаментом ЖКХ было направлено письмо в Управляющие Организации и Товарищества Собственников Жилья о необходимости своевременной подготовке и направлении в адрес РСО графиков промывок, регламентированных работ по подготовке сетей и других объектов жилищно-коммунального хозяйства в рамках подготовки к работе в осенне-зимний период 2023-2024 годов –в мае 2023 года.</w:t>
      </w:r>
      <w:r w:rsidRPr="007645D7">
        <w:rPr>
          <w:rFonts w:ascii="Times New Roman" w:eastAsia="Times New Roman" w:hAnsi="Times New Roman" w:cs="Times New Roman"/>
          <w:sz w:val="28"/>
          <w:szCs w:val="28"/>
          <w:lang w:eastAsia="ru-RU"/>
        </w:rPr>
        <w:cr/>
      </w:r>
    </w:p>
    <w:p w14:paraId="0BD2ECAF" w14:textId="1A5F30EF" w:rsidR="007645D7" w:rsidRPr="00DD553A" w:rsidRDefault="007645D7" w:rsidP="00DD553A">
      <w:pPr>
        <w:spacing w:after="0" w:line="240" w:lineRule="auto"/>
        <w:ind w:firstLine="708"/>
        <w:jc w:val="both"/>
        <w:rPr>
          <w:rFonts w:ascii="Times New Roman" w:eastAsia="Times New Roman" w:hAnsi="Times New Roman" w:cs="Times New Roman"/>
          <w:i/>
          <w:sz w:val="28"/>
          <w:szCs w:val="28"/>
          <w:u w:val="single"/>
          <w:lang w:eastAsia="ru-RU"/>
        </w:rPr>
      </w:pPr>
      <w:r w:rsidRPr="00DD553A">
        <w:rPr>
          <w:rFonts w:ascii="Times New Roman" w:eastAsia="Times New Roman" w:hAnsi="Times New Roman" w:cs="Times New Roman"/>
          <w:i/>
          <w:sz w:val="28"/>
          <w:szCs w:val="28"/>
          <w:u w:val="single"/>
          <w:lang w:eastAsia="ru-RU"/>
        </w:rPr>
        <w:t>Направ</w:t>
      </w:r>
      <w:r w:rsidR="00DD553A" w:rsidRPr="00DD553A">
        <w:rPr>
          <w:rFonts w:ascii="Times New Roman" w:eastAsia="Times New Roman" w:hAnsi="Times New Roman" w:cs="Times New Roman"/>
          <w:i/>
          <w:sz w:val="28"/>
          <w:szCs w:val="28"/>
          <w:u w:val="single"/>
          <w:lang w:eastAsia="ru-RU"/>
        </w:rPr>
        <w:t xml:space="preserve">ление в адрес </w:t>
      </w:r>
      <w:r w:rsidRPr="00DD553A">
        <w:rPr>
          <w:rFonts w:ascii="Times New Roman" w:eastAsia="Times New Roman" w:hAnsi="Times New Roman" w:cs="Times New Roman"/>
          <w:i/>
          <w:sz w:val="28"/>
          <w:szCs w:val="28"/>
          <w:u w:val="single"/>
          <w:lang w:eastAsia="ru-RU"/>
        </w:rPr>
        <w:t>Дум</w:t>
      </w:r>
      <w:r w:rsidR="00DD553A" w:rsidRPr="00DD553A">
        <w:rPr>
          <w:rFonts w:ascii="Times New Roman" w:eastAsia="Times New Roman" w:hAnsi="Times New Roman" w:cs="Times New Roman"/>
          <w:i/>
          <w:sz w:val="28"/>
          <w:szCs w:val="28"/>
          <w:u w:val="single"/>
          <w:lang w:eastAsia="ru-RU"/>
        </w:rPr>
        <w:t>ы</w:t>
      </w:r>
      <w:r w:rsidRPr="00DD553A">
        <w:rPr>
          <w:rFonts w:ascii="Times New Roman" w:eastAsia="Times New Roman" w:hAnsi="Times New Roman" w:cs="Times New Roman"/>
          <w:i/>
          <w:sz w:val="28"/>
          <w:szCs w:val="28"/>
          <w:u w:val="single"/>
          <w:lang w:eastAsia="ru-RU"/>
        </w:rPr>
        <w:t xml:space="preserve"> города информаци</w:t>
      </w:r>
      <w:r w:rsidR="00DD553A" w:rsidRPr="00DD553A">
        <w:rPr>
          <w:rFonts w:ascii="Times New Roman" w:eastAsia="Times New Roman" w:hAnsi="Times New Roman" w:cs="Times New Roman"/>
          <w:i/>
          <w:sz w:val="28"/>
          <w:szCs w:val="28"/>
          <w:u w:val="single"/>
          <w:lang w:eastAsia="ru-RU"/>
        </w:rPr>
        <w:t>и</w:t>
      </w:r>
      <w:r w:rsidRPr="00DD553A">
        <w:rPr>
          <w:rFonts w:ascii="Times New Roman" w:eastAsia="Times New Roman" w:hAnsi="Times New Roman" w:cs="Times New Roman"/>
          <w:i/>
          <w:sz w:val="28"/>
          <w:szCs w:val="28"/>
          <w:u w:val="single"/>
          <w:lang w:eastAsia="ru-RU"/>
        </w:rPr>
        <w:t xml:space="preserve"> по детским и спортивным площадкам в рамках заключенных контрактов, обустройство которых не завершено (с указанием выполненных работ, оставшихся работ, претензионной работы). Так же направ</w:t>
      </w:r>
      <w:r w:rsidR="00DD553A" w:rsidRPr="00DD553A">
        <w:rPr>
          <w:rFonts w:ascii="Times New Roman" w:eastAsia="Times New Roman" w:hAnsi="Times New Roman" w:cs="Times New Roman"/>
          <w:i/>
          <w:sz w:val="28"/>
          <w:szCs w:val="28"/>
          <w:u w:val="single"/>
          <w:lang w:eastAsia="ru-RU"/>
        </w:rPr>
        <w:t>ление</w:t>
      </w:r>
      <w:r w:rsidRPr="00DD553A">
        <w:rPr>
          <w:rFonts w:ascii="Times New Roman" w:eastAsia="Times New Roman" w:hAnsi="Times New Roman" w:cs="Times New Roman"/>
          <w:i/>
          <w:sz w:val="28"/>
          <w:szCs w:val="28"/>
          <w:u w:val="single"/>
          <w:lang w:eastAsia="ru-RU"/>
        </w:rPr>
        <w:t xml:space="preserve"> информаци</w:t>
      </w:r>
      <w:r w:rsidR="00DD553A" w:rsidRPr="00DD553A">
        <w:rPr>
          <w:rFonts w:ascii="Times New Roman" w:eastAsia="Times New Roman" w:hAnsi="Times New Roman" w:cs="Times New Roman"/>
          <w:i/>
          <w:sz w:val="28"/>
          <w:szCs w:val="28"/>
          <w:u w:val="single"/>
          <w:lang w:eastAsia="ru-RU"/>
        </w:rPr>
        <w:t>и</w:t>
      </w:r>
      <w:r w:rsidRPr="00DD553A">
        <w:rPr>
          <w:rFonts w:ascii="Times New Roman" w:eastAsia="Times New Roman" w:hAnsi="Times New Roman" w:cs="Times New Roman"/>
          <w:i/>
          <w:sz w:val="28"/>
          <w:szCs w:val="28"/>
          <w:u w:val="single"/>
          <w:lang w:eastAsia="ru-RU"/>
        </w:rPr>
        <w:t xml:space="preserve"> о детских и спортивных площадках, которые планируется обустроить в 2023 году.</w:t>
      </w:r>
    </w:p>
    <w:p w14:paraId="55859A64" w14:textId="1EACEA0E"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u w:val="single"/>
          <w:lang w:eastAsia="ru-RU"/>
        </w:rPr>
        <w:t>Исполнение:</w:t>
      </w:r>
      <w:r w:rsidRPr="007645D7">
        <w:rPr>
          <w:rFonts w:ascii="Times New Roman" w:eastAsia="Times New Roman" w:hAnsi="Times New Roman" w:cs="Times New Roman"/>
          <w:sz w:val="28"/>
          <w:szCs w:val="28"/>
          <w:lang w:eastAsia="ru-RU"/>
        </w:rPr>
        <w:t xml:space="preserve"> В соответствии с условиями документации по закупке работ, а также условиями муниципального контракта по обустройству детских и спортивных площадок устанавливается срок завершения работ, не позднее 30 сентября. Для переходящего контракта устанавливается на летний период следующего года.  Информация по детским и спортивным площадкам в рамках заключенных контрактов обустройство которых не завершено, а также планируемые к обустройству в 2023 году, направлена в табличном виде</w:t>
      </w:r>
      <w:r w:rsidR="002252B9">
        <w:rPr>
          <w:rFonts w:ascii="Times New Roman" w:eastAsia="Times New Roman" w:hAnsi="Times New Roman" w:cs="Times New Roman"/>
          <w:sz w:val="28"/>
          <w:szCs w:val="28"/>
          <w:lang w:eastAsia="ru-RU"/>
        </w:rPr>
        <w:t xml:space="preserve"> в адрес думы города Нефтеюганска</w:t>
      </w:r>
      <w:r w:rsidRPr="007645D7">
        <w:rPr>
          <w:rFonts w:ascii="Times New Roman" w:eastAsia="Times New Roman" w:hAnsi="Times New Roman" w:cs="Times New Roman"/>
          <w:sz w:val="28"/>
          <w:szCs w:val="28"/>
          <w:lang w:eastAsia="ru-RU"/>
        </w:rPr>
        <w:t>.</w:t>
      </w:r>
    </w:p>
    <w:p w14:paraId="0180DC67" w14:textId="77777777"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p>
    <w:p w14:paraId="1512241E" w14:textId="321DEDA9" w:rsidR="007645D7" w:rsidRPr="00DD553A" w:rsidRDefault="007645D7" w:rsidP="00DD553A">
      <w:pPr>
        <w:spacing w:after="0" w:line="240" w:lineRule="auto"/>
        <w:ind w:firstLine="708"/>
        <w:jc w:val="both"/>
        <w:rPr>
          <w:rFonts w:ascii="Times New Roman" w:eastAsia="Times New Roman" w:hAnsi="Times New Roman" w:cs="Times New Roman"/>
          <w:i/>
          <w:sz w:val="28"/>
          <w:szCs w:val="28"/>
          <w:u w:val="single"/>
          <w:lang w:eastAsia="ru-RU"/>
        </w:rPr>
      </w:pPr>
      <w:r w:rsidRPr="00DD553A">
        <w:rPr>
          <w:rFonts w:ascii="Times New Roman" w:eastAsia="Times New Roman" w:hAnsi="Times New Roman" w:cs="Times New Roman"/>
          <w:i/>
          <w:sz w:val="28"/>
          <w:szCs w:val="28"/>
          <w:u w:val="single"/>
          <w:lang w:eastAsia="ru-RU"/>
        </w:rPr>
        <w:t xml:space="preserve">Рассмотреть возможность установки освещения на площадке по адресу: 14 мкр., дома 28,29. </w:t>
      </w:r>
    </w:p>
    <w:p w14:paraId="4D3BF8A5" w14:textId="1BD41190"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u w:val="single"/>
          <w:lang w:eastAsia="ru-RU"/>
        </w:rPr>
        <w:t>Исполнение:</w:t>
      </w:r>
      <w:r w:rsidRPr="007645D7">
        <w:rPr>
          <w:rFonts w:ascii="Times New Roman" w:eastAsia="Times New Roman" w:hAnsi="Times New Roman" w:cs="Times New Roman"/>
          <w:sz w:val="28"/>
          <w:szCs w:val="28"/>
          <w:lang w:eastAsia="ru-RU"/>
        </w:rPr>
        <w:t xml:space="preserve">  В целях решения вопроса строительства нового объекта освещения по адресу 14 микрорайон, дома №28,29 необходимо выполнить:</w:t>
      </w:r>
    </w:p>
    <w:p w14:paraId="10BEB2FA" w14:textId="77777777" w:rsidR="007645D7" w:rsidRPr="007645D7" w:rsidRDefault="007645D7" w:rsidP="009F29DB">
      <w:pPr>
        <w:spacing w:after="0" w:line="240" w:lineRule="auto"/>
        <w:ind w:firstLine="708"/>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-Расчет начальной (максимальной) цены контракта на выполнение инженерных изысканий, осуществление подготовки проектной и рабочей документации в целях строительства объекта капитального строительства наружного освещения;</w:t>
      </w:r>
    </w:p>
    <w:p w14:paraId="7EE4DCE9" w14:textId="77777777" w:rsidR="007645D7" w:rsidRPr="007645D7" w:rsidRDefault="007645D7" w:rsidP="009F29DB">
      <w:pPr>
        <w:spacing w:after="0" w:line="240" w:lineRule="auto"/>
        <w:ind w:firstLine="708"/>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-Определить возможность выделения дополнительных средств в бюджете города Нефтеюганска на 2023 год, в рамках реализации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p w14:paraId="2CFBCA69" w14:textId="77777777" w:rsidR="007645D7" w:rsidRPr="007645D7" w:rsidRDefault="007645D7" w:rsidP="009F29DB">
      <w:pPr>
        <w:spacing w:after="0" w:line="240" w:lineRule="auto"/>
        <w:ind w:firstLine="708"/>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-Провести конкурсные процедуры по определению подрядной организации на выполнение инженерных изысканий, осуществление подготовки проектной и рабочей документации в целях строительства объекта капитального строительства наружного освещения;</w:t>
      </w:r>
    </w:p>
    <w:p w14:paraId="5290EA0C" w14:textId="77777777" w:rsidR="007645D7" w:rsidRPr="007645D7" w:rsidRDefault="007645D7" w:rsidP="009F29DB">
      <w:pPr>
        <w:spacing w:after="0" w:line="240" w:lineRule="auto"/>
        <w:ind w:firstLine="708"/>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-Провести работы по выполнению инженерных изысканий, осуществление подготовки проектной и рабочей документации в целях строительства объекта капитального строительства наружного освещения, по завершению проектных работ получить положительное заключение государственной экспертизы сметной документации;</w:t>
      </w:r>
    </w:p>
    <w:p w14:paraId="1C6FA847" w14:textId="77777777" w:rsidR="007645D7" w:rsidRPr="007645D7" w:rsidRDefault="007645D7" w:rsidP="009F29DB">
      <w:pPr>
        <w:spacing w:after="0" w:line="240" w:lineRule="auto"/>
        <w:ind w:firstLine="708"/>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-Расчет начальной (максимальной) цены контракта на выполнение строительства объекта капитального строительства наружного освещения;</w:t>
      </w:r>
    </w:p>
    <w:p w14:paraId="02975E13" w14:textId="77777777" w:rsidR="007645D7" w:rsidRPr="007645D7" w:rsidRDefault="007645D7" w:rsidP="009F29DB">
      <w:pPr>
        <w:spacing w:after="0" w:line="240" w:lineRule="auto"/>
        <w:ind w:firstLine="708"/>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-Определить возможность выделения дополнительных средств в бюджете города Нефтеюганска (после завершения ПИР), в рамках реализации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p w14:paraId="0400ADD0" w14:textId="77777777" w:rsidR="007645D7" w:rsidRPr="007645D7" w:rsidRDefault="007645D7" w:rsidP="009F29DB">
      <w:pPr>
        <w:spacing w:after="0" w:line="240" w:lineRule="auto"/>
        <w:ind w:firstLine="708"/>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-Реализовать проектное решение по строительству объекта капитального строительства наружного освещения;</w:t>
      </w:r>
    </w:p>
    <w:p w14:paraId="2918ACCE" w14:textId="77777777" w:rsidR="007645D7" w:rsidRPr="007645D7" w:rsidRDefault="007645D7" w:rsidP="009F29DB">
      <w:pPr>
        <w:spacing w:after="0" w:line="240" w:lineRule="auto"/>
        <w:ind w:firstLine="708"/>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-Осуществить передачу объекта капитального строительства наружного освещения на обслуживание.</w:t>
      </w:r>
    </w:p>
    <w:p w14:paraId="41C27F73" w14:textId="20EACD23" w:rsidR="007645D7" w:rsidRPr="007645D7" w:rsidRDefault="007645D7" w:rsidP="00DD553A">
      <w:pPr>
        <w:spacing w:after="0" w:line="240" w:lineRule="auto"/>
        <w:ind w:firstLine="708"/>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lang w:eastAsia="ru-RU"/>
        </w:rPr>
        <w:t>При наличии финансовых средств в бюджете города Нефтеюганска, ориентировочный</w:t>
      </w:r>
      <w:r w:rsidR="00DD553A">
        <w:rPr>
          <w:rFonts w:ascii="Times New Roman" w:eastAsia="Times New Roman" w:hAnsi="Times New Roman" w:cs="Times New Roman"/>
          <w:sz w:val="28"/>
          <w:szCs w:val="28"/>
          <w:lang w:eastAsia="ru-RU"/>
        </w:rPr>
        <w:t xml:space="preserve"> </w:t>
      </w:r>
      <w:r w:rsidRPr="007645D7">
        <w:rPr>
          <w:rFonts w:ascii="Times New Roman" w:eastAsia="Times New Roman" w:hAnsi="Times New Roman" w:cs="Times New Roman"/>
          <w:sz w:val="28"/>
          <w:szCs w:val="28"/>
          <w:lang w:eastAsia="ru-RU"/>
        </w:rPr>
        <w:t>срок ввода объекта в эксплуатацию возможен не ранее 2024 года.</w:t>
      </w:r>
    </w:p>
    <w:p w14:paraId="5DA0308F" w14:textId="77777777"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p>
    <w:p w14:paraId="6573D4EF" w14:textId="75806893" w:rsidR="007645D7" w:rsidRPr="00AF290E" w:rsidRDefault="007645D7" w:rsidP="00AF290E">
      <w:pPr>
        <w:spacing w:after="0" w:line="240" w:lineRule="auto"/>
        <w:ind w:firstLine="708"/>
        <w:jc w:val="both"/>
        <w:rPr>
          <w:rFonts w:ascii="Times New Roman" w:eastAsia="Times New Roman" w:hAnsi="Times New Roman" w:cs="Times New Roman"/>
          <w:i/>
          <w:sz w:val="28"/>
          <w:szCs w:val="28"/>
          <w:u w:val="single"/>
          <w:lang w:eastAsia="ru-RU"/>
        </w:rPr>
      </w:pPr>
      <w:r w:rsidRPr="00AF290E">
        <w:rPr>
          <w:rFonts w:ascii="Times New Roman" w:eastAsia="Times New Roman" w:hAnsi="Times New Roman" w:cs="Times New Roman"/>
          <w:i/>
          <w:sz w:val="28"/>
          <w:szCs w:val="28"/>
          <w:u w:val="single"/>
          <w:lang w:eastAsia="ru-RU"/>
        </w:rPr>
        <w:t xml:space="preserve">Направить в </w:t>
      </w:r>
      <w:r w:rsidR="00AF290E" w:rsidRPr="00AF290E">
        <w:rPr>
          <w:rFonts w:ascii="Times New Roman" w:eastAsia="Times New Roman" w:hAnsi="Times New Roman" w:cs="Times New Roman"/>
          <w:i/>
          <w:sz w:val="28"/>
          <w:szCs w:val="28"/>
          <w:u w:val="single"/>
          <w:lang w:eastAsia="ru-RU"/>
        </w:rPr>
        <w:t xml:space="preserve">адрес </w:t>
      </w:r>
      <w:r w:rsidRPr="00AF290E">
        <w:rPr>
          <w:rFonts w:ascii="Times New Roman" w:eastAsia="Times New Roman" w:hAnsi="Times New Roman" w:cs="Times New Roman"/>
          <w:i/>
          <w:sz w:val="28"/>
          <w:szCs w:val="28"/>
          <w:u w:val="single"/>
          <w:lang w:eastAsia="ru-RU"/>
        </w:rPr>
        <w:t>Дум</w:t>
      </w:r>
      <w:r w:rsidR="00AF290E" w:rsidRPr="00AF290E">
        <w:rPr>
          <w:rFonts w:ascii="Times New Roman" w:eastAsia="Times New Roman" w:hAnsi="Times New Roman" w:cs="Times New Roman"/>
          <w:i/>
          <w:sz w:val="28"/>
          <w:szCs w:val="28"/>
          <w:u w:val="single"/>
          <w:lang w:eastAsia="ru-RU"/>
        </w:rPr>
        <w:t>ы</w:t>
      </w:r>
      <w:r w:rsidRPr="00AF290E">
        <w:rPr>
          <w:rFonts w:ascii="Times New Roman" w:eastAsia="Times New Roman" w:hAnsi="Times New Roman" w:cs="Times New Roman"/>
          <w:i/>
          <w:sz w:val="28"/>
          <w:szCs w:val="28"/>
          <w:u w:val="single"/>
          <w:lang w:eastAsia="ru-RU"/>
        </w:rPr>
        <w:t xml:space="preserve"> города проект благоустройства спортивной площадки по адресу: 16 мкр., д. 23.</w:t>
      </w:r>
    </w:p>
    <w:p w14:paraId="0F14E3F2" w14:textId="08395900"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u w:val="single"/>
          <w:lang w:eastAsia="ru-RU"/>
        </w:rPr>
        <w:t>Исполнение:</w:t>
      </w:r>
      <w:r w:rsidRPr="007645D7">
        <w:rPr>
          <w:rFonts w:ascii="Times New Roman" w:eastAsia="Times New Roman" w:hAnsi="Times New Roman" w:cs="Times New Roman"/>
          <w:sz w:val="28"/>
          <w:szCs w:val="28"/>
          <w:lang w:eastAsia="ru-RU"/>
        </w:rPr>
        <w:t xml:space="preserve"> Благоустройство за счет средств  государственной программы «Сотрудничество» на 2022 год Департаментом физической культуры и спорта Ханты-Мансийского автономного округа – Югры запланировано приобретение и передача до конца 2022 года в муниципальное образование город Нефтеюганск оборудования для пяти уличных спортивных площадок круглогодичного использования для занятий хоккеем, футболом, баскетболом, воркаутом – трех площадок для занятий футболом, баскетболом, двух тренажерных, турниковых площадок. Установка приобретенных спортивных площадок должна быть осуществлена за счет средств местного бюджета до 1 октября 2023 года.</w:t>
      </w:r>
    </w:p>
    <w:p w14:paraId="2F79816C" w14:textId="77777777"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p>
    <w:p w14:paraId="6366E326" w14:textId="001B0218" w:rsidR="007645D7" w:rsidRPr="00423BF5" w:rsidRDefault="007645D7" w:rsidP="006A1B7F">
      <w:pPr>
        <w:spacing w:after="0" w:line="240" w:lineRule="auto"/>
        <w:ind w:firstLine="708"/>
        <w:jc w:val="both"/>
        <w:rPr>
          <w:rFonts w:ascii="Times New Roman" w:eastAsia="Times New Roman" w:hAnsi="Times New Roman" w:cs="Times New Roman"/>
          <w:i/>
          <w:sz w:val="28"/>
          <w:szCs w:val="28"/>
          <w:u w:val="single"/>
          <w:lang w:eastAsia="ru-RU"/>
        </w:rPr>
      </w:pPr>
      <w:r w:rsidRPr="00423BF5">
        <w:rPr>
          <w:rFonts w:ascii="Times New Roman" w:eastAsia="Times New Roman" w:hAnsi="Times New Roman" w:cs="Times New Roman"/>
          <w:i/>
          <w:sz w:val="28"/>
          <w:szCs w:val="28"/>
          <w:u w:val="single"/>
          <w:lang w:eastAsia="ru-RU"/>
        </w:rPr>
        <w:t xml:space="preserve">Департаменту образования и молодежной политики администрации города провести активную работу, в том числе, с директорами школ города, по регистрации подростков старше 14-ти лет на портале Госуслуг с целью оформления Пушкинской карты для возможности посещения культурных мероприятий в городе. </w:t>
      </w:r>
    </w:p>
    <w:p w14:paraId="7D251D9D" w14:textId="3D3DA3D6" w:rsidR="007645D7" w:rsidRPr="007645D7" w:rsidRDefault="007645D7" w:rsidP="007645D7">
      <w:pPr>
        <w:spacing w:after="0" w:line="240" w:lineRule="auto"/>
        <w:jc w:val="both"/>
        <w:rPr>
          <w:rFonts w:ascii="Times New Roman" w:eastAsia="Times New Roman" w:hAnsi="Times New Roman" w:cs="Times New Roman"/>
          <w:sz w:val="28"/>
          <w:szCs w:val="28"/>
          <w:lang w:eastAsia="ru-RU"/>
        </w:rPr>
      </w:pPr>
      <w:r w:rsidRPr="007645D7">
        <w:rPr>
          <w:rFonts w:ascii="Times New Roman" w:eastAsia="Times New Roman" w:hAnsi="Times New Roman" w:cs="Times New Roman"/>
          <w:sz w:val="28"/>
          <w:szCs w:val="28"/>
          <w:u w:val="single"/>
          <w:lang w:eastAsia="ru-RU"/>
        </w:rPr>
        <w:t>Исполнение:</w:t>
      </w:r>
      <w:r w:rsidRPr="007645D7">
        <w:rPr>
          <w:rFonts w:ascii="Times New Roman" w:eastAsia="Times New Roman" w:hAnsi="Times New Roman" w:cs="Times New Roman"/>
          <w:sz w:val="28"/>
          <w:szCs w:val="28"/>
          <w:lang w:eastAsia="ru-RU"/>
        </w:rPr>
        <w:t xml:space="preserve"> </w:t>
      </w:r>
      <w:r w:rsidR="00423BF5">
        <w:rPr>
          <w:rFonts w:ascii="Times New Roman" w:eastAsia="Times New Roman" w:hAnsi="Times New Roman" w:cs="Times New Roman"/>
          <w:sz w:val="28"/>
          <w:szCs w:val="28"/>
          <w:lang w:eastAsia="ru-RU"/>
        </w:rPr>
        <w:t>В</w:t>
      </w:r>
      <w:r w:rsidRPr="007645D7">
        <w:rPr>
          <w:rFonts w:ascii="Times New Roman" w:eastAsia="Times New Roman" w:hAnsi="Times New Roman" w:cs="Times New Roman"/>
          <w:sz w:val="28"/>
          <w:szCs w:val="28"/>
          <w:lang w:eastAsia="ru-RU"/>
        </w:rPr>
        <w:t>се 4</w:t>
      </w:r>
      <w:r w:rsidR="00423BF5">
        <w:rPr>
          <w:rFonts w:ascii="Times New Roman" w:eastAsia="Times New Roman" w:hAnsi="Times New Roman" w:cs="Times New Roman"/>
          <w:sz w:val="28"/>
          <w:szCs w:val="28"/>
          <w:lang w:eastAsia="ru-RU"/>
        </w:rPr>
        <w:t xml:space="preserve"> </w:t>
      </w:r>
      <w:r w:rsidRPr="007645D7">
        <w:rPr>
          <w:rFonts w:ascii="Times New Roman" w:eastAsia="Times New Roman" w:hAnsi="Times New Roman" w:cs="Times New Roman"/>
          <w:sz w:val="28"/>
          <w:szCs w:val="28"/>
          <w:lang w:eastAsia="ru-RU"/>
        </w:rPr>
        <w:t>152 человек</w:t>
      </w:r>
      <w:r w:rsidR="00423BF5">
        <w:rPr>
          <w:rFonts w:ascii="Times New Roman" w:eastAsia="Times New Roman" w:hAnsi="Times New Roman" w:cs="Times New Roman"/>
          <w:sz w:val="28"/>
          <w:szCs w:val="28"/>
          <w:lang w:eastAsia="ru-RU"/>
        </w:rPr>
        <w:t>а,</w:t>
      </w:r>
      <w:r w:rsidRPr="007645D7">
        <w:rPr>
          <w:rFonts w:ascii="Times New Roman" w:eastAsia="Times New Roman" w:hAnsi="Times New Roman" w:cs="Times New Roman"/>
          <w:sz w:val="28"/>
          <w:szCs w:val="28"/>
          <w:lang w:eastAsia="ru-RU"/>
        </w:rPr>
        <w:t xml:space="preserve"> обучающиеся общеобразовательных организаций в возрасте от 14 до 18 лет зарегистрированы на портале Госуслуг, получили карту 1</w:t>
      </w:r>
      <w:r w:rsidR="00423BF5">
        <w:rPr>
          <w:rFonts w:ascii="Times New Roman" w:eastAsia="Times New Roman" w:hAnsi="Times New Roman" w:cs="Times New Roman"/>
          <w:sz w:val="28"/>
          <w:szCs w:val="28"/>
          <w:lang w:eastAsia="ru-RU"/>
        </w:rPr>
        <w:t xml:space="preserve"> </w:t>
      </w:r>
      <w:r w:rsidRPr="007645D7">
        <w:rPr>
          <w:rFonts w:ascii="Times New Roman" w:eastAsia="Times New Roman" w:hAnsi="Times New Roman" w:cs="Times New Roman"/>
          <w:sz w:val="28"/>
          <w:szCs w:val="28"/>
          <w:lang w:eastAsia="ru-RU"/>
        </w:rPr>
        <w:t>743 человека (42%). С целью упрощения процедуры получения карты организована деятельность по подтверждению учётной записи: образовательными организациями направлена заявка в веб-приложении ЕСИА на согласование права использования и создание записи регистра органов и организаций, имеющих право создания (замены) и выдачи ключа простой электронной подписи. Ведётся планомерная работа.</w:t>
      </w:r>
    </w:p>
    <w:p w14:paraId="3EDB2A8F" w14:textId="77777777" w:rsidR="007645D7" w:rsidRDefault="007645D7" w:rsidP="00326CA0">
      <w:pPr>
        <w:widowControl w:val="0"/>
        <w:spacing w:after="0" w:line="240" w:lineRule="auto"/>
        <w:jc w:val="center"/>
        <w:rPr>
          <w:rFonts w:ascii="Times New Roman" w:eastAsia="Times New Roman" w:hAnsi="Times New Roman" w:cs="Times New Roman"/>
          <w:b/>
          <w:sz w:val="28"/>
          <w:szCs w:val="28"/>
          <w:lang w:eastAsia="ru-RU"/>
        </w:rPr>
      </w:pPr>
    </w:p>
    <w:p w14:paraId="29FBC9FA" w14:textId="03CBDC9D" w:rsidR="00B57693" w:rsidRPr="00827BB5" w:rsidRDefault="001105DC" w:rsidP="00326CA0">
      <w:pPr>
        <w:widowControl w:val="0"/>
        <w:spacing w:after="0" w:line="240" w:lineRule="auto"/>
        <w:jc w:val="center"/>
        <w:rPr>
          <w:rFonts w:ascii="Times New Roman" w:eastAsia="Times New Roman" w:hAnsi="Times New Roman" w:cs="Times New Roman"/>
          <w:b/>
          <w:sz w:val="28"/>
          <w:szCs w:val="28"/>
          <w:lang w:eastAsia="ru-RU"/>
        </w:rPr>
      </w:pPr>
      <w:r w:rsidRPr="00827BB5">
        <w:rPr>
          <w:rFonts w:ascii="Times New Roman" w:eastAsia="Times New Roman" w:hAnsi="Times New Roman" w:cs="Times New Roman"/>
          <w:b/>
          <w:sz w:val="28"/>
          <w:szCs w:val="28"/>
          <w:lang w:eastAsia="ru-RU"/>
        </w:rPr>
        <w:t>6.</w:t>
      </w:r>
      <w:r w:rsidR="008B7604" w:rsidRPr="00827BB5">
        <w:rPr>
          <w:rFonts w:ascii="Times New Roman" w:eastAsia="Times New Roman" w:hAnsi="Times New Roman" w:cs="Times New Roman"/>
          <w:b/>
          <w:sz w:val="28"/>
          <w:szCs w:val="28"/>
          <w:lang w:eastAsia="ru-RU"/>
        </w:rPr>
        <w:t xml:space="preserve"> </w:t>
      </w:r>
      <w:r w:rsidR="00B57693" w:rsidRPr="00827BB5">
        <w:rPr>
          <w:rFonts w:ascii="Times New Roman" w:eastAsia="Times New Roman" w:hAnsi="Times New Roman" w:cs="Times New Roman"/>
          <w:b/>
          <w:sz w:val="28"/>
          <w:szCs w:val="28"/>
          <w:lang w:eastAsia="ru-RU"/>
        </w:rPr>
        <w:t>Об исполнении Указов и Поручений Президента Российской Федерации на террит</w:t>
      </w:r>
      <w:r w:rsidR="000749EF" w:rsidRPr="00827BB5">
        <w:rPr>
          <w:rFonts w:ascii="Times New Roman" w:eastAsia="Times New Roman" w:hAnsi="Times New Roman" w:cs="Times New Roman"/>
          <w:b/>
          <w:sz w:val="28"/>
          <w:szCs w:val="28"/>
          <w:lang w:eastAsia="ru-RU"/>
        </w:rPr>
        <w:t>ории муниципального образования</w:t>
      </w:r>
    </w:p>
    <w:p w14:paraId="03B83995" w14:textId="77777777" w:rsidR="00000F99" w:rsidRPr="008B7604" w:rsidRDefault="00000F99" w:rsidP="00000F99">
      <w:pPr>
        <w:widowControl w:val="0"/>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8B7604">
        <w:rPr>
          <w:rFonts w:ascii="Times New Roman" w:eastAsia="Times New Roman" w:hAnsi="Times New Roman" w:cs="Times New Roman"/>
          <w:sz w:val="28"/>
          <w:szCs w:val="28"/>
          <w:u w:val="single"/>
          <w:lang w:eastAsia="ru-RU"/>
        </w:rPr>
        <w:t>Указ Президента Российской Федерации от 30.12.2021 № 745 «О проведении в Российской Федерации Года культурного наследия народов России».</w:t>
      </w:r>
    </w:p>
    <w:p w14:paraId="4D85C213" w14:textId="77777777" w:rsidR="00000F99" w:rsidRPr="008B7604" w:rsidRDefault="00000F99" w:rsidP="00000F99">
      <w:pPr>
        <w:spacing w:after="0" w:line="240" w:lineRule="auto"/>
        <w:ind w:firstLine="709"/>
        <w:jc w:val="both"/>
        <w:rPr>
          <w:rFonts w:ascii="Times New Roman" w:eastAsia="Times New Roman" w:hAnsi="Times New Roman" w:cs="Times New Roman"/>
          <w:sz w:val="28"/>
          <w:szCs w:val="28"/>
          <w:u w:val="single"/>
          <w:lang w:eastAsia="ru-RU"/>
        </w:rPr>
      </w:pPr>
      <w:r w:rsidRPr="008B7604">
        <w:rPr>
          <w:rFonts w:ascii="Times New Roman" w:eastAsia="Times New Roman" w:hAnsi="Times New Roman" w:cs="Times New Roman"/>
          <w:sz w:val="28"/>
          <w:szCs w:val="28"/>
          <w:lang w:eastAsia="ru-RU"/>
        </w:rPr>
        <w:t xml:space="preserve">Все мероприятия, посвященные </w:t>
      </w:r>
      <w:r w:rsidRPr="008B7604">
        <w:rPr>
          <w:rFonts w:ascii="Times New Roman" w:eastAsia="Times New Roman" w:hAnsi="Times New Roman" w:cs="Times New Roman"/>
          <w:bCs/>
          <w:sz w:val="28"/>
          <w:szCs w:val="28"/>
          <w:lang w:eastAsia="ru-RU"/>
        </w:rPr>
        <w:t>Году культурного наследия народов России в Югре,</w:t>
      </w:r>
      <w:r w:rsidRPr="008B7604">
        <w:rPr>
          <w:rFonts w:ascii="Times New Roman" w:eastAsia="Times New Roman" w:hAnsi="Times New Roman" w:cs="Times New Roman"/>
          <w:sz w:val="28"/>
          <w:szCs w:val="28"/>
          <w:lang w:eastAsia="ru-RU"/>
        </w:rPr>
        <w:t xml:space="preserve"> реализованы</w:t>
      </w:r>
      <w:r w:rsidRPr="008B7604">
        <w:rPr>
          <w:rFonts w:ascii="Times New Roman" w:eastAsia="Times New Roman" w:hAnsi="Times New Roman" w:cs="Times New Roman"/>
          <w:bCs/>
          <w:sz w:val="28"/>
          <w:szCs w:val="28"/>
          <w:lang w:eastAsia="ru-RU"/>
        </w:rPr>
        <w:t>. Такие как: тематические мастер-классы,</w:t>
      </w:r>
      <w:r w:rsidRPr="008B7604">
        <w:rPr>
          <w:rFonts w:ascii="Times New Roman" w:eastAsia="Times New Roman" w:hAnsi="Times New Roman" w:cs="Times New Roman"/>
          <w:sz w:val="28"/>
          <w:szCs w:val="28"/>
          <w:lang w:eastAsia="ru-RU"/>
        </w:rPr>
        <w:t xml:space="preserve"> </w:t>
      </w:r>
      <w:r w:rsidRPr="008B7604">
        <w:rPr>
          <w:rFonts w:ascii="Times New Roman" w:eastAsia="Calibri" w:hAnsi="Times New Roman" w:cs="Times New Roman"/>
          <w:sz w:val="28"/>
          <w:szCs w:val="28"/>
        </w:rPr>
        <w:t>т</w:t>
      </w:r>
      <w:r w:rsidRPr="008B7604">
        <w:rPr>
          <w:rFonts w:ascii="Times New Roman" w:eastAsia="Times New Roman" w:hAnsi="Times New Roman" w:cs="Times New Roman"/>
          <w:bCs/>
          <w:sz w:val="28"/>
          <w:szCs w:val="28"/>
          <w:lang w:eastAsia="ru-RU"/>
        </w:rPr>
        <w:t>елемост торжественной церемонии открытия Года культурного наследия народов России в Югре. Акция-эстафета «Моя Россия – Моя Югра», славянские праздники «Комоедица»</w:t>
      </w:r>
      <w:r w:rsidRPr="008B7604">
        <w:rPr>
          <w:rFonts w:ascii="Times New Roman" w:eastAsia="Calibri" w:hAnsi="Times New Roman" w:cs="Times New Roman"/>
          <w:sz w:val="28"/>
          <w:szCs w:val="28"/>
        </w:rPr>
        <w:t>,</w:t>
      </w:r>
      <w:r w:rsidRPr="008B7604">
        <w:rPr>
          <w:rFonts w:ascii="Times New Roman" w:eastAsia="Times New Roman" w:hAnsi="Times New Roman" w:cs="Times New Roman"/>
          <w:bCs/>
          <w:sz w:val="28"/>
          <w:szCs w:val="28"/>
          <w:lang w:eastAsia="ru-RU"/>
        </w:rPr>
        <w:t xml:space="preserve"> «Купало»,</w:t>
      </w:r>
      <w:r w:rsidRPr="008B7604">
        <w:rPr>
          <w:rFonts w:ascii="Times New Roman" w:eastAsia="Calibri" w:hAnsi="Times New Roman" w:cs="Times New Roman"/>
          <w:sz w:val="28"/>
          <w:szCs w:val="28"/>
        </w:rPr>
        <w:t xml:space="preserve"> </w:t>
      </w:r>
      <w:r w:rsidRPr="008B7604">
        <w:rPr>
          <w:rFonts w:ascii="Times New Roman" w:eastAsia="Times New Roman" w:hAnsi="Times New Roman" w:cs="Times New Roman"/>
          <w:bCs/>
          <w:sz w:val="28"/>
          <w:szCs w:val="28"/>
          <w:lang w:eastAsia="ru-RU"/>
        </w:rPr>
        <w:t>«Осенины», «Навруз байрамы», этно-олимпиада «Золотое сечение», р</w:t>
      </w:r>
      <w:r w:rsidRPr="008B7604">
        <w:rPr>
          <w:rFonts w:ascii="Times New Roman" w:eastAsia="Calibri" w:hAnsi="Times New Roman" w:cs="Times New Roman"/>
          <w:sz w:val="28"/>
          <w:szCs w:val="28"/>
        </w:rPr>
        <w:t>егиональная акция «Единый день чтения в Югре. Легенды и мифы народов России» с</w:t>
      </w:r>
      <w:r w:rsidRPr="008B7604">
        <w:rPr>
          <w:rFonts w:ascii="Times New Roman" w:eastAsia="Calibri" w:hAnsi="Times New Roman" w:cs="Times New Roman"/>
          <w:bCs/>
          <w:sz w:val="28"/>
          <w:szCs w:val="28"/>
        </w:rPr>
        <w:t xml:space="preserve"> участием национальных библиотек: Алтая, Дагестана, Камчатки, Карелии, Татарстана, Якутии, представивших уникальные легенды и мифы об исторических событиях и их героях в анимационных форматах.</w:t>
      </w:r>
    </w:p>
    <w:p w14:paraId="75395798" w14:textId="77777777" w:rsidR="008B7604" w:rsidRDefault="008B7604" w:rsidP="00000F99">
      <w:pPr>
        <w:spacing w:after="0" w:line="240" w:lineRule="auto"/>
        <w:ind w:firstLine="567"/>
        <w:jc w:val="both"/>
        <w:rPr>
          <w:rFonts w:ascii="Times New Roman" w:eastAsia="Calibri" w:hAnsi="Times New Roman" w:cs="Times New Roman"/>
          <w:sz w:val="28"/>
          <w:szCs w:val="28"/>
          <w:u w:val="single"/>
        </w:rPr>
      </w:pPr>
    </w:p>
    <w:p w14:paraId="1F732E8B" w14:textId="5D7F3C4E" w:rsidR="00000F99" w:rsidRPr="008B7604" w:rsidRDefault="00000F99" w:rsidP="00000F99">
      <w:pPr>
        <w:spacing w:after="0" w:line="240" w:lineRule="auto"/>
        <w:ind w:firstLine="567"/>
        <w:jc w:val="both"/>
        <w:rPr>
          <w:rFonts w:ascii="Times New Roman" w:eastAsia="Calibri" w:hAnsi="Times New Roman" w:cs="Times New Roman"/>
          <w:sz w:val="28"/>
          <w:szCs w:val="28"/>
          <w:u w:val="single"/>
        </w:rPr>
      </w:pPr>
      <w:r w:rsidRPr="008B7604">
        <w:rPr>
          <w:rFonts w:ascii="Times New Roman" w:eastAsia="Calibri" w:hAnsi="Times New Roman" w:cs="Times New Roman"/>
          <w:sz w:val="28"/>
          <w:szCs w:val="28"/>
          <w:u w:val="single"/>
        </w:rPr>
        <w:t>Указ Президента Российской Федерации от 07.05.2012 № 597 «О мероприятиях по реализации государственной социальной политики»:</w:t>
      </w:r>
    </w:p>
    <w:p w14:paraId="0F5E7E2D" w14:textId="77777777" w:rsidR="000A0D97" w:rsidRPr="000A0D97" w:rsidRDefault="000A0D97" w:rsidP="000A0D97">
      <w:pPr>
        <w:widowControl w:val="0"/>
        <w:spacing w:after="0" w:line="240" w:lineRule="auto"/>
        <w:ind w:firstLine="709"/>
        <w:jc w:val="both"/>
        <w:rPr>
          <w:rFonts w:ascii="Times New Roman" w:eastAsia="Times New Roman" w:hAnsi="Times New Roman" w:cs="Times New Roman"/>
          <w:sz w:val="28"/>
          <w:szCs w:val="28"/>
          <w:lang w:eastAsia="ru-RU"/>
        </w:rPr>
      </w:pPr>
      <w:r w:rsidRPr="000A0D97">
        <w:rPr>
          <w:rFonts w:ascii="Times New Roman" w:eastAsia="Times New Roman" w:hAnsi="Times New Roman" w:cs="Times New Roman"/>
          <w:sz w:val="28"/>
          <w:szCs w:val="28"/>
          <w:lang w:eastAsia="ru-RU"/>
        </w:rPr>
        <w:t xml:space="preserve">В целях исполнения Указа Президента Российской Федерации от 07.05.2012 № 597 «О мероприятиях по реализации государственной социальной политики» </w:t>
      </w:r>
      <w:r w:rsidRPr="000A0D97">
        <w:rPr>
          <w:rFonts w:ascii="Times New Roman" w:eastAsia="Times New Roman" w:hAnsi="Times New Roman" w:cs="Times New Roman"/>
          <w:iCs/>
          <w:sz w:val="28"/>
          <w:szCs w:val="28"/>
          <w:lang w:eastAsia="ru-RU"/>
        </w:rPr>
        <w:t xml:space="preserve">средняя заработная плата педагогических работников общеобразовательных организаций доведена до средней заработной платы в ХМАО – Югре, средняя заработная плата педагогических работников дошкольных образовательных организаций доведена до средней заработной платы в сфере общего образования ХМАО – Югры. Создан прозрачный механизма оплаты труда руководителей образовательных организаций, в которых установлено соотношение средней заработной платы руководителей и работников этих организаций (в дошкольных образовательных организациях – 1 к 4, в общеобразовательных организациях и организациях дополнительного образования – 1 к 5), </w:t>
      </w:r>
      <w:r w:rsidRPr="000A0D97">
        <w:rPr>
          <w:rFonts w:ascii="Times New Roman" w:eastAsia="Times New Roman" w:hAnsi="Times New Roman" w:cs="Times New Roman"/>
          <w:bCs/>
          <w:sz w:val="28"/>
          <w:szCs w:val="28"/>
          <w:lang w:eastAsia="ru-RU"/>
        </w:rPr>
        <w:t xml:space="preserve">100% </w:t>
      </w:r>
      <w:r w:rsidRPr="000A0D97">
        <w:rPr>
          <w:rFonts w:ascii="Times New Roman" w:eastAsia="Times New Roman" w:hAnsi="Times New Roman" w:cs="Times New Roman"/>
          <w:sz w:val="28"/>
          <w:szCs w:val="28"/>
          <w:lang w:eastAsia="ru-RU"/>
        </w:rPr>
        <w:t>руководителей образовательных организаций предоставляют сведения о доходах, расходах, об имуществе и обязательствах имущественного характера.</w:t>
      </w:r>
    </w:p>
    <w:p w14:paraId="6AFBD428" w14:textId="77777777" w:rsidR="000A0D97" w:rsidRPr="008B7604" w:rsidRDefault="000A0D97" w:rsidP="000A0D97">
      <w:pPr>
        <w:spacing w:after="0" w:line="240" w:lineRule="auto"/>
        <w:ind w:firstLine="567"/>
        <w:jc w:val="both"/>
        <w:rPr>
          <w:rFonts w:ascii="Times New Roman" w:eastAsia="Calibri" w:hAnsi="Times New Roman" w:cs="Times New Roman"/>
          <w:sz w:val="28"/>
          <w:szCs w:val="28"/>
        </w:rPr>
      </w:pPr>
      <w:r w:rsidRPr="008B7604">
        <w:rPr>
          <w:rFonts w:ascii="Times New Roman" w:eastAsia="Calibri" w:hAnsi="Times New Roman" w:cs="Times New Roman"/>
          <w:sz w:val="28"/>
          <w:szCs w:val="28"/>
        </w:rPr>
        <w:t>В Городской библиотеке обеспечен доступ пользователей к фондам Президентской библиотеки, Национальной электронной библиотеки, а также к электронным ресурсам муниципальной библиотеки, функционирует Центр удаленного доступа к информационным ресурсам Президентской библиотеки на 30 пользовательских мест. В трех библиотеках и музее реки Обь работают Центры общественного доступа.</w:t>
      </w:r>
    </w:p>
    <w:p w14:paraId="5A070534" w14:textId="77777777" w:rsidR="000A0D97" w:rsidRPr="008B7604" w:rsidRDefault="000A0D97" w:rsidP="000A0D97">
      <w:pPr>
        <w:spacing w:after="0" w:line="240" w:lineRule="auto"/>
        <w:ind w:firstLine="567"/>
        <w:jc w:val="both"/>
        <w:rPr>
          <w:rFonts w:ascii="Times New Roman" w:eastAsia="Calibri" w:hAnsi="Times New Roman" w:cs="Times New Roman"/>
          <w:sz w:val="28"/>
          <w:szCs w:val="28"/>
        </w:rPr>
      </w:pPr>
      <w:r w:rsidRPr="008B7604">
        <w:rPr>
          <w:rFonts w:ascii="Times New Roman" w:eastAsia="Calibri" w:hAnsi="Times New Roman" w:cs="Times New Roman"/>
          <w:sz w:val="28"/>
          <w:szCs w:val="28"/>
        </w:rPr>
        <w:t>Все учреждения представлены в социальных сетях в сети интернет.</w:t>
      </w:r>
    </w:p>
    <w:p w14:paraId="5A5F93B3" w14:textId="77777777" w:rsidR="000A0D97" w:rsidRPr="008B7604" w:rsidRDefault="000A0D97" w:rsidP="000A0D97">
      <w:pPr>
        <w:spacing w:after="0" w:line="240" w:lineRule="auto"/>
        <w:ind w:firstLine="567"/>
        <w:jc w:val="both"/>
        <w:rPr>
          <w:rFonts w:ascii="Times New Roman" w:eastAsia="Calibri" w:hAnsi="Times New Roman" w:cs="Times New Roman"/>
          <w:sz w:val="28"/>
          <w:szCs w:val="28"/>
        </w:rPr>
      </w:pPr>
      <w:r w:rsidRPr="008B7604">
        <w:rPr>
          <w:rFonts w:ascii="Times New Roman" w:eastAsia="Calibri" w:hAnsi="Times New Roman" w:cs="Times New Roman"/>
          <w:sz w:val="28"/>
          <w:szCs w:val="28"/>
        </w:rPr>
        <w:t xml:space="preserve">В социальных сетях осуществляется онлайн показ мастер-классов, виртуальных выставок, обзоры книг, афиши мероприятий, транслируются прямые эфиры мероприятий, спектаклей. </w:t>
      </w:r>
    </w:p>
    <w:p w14:paraId="1FB224E1" w14:textId="77777777" w:rsidR="000A0D97" w:rsidRPr="008B7604" w:rsidRDefault="000A0D97" w:rsidP="000A0D97">
      <w:pPr>
        <w:spacing w:after="0" w:line="240" w:lineRule="auto"/>
        <w:ind w:firstLine="567"/>
        <w:jc w:val="both"/>
        <w:rPr>
          <w:rFonts w:ascii="Times New Roman" w:eastAsia="Calibri" w:hAnsi="Times New Roman" w:cs="Times New Roman"/>
          <w:sz w:val="28"/>
          <w:szCs w:val="28"/>
        </w:rPr>
      </w:pPr>
      <w:r w:rsidRPr="008B7604">
        <w:rPr>
          <w:rFonts w:ascii="Times New Roman" w:eastAsia="Calibri" w:hAnsi="Times New Roman" w:cs="Times New Roman"/>
          <w:sz w:val="28"/>
          <w:szCs w:val="28"/>
        </w:rPr>
        <w:t>Работа по информационной поддержке учреждениями продолжается.</w:t>
      </w:r>
    </w:p>
    <w:p w14:paraId="37E36675" w14:textId="77777777" w:rsidR="000A0D97" w:rsidRDefault="000A0D97" w:rsidP="00000F99">
      <w:pPr>
        <w:spacing w:after="0" w:line="240" w:lineRule="auto"/>
        <w:ind w:firstLine="567"/>
        <w:jc w:val="both"/>
        <w:rPr>
          <w:rFonts w:ascii="Times New Roman" w:eastAsia="Times New Roman" w:hAnsi="Times New Roman" w:cs="Times New Roman"/>
          <w:sz w:val="28"/>
          <w:szCs w:val="28"/>
          <w:u w:val="single"/>
          <w:lang w:eastAsia="ru-RU"/>
        </w:rPr>
      </w:pPr>
    </w:p>
    <w:p w14:paraId="00922EA9" w14:textId="2D4B2BFD" w:rsidR="00000F99" w:rsidRPr="008B7604" w:rsidRDefault="00000F99" w:rsidP="00000F99">
      <w:pPr>
        <w:spacing w:after="0" w:line="240" w:lineRule="auto"/>
        <w:ind w:firstLine="567"/>
        <w:jc w:val="both"/>
        <w:rPr>
          <w:rFonts w:ascii="Times New Roman" w:eastAsia="Times New Roman" w:hAnsi="Times New Roman" w:cs="Times New Roman"/>
          <w:sz w:val="28"/>
          <w:szCs w:val="28"/>
          <w:u w:val="single"/>
          <w:lang w:eastAsia="ru-RU"/>
        </w:rPr>
      </w:pPr>
      <w:r w:rsidRPr="008B7604">
        <w:rPr>
          <w:rFonts w:ascii="Times New Roman" w:eastAsia="Times New Roman" w:hAnsi="Times New Roman" w:cs="Times New Roman"/>
          <w:sz w:val="28"/>
          <w:szCs w:val="28"/>
          <w:u w:val="single"/>
          <w:lang w:eastAsia="ru-RU"/>
        </w:rPr>
        <w:t>Указ Президента Российской Федерации от 29.05.2017 № 240 «Об объявлении в Российской Федерации Десятилетия детства»:</w:t>
      </w:r>
    </w:p>
    <w:p w14:paraId="0ACBBBF5" w14:textId="77777777" w:rsidR="00850DAB" w:rsidRPr="00850DAB" w:rsidRDefault="00850DAB" w:rsidP="00850DA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50DAB">
        <w:rPr>
          <w:rFonts w:ascii="Times New Roman" w:eastAsia="Times New Roman" w:hAnsi="Times New Roman" w:cs="Times New Roman"/>
          <w:sz w:val="28"/>
          <w:szCs w:val="28"/>
          <w:lang w:eastAsia="ru-RU"/>
        </w:rPr>
        <w:t>Во исполнение Указа Президента Российской Федерации от 29.05.2017  № 240 «Об объявлении в Российской Федерации Десятилетия детства», распоряжения Правительства Ханты-Мансийского автономного округа – Югры от 22.09.2017 № 560-рп «О плане основных мероприятий на 2018 - 2020 годы, посвящённых проведению в Ханты-Мансийском автономном округе – Югре Десятилетия детства в Российской Федерации», утверждено постановление администрации города Нефтеюганска от 04.03.2021 № 277-п «О плане мероприятий на 2021-2023 годы, посвящённых проведению на территории города Нефтеюганска Десятилетия детства в Российской Федерации».</w:t>
      </w:r>
    </w:p>
    <w:p w14:paraId="149C7A2D" w14:textId="77777777" w:rsidR="008B7604" w:rsidRDefault="008B7604" w:rsidP="00000F99">
      <w:pPr>
        <w:spacing w:after="0" w:line="240" w:lineRule="auto"/>
        <w:ind w:firstLine="567"/>
        <w:jc w:val="both"/>
        <w:rPr>
          <w:rFonts w:ascii="Times New Roman" w:eastAsia="Times New Roman" w:hAnsi="Times New Roman" w:cs="Times New Roman"/>
          <w:sz w:val="28"/>
          <w:szCs w:val="28"/>
          <w:highlight w:val="lightGray"/>
          <w:u w:val="single"/>
          <w:lang w:eastAsia="ru-RU"/>
        </w:rPr>
      </w:pPr>
    </w:p>
    <w:p w14:paraId="4FA9B126" w14:textId="33FD39BB" w:rsidR="00000F99" w:rsidRPr="008B7604" w:rsidRDefault="00000F99" w:rsidP="00000F99">
      <w:pPr>
        <w:spacing w:after="0" w:line="240" w:lineRule="auto"/>
        <w:ind w:firstLine="567"/>
        <w:jc w:val="both"/>
        <w:rPr>
          <w:rFonts w:ascii="Times New Roman" w:eastAsia="Times New Roman" w:hAnsi="Times New Roman" w:cs="Times New Roman"/>
          <w:sz w:val="28"/>
          <w:szCs w:val="28"/>
          <w:u w:val="single"/>
          <w:lang w:eastAsia="ru-RU"/>
        </w:rPr>
      </w:pPr>
      <w:r w:rsidRPr="008B7604">
        <w:rPr>
          <w:rFonts w:ascii="Times New Roman" w:eastAsia="Times New Roman" w:hAnsi="Times New Roman" w:cs="Times New Roman"/>
          <w:sz w:val="28"/>
          <w:szCs w:val="28"/>
          <w:u w:val="single"/>
          <w:lang w:eastAsia="ru-RU"/>
        </w:rPr>
        <w:t>Поручение Президента Российской Федерации от 30.10.2006 № Пр-1877 по профилактике экстремизма и этносепаратизма:</w:t>
      </w:r>
    </w:p>
    <w:p w14:paraId="3D5AFB7F" w14:textId="77777777" w:rsidR="009052B9" w:rsidRPr="009052B9" w:rsidRDefault="009052B9" w:rsidP="009052B9">
      <w:pPr>
        <w:widowControl w:val="0"/>
        <w:tabs>
          <w:tab w:val="left" w:pos="1230"/>
        </w:tabs>
        <w:spacing w:after="0" w:line="240" w:lineRule="auto"/>
        <w:ind w:firstLine="709"/>
        <w:jc w:val="both"/>
        <w:rPr>
          <w:rFonts w:ascii="Times New Roman" w:eastAsia="Times New Roman" w:hAnsi="Times New Roman" w:cs="Times New Roman"/>
          <w:sz w:val="28"/>
          <w:szCs w:val="28"/>
          <w:lang w:eastAsia="ru-RU"/>
        </w:rPr>
      </w:pPr>
      <w:r w:rsidRPr="009052B9">
        <w:rPr>
          <w:rFonts w:ascii="Times New Roman" w:eastAsia="Times New Roman" w:hAnsi="Times New Roman" w:cs="Times New Roman"/>
          <w:sz w:val="28"/>
          <w:szCs w:val="28"/>
          <w:lang w:eastAsia="ru-RU"/>
        </w:rPr>
        <w:t xml:space="preserve">Во исполнение поручения Президента Российской Федерации                  от 30.10.2006 № Пр-1877 реализуются мероприятия, </w:t>
      </w:r>
      <w:r w:rsidRPr="009052B9">
        <w:rPr>
          <w:rFonts w:ascii="Times New Roman" w:eastAsia="Times New Roman" w:hAnsi="Times New Roman" w:cs="Times New Roman"/>
          <w:sz w:val="28"/>
          <w:szCs w:val="28"/>
          <w:shd w:val="clear" w:color="auto" w:fill="FFFFFF"/>
          <w:lang w:eastAsia="ru-RU"/>
        </w:rPr>
        <w:t xml:space="preserve">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w:t>
      </w:r>
      <w:r w:rsidRPr="009052B9">
        <w:rPr>
          <w:rFonts w:ascii="Times New Roman" w:eastAsia="Times New Roman" w:hAnsi="Times New Roman" w:cs="Times New Roman"/>
          <w:sz w:val="28"/>
          <w:szCs w:val="28"/>
          <w:lang w:eastAsia="ru-RU"/>
        </w:rPr>
        <w:t>«Укрепление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14:paraId="666F06C9" w14:textId="77777777" w:rsidR="009052B9" w:rsidRPr="009052B9" w:rsidRDefault="009052B9" w:rsidP="009052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52B9">
        <w:rPr>
          <w:rFonts w:ascii="Times New Roman" w:eastAsia="Times New Roman" w:hAnsi="Times New Roman" w:cs="Times New Roman"/>
          <w:sz w:val="28"/>
          <w:szCs w:val="28"/>
          <w:lang w:eastAsia="ru-RU"/>
        </w:rPr>
        <w:t>В рамках Программы поводятся мероприятия, направленные на развитие и использование потенциала молодежи в интересах укрепления единства российской нации, упрочения мира и согласия</w:t>
      </w:r>
      <w:r w:rsidRPr="009052B9">
        <w:rPr>
          <w:rFonts w:ascii="Times New Roman" w:eastAsia="Times New Roman" w:hAnsi="Times New Roman" w:cs="Times New Roman"/>
          <w:b/>
          <w:lang w:eastAsia="ru-RU"/>
        </w:rPr>
        <w:t>,</w:t>
      </w:r>
      <w:r w:rsidRPr="009052B9">
        <w:rPr>
          <w:rFonts w:ascii="Times New Roman" w:eastAsia="Times New Roman" w:hAnsi="Times New Roman" w:cs="Times New Roman"/>
          <w:bCs/>
          <w:spacing w:val="-1"/>
          <w:sz w:val="28"/>
          <w:szCs w:val="28"/>
          <w:lang w:eastAsia="ru-RU"/>
        </w:rPr>
        <w:t xml:space="preserve"> популяризации и поддержки русского языка, как государственного языка Российской Федерации, воспитание патриотизма, культуры мирного поведения, по обучению навыкам бесконфликтного общения, </w:t>
      </w:r>
      <w:r w:rsidRPr="009052B9">
        <w:rPr>
          <w:rFonts w:ascii="Times New Roman" w:eastAsia="Times New Roman" w:hAnsi="Times New Roman" w:cs="Times New Roman"/>
          <w:sz w:val="28"/>
          <w:szCs w:val="28"/>
          <w:lang w:eastAsia="ru-RU"/>
        </w:rPr>
        <w:t xml:space="preserve">организацию просветительской работы среди обучающихся общеобразовательных организаций, направленной на </w:t>
      </w:r>
      <w:r w:rsidRPr="009052B9">
        <w:rPr>
          <w:rFonts w:ascii="Times New Roman" w:eastAsia="Times New Roman" w:hAnsi="Times New Roman" w:cs="Times New Roman"/>
          <w:bCs/>
          <w:spacing w:val="-1"/>
          <w:sz w:val="28"/>
          <w:szCs w:val="28"/>
          <w:lang w:eastAsia="ru-RU"/>
        </w:rPr>
        <w:t xml:space="preserve">формирование знаний об ответственности за участие в экстремистской деятельности, 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Были проведены ключевые мероприятия такие как: </w:t>
      </w:r>
      <w:r w:rsidRPr="009052B9">
        <w:rPr>
          <w:rFonts w:ascii="Times New Roman" w:eastAsia="Times New Roman" w:hAnsi="Times New Roman" w:cs="Times New Roman"/>
          <w:sz w:val="28"/>
          <w:szCs w:val="28"/>
          <w:lang w:eastAsia="ru-RU"/>
        </w:rPr>
        <w:t xml:space="preserve">квест «Городские легенды», </w:t>
      </w:r>
      <w:r w:rsidRPr="009052B9">
        <w:rPr>
          <w:rFonts w:ascii="Times New Roman" w:eastAsia="Times New Roman" w:hAnsi="Times New Roman" w:cs="Times New Roman" w:hint="eastAsia"/>
          <w:sz w:val="28"/>
          <w:szCs w:val="28"/>
          <w:lang w:eastAsia="ru-RU"/>
        </w:rPr>
        <w:t>коммуникативный</w:t>
      </w:r>
      <w:r w:rsidRPr="009052B9">
        <w:rPr>
          <w:rFonts w:ascii="Times New Roman" w:eastAsia="Times New Roman" w:hAnsi="Times New Roman" w:cs="Times New Roman"/>
          <w:sz w:val="28"/>
          <w:szCs w:val="28"/>
          <w:lang w:eastAsia="ru-RU"/>
        </w:rPr>
        <w:t xml:space="preserve"> </w:t>
      </w:r>
      <w:r w:rsidRPr="009052B9">
        <w:rPr>
          <w:rFonts w:ascii="Times New Roman" w:eastAsia="Times New Roman" w:hAnsi="Times New Roman" w:cs="Times New Roman" w:hint="eastAsia"/>
          <w:sz w:val="28"/>
          <w:szCs w:val="28"/>
          <w:lang w:eastAsia="ru-RU"/>
        </w:rPr>
        <w:t>тренинг</w:t>
      </w:r>
      <w:r w:rsidRPr="009052B9">
        <w:rPr>
          <w:rFonts w:ascii="Times New Roman" w:eastAsia="Times New Roman" w:hAnsi="Times New Roman" w:cs="Times New Roman"/>
          <w:sz w:val="28"/>
          <w:szCs w:val="28"/>
          <w:lang w:eastAsia="ru-RU"/>
        </w:rPr>
        <w:t xml:space="preserve"> «</w:t>
      </w:r>
      <w:r w:rsidRPr="009052B9">
        <w:rPr>
          <w:rFonts w:ascii="Times New Roman" w:eastAsia="Times New Roman" w:hAnsi="Times New Roman" w:cs="Times New Roman" w:hint="eastAsia"/>
          <w:sz w:val="28"/>
          <w:szCs w:val="28"/>
          <w:lang w:eastAsia="ru-RU"/>
        </w:rPr>
        <w:t>Этно</w:t>
      </w:r>
      <w:r w:rsidRPr="009052B9">
        <w:rPr>
          <w:rFonts w:ascii="Times New Roman" w:eastAsia="Times New Roman" w:hAnsi="Times New Roman" w:cs="Times New Roman"/>
          <w:sz w:val="28"/>
          <w:szCs w:val="28"/>
          <w:lang w:eastAsia="ru-RU"/>
        </w:rPr>
        <w:t>-</w:t>
      </w:r>
      <w:r w:rsidRPr="009052B9">
        <w:rPr>
          <w:rFonts w:ascii="Times New Roman" w:eastAsia="Times New Roman" w:hAnsi="Times New Roman" w:cs="Times New Roman" w:hint="eastAsia"/>
          <w:sz w:val="28"/>
          <w:szCs w:val="28"/>
          <w:lang w:eastAsia="ru-RU"/>
        </w:rPr>
        <w:t>калейдоскоп</w:t>
      </w:r>
      <w:r w:rsidRPr="009052B9">
        <w:rPr>
          <w:rFonts w:ascii="Times New Roman" w:eastAsia="Times New Roman" w:hAnsi="Times New Roman" w:cs="Times New Roman"/>
          <w:sz w:val="28"/>
          <w:szCs w:val="28"/>
          <w:lang w:eastAsia="ru-RU"/>
        </w:rPr>
        <w:t xml:space="preserve">», круглый стол «Диалоги на равных», «Живая Классика», городской фестиваль национальных культур «Нефтеюганск-город дружбы», городской форум «Жить в мире с собой и другими», тренинг-семинар «Азбука единства», форум «Все СВОИ», </w:t>
      </w:r>
      <w:r w:rsidRPr="009052B9">
        <w:rPr>
          <w:rFonts w:ascii="Times New Roman" w:eastAsia="Times New Roman" w:hAnsi="Times New Roman" w:cs="Times New Roman"/>
          <w:sz w:val="28"/>
          <w:szCs w:val="28"/>
        </w:rPr>
        <w:t>конференция «Семья – основа государства», «</w:t>
      </w:r>
      <w:r w:rsidRPr="009052B9">
        <w:rPr>
          <w:rFonts w:ascii="Times New Roman" w:eastAsia="Times New Roman" w:hAnsi="Times New Roman" w:cs="Times New Roman" w:hint="eastAsia"/>
          <w:sz w:val="28"/>
          <w:szCs w:val="28"/>
          <w:lang w:eastAsia="ru-RU"/>
        </w:rPr>
        <w:t>Спортивное</w:t>
      </w:r>
      <w:r w:rsidRPr="009052B9">
        <w:rPr>
          <w:rFonts w:ascii="Times New Roman" w:eastAsia="Times New Roman" w:hAnsi="Times New Roman" w:cs="Times New Roman"/>
          <w:sz w:val="28"/>
          <w:szCs w:val="28"/>
          <w:lang w:eastAsia="ru-RU"/>
        </w:rPr>
        <w:t xml:space="preserve"> </w:t>
      </w:r>
      <w:r w:rsidRPr="009052B9">
        <w:rPr>
          <w:rFonts w:ascii="Times New Roman" w:eastAsia="Times New Roman" w:hAnsi="Times New Roman" w:cs="Times New Roman" w:hint="eastAsia"/>
          <w:sz w:val="28"/>
          <w:szCs w:val="28"/>
          <w:lang w:eastAsia="ru-RU"/>
        </w:rPr>
        <w:t>соревнование</w:t>
      </w:r>
      <w:r w:rsidRPr="009052B9">
        <w:rPr>
          <w:rFonts w:ascii="Times New Roman" w:eastAsia="Times New Roman" w:hAnsi="Times New Roman" w:cs="Times New Roman"/>
          <w:sz w:val="28"/>
          <w:szCs w:val="28"/>
          <w:lang w:eastAsia="ru-RU"/>
        </w:rPr>
        <w:t xml:space="preserve"> </w:t>
      </w:r>
      <w:r w:rsidRPr="009052B9">
        <w:rPr>
          <w:rFonts w:ascii="Times New Roman" w:eastAsia="Times New Roman" w:hAnsi="Times New Roman" w:cs="Times New Roman" w:hint="eastAsia"/>
          <w:sz w:val="28"/>
          <w:szCs w:val="28"/>
          <w:lang w:eastAsia="ru-RU"/>
        </w:rPr>
        <w:t>среди</w:t>
      </w:r>
      <w:r w:rsidRPr="009052B9">
        <w:rPr>
          <w:rFonts w:ascii="Times New Roman" w:eastAsia="Times New Roman" w:hAnsi="Times New Roman" w:cs="Times New Roman"/>
          <w:sz w:val="28"/>
          <w:szCs w:val="28"/>
          <w:lang w:eastAsia="ru-RU"/>
        </w:rPr>
        <w:t xml:space="preserve"> </w:t>
      </w:r>
      <w:r w:rsidRPr="009052B9">
        <w:rPr>
          <w:rFonts w:ascii="Times New Roman" w:eastAsia="Times New Roman" w:hAnsi="Times New Roman" w:cs="Times New Roman" w:hint="eastAsia"/>
          <w:sz w:val="28"/>
          <w:szCs w:val="28"/>
          <w:lang w:eastAsia="ru-RU"/>
        </w:rPr>
        <w:t>молодёжи</w:t>
      </w:r>
      <w:r w:rsidRPr="009052B9">
        <w:rPr>
          <w:rFonts w:ascii="Times New Roman" w:eastAsia="Times New Roman" w:hAnsi="Times New Roman" w:cs="Times New Roman"/>
          <w:sz w:val="28"/>
          <w:szCs w:val="28"/>
          <w:lang w:eastAsia="ru-RU"/>
        </w:rPr>
        <w:t xml:space="preserve"> </w:t>
      </w:r>
      <w:r w:rsidRPr="009052B9">
        <w:rPr>
          <w:rFonts w:ascii="Times New Roman" w:eastAsia="Times New Roman" w:hAnsi="Times New Roman" w:cs="Times New Roman" w:hint="eastAsia"/>
          <w:sz w:val="28"/>
          <w:szCs w:val="28"/>
          <w:lang w:eastAsia="ru-RU"/>
        </w:rPr>
        <w:t>города</w:t>
      </w:r>
      <w:r w:rsidRPr="009052B9">
        <w:rPr>
          <w:rFonts w:ascii="Times New Roman" w:eastAsia="Times New Roman" w:hAnsi="Times New Roman" w:cs="Times New Roman"/>
          <w:sz w:val="28"/>
          <w:szCs w:val="28"/>
          <w:lang w:eastAsia="ru-RU"/>
        </w:rPr>
        <w:t xml:space="preserve"> «</w:t>
      </w:r>
      <w:r w:rsidRPr="009052B9">
        <w:rPr>
          <w:rFonts w:ascii="Times New Roman" w:eastAsia="Times New Roman" w:hAnsi="Times New Roman" w:cs="Times New Roman" w:hint="eastAsia"/>
          <w:sz w:val="28"/>
          <w:szCs w:val="28"/>
          <w:lang w:eastAsia="ru-RU"/>
        </w:rPr>
        <w:t>Спорт</w:t>
      </w:r>
      <w:r w:rsidRPr="009052B9">
        <w:rPr>
          <w:rFonts w:ascii="Times New Roman" w:eastAsia="Times New Roman" w:hAnsi="Times New Roman" w:cs="Times New Roman"/>
          <w:sz w:val="28"/>
          <w:szCs w:val="28"/>
          <w:lang w:eastAsia="ru-RU"/>
        </w:rPr>
        <w:t xml:space="preserve"> </w:t>
      </w:r>
      <w:r w:rsidRPr="009052B9">
        <w:rPr>
          <w:rFonts w:ascii="Times New Roman" w:eastAsia="Times New Roman" w:hAnsi="Times New Roman" w:cs="Times New Roman" w:hint="eastAsia"/>
          <w:sz w:val="28"/>
          <w:szCs w:val="28"/>
          <w:lang w:eastAsia="ru-RU"/>
        </w:rPr>
        <w:t>Миротворец»</w:t>
      </w:r>
      <w:r w:rsidRPr="009052B9">
        <w:rPr>
          <w:rFonts w:ascii="Times New Roman" w:eastAsia="Times New Roman" w:hAnsi="Times New Roman" w:cs="Times New Roman"/>
          <w:sz w:val="28"/>
          <w:szCs w:val="28"/>
          <w:lang w:eastAsia="ru-RU"/>
        </w:rPr>
        <w:t>.</w:t>
      </w:r>
    </w:p>
    <w:p w14:paraId="42238B7B" w14:textId="77777777" w:rsidR="009052B9" w:rsidRDefault="009052B9" w:rsidP="00000F99">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14:paraId="12EA4E0C" w14:textId="310C6D20" w:rsidR="00000F99" w:rsidRPr="008B7604" w:rsidRDefault="00000F99" w:rsidP="00000F99">
      <w:pPr>
        <w:spacing w:after="0" w:line="240" w:lineRule="auto"/>
        <w:ind w:firstLine="567"/>
        <w:jc w:val="both"/>
        <w:rPr>
          <w:rFonts w:ascii="Times New Roman" w:eastAsia="Times New Roman" w:hAnsi="Times New Roman" w:cs="Times New Roman"/>
          <w:sz w:val="28"/>
          <w:szCs w:val="28"/>
          <w:u w:val="single"/>
          <w:lang w:eastAsia="ru-RU"/>
        </w:rPr>
      </w:pPr>
      <w:r w:rsidRPr="008B7604">
        <w:rPr>
          <w:rFonts w:ascii="Times New Roman" w:eastAsia="Times New Roman" w:hAnsi="Times New Roman" w:cs="Times New Roman"/>
          <w:sz w:val="28"/>
          <w:szCs w:val="28"/>
          <w:u w:val="single"/>
          <w:lang w:eastAsia="ru-RU"/>
        </w:rPr>
        <w:t>Поручение Президента Российской Федерации от 16.01.2019 № Пр-38ГС по добровольчеству и волонтерству</w:t>
      </w:r>
    </w:p>
    <w:p w14:paraId="14D81C30" w14:textId="77777777" w:rsidR="009052B9" w:rsidRPr="009052B9" w:rsidRDefault="009052B9" w:rsidP="009052B9">
      <w:pPr>
        <w:widowControl w:val="0"/>
        <w:shd w:val="clear" w:color="auto" w:fill="FFFFFF"/>
        <w:spacing w:after="0" w:line="240" w:lineRule="auto"/>
        <w:ind w:firstLine="708"/>
        <w:jc w:val="both"/>
        <w:rPr>
          <w:rFonts w:ascii="Times New Roman" w:eastAsia="Times New Roman" w:hAnsi="Times New Roman" w:cs="Times New Roman"/>
          <w:bCs/>
          <w:iCs/>
          <w:sz w:val="28"/>
          <w:szCs w:val="28"/>
          <w:lang w:eastAsia="ru-RU"/>
        </w:rPr>
      </w:pPr>
      <w:r w:rsidRPr="009052B9">
        <w:rPr>
          <w:rFonts w:ascii="Times New Roman" w:eastAsia="Times New Roman" w:hAnsi="Times New Roman" w:cs="Times New Roman"/>
          <w:sz w:val="28"/>
          <w:szCs w:val="28"/>
          <w:lang w:eastAsia="ru-RU"/>
        </w:rPr>
        <w:t xml:space="preserve">В целях реализации поручения Президента Российской Федерации от 16.01.2019 № Пр-38ГС, а также в целях развития добровольческого движения города, среди детей и молодёжи в возрасте от 14 до 35 лет, </w:t>
      </w:r>
      <w:r w:rsidRPr="009052B9">
        <w:rPr>
          <w:rFonts w:ascii="Times New Roman" w:eastAsia="Times New Roman" w:hAnsi="Times New Roman" w:cs="Times New Roman"/>
          <w:bCs/>
          <w:iCs/>
          <w:sz w:val="28"/>
          <w:szCs w:val="28"/>
          <w:lang w:eastAsia="ru-RU"/>
        </w:rPr>
        <w:t xml:space="preserve">организована работа Координационного центра по развитию добровольчества в молодежной среде г. Нефтеюганска, 16 школьных волонтерских площадок, муниципального штаба Всероссийского общественного движения «Волонтеры Победы», городской волонтёрской площадки «Доброе сердце», оперативного Штаба по взаимодействию с добровольцами (волонтерами) готовыми к участию в профилактических мероприятиях и мерах по оказанию помощи гражданам, находящимся в зоне риска (пожилые граждане старше 65 лет). Осуществляется взаимодействие с АНО «Ресурсный добровольческий центр «Сердце Югры». </w:t>
      </w:r>
    </w:p>
    <w:p w14:paraId="41BE0E84" w14:textId="77777777" w:rsidR="009052B9" w:rsidRPr="000C0FBB" w:rsidRDefault="009052B9" w:rsidP="009052B9">
      <w:pPr>
        <w:widowControl w:val="0"/>
        <w:spacing w:after="0" w:line="240" w:lineRule="auto"/>
        <w:ind w:firstLine="709"/>
        <w:jc w:val="both"/>
        <w:rPr>
          <w:rFonts w:ascii="Times New Roman" w:eastAsia="Times New Roman" w:hAnsi="Times New Roman" w:cs="Times New Roman"/>
          <w:bCs/>
          <w:iCs/>
          <w:sz w:val="28"/>
          <w:szCs w:val="28"/>
          <w:lang w:eastAsia="ru-RU"/>
        </w:rPr>
      </w:pPr>
      <w:r w:rsidRPr="009052B9">
        <w:rPr>
          <w:rFonts w:ascii="Times New Roman" w:eastAsia="Times New Roman" w:hAnsi="Times New Roman" w:cs="Times New Roman"/>
          <w:bCs/>
          <w:iCs/>
          <w:sz w:val="28"/>
          <w:szCs w:val="28"/>
          <w:lang w:eastAsia="ru-RU"/>
        </w:rPr>
        <w:t>Реализуется программа для добровольцев «Найди меня» (поиск пропавших людей), проводятся обучающие семинары «Особенные люди». Организовано проведение благотворительных акций «Неделя добра», «Собери ребенка в школу», «Уроки добра», «Подари тепло защитнику Отечества», в том числе мероприятий, направленных на профилактику негативных явлений в молодёжной среде.</w:t>
      </w:r>
    </w:p>
    <w:p w14:paraId="41C0CCC5" w14:textId="3FA68826" w:rsidR="00000F99" w:rsidRPr="008B7604" w:rsidRDefault="00000F99" w:rsidP="00000F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7604">
        <w:rPr>
          <w:rFonts w:ascii="Times New Roman" w:eastAsia="Times New Roman" w:hAnsi="Times New Roman" w:cs="Times New Roman"/>
          <w:sz w:val="28"/>
          <w:szCs w:val="28"/>
          <w:lang w:eastAsia="ru-RU"/>
        </w:rPr>
        <w:t>В рамках окружного долгосрочного социокультурного волонтерского проекта в области арт-терапии «Света и добра!» специалистами учреждений проводятся различные по формам и видам мероприятия для людей с ОВЗ.</w:t>
      </w:r>
    </w:p>
    <w:p w14:paraId="1152BBCE" w14:textId="77777777" w:rsidR="009052B9" w:rsidRDefault="009052B9" w:rsidP="000C0FBB">
      <w:pPr>
        <w:spacing w:after="0" w:line="240" w:lineRule="auto"/>
        <w:ind w:firstLine="709"/>
        <w:jc w:val="both"/>
      </w:pPr>
    </w:p>
    <w:p w14:paraId="151DD377" w14:textId="503EB92C" w:rsidR="000C0FBB" w:rsidRPr="000A0D97" w:rsidRDefault="000316F0" w:rsidP="000C0FBB">
      <w:pPr>
        <w:spacing w:after="0" w:line="240" w:lineRule="auto"/>
        <w:ind w:firstLine="709"/>
        <w:jc w:val="both"/>
        <w:rPr>
          <w:rFonts w:ascii="Times New Roman" w:eastAsia="Times New Roman" w:hAnsi="Times New Roman" w:cs="Times New Roman"/>
          <w:sz w:val="28"/>
          <w:szCs w:val="28"/>
          <w:u w:val="single"/>
          <w:lang w:eastAsia="ru-RU"/>
        </w:rPr>
      </w:pPr>
      <w:hyperlink r:id="rId38" w:history="1">
        <w:r w:rsidR="000C0FBB" w:rsidRPr="000A0D97">
          <w:rPr>
            <w:rFonts w:ascii="Times New Roman" w:eastAsia="Times New Roman" w:hAnsi="Times New Roman" w:cs="Times New Roman"/>
            <w:sz w:val="28"/>
            <w:szCs w:val="28"/>
            <w:u w:val="single"/>
            <w:lang w:eastAsia="ru-RU"/>
          </w:rPr>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000C0FBB" w:rsidRPr="000A0D97">
        <w:rPr>
          <w:rFonts w:ascii="Times New Roman" w:eastAsia="Times New Roman" w:hAnsi="Times New Roman" w:cs="Times New Roman"/>
          <w:sz w:val="28"/>
          <w:szCs w:val="28"/>
          <w:u w:val="single"/>
          <w:lang w:eastAsia="ru-RU"/>
        </w:rPr>
        <w:t>»</w:t>
      </w:r>
    </w:p>
    <w:p w14:paraId="34462A03" w14:textId="77777777" w:rsidR="000C0FBB" w:rsidRPr="000A0D97" w:rsidRDefault="000C0FBB" w:rsidP="000C0FBB">
      <w:pPr>
        <w:spacing w:after="0" w:line="240" w:lineRule="auto"/>
        <w:ind w:firstLine="709"/>
        <w:jc w:val="both"/>
        <w:rPr>
          <w:rFonts w:ascii="Times New Roman" w:eastAsia="Calibri" w:hAnsi="Times New Roman" w:cs="Times New Roman"/>
          <w:sz w:val="28"/>
          <w:szCs w:val="28"/>
        </w:rPr>
      </w:pPr>
      <w:r w:rsidRPr="000A0D97">
        <w:rPr>
          <w:rFonts w:ascii="Times New Roman" w:eastAsia="Calibri" w:hAnsi="Times New Roman" w:cs="Times New Roman"/>
          <w:sz w:val="28"/>
          <w:szCs w:val="28"/>
        </w:rPr>
        <w:t xml:space="preserve">Во исполнение </w:t>
      </w:r>
      <w:hyperlink r:id="rId39" w:history="1">
        <w:r w:rsidRPr="000A0D97">
          <w:rPr>
            <w:rFonts w:ascii="Times New Roman" w:eastAsia="Calibri" w:hAnsi="Times New Roman" w:cs="Times New Roman"/>
            <w:sz w:val="28"/>
            <w:szCs w:val="28"/>
          </w:rPr>
          <w:t>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0A0D97">
        <w:rPr>
          <w:rFonts w:ascii="Times New Roman" w:eastAsia="Calibri" w:hAnsi="Times New Roman" w:cs="Times New Roman"/>
          <w:sz w:val="28"/>
          <w:szCs w:val="28"/>
        </w:rPr>
        <w:t>» в соответствии с установленными сроками осуществляется предоставление сведений о доходах, расходах, об имуществе и обязательных имущественного характера лицами, претендующими на муниципальную должность и муниципальными служащими.</w:t>
      </w:r>
    </w:p>
    <w:p w14:paraId="533DECB0" w14:textId="77777777" w:rsidR="000A0D97" w:rsidRPr="000A0D97" w:rsidRDefault="000A0D97" w:rsidP="000C0FBB">
      <w:pPr>
        <w:spacing w:after="0" w:line="240" w:lineRule="auto"/>
        <w:ind w:firstLine="709"/>
        <w:jc w:val="both"/>
        <w:rPr>
          <w:rFonts w:ascii="Times New Roman" w:eastAsia="Times New Roman" w:hAnsi="Times New Roman" w:cs="Times New Roman"/>
          <w:sz w:val="28"/>
          <w:szCs w:val="28"/>
          <w:u w:val="single"/>
          <w:lang w:eastAsia="ru-RU"/>
        </w:rPr>
      </w:pPr>
    </w:p>
    <w:p w14:paraId="02C68E42" w14:textId="7C408BBE" w:rsidR="000C0FBB" w:rsidRPr="000A0D97" w:rsidRDefault="000C0FBB" w:rsidP="000C0FBB">
      <w:pPr>
        <w:spacing w:after="0" w:line="240" w:lineRule="auto"/>
        <w:ind w:firstLine="709"/>
        <w:jc w:val="both"/>
        <w:rPr>
          <w:rFonts w:ascii="Times New Roman" w:eastAsia="Times New Roman" w:hAnsi="Times New Roman" w:cs="Times New Roman"/>
          <w:sz w:val="28"/>
          <w:szCs w:val="28"/>
          <w:u w:val="single"/>
          <w:lang w:eastAsia="ru-RU"/>
        </w:rPr>
      </w:pPr>
      <w:r w:rsidRPr="000A0D97">
        <w:rPr>
          <w:rFonts w:ascii="Times New Roman" w:eastAsia="Times New Roman" w:hAnsi="Times New Roman" w:cs="Times New Roman"/>
          <w:sz w:val="28"/>
          <w:szCs w:val="28"/>
          <w:u w:val="single"/>
          <w:lang w:eastAsia="ru-RU"/>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14:paraId="164C334D" w14:textId="77777777" w:rsidR="000C0FBB" w:rsidRPr="000A0D97" w:rsidRDefault="000C0FBB" w:rsidP="000C0FBB">
      <w:pPr>
        <w:spacing w:after="0" w:line="240" w:lineRule="auto"/>
        <w:ind w:firstLine="709"/>
        <w:jc w:val="both"/>
        <w:rPr>
          <w:rFonts w:ascii="Times New Roman" w:eastAsia="Times New Roman" w:hAnsi="Times New Roman" w:cs="Times New Roman"/>
          <w:sz w:val="28"/>
          <w:szCs w:val="28"/>
          <w:lang w:eastAsia="ru-RU"/>
        </w:rPr>
      </w:pPr>
      <w:r w:rsidRPr="000A0D97">
        <w:rPr>
          <w:rFonts w:ascii="Times New Roman" w:eastAsia="Times New Roman" w:hAnsi="Times New Roman" w:cs="Times New Roman"/>
          <w:sz w:val="28"/>
          <w:szCs w:val="28"/>
          <w:lang w:eastAsia="ru-RU"/>
        </w:rPr>
        <w:t>В целях исполнения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осуществляет деятельность комиссия по соблюдению требований к служебному поведению муниципальных служащих и урегулированию конфликта интересов.</w:t>
      </w:r>
    </w:p>
    <w:p w14:paraId="70AC711E" w14:textId="77777777" w:rsidR="000A0D97" w:rsidRPr="00D319CC" w:rsidRDefault="000A0D97" w:rsidP="000C0FBB">
      <w:pPr>
        <w:spacing w:after="0" w:line="240" w:lineRule="auto"/>
        <w:ind w:firstLine="709"/>
        <w:jc w:val="both"/>
        <w:rPr>
          <w:rFonts w:ascii="Times New Roman" w:eastAsia="Times New Roman" w:hAnsi="Times New Roman" w:cs="Times New Roman"/>
          <w:sz w:val="28"/>
          <w:szCs w:val="28"/>
          <w:u w:val="single"/>
          <w:lang w:eastAsia="ru-RU"/>
        </w:rPr>
      </w:pPr>
    </w:p>
    <w:p w14:paraId="347BA6FB" w14:textId="77777777" w:rsidR="000C0FBB" w:rsidRPr="00D319CC" w:rsidRDefault="000C0FBB" w:rsidP="000C0FBB">
      <w:pPr>
        <w:spacing w:after="0" w:line="240" w:lineRule="auto"/>
        <w:ind w:firstLine="709"/>
        <w:jc w:val="both"/>
        <w:rPr>
          <w:rFonts w:ascii="Times New Roman" w:eastAsia="Times New Roman" w:hAnsi="Times New Roman" w:cs="Times New Roman"/>
          <w:sz w:val="28"/>
          <w:szCs w:val="28"/>
          <w:u w:val="single"/>
          <w:lang w:eastAsia="ru-RU"/>
        </w:rPr>
      </w:pPr>
      <w:r w:rsidRPr="00D319CC">
        <w:rPr>
          <w:rFonts w:ascii="Times New Roman" w:eastAsia="Times New Roman" w:hAnsi="Times New Roman" w:cs="Times New Roman"/>
          <w:sz w:val="28"/>
          <w:szCs w:val="28"/>
          <w:u w:val="single"/>
          <w:lang w:eastAsia="ru-RU"/>
        </w:rPr>
        <w:t>Указ Президента Российской Федерации от 07.05.2012 № 599 «О мерах по реализации государственной политики в области образования и науки»</w:t>
      </w:r>
    </w:p>
    <w:p w14:paraId="06C1B19F" w14:textId="77777777" w:rsidR="000C0FBB" w:rsidRPr="00D319CC" w:rsidRDefault="000C0FBB" w:rsidP="000C0FBB">
      <w:pPr>
        <w:widowControl w:val="0"/>
        <w:spacing w:after="0" w:line="240" w:lineRule="auto"/>
        <w:ind w:firstLine="709"/>
        <w:jc w:val="both"/>
        <w:rPr>
          <w:rFonts w:ascii="Times New Roman" w:eastAsia="Times New Roman" w:hAnsi="Times New Roman" w:cs="Times New Roman"/>
          <w:sz w:val="28"/>
          <w:szCs w:val="28"/>
          <w:lang w:eastAsia="ru-RU"/>
        </w:rPr>
      </w:pPr>
      <w:r w:rsidRPr="00D319CC">
        <w:rPr>
          <w:rFonts w:ascii="Times New Roman" w:eastAsia="Times New Roman" w:hAnsi="Times New Roman" w:cs="Times New Roman"/>
          <w:sz w:val="28"/>
          <w:szCs w:val="28"/>
          <w:lang w:eastAsia="ru-RU"/>
        </w:rPr>
        <w:t>Во исполнение Указа Президента Российской Федерации от 07.05.2012  № 599 «О мерах по реализации государственной политики в области образования и науки» (далее - Указ № 599) все дети в возрасте от 3-х до 7-и лет, нуждающиеся в предоставлении места в образовательной организации в текущем учебном году, обеспечены местом в образовательной организации.</w:t>
      </w:r>
    </w:p>
    <w:p w14:paraId="4FC7CA59" w14:textId="77777777" w:rsidR="000C0FBB" w:rsidRPr="00D319CC" w:rsidRDefault="000C0FBB" w:rsidP="000C0FBB">
      <w:pPr>
        <w:widowControl w:val="0"/>
        <w:spacing w:after="0" w:line="240" w:lineRule="auto"/>
        <w:ind w:firstLine="709"/>
        <w:jc w:val="both"/>
        <w:rPr>
          <w:rFonts w:ascii="Times New Roman" w:eastAsia="Times New Roman" w:hAnsi="Times New Roman" w:cs="Times New Roman"/>
          <w:bCs/>
          <w:iCs/>
          <w:sz w:val="28"/>
          <w:szCs w:val="28"/>
          <w:lang w:eastAsia="ru-RU"/>
        </w:rPr>
      </w:pPr>
      <w:r w:rsidRPr="00D319CC">
        <w:rPr>
          <w:rFonts w:ascii="Times New Roman" w:eastAsia="Times New Roman" w:hAnsi="Times New Roman" w:cs="Times New Roman"/>
          <w:sz w:val="28"/>
          <w:szCs w:val="28"/>
          <w:lang w:eastAsia="ru-RU"/>
        </w:rPr>
        <w:t>Обеспечено исполнение п</w:t>
      </w:r>
      <w:r w:rsidRPr="00D319CC">
        <w:rPr>
          <w:rFonts w:ascii="Times New Roman" w:eastAsia="Times New Roman" w:hAnsi="Times New Roman" w:cs="Times New Roman"/>
          <w:bCs/>
          <w:iCs/>
          <w:sz w:val="28"/>
          <w:szCs w:val="28"/>
          <w:lang w:eastAsia="ru-RU"/>
        </w:rPr>
        <w:t>оказателя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 со значением 91% (план 2022 г. – 86,9%).</w:t>
      </w:r>
    </w:p>
    <w:p w14:paraId="4C3E5023" w14:textId="77777777" w:rsidR="00D319CC" w:rsidRPr="00D319CC" w:rsidRDefault="00D319CC" w:rsidP="000C0FBB">
      <w:pPr>
        <w:spacing w:after="0" w:line="240" w:lineRule="auto"/>
        <w:ind w:firstLine="709"/>
        <w:jc w:val="both"/>
        <w:rPr>
          <w:rFonts w:ascii="Times New Roman" w:eastAsia="Times New Roman" w:hAnsi="Times New Roman" w:cs="Times New Roman"/>
          <w:sz w:val="28"/>
          <w:szCs w:val="28"/>
          <w:u w:val="single"/>
          <w:lang w:eastAsia="ru-RU"/>
        </w:rPr>
      </w:pPr>
    </w:p>
    <w:p w14:paraId="3EAA8AE7" w14:textId="5A500E38" w:rsidR="000C0FBB" w:rsidRPr="00D319CC" w:rsidRDefault="000C0FBB" w:rsidP="000C0FBB">
      <w:pPr>
        <w:spacing w:after="0" w:line="240" w:lineRule="auto"/>
        <w:ind w:firstLine="709"/>
        <w:jc w:val="both"/>
        <w:rPr>
          <w:rFonts w:ascii="Times New Roman" w:eastAsia="Times New Roman" w:hAnsi="Times New Roman" w:cs="Times New Roman"/>
          <w:sz w:val="28"/>
          <w:szCs w:val="28"/>
          <w:u w:val="single"/>
          <w:lang w:eastAsia="ru-RU"/>
        </w:rPr>
      </w:pPr>
      <w:r w:rsidRPr="00D319CC">
        <w:rPr>
          <w:rFonts w:ascii="Times New Roman" w:eastAsia="Times New Roman" w:hAnsi="Times New Roman" w:cs="Times New Roman"/>
          <w:sz w:val="28"/>
          <w:szCs w:val="28"/>
          <w:u w:val="single"/>
          <w:lang w:eastAsia="ru-RU"/>
        </w:rPr>
        <w:t>Указ Президента Российской Федерации от 07.05.2012 № 601 «Об основных направлениях совершенствования системы государственного управления»</w:t>
      </w:r>
    </w:p>
    <w:p w14:paraId="2F9FA034" w14:textId="2E2202AF" w:rsidR="000C0FBB" w:rsidRPr="00D319CC" w:rsidRDefault="000C0FBB" w:rsidP="000C0FBB">
      <w:pPr>
        <w:widowControl w:val="0"/>
        <w:spacing w:after="0" w:line="240" w:lineRule="auto"/>
        <w:ind w:firstLine="709"/>
        <w:jc w:val="both"/>
        <w:rPr>
          <w:rFonts w:ascii="Times New Roman" w:eastAsia="Times New Roman" w:hAnsi="Times New Roman" w:cs="Times New Roman"/>
          <w:sz w:val="28"/>
          <w:szCs w:val="28"/>
          <w:lang w:eastAsia="ru-RU"/>
        </w:rPr>
      </w:pPr>
      <w:r w:rsidRPr="00D319CC">
        <w:rPr>
          <w:rFonts w:ascii="Times New Roman" w:eastAsia="Times New Roman" w:hAnsi="Times New Roman" w:cs="Times New Roman"/>
          <w:sz w:val="28"/>
          <w:szCs w:val="28"/>
          <w:lang w:eastAsia="ru-RU"/>
        </w:rPr>
        <w:t>В целях исполнения Указа Президента Российской Федерации от 07.05.2012 № 601 «Об основных направлениях совершенствования системы государственного управления» обеспечено исполнение показателя «Доля граждан, использующих механизм получения государственных и муниципальных услуг в электронной форме, к 2018 году» со значением 75%. С целью информационной открытости для родителей (законных представителей) учащихся, граждан (получателей услуг) в 2022 году Департаментом организовано проведение интерактивного опроса населения по вопросу удовлетворенности качеством образования в городе. По результатам интерактивного опроса удовлетворены качеством образования: дошкольного – 90,87%, общего – 90,95%, дополнительного – 91,35% респондентов, в целом деятельностью системой образования – 91%. Обеспечено исполнение показателя «Сокращение времени ожидания в очереди</w:t>
      </w:r>
      <w:r w:rsidRPr="00D319CC">
        <w:rPr>
          <w:rFonts w:ascii="Times New Roman" w:eastAsia="Times New Roman" w:hAnsi="Times New Roman" w:cs="Times New Roman"/>
          <w:iCs/>
          <w:sz w:val="28"/>
          <w:szCs w:val="28"/>
          <w:lang w:eastAsia="ru-RU"/>
        </w:rPr>
        <w:t xml:space="preserve"> при обращении заявителя в орган государственной власти Российской Федерации (орган </w:t>
      </w:r>
      <w:r w:rsidR="00D319CC" w:rsidRPr="00D319CC">
        <w:rPr>
          <w:rFonts w:ascii="Times New Roman" w:eastAsia="Times New Roman" w:hAnsi="Times New Roman" w:cs="Times New Roman"/>
          <w:iCs/>
          <w:sz w:val="28"/>
          <w:szCs w:val="28"/>
          <w:lang w:eastAsia="ru-RU"/>
        </w:rPr>
        <w:t>местного самоуправления</w:t>
      </w:r>
      <w:r w:rsidRPr="00D319CC">
        <w:rPr>
          <w:rFonts w:ascii="Times New Roman" w:eastAsia="Times New Roman" w:hAnsi="Times New Roman" w:cs="Times New Roman"/>
          <w:iCs/>
          <w:sz w:val="28"/>
          <w:szCs w:val="28"/>
          <w:lang w:eastAsia="ru-RU"/>
        </w:rPr>
        <w:t>) для получения государственных (муниципальных) услуг к 2014 году» до 15 минут.</w:t>
      </w:r>
    </w:p>
    <w:p w14:paraId="12888425" w14:textId="77777777" w:rsidR="00D319CC" w:rsidRPr="00D319CC" w:rsidRDefault="00D319CC" w:rsidP="000C0FBB">
      <w:pPr>
        <w:spacing w:after="0" w:line="240" w:lineRule="auto"/>
        <w:ind w:firstLine="709"/>
        <w:jc w:val="both"/>
        <w:rPr>
          <w:rFonts w:ascii="Times New Roman" w:eastAsia="Times New Roman" w:hAnsi="Times New Roman" w:cs="Times New Roman"/>
          <w:sz w:val="28"/>
          <w:szCs w:val="28"/>
          <w:u w:val="single"/>
          <w:lang w:eastAsia="ru-RU"/>
        </w:rPr>
      </w:pPr>
    </w:p>
    <w:p w14:paraId="19D1AE07" w14:textId="69CDAD91" w:rsidR="000C0FBB" w:rsidRPr="00384A03" w:rsidRDefault="000C0FBB" w:rsidP="000C0FBB">
      <w:pPr>
        <w:spacing w:after="0" w:line="240" w:lineRule="auto"/>
        <w:ind w:firstLine="709"/>
        <w:jc w:val="both"/>
        <w:rPr>
          <w:rFonts w:ascii="Times New Roman" w:eastAsia="Times New Roman" w:hAnsi="Times New Roman" w:cs="Times New Roman"/>
          <w:sz w:val="28"/>
          <w:szCs w:val="28"/>
          <w:u w:val="single"/>
          <w:lang w:eastAsia="ru-RU"/>
        </w:rPr>
      </w:pPr>
      <w:r w:rsidRPr="00384A03">
        <w:rPr>
          <w:rFonts w:ascii="Times New Roman" w:eastAsia="Times New Roman" w:hAnsi="Times New Roman" w:cs="Times New Roman"/>
          <w:sz w:val="28"/>
          <w:szCs w:val="28"/>
          <w:u w:val="single"/>
          <w:lang w:eastAsia="ru-RU"/>
        </w:rPr>
        <w:t>Указ Президента Российской Федерации от 17.04.2017 № 171 «О мониторинге и анализе результатов рассмотрения обращений граждан и организаций»</w:t>
      </w:r>
    </w:p>
    <w:p w14:paraId="1C0E12CB" w14:textId="77777777" w:rsidR="000C0FBB" w:rsidRPr="00384A03" w:rsidRDefault="000C0FBB" w:rsidP="000C0FBB">
      <w:pPr>
        <w:spacing w:after="0" w:line="240" w:lineRule="auto"/>
        <w:ind w:firstLine="709"/>
        <w:jc w:val="both"/>
        <w:rPr>
          <w:rFonts w:ascii="Times New Roman" w:eastAsia="Times New Roman" w:hAnsi="Times New Roman" w:cs="Times New Roman"/>
          <w:sz w:val="28"/>
          <w:szCs w:val="28"/>
          <w:lang w:eastAsia="ru-RU"/>
        </w:rPr>
      </w:pPr>
      <w:r w:rsidRPr="00384A03">
        <w:rPr>
          <w:rFonts w:ascii="Times New Roman" w:eastAsia="Times New Roman" w:hAnsi="Times New Roman" w:cs="Times New Roman"/>
          <w:sz w:val="28"/>
          <w:szCs w:val="28"/>
          <w:lang w:eastAsia="ru-RU"/>
        </w:rPr>
        <w:t>С целью реализации Указа Президента Российской Федерации от 17.04.2017 № 171 «О мониторинге и анализе результатов рассмотрения обращений граждан и организаций» в Администрацию Президента Российской Федерации осуществляется ежемесячное предоставление информации о результатах рассмотрения обращений граждан и организаций, а также о мерах, принятых по таким обращениям в электронной форме.</w:t>
      </w:r>
    </w:p>
    <w:p w14:paraId="02D76F90" w14:textId="000AFF30" w:rsidR="00AB504F" w:rsidRPr="00CD31D9" w:rsidRDefault="00AB504F" w:rsidP="00AB504F">
      <w:pPr>
        <w:spacing w:after="0" w:line="240" w:lineRule="auto"/>
        <w:ind w:firstLine="709"/>
        <w:jc w:val="both"/>
        <w:rPr>
          <w:rFonts w:ascii="Times New Roman" w:eastAsia="Calibri" w:hAnsi="Times New Roman" w:cs="Times New Roman"/>
          <w:sz w:val="28"/>
          <w:szCs w:val="28"/>
        </w:rPr>
      </w:pPr>
      <w:r w:rsidRPr="00CD31D9">
        <w:rPr>
          <w:rFonts w:ascii="Times New Roman" w:eastAsia="Calibri" w:hAnsi="Times New Roman" w:cs="Times New Roman"/>
          <w:sz w:val="28"/>
          <w:szCs w:val="28"/>
        </w:rPr>
        <w:t xml:space="preserve">В комитете физической культуры и спорта и подведомственных ему учреждениях назначены уполномоченные лица, ответственные за предоставление информации о результатах рассмотрения обращений граждан и организаций, а также ежемесячно предоставляется отчет о результатах рассмотрения обращений граждан и организаций комитетом физической культуры и спорта и подведомственных ему учреждений. </w:t>
      </w:r>
    </w:p>
    <w:p w14:paraId="78BC7C8F" w14:textId="1DDF9F83" w:rsidR="00384A03" w:rsidRPr="00CD31D9" w:rsidRDefault="00AB504F" w:rsidP="00AB504F">
      <w:pPr>
        <w:spacing w:after="0" w:line="240" w:lineRule="auto"/>
        <w:ind w:firstLine="709"/>
        <w:jc w:val="both"/>
        <w:rPr>
          <w:rFonts w:ascii="Times New Roman" w:eastAsia="Times New Roman" w:hAnsi="Times New Roman" w:cs="Times New Roman"/>
          <w:sz w:val="28"/>
          <w:szCs w:val="28"/>
          <w:u w:val="single"/>
          <w:lang w:eastAsia="ru-RU"/>
        </w:rPr>
      </w:pPr>
      <w:r w:rsidRPr="00CD31D9">
        <w:rPr>
          <w:rFonts w:ascii="Times New Roman" w:eastAsia="Calibri" w:hAnsi="Times New Roman" w:cs="Times New Roman"/>
          <w:sz w:val="28"/>
          <w:szCs w:val="28"/>
        </w:rPr>
        <w:t>В 2022 году в комитет физической культуры и спорта администрации города Нефтеюганска поступило 30 обращений, связанных с вопросами физической культуры и спорта.</w:t>
      </w:r>
    </w:p>
    <w:p w14:paraId="4D690AB5" w14:textId="77777777" w:rsidR="00AB504F" w:rsidRDefault="00AB504F" w:rsidP="000C0FBB">
      <w:pPr>
        <w:spacing w:after="0" w:line="240" w:lineRule="auto"/>
        <w:ind w:firstLine="709"/>
        <w:jc w:val="both"/>
        <w:rPr>
          <w:rFonts w:ascii="Times New Roman" w:eastAsia="Calibri" w:hAnsi="Times New Roman" w:cs="Times New Roman"/>
          <w:sz w:val="28"/>
          <w:szCs w:val="28"/>
          <w:u w:val="single"/>
        </w:rPr>
      </w:pPr>
    </w:p>
    <w:p w14:paraId="3F3E3F8F" w14:textId="40EC89A3" w:rsidR="000C0FBB" w:rsidRPr="009052B9" w:rsidRDefault="000C0FBB" w:rsidP="000C0FBB">
      <w:pPr>
        <w:spacing w:after="0" w:line="240" w:lineRule="auto"/>
        <w:ind w:firstLine="709"/>
        <w:jc w:val="both"/>
        <w:rPr>
          <w:rFonts w:ascii="Times New Roman" w:eastAsia="Times New Roman" w:hAnsi="Times New Roman" w:cs="Times New Roman"/>
          <w:sz w:val="28"/>
          <w:szCs w:val="28"/>
          <w:u w:val="single"/>
          <w:lang w:eastAsia="ru-RU"/>
        </w:rPr>
      </w:pPr>
      <w:r w:rsidRPr="009052B9">
        <w:rPr>
          <w:rFonts w:ascii="Times New Roman" w:eastAsia="Calibri" w:hAnsi="Times New Roman" w:cs="Times New Roman"/>
          <w:sz w:val="28"/>
          <w:szCs w:val="28"/>
          <w:u w:val="single"/>
        </w:rPr>
        <w:t xml:space="preserve">Указ </w:t>
      </w:r>
      <w:r w:rsidRPr="009052B9">
        <w:rPr>
          <w:rFonts w:ascii="Times New Roman" w:eastAsia="Times New Roman" w:hAnsi="Times New Roman" w:cs="Times New Roman"/>
          <w:sz w:val="28"/>
          <w:szCs w:val="28"/>
          <w:u w:val="single"/>
          <w:lang w:eastAsia="ru-RU"/>
        </w:rPr>
        <w:t>Президента Российской Федерации от 07.05.2018 № 204 «О национальных целях и стратегических задачах развития Российской Федерации до 2024 года»</w:t>
      </w:r>
    </w:p>
    <w:p w14:paraId="52193979" w14:textId="77777777" w:rsidR="000C0FBB" w:rsidRPr="009052B9" w:rsidRDefault="000C0FBB" w:rsidP="000C0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2B9">
        <w:rPr>
          <w:rFonts w:ascii="Times New Roman" w:eastAsia="Calibri" w:hAnsi="Times New Roman" w:cs="Times New Roman"/>
          <w:sz w:val="28"/>
          <w:szCs w:val="28"/>
        </w:rPr>
        <w:t>В целях исполнения Указа Президента Российской Федерации от 07.05.2018 № 204 «О национальных целях и стратегических задачах развития Российской Федерации до 2024 года» организована работа по реализации региональной составляющей 7 федеральных проектов</w:t>
      </w:r>
      <w:r w:rsidRPr="009052B9">
        <w:rPr>
          <w:rFonts w:ascii="Times New Roman" w:eastAsia="Times New Roman" w:hAnsi="Times New Roman" w:cs="Times New Roman"/>
          <w:sz w:val="28"/>
          <w:szCs w:val="28"/>
          <w:lang w:eastAsia="ru-RU"/>
        </w:rPr>
        <w:t xml:space="preserve"> в рамках национальных проектов «Образование» и «Демография» </w:t>
      </w:r>
      <w:r w:rsidRPr="009052B9">
        <w:rPr>
          <w:rFonts w:ascii="Times New Roman" w:eastAsia="Calibri" w:hAnsi="Times New Roman" w:cs="Times New Roman"/>
          <w:sz w:val="28"/>
          <w:szCs w:val="28"/>
        </w:rPr>
        <w:t xml:space="preserve">в соответствии с утвержденными целями, задачами, показателями и результатами </w:t>
      </w:r>
      <w:r w:rsidRPr="009052B9">
        <w:rPr>
          <w:rFonts w:ascii="Times New Roman" w:eastAsia="Times New Roman" w:hAnsi="Times New Roman" w:cs="Times New Roman"/>
          <w:sz w:val="28"/>
          <w:szCs w:val="28"/>
          <w:lang w:eastAsia="ru-RU"/>
        </w:rPr>
        <w:t>(далее - проекты)</w:t>
      </w:r>
      <w:r w:rsidRPr="009052B9">
        <w:rPr>
          <w:rFonts w:ascii="Times New Roman" w:eastAsia="Calibri" w:hAnsi="Times New Roman" w:cs="Times New Roman"/>
          <w:sz w:val="28"/>
          <w:szCs w:val="28"/>
        </w:rPr>
        <w:t>. По итогам 2022 года все показатели проектов исполнены в полном объеме</w:t>
      </w:r>
      <w:r w:rsidRPr="009052B9">
        <w:rPr>
          <w:rFonts w:ascii="Times New Roman" w:eastAsia="Times New Roman" w:hAnsi="Times New Roman" w:cs="Times New Roman"/>
          <w:sz w:val="28"/>
          <w:szCs w:val="28"/>
          <w:lang w:eastAsia="ru-RU"/>
        </w:rPr>
        <w:t>.</w:t>
      </w:r>
    </w:p>
    <w:p w14:paraId="54252B08" w14:textId="51CC96B9" w:rsidR="007D4949" w:rsidRPr="00AB504F" w:rsidRDefault="007D4949" w:rsidP="007D4949">
      <w:pPr>
        <w:spacing w:after="0" w:line="240" w:lineRule="auto"/>
        <w:ind w:firstLine="709"/>
        <w:jc w:val="both"/>
        <w:rPr>
          <w:rFonts w:ascii="Times New Roman" w:eastAsia="Calibri" w:hAnsi="Times New Roman" w:cs="Times New Roman"/>
          <w:sz w:val="28"/>
          <w:szCs w:val="28"/>
        </w:rPr>
      </w:pPr>
    </w:p>
    <w:p w14:paraId="1CECF00D" w14:textId="77777777" w:rsidR="00AB504F" w:rsidRPr="00AB504F" w:rsidRDefault="00AB504F" w:rsidP="00AB504F">
      <w:pPr>
        <w:spacing w:after="0" w:line="240" w:lineRule="auto"/>
        <w:ind w:firstLine="709"/>
        <w:jc w:val="both"/>
        <w:rPr>
          <w:rFonts w:ascii="Times New Roman" w:eastAsia="Times New Roman" w:hAnsi="Times New Roman" w:cs="Times New Roman"/>
          <w:bCs/>
          <w:iCs/>
          <w:sz w:val="28"/>
          <w:szCs w:val="28"/>
          <w:u w:val="single"/>
          <w:lang w:eastAsia="ru-RU"/>
        </w:rPr>
      </w:pPr>
      <w:r w:rsidRPr="00AB504F">
        <w:rPr>
          <w:rFonts w:ascii="Times New Roman" w:eastAsia="Times New Roman" w:hAnsi="Times New Roman" w:cs="Times New Roman"/>
          <w:bCs/>
          <w:iCs/>
          <w:sz w:val="28"/>
          <w:szCs w:val="28"/>
          <w:u w:val="single"/>
          <w:lang w:eastAsia="ru-RU"/>
        </w:rPr>
        <w:t>Указ Президента РФ от 16 августа 2021 г. № 478 «О Национальном плане противодействия коррупции на 2021 - 2024 годы»</w:t>
      </w:r>
    </w:p>
    <w:p w14:paraId="48C1F0DF" w14:textId="77777777" w:rsidR="00AB504F" w:rsidRPr="00AB504F" w:rsidRDefault="00AB504F" w:rsidP="00AB504F">
      <w:pPr>
        <w:spacing w:after="0" w:line="240" w:lineRule="auto"/>
        <w:ind w:firstLine="709"/>
        <w:jc w:val="both"/>
        <w:rPr>
          <w:rFonts w:ascii="Times New Roman" w:eastAsia="Times New Roman" w:hAnsi="Times New Roman" w:cs="Times New Roman"/>
          <w:sz w:val="28"/>
          <w:szCs w:val="28"/>
          <w:lang w:eastAsia="ru-RU"/>
        </w:rPr>
      </w:pPr>
      <w:r w:rsidRPr="00AB504F">
        <w:rPr>
          <w:rFonts w:ascii="Times New Roman" w:eastAsia="Times New Roman" w:hAnsi="Times New Roman" w:cs="Times New Roman"/>
          <w:sz w:val="28"/>
          <w:szCs w:val="28"/>
          <w:lang w:eastAsia="ru-RU"/>
        </w:rPr>
        <w:t xml:space="preserve">С целью реализации Указа осуществляется повышение квалификации муниципальных служащих, в должностные обязанности которых входит участие в противодействии коррупции, а также обучение муниципальных служащих, впервые поступивших на муниципальную службу.  </w:t>
      </w:r>
    </w:p>
    <w:p w14:paraId="53428629" w14:textId="77777777" w:rsidR="00AB504F" w:rsidRPr="00AB504F" w:rsidRDefault="00AB504F" w:rsidP="00AB504F">
      <w:pPr>
        <w:spacing w:after="0" w:line="240" w:lineRule="auto"/>
        <w:ind w:firstLine="709"/>
        <w:jc w:val="both"/>
        <w:rPr>
          <w:rFonts w:ascii="Times New Roman" w:eastAsia="Times New Roman" w:hAnsi="Times New Roman" w:cs="Times New Roman"/>
          <w:sz w:val="28"/>
          <w:szCs w:val="28"/>
          <w:lang w:eastAsia="ru-RU"/>
        </w:rPr>
      </w:pPr>
      <w:r w:rsidRPr="00AB504F">
        <w:rPr>
          <w:rFonts w:ascii="Times New Roman" w:eastAsia="Times New Roman" w:hAnsi="Times New Roman" w:cs="Times New Roman"/>
          <w:sz w:val="28"/>
          <w:szCs w:val="28"/>
          <w:lang w:eastAsia="ru-RU"/>
        </w:rPr>
        <w:t>Во исполнение подпункта «а» пункта 39 Национального плана противодействия коррупции на 2021 – 2024 годы, утвержденного Указом Президента Российской Федерации от 16.08.2021 № 478, за счет средств, предусмотренных в местном бюджете, обучение на курсах повышения квалификации по теме «Противодействие коррупции в системе государственного и муниципального управления» вновь устроенных муниципальных служащих (2 человека)</w:t>
      </w:r>
      <w:r w:rsidRPr="00AB504F">
        <w:rPr>
          <w:rFonts w:ascii="Calibri" w:eastAsia="Calibri" w:hAnsi="Calibri" w:cs="Times New Roman"/>
        </w:rPr>
        <w:t xml:space="preserve"> </w:t>
      </w:r>
      <w:r w:rsidRPr="00AB504F">
        <w:rPr>
          <w:rFonts w:ascii="Times New Roman" w:eastAsia="Times New Roman" w:hAnsi="Times New Roman" w:cs="Times New Roman"/>
          <w:sz w:val="28"/>
          <w:szCs w:val="28"/>
          <w:lang w:eastAsia="ru-RU"/>
        </w:rPr>
        <w:t xml:space="preserve">запланировано в 1 квартале 2023 года. </w:t>
      </w:r>
    </w:p>
    <w:p w14:paraId="3776CAC8" w14:textId="634E32B2" w:rsidR="00AB504F" w:rsidRPr="00AB504F" w:rsidRDefault="00AB504F" w:rsidP="00AB504F">
      <w:pPr>
        <w:spacing w:after="0" w:line="240" w:lineRule="auto"/>
        <w:ind w:firstLine="709"/>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Вопрос «Противодействие коррупции в системе государственного и муниципального управления» рассмотрен на Общественном совете комитета физической культуры и спорта (протокол №5 от 22.11.2022 года).</w:t>
      </w:r>
    </w:p>
    <w:p w14:paraId="30F0A23B" w14:textId="77777777" w:rsidR="007D4949" w:rsidRPr="007D4949" w:rsidRDefault="007D4949" w:rsidP="007D4949">
      <w:pPr>
        <w:spacing w:after="0" w:line="240" w:lineRule="auto"/>
        <w:ind w:firstLine="709"/>
        <w:jc w:val="both"/>
        <w:rPr>
          <w:rFonts w:ascii="Times New Roman" w:eastAsia="Calibri" w:hAnsi="Times New Roman" w:cs="Times New Roman"/>
          <w:sz w:val="28"/>
          <w:szCs w:val="28"/>
          <w:highlight w:val="lightGray"/>
        </w:rPr>
      </w:pPr>
    </w:p>
    <w:p w14:paraId="2A132863" w14:textId="77777777" w:rsidR="00D25D74" w:rsidRDefault="00D25D74" w:rsidP="00326CA0">
      <w:pPr>
        <w:spacing w:after="0" w:line="240" w:lineRule="auto"/>
        <w:jc w:val="both"/>
      </w:pPr>
    </w:p>
    <w:p w14:paraId="1ECFA16A" w14:textId="7AC31152" w:rsidR="00CD6419" w:rsidRPr="00827BB5" w:rsidRDefault="005676B9" w:rsidP="00326CA0">
      <w:pPr>
        <w:widowControl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rPr>
        <w:t xml:space="preserve">7. </w:t>
      </w:r>
      <w:r w:rsidR="00594E90" w:rsidRPr="00827BB5">
        <w:rPr>
          <w:rFonts w:ascii="Times New Roman" w:hAnsi="Times New Roman" w:cs="Times New Roman"/>
          <w:b/>
          <w:bCs/>
          <w:sz w:val="28"/>
          <w:szCs w:val="28"/>
        </w:rPr>
        <w:t>О результатах реализации национальных и приоритет</w:t>
      </w:r>
      <w:r w:rsidR="00BA378F">
        <w:rPr>
          <w:rFonts w:ascii="Times New Roman" w:hAnsi="Times New Roman" w:cs="Times New Roman"/>
          <w:b/>
          <w:bCs/>
          <w:sz w:val="28"/>
          <w:szCs w:val="28"/>
        </w:rPr>
        <w:t>ных</w:t>
      </w:r>
      <w:r w:rsidR="00594E90" w:rsidRPr="00827BB5">
        <w:rPr>
          <w:rFonts w:ascii="Times New Roman" w:hAnsi="Times New Roman" w:cs="Times New Roman"/>
          <w:b/>
          <w:bCs/>
          <w:sz w:val="28"/>
          <w:szCs w:val="28"/>
        </w:rPr>
        <w:t xml:space="preserve"> проектов (программ) в муниципальном образовании</w:t>
      </w:r>
      <w:r w:rsidR="00594E90" w:rsidRPr="00827BB5">
        <w:rPr>
          <w:rFonts w:ascii="Times New Roman" w:eastAsia="Times New Roman" w:hAnsi="Times New Roman" w:cs="Times New Roman"/>
          <w:b/>
          <w:sz w:val="28"/>
          <w:szCs w:val="28"/>
          <w:lang w:eastAsia="ru-RU"/>
        </w:rPr>
        <w:t xml:space="preserve"> </w:t>
      </w:r>
    </w:p>
    <w:p w14:paraId="5D47CD65" w14:textId="77777777" w:rsidR="00375A24" w:rsidRDefault="00375A24" w:rsidP="00290ADC">
      <w:pPr>
        <w:widowControl w:val="0"/>
        <w:tabs>
          <w:tab w:val="left" w:pos="709"/>
        </w:tabs>
        <w:spacing w:after="0" w:line="240" w:lineRule="auto"/>
        <w:ind w:firstLine="709"/>
        <w:jc w:val="both"/>
        <w:rPr>
          <w:rFonts w:ascii="Times New Roman" w:eastAsia="Calibri" w:hAnsi="Times New Roman" w:cs="Times New Roman"/>
          <w:sz w:val="28"/>
          <w:szCs w:val="28"/>
        </w:rPr>
      </w:pPr>
    </w:p>
    <w:p w14:paraId="4475CF25" w14:textId="4828B8D6" w:rsidR="00290ADC" w:rsidRPr="009007B7" w:rsidRDefault="00290ADC" w:rsidP="00290ADC">
      <w:pPr>
        <w:widowControl w:val="0"/>
        <w:tabs>
          <w:tab w:val="left" w:pos="709"/>
        </w:tabs>
        <w:spacing w:after="0" w:line="240" w:lineRule="auto"/>
        <w:ind w:firstLine="709"/>
        <w:jc w:val="both"/>
        <w:rPr>
          <w:rFonts w:ascii="Times New Roman" w:eastAsia="Calibri" w:hAnsi="Times New Roman" w:cs="Times New Roman"/>
          <w:sz w:val="28"/>
          <w:szCs w:val="28"/>
        </w:rPr>
      </w:pPr>
      <w:r w:rsidRPr="00827BB5">
        <w:rPr>
          <w:rFonts w:ascii="Times New Roman" w:eastAsia="Calibri" w:hAnsi="Times New Roman" w:cs="Times New Roman"/>
          <w:sz w:val="28"/>
          <w:szCs w:val="28"/>
        </w:rPr>
        <w:t>В целях реализации Указа Президента Российской Федерации от 7 мая</w:t>
      </w:r>
      <w:r w:rsidRPr="009007B7">
        <w:rPr>
          <w:rFonts w:ascii="Times New Roman" w:eastAsia="Calibri" w:hAnsi="Times New Roman" w:cs="Times New Roman"/>
          <w:sz w:val="28"/>
          <w:szCs w:val="28"/>
        </w:rPr>
        <w:t xml:space="preserve"> 2018 года  № 204 «О национальных целях и стратегических задачах развития Российской Федерации до 2024 года»</w:t>
      </w:r>
      <w:r w:rsidR="00375A24">
        <w:rPr>
          <w:rFonts w:ascii="Times New Roman" w:eastAsia="Calibri" w:hAnsi="Times New Roman" w:cs="Times New Roman"/>
          <w:sz w:val="28"/>
          <w:szCs w:val="28"/>
        </w:rPr>
        <w:t xml:space="preserve"> Администрацией города Нефтеюганска исполняются мероприятия следующие национальные и региональные проекты.</w:t>
      </w:r>
    </w:p>
    <w:p w14:paraId="51A70859" w14:textId="2EB29FF2" w:rsidR="002E0D3F" w:rsidRDefault="002E0D3F" w:rsidP="00290ADC">
      <w:pPr>
        <w:widowControl w:val="0"/>
        <w:spacing w:after="0" w:line="240" w:lineRule="auto"/>
        <w:ind w:firstLine="709"/>
        <w:jc w:val="both"/>
        <w:rPr>
          <w:rFonts w:ascii="Times New Roman" w:eastAsia="Times New Roman" w:hAnsi="Times New Roman" w:cs="Times New Roman"/>
          <w:b/>
          <w:sz w:val="28"/>
          <w:szCs w:val="28"/>
          <w:lang w:eastAsia="ru-RU"/>
        </w:rPr>
      </w:pPr>
    </w:p>
    <w:p w14:paraId="1D467CE6" w14:textId="7C89E870" w:rsidR="00290ADC" w:rsidRPr="009007B7" w:rsidRDefault="00290ADC" w:rsidP="009D19FE">
      <w:pPr>
        <w:widowControl w:val="0"/>
        <w:spacing w:after="0" w:line="240" w:lineRule="auto"/>
        <w:ind w:firstLine="709"/>
        <w:jc w:val="center"/>
        <w:rPr>
          <w:rFonts w:ascii="Times New Roman" w:eastAsia="Times New Roman" w:hAnsi="Times New Roman" w:cs="Times New Roman"/>
          <w:b/>
          <w:sz w:val="28"/>
          <w:szCs w:val="28"/>
          <w:lang w:eastAsia="ru-RU"/>
        </w:rPr>
      </w:pPr>
      <w:r w:rsidRPr="009007B7">
        <w:rPr>
          <w:rFonts w:ascii="Times New Roman" w:eastAsia="Times New Roman" w:hAnsi="Times New Roman" w:cs="Times New Roman"/>
          <w:b/>
          <w:sz w:val="28"/>
          <w:szCs w:val="28"/>
          <w:lang w:eastAsia="ru-RU"/>
        </w:rPr>
        <w:t>Национальный проект «Образование»</w:t>
      </w:r>
    </w:p>
    <w:p w14:paraId="34324651" w14:textId="77777777" w:rsidR="00290ADC" w:rsidRPr="002E0D3F" w:rsidRDefault="00290ADC" w:rsidP="002E0D3F">
      <w:pPr>
        <w:widowControl w:val="0"/>
        <w:spacing w:after="0" w:line="240" w:lineRule="auto"/>
        <w:ind w:firstLine="709"/>
        <w:rPr>
          <w:rFonts w:ascii="Times New Roman" w:eastAsia="Times New Roman" w:hAnsi="Times New Roman" w:cs="Times New Roman"/>
          <w:i/>
          <w:sz w:val="28"/>
          <w:szCs w:val="28"/>
          <w:u w:val="single"/>
          <w:lang w:eastAsia="ru-RU"/>
        </w:rPr>
      </w:pPr>
      <w:r w:rsidRPr="002E0D3F">
        <w:rPr>
          <w:rFonts w:ascii="Times New Roman" w:eastAsia="Times New Roman" w:hAnsi="Times New Roman" w:cs="Times New Roman"/>
          <w:i/>
          <w:sz w:val="28"/>
          <w:szCs w:val="28"/>
          <w:u w:val="single"/>
          <w:lang w:eastAsia="ru-RU"/>
        </w:rPr>
        <w:t>Региональный проект «Современная школа»</w:t>
      </w:r>
    </w:p>
    <w:p w14:paraId="07C06533" w14:textId="77777777" w:rsidR="00290ADC" w:rsidRPr="009007B7" w:rsidRDefault="00290ADC" w:rsidP="00290AD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07B7">
        <w:rPr>
          <w:rFonts w:ascii="Times New Roman" w:eastAsia="Calibri" w:hAnsi="Times New Roman" w:cs="Times New Roman"/>
          <w:color w:val="000000"/>
          <w:sz w:val="28"/>
          <w:szCs w:val="28"/>
        </w:rPr>
        <w:t>С целью обеспечения к 2024 году вхождения Российской Федерации</w:t>
      </w:r>
      <w:r w:rsidRPr="009007B7">
        <w:rPr>
          <w:rFonts w:ascii="Times New Roman" w:eastAsia="Calibri" w:hAnsi="Times New Roman" w:cs="Times New Roman"/>
          <w:color w:val="000000"/>
          <w:sz w:val="28"/>
          <w:szCs w:val="28"/>
        </w:rPr>
        <w:br/>
        <w:t xml:space="preserve">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 включающая проведение мониторинговых процедур всех уровней: международные исследования, всероссийские проверочные работы. </w:t>
      </w:r>
    </w:p>
    <w:p w14:paraId="7AF70BD9" w14:textId="77777777" w:rsidR="00290ADC" w:rsidRPr="009007B7" w:rsidRDefault="00290ADC" w:rsidP="00290AD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07B7">
        <w:rPr>
          <w:rFonts w:ascii="Times New Roman" w:eastAsia="Calibri" w:hAnsi="Times New Roman" w:cs="Times New Roman"/>
          <w:color w:val="000000"/>
          <w:sz w:val="28"/>
          <w:szCs w:val="28"/>
        </w:rPr>
        <w:t>Для выявления овладения учащимися компетенциями, признанными, в том числе, на международном уровне, обеспечено участие обучающихся общеобразовательных организаций в:</w:t>
      </w:r>
    </w:p>
    <w:p w14:paraId="728E781E" w14:textId="77777777" w:rsidR="00290ADC" w:rsidRPr="009007B7" w:rsidRDefault="00290ADC" w:rsidP="00290AD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07B7">
        <w:rPr>
          <w:rFonts w:ascii="Times New Roman" w:eastAsia="Calibri" w:hAnsi="Times New Roman" w:cs="Times New Roman"/>
          <w:color w:val="000000"/>
          <w:sz w:val="28"/>
          <w:szCs w:val="28"/>
        </w:rPr>
        <w:t>- региональной оценке по модели «PISA»;</w:t>
      </w:r>
    </w:p>
    <w:p w14:paraId="5EA31381" w14:textId="77777777" w:rsidR="00290ADC" w:rsidRPr="009007B7" w:rsidRDefault="00290ADC" w:rsidP="00290AD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07B7">
        <w:rPr>
          <w:rFonts w:ascii="Times New Roman" w:eastAsia="Calibri" w:hAnsi="Times New Roman" w:cs="Times New Roman"/>
          <w:color w:val="000000"/>
          <w:sz w:val="28"/>
          <w:szCs w:val="28"/>
        </w:rPr>
        <w:t xml:space="preserve">- всероссийских проверочных работах (100% учащихся 4-8 классов, 100% учащихся 11-х классов по предметам, не выбранным для сдачи ГИА); </w:t>
      </w:r>
    </w:p>
    <w:p w14:paraId="31301867" w14:textId="77777777" w:rsidR="00290ADC" w:rsidRPr="009007B7" w:rsidRDefault="00290ADC" w:rsidP="00290AD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07B7">
        <w:rPr>
          <w:rFonts w:ascii="Times New Roman" w:eastAsia="Calibri" w:hAnsi="Times New Roman" w:cs="Times New Roman"/>
          <w:color w:val="000000"/>
          <w:sz w:val="28"/>
          <w:szCs w:val="28"/>
        </w:rPr>
        <w:t>- репетиционных экзаменах по учебным предметам, обязательным для сдачи, с выходом в пункты проведения экзамена (100% обучающихся 9-х классов по учебному предмету «Русский язык», 100% обучающихся 11-х классов, выбравших для сдачи учебный предмет «Математика» (профильный уровень).</w:t>
      </w:r>
    </w:p>
    <w:p w14:paraId="1D24E769" w14:textId="77777777" w:rsidR="00290ADC" w:rsidRPr="009007B7" w:rsidRDefault="00290ADC" w:rsidP="00290AD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07B7">
        <w:rPr>
          <w:rFonts w:ascii="Times New Roman" w:eastAsia="Calibri" w:hAnsi="Times New Roman" w:cs="Times New Roman"/>
          <w:color w:val="000000"/>
          <w:sz w:val="28"/>
          <w:szCs w:val="28"/>
        </w:rPr>
        <w:t>В 2022 году достижение показателя по отношению среднего балла ЕГЭ в 10% школ с лучшими результатами к среднему баллу в 10% школ с худшими результатами составило 1,28 ед. (план 2022 г. - 1,37 ед.). Для обеспечения указанного результата проведены репетиционные экзамены, как</w:t>
      </w:r>
      <w:r w:rsidRPr="009007B7">
        <w:rPr>
          <w:rFonts w:ascii="Times New Roman" w:eastAsia="Calibri" w:hAnsi="Times New Roman" w:cs="Times New Roman"/>
          <w:bCs/>
          <w:color w:val="000000"/>
          <w:sz w:val="28"/>
          <w:szCs w:val="28"/>
        </w:rPr>
        <w:t xml:space="preserve"> на базе общеобразовательных организаций, так и с выходом в пункты проведения экзамена, с последующим анализом результатов и принятием на основе проведенного анализа управленческий решений, направленных на повышение уровня качества подготовки обучающихся. </w:t>
      </w:r>
    </w:p>
    <w:p w14:paraId="2BCE5F44"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bidi="hi-IN"/>
        </w:rPr>
      </w:pPr>
      <w:r w:rsidRPr="009007B7">
        <w:rPr>
          <w:rFonts w:ascii="Times New Roman" w:eastAsia="Calibri" w:hAnsi="Times New Roman" w:cs="Times New Roman"/>
          <w:sz w:val="28"/>
          <w:szCs w:val="28"/>
          <w:lang w:eastAsia="ru-RU" w:bidi="hi-IN"/>
        </w:rPr>
        <w:t xml:space="preserve">По итогам сдачи ЕГЭ в основной период 9 выпускников 11-х классов (МБОУ «СОШ № 2 им. А.И.Исаевой», МБОУ «СОШ № 3 им.А.А.Ивасенко», МБОУ «СОШ № 5 «Многопрофильная», МБОУ «СОШ № 8», МБОУ «СОШ   № 10», ЧОУ «Нефтеюганская православная гимназия») получили максимальный результат 100 баллов по учебным предметам «химия», «литература», «русский язык», «физика», «обществознание», из них один учащийся МБОУ «СОШ № 5 «Многопрофильная» - максимальный результат 200 баллов по учебным предметам «русский язык» и «физика». </w:t>
      </w:r>
    </w:p>
    <w:p w14:paraId="27298F6B"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Организована работа по сетевому взаимодействию общеобразовательных организаций (МБОУ «СОШ № 3 им.Ивасенко А.А.», МБОУ «СОШ № 5 «Многопрофильная», МБОУ «СОШ № 8», МБОУ «СОШ № 9», МБОУ «СОШ № 14») в части освоения предметной области «Химия», «Технология», «Физика», «Биология», «Математика».</w:t>
      </w:r>
    </w:p>
    <w:p w14:paraId="006FBBF0"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007B7">
        <w:rPr>
          <w:rFonts w:ascii="Times New Roman" w:eastAsia="Times New Roman" w:hAnsi="Times New Roman" w:cs="Times New Roman"/>
          <w:sz w:val="28"/>
          <w:szCs w:val="28"/>
          <w:lang w:eastAsia="ru-RU"/>
        </w:rPr>
        <w:t xml:space="preserve">Организована работа по введению обновлённых федеральных государственных образовательных стандартов начального общего и основного общего образования с 1 сентября 2022 года (далее – ФГОС НОО и ООО). Разработан муниципальный план мероприятий, организованы: региональная апробация примерных рабочих программ НОО и ООО на базе МБОУ «СОШ № 3 им. А.А.Ивасенко», повышение квалификации 238 педагогических работников, разрабатывающих и реализующих основные образовательные программы НОО и ООО, представлен опыт успешных практик учителей МБОУ «СОШ №2 им.А.И.Исаевой», МБОУ «Начальная школа № 15», МБОУ «СОКШ № 4» по разработке рабочих программ. </w:t>
      </w:r>
    </w:p>
    <w:p w14:paraId="5989A547"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9007B7">
        <w:rPr>
          <w:rFonts w:ascii="Times New Roman" w:eastAsia="Times New Roman" w:hAnsi="Times New Roman" w:cs="Times New Roman"/>
          <w:color w:val="000000"/>
          <w:sz w:val="28"/>
          <w:szCs w:val="28"/>
          <w:lang w:eastAsia="ru-RU"/>
        </w:rPr>
        <w:t xml:space="preserve">Осуществляется деятельность по формированию функциональной грамотности обучающихся общеобразовательных организаций города, </w:t>
      </w:r>
      <w:r w:rsidRPr="009007B7">
        <w:rPr>
          <w:rFonts w:ascii="Times New Roman" w:eastAsia="Times New Roman" w:hAnsi="Times New Roman" w:cs="Times New Roman"/>
          <w:sz w:val="28"/>
          <w:szCs w:val="28"/>
          <w:lang w:eastAsia="ru-RU"/>
        </w:rPr>
        <w:t xml:space="preserve">МБОУ «Начальная школа № 15» МБОУ «Школа развития № 24» определены региональными стажировочными площадками по формированию и оценке функциональной грамотности обучающихся. </w:t>
      </w:r>
    </w:p>
    <w:p w14:paraId="10966C63"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007B7">
        <w:rPr>
          <w:rFonts w:ascii="Times New Roman" w:eastAsia="Times New Roman" w:hAnsi="Times New Roman" w:cs="Times New Roman"/>
          <w:sz w:val="28"/>
          <w:szCs w:val="28"/>
          <w:lang w:eastAsia="ru-RU"/>
        </w:rPr>
        <w:t>По итогам отбора квалифицированных учителей с высоким уровнем методической компетентности 4 педагогических работника их МБОУ «СОКШ № 4» и МБОУ «СОШ № 8» вошли в состав методического актива педагогов автономного округа, 19 педагогических работников вошли в состав экспертного сообщества ХМАО - Югры, члены городских методических объединений учителей русского языка и литературы из МБОУ «СОКШ №4» выступили тьюторами в рамках реализации курсов повышения квалификации педагогических работников ХМАО-Югры «Школа современного учителя, в том числе в области формирования функциональной грамотности обучающихся.</w:t>
      </w:r>
    </w:p>
    <w:p w14:paraId="75C8DDDD"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 xml:space="preserve">10% учащихся общеобразовательных организаций охвачены программами менторства и наставничества как в роли наставника, так и наставляемого. </w:t>
      </w:r>
    </w:p>
    <w:p w14:paraId="35F46790"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С целью снижения доли учащихся, занимающихся во вторую смену, в рамках государственной программы Ханты-Мансийского автономного округа - Югры «Развитие образования», муниципальной программы «Развитие образования и молодёжной политики в городе Нефтеюганске» осуществляется реализация «дорожной карты» по строительству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w:t>
      </w:r>
    </w:p>
    <w:p w14:paraId="7C35D7F3"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lang w:eastAsia="ru-RU"/>
        </w:rPr>
      </w:pPr>
      <w:r w:rsidRPr="009007B7">
        <w:rPr>
          <w:rFonts w:ascii="Times New Roman" w:eastAsia="Calibri" w:hAnsi="Times New Roman" w:cs="Times New Roman"/>
          <w:sz w:val="28"/>
          <w:szCs w:val="28"/>
          <w:lang w:eastAsia="ru-RU"/>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p w14:paraId="38AA80E9" w14:textId="0449E753" w:rsidR="00290ADC" w:rsidRPr="009007B7" w:rsidRDefault="00290ADC" w:rsidP="009007B7">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9007B7">
        <w:rPr>
          <w:rFonts w:ascii="Times New Roman" w:eastAsia="Times New Roman" w:hAnsi="Times New Roman" w:cs="Times New Roman"/>
          <w:bCs/>
          <w:iCs/>
          <w:sz w:val="28"/>
          <w:szCs w:val="28"/>
          <w:lang w:eastAsia="ru-RU"/>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w:t>
      </w:r>
      <w:r w:rsidR="009007B7" w:rsidRPr="009007B7">
        <w:rPr>
          <w:rFonts w:ascii="Times New Roman" w:eastAsia="Times New Roman" w:hAnsi="Times New Roman" w:cs="Times New Roman"/>
          <w:bCs/>
          <w:iCs/>
          <w:sz w:val="28"/>
          <w:szCs w:val="28"/>
          <w:lang w:eastAsia="ru-RU"/>
        </w:rPr>
        <w:t xml:space="preserve">               </w:t>
      </w:r>
      <w:r w:rsidRPr="009007B7">
        <w:rPr>
          <w:rFonts w:ascii="Times New Roman" w:eastAsia="Times New Roman" w:hAnsi="Times New Roman" w:cs="Times New Roman"/>
          <w:bCs/>
          <w:iCs/>
          <w:sz w:val="28"/>
          <w:szCs w:val="28"/>
          <w:lang w:eastAsia="ru-RU"/>
        </w:rPr>
        <w:t xml:space="preserve">28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«Сердце отдаю детям», региональном конкурсе «Учитель будущего ХМАО - Югры», конкурса на присуждение премии Губернатора ХМАО – Югры «Педагог-новатор»  и т.д.). </w:t>
      </w:r>
    </w:p>
    <w:p w14:paraId="00203966"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Times New Roman" w:hAnsi="Times New Roman" w:cs="Times New Roman"/>
          <w:bCs/>
          <w:iCs/>
          <w:sz w:val="28"/>
          <w:szCs w:val="28"/>
          <w:lang w:eastAsia="ru-RU"/>
        </w:rPr>
        <w:t>В 2022 году 3,71%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 Югры</w:t>
      </w:r>
      <w:r w:rsidRPr="009007B7">
        <w:rPr>
          <w:rFonts w:ascii="Times New Roman" w:eastAsia="Calibri" w:hAnsi="Times New Roman" w:cs="Times New Roman"/>
          <w:sz w:val="28"/>
          <w:szCs w:val="28"/>
        </w:rPr>
        <w:t xml:space="preserve"> (план 2022 г. – 1,23%).</w:t>
      </w:r>
    </w:p>
    <w:p w14:paraId="6F46ADDB"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Результат:</w:t>
      </w:r>
    </w:p>
    <w:p w14:paraId="0588A66C"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9007B7">
        <w:rPr>
          <w:rFonts w:ascii="Times New Roman" w:eastAsia="Calibri" w:hAnsi="Times New Roman" w:cs="Times New Roman"/>
          <w:sz w:val="28"/>
          <w:szCs w:val="28"/>
        </w:rPr>
        <w:t xml:space="preserve">-3 призёра </w:t>
      </w:r>
      <w:r w:rsidRPr="009007B7">
        <w:rPr>
          <w:rFonts w:ascii="Times New Roman" w:eastAsia="Times New Roman" w:hAnsi="Times New Roman" w:cs="Times New Roman"/>
          <w:bCs/>
          <w:iCs/>
          <w:sz w:val="28"/>
          <w:szCs w:val="28"/>
          <w:lang w:eastAsia="ru-RU"/>
        </w:rPr>
        <w:t>регионального этапа конкурса профессионального мастерства в сфере образования ХМАО– Югры «Педагог года Югры - 2022» в номинациях «Сердце отдаю детям», «Педагогический дебют», «От сердца к сердцу»;</w:t>
      </w:r>
    </w:p>
    <w:p w14:paraId="66652279"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007B7">
        <w:rPr>
          <w:rFonts w:ascii="Times New Roman" w:eastAsia="Times New Roman" w:hAnsi="Times New Roman" w:cs="Times New Roman"/>
          <w:sz w:val="28"/>
          <w:szCs w:val="28"/>
          <w:lang w:eastAsia="ru-RU"/>
        </w:rPr>
        <w:t>-1 команда - финалист Всероссийского профессионального конкурса педагогических команд «Флагманы образования. Школы» президентской платформы «Россия – страна возможностей» (МБОУ «СОКШ № 4»);</w:t>
      </w:r>
    </w:p>
    <w:p w14:paraId="50E8605C"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007B7">
        <w:rPr>
          <w:rFonts w:ascii="Times New Roman" w:eastAsia="Times New Roman" w:hAnsi="Times New Roman" w:cs="Times New Roman"/>
          <w:sz w:val="28"/>
          <w:szCs w:val="28"/>
          <w:lang w:eastAsia="ru-RU"/>
        </w:rPr>
        <w:t>-3 победителя окружного конкурса на звание лучшего педагога Ханты-Мансийского автономного округа – Югры в 2022 году;</w:t>
      </w:r>
    </w:p>
    <w:p w14:paraId="7DC5928B"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007B7">
        <w:rPr>
          <w:rFonts w:ascii="Times New Roman" w:eastAsia="Times New Roman" w:hAnsi="Times New Roman" w:cs="Times New Roman"/>
          <w:sz w:val="28"/>
          <w:szCs w:val="28"/>
          <w:lang w:eastAsia="ru-RU"/>
        </w:rPr>
        <w:t>-1 победитель и 4 призера регионального конкурса лучших практик «Педагогический потенциал Югры»;</w:t>
      </w:r>
    </w:p>
    <w:p w14:paraId="1F93D8A2"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007B7">
        <w:rPr>
          <w:rFonts w:ascii="Times New Roman" w:eastAsia="Times New Roman" w:hAnsi="Times New Roman" w:cs="Times New Roman"/>
          <w:sz w:val="28"/>
          <w:szCs w:val="28"/>
          <w:lang w:eastAsia="ru-RU"/>
        </w:rPr>
        <w:t>-1 победитель и 3 призёра конкурса педагогических работников Ханты-Мансийского автономного округа – Югры «Портфолио молодого педагога»;</w:t>
      </w:r>
    </w:p>
    <w:p w14:paraId="05EA7554"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007B7">
        <w:rPr>
          <w:rFonts w:ascii="Times New Roman" w:eastAsia="Times New Roman" w:hAnsi="Times New Roman" w:cs="Times New Roman"/>
          <w:sz w:val="28"/>
          <w:szCs w:val="28"/>
          <w:lang w:eastAsia="ru-RU"/>
        </w:rPr>
        <w:t>-1 победитель Всероссийского конкурса «Сердце отдаю детям» в номинации «Педагог дополнительного образования по технической направленности».</w:t>
      </w:r>
    </w:p>
    <w:p w14:paraId="0EA3CD05"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9007B7">
        <w:rPr>
          <w:rFonts w:ascii="Times New Roman" w:eastAsia="Times New Roman" w:hAnsi="Times New Roman" w:cs="Times New Roman"/>
          <w:bCs/>
          <w:iCs/>
          <w:sz w:val="28"/>
          <w:szCs w:val="28"/>
          <w:lang w:eastAsia="ru-RU"/>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г.Нефтеюганска и Департаментом образования г.Москвы, организовано участие в межмуниципальном проекте «Школы городов России – партнеры Москвы».</w:t>
      </w:r>
    </w:p>
    <w:p w14:paraId="3CFCE074"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9007B7">
        <w:rPr>
          <w:rFonts w:ascii="Times New Roman" w:eastAsia="Times New Roman" w:hAnsi="Times New Roman" w:cs="Times New Roman"/>
          <w:bCs/>
          <w:iCs/>
          <w:sz w:val="28"/>
          <w:szCs w:val="28"/>
          <w:lang w:eastAsia="ru-RU"/>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тьюторства, организовано участие в работе сетевых сообществ, проводятся стажировки, мастер-классы, осуществляются финансовые формы поддержки. Молодые педагоги являются активными участниками проектной деятельности.</w:t>
      </w:r>
    </w:p>
    <w:p w14:paraId="4C3B9F5A"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p>
    <w:p w14:paraId="265D180A" w14:textId="77777777" w:rsidR="00290ADC" w:rsidRPr="002E0D3F"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bCs/>
          <w:i/>
          <w:sz w:val="28"/>
          <w:szCs w:val="28"/>
          <w:u w:val="single"/>
        </w:rPr>
      </w:pPr>
      <w:r w:rsidRPr="002E0D3F">
        <w:rPr>
          <w:rFonts w:ascii="Times New Roman" w:eastAsia="Calibri" w:hAnsi="Times New Roman" w:cs="Times New Roman"/>
          <w:bCs/>
          <w:i/>
          <w:sz w:val="28"/>
          <w:szCs w:val="28"/>
          <w:u w:val="single"/>
        </w:rPr>
        <w:t>Региональный проект «Успех каждого ребёнка»</w:t>
      </w:r>
    </w:p>
    <w:p w14:paraId="5C6FF107"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 xml:space="preserve">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в городе созданы условия для дополнительного образования детей в сферах образования, культуры, физической культуры и спорта. В      2022 г. исполнение указанного показателя составило 91,3% (план 2022 г. – 86,9%). </w:t>
      </w:r>
    </w:p>
    <w:p w14:paraId="4D7E78A0"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 xml:space="preserve">Реализуется система персонифицированного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На портале персонифицированного дополнительного образования находится 609 программ дополнительного образования, прошедших сертификацию.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14:paraId="07E67F39"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 xml:space="preserve">По итогам реализации проекта в 2024 году не менее 15% учащихся нашего города должны быть охвачены деятельностью региональных центров выявления, поддержки и развития способностей и талантов у детей и молодежи, детских технопарков «Кванториум». Для решения этой задачи в 2022 году организована работа по развитию технического творчества, инженерно-изобретательской деятельности учащихся, а также  взаимодействие с АУ ХМАО-Югры «Технопарк «Кванториум», участие обучающихся в профильных сменах на базе регионального центра выявления, поддержки и развития способностей и талантов у детей и молодежи. Фактическое исполнение  указанного показателя в 2022 г. составило 36,8%, (план   2022 г. – 35,6%). </w:t>
      </w:r>
    </w:p>
    <w:p w14:paraId="30AB732B"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 xml:space="preserve">К 2024 году 37%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С этой целью организовано дистанционное участие учащихся общеобразовательных организаций  в открытых онлайн-уроках проектов «Проектория», «Открытые уроки», «Уроки настоящего», «Билет в будущее», иных проектах, направленных на раннюю профориентацию учащихся. Фактическое исполнение указанного показателя в 2022 г. составило 38% (план 2022 г. – 30%). </w:t>
      </w:r>
    </w:p>
    <w:p w14:paraId="3C6DFAB5"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ДО «Центр дополнительного образования «Поиск», реализуется проект по ранней профориентации учащихся «Муниципальный фестиваль профессий «Шанс на успех». Успешно реализуется профориентационный проект для 8-9 классов «НаСТРОЙся на БУДУЩЕЕ», созданный в сотрудничестве с ООО «РН-Юганскнефтегаз».</w:t>
      </w:r>
    </w:p>
    <w:p w14:paraId="6237D389" w14:textId="77777777" w:rsidR="00290ADC" w:rsidRPr="009007B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 xml:space="preserve">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Создан муниципальный координационный центр выявления и поддержки детей, проявивших выдающиеся способности, на базе МБУ ДО «Дом детского творчества». </w:t>
      </w:r>
    </w:p>
    <w:p w14:paraId="69039DE7" w14:textId="77777777" w:rsidR="00AB504F" w:rsidRDefault="00290ADC" w:rsidP="00AB504F">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007B7">
        <w:rPr>
          <w:rFonts w:ascii="Times New Roman" w:eastAsia="Calibri" w:hAnsi="Times New Roman" w:cs="Times New Roman"/>
          <w:sz w:val="28"/>
          <w:szCs w:val="28"/>
        </w:rPr>
        <w:t>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80% детей с ОВЗ и детей-инвалидов.</w:t>
      </w:r>
    </w:p>
    <w:p w14:paraId="685FC208" w14:textId="6CF690AC" w:rsidR="00AB504F" w:rsidRDefault="00AB504F" w:rsidP="00AB504F">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В рамках реализации регионального проекта «Успех каждого ребёнка» учреждениями физической культуры и спорта, имеющих лицензию на образовательную деятельность, осуществляется предоставление услуг по системе персонифицированного финансирования дополнительного образования.</w:t>
      </w:r>
    </w:p>
    <w:p w14:paraId="67DF1CF1" w14:textId="77777777" w:rsidR="00AB504F" w:rsidRDefault="00AB504F" w:rsidP="00AB504F">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На официальном портале Ханты-Мансийского автономного округа – Югры (</w:t>
      </w:r>
      <w:hyperlink r:id="rId40" w:history="1">
        <w:r w:rsidRPr="00AB504F">
          <w:rPr>
            <w:rFonts w:ascii="Times New Roman" w:eastAsia="Calibri" w:hAnsi="Times New Roman" w:cs="Times New Roman"/>
            <w:sz w:val="28"/>
            <w:szCs w:val="28"/>
          </w:rPr>
          <w:t>https://hmao.pfdo.ru</w:t>
        </w:r>
      </w:hyperlink>
      <w:r w:rsidRPr="00AB504F">
        <w:rPr>
          <w:rFonts w:ascii="Times New Roman" w:eastAsia="Calibri" w:hAnsi="Times New Roman" w:cs="Times New Roman"/>
          <w:sz w:val="28"/>
          <w:szCs w:val="28"/>
        </w:rPr>
        <w:t>) зарегистрировано три учреждения спортивной направленности, а именно:</w:t>
      </w:r>
    </w:p>
    <w:p w14:paraId="2D10ACDB" w14:textId="77777777" w:rsidR="00AB504F" w:rsidRDefault="00AB504F" w:rsidP="00AB504F">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 муниципальное автономное учреждение «Спортивная школа «Сибиряк»;</w:t>
      </w:r>
    </w:p>
    <w:p w14:paraId="2A84CA2A" w14:textId="77777777" w:rsidR="00AB504F" w:rsidRDefault="00AB504F" w:rsidP="00AB504F">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 муниципальное бюджетное учреждение центр физической культуры и спорта «Жемчужина Югры»;</w:t>
      </w:r>
    </w:p>
    <w:p w14:paraId="12EE776D" w14:textId="77777777" w:rsidR="00AB504F" w:rsidRDefault="00AB504F" w:rsidP="00AB504F">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 муниципальное бюджетное учреждение «Спортивная школа олимпийского резерва по зимним видам спорта».</w:t>
      </w:r>
    </w:p>
    <w:p w14:paraId="506FA05C" w14:textId="77777777" w:rsidR="00AB504F" w:rsidRDefault="00AB504F" w:rsidP="00AB504F">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Сертификацию прошли 12 программ, которые вошли в реестр бюджетных программ муниципального образования город Нефтеюганск, а именно:</w:t>
      </w:r>
    </w:p>
    <w:p w14:paraId="77CBD822" w14:textId="1994AC4E" w:rsidR="00AB504F" w:rsidRDefault="00AB504F" w:rsidP="00AB504F">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1.</w:t>
      </w:r>
      <w:r w:rsidR="008D289B">
        <w:rPr>
          <w:rFonts w:ascii="Times New Roman" w:eastAsia="Calibri" w:hAnsi="Times New Roman" w:cs="Times New Roman"/>
          <w:sz w:val="28"/>
          <w:szCs w:val="28"/>
        </w:rPr>
        <w:t xml:space="preserve"> </w:t>
      </w:r>
      <w:r w:rsidRPr="00AB504F">
        <w:rPr>
          <w:rFonts w:ascii="Times New Roman" w:eastAsia="Calibri" w:hAnsi="Times New Roman" w:cs="Times New Roman"/>
          <w:sz w:val="28"/>
          <w:szCs w:val="28"/>
        </w:rPr>
        <w:t xml:space="preserve">В МБУ «Спортивная школа «Сибиряк» по сертификатам дополнительного образования предоставляют услуги по программам: </w:t>
      </w:r>
    </w:p>
    <w:p w14:paraId="2B6A9C4C" w14:textId="77777777" w:rsidR="00AB504F" w:rsidRDefault="00AB504F" w:rsidP="008D289B">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B504F">
        <w:rPr>
          <w:rFonts w:ascii="Times New Roman" w:eastAsia="Calibri" w:hAnsi="Times New Roman" w:cs="Times New Roman"/>
          <w:sz w:val="28"/>
          <w:szCs w:val="28"/>
        </w:rPr>
        <w:t>«Спортивно-оздоровительное плавание» для детей от 5 до 8 лет;</w:t>
      </w:r>
    </w:p>
    <w:p w14:paraId="7A794878" w14:textId="77777777" w:rsidR="00D25D74" w:rsidRDefault="00AB504F" w:rsidP="00D25D74">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B504F">
        <w:rPr>
          <w:rFonts w:ascii="Times New Roman" w:eastAsia="Calibri" w:hAnsi="Times New Roman" w:cs="Times New Roman"/>
          <w:sz w:val="28"/>
          <w:szCs w:val="28"/>
        </w:rPr>
        <w:t>«Спортивно-оздоровительное плавание» для детей 9-12 лет;</w:t>
      </w:r>
    </w:p>
    <w:p w14:paraId="7538F3E6" w14:textId="77777777" w:rsidR="00D25D74" w:rsidRDefault="00AB504F" w:rsidP="00D25D74">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sz w:val="28"/>
          <w:szCs w:val="28"/>
        </w:rPr>
      </w:pPr>
      <w:r w:rsidRPr="00AB504F">
        <w:rPr>
          <w:rFonts w:ascii="Times New Roman" w:hAnsi="Times New Roman"/>
          <w:bCs/>
          <w:spacing w:val="1"/>
          <w:kern w:val="36"/>
          <w:sz w:val="28"/>
          <w:szCs w:val="28"/>
        </w:rPr>
        <w:t>-Спортивно-оздоровительное плавание базовый уровень первого года обучения</w:t>
      </w:r>
      <w:r w:rsidRPr="00AB504F">
        <w:rPr>
          <w:rFonts w:ascii="Times New Roman" w:eastAsia="Calibri" w:hAnsi="Times New Roman"/>
          <w:sz w:val="28"/>
          <w:szCs w:val="28"/>
        </w:rPr>
        <w:t xml:space="preserve"> для детей от 5 до 8 лет;</w:t>
      </w:r>
    </w:p>
    <w:p w14:paraId="6F4DA95E" w14:textId="77777777" w:rsidR="00D25D74" w:rsidRDefault="00AB504F" w:rsidP="00D25D74">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B504F">
        <w:rPr>
          <w:rFonts w:ascii="Times New Roman" w:eastAsia="Calibri" w:hAnsi="Times New Roman" w:cs="Times New Roman"/>
          <w:sz w:val="28"/>
          <w:szCs w:val="28"/>
        </w:rPr>
        <w:t xml:space="preserve"> «Спортивная акробатика» для детей 5 -8 лет;</w:t>
      </w:r>
    </w:p>
    <w:p w14:paraId="7ADE30C7" w14:textId="77777777" w:rsidR="00D25D74" w:rsidRDefault="00AB504F" w:rsidP="00D25D74">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B504F">
        <w:rPr>
          <w:rFonts w:ascii="Times New Roman" w:eastAsia="Calibri" w:hAnsi="Times New Roman" w:cs="Times New Roman"/>
          <w:sz w:val="28"/>
          <w:szCs w:val="28"/>
        </w:rPr>
        <w:t>«Дополнительная общеобразовательная программа по виду спорта «Баскетбол»</w:t>
      </w:r>
      <w:r w:rsidRPr="00AB504F">
        <w:rPr>
          <w:rFonts w:ascii="Calibri" w:eastAsia="Calibri" w:hAnsi="Calibri" w:cs="Times New Roman"/>
        </w:rPr>
        <w:t xml:space="preserve"> </w:t>
      </w:r>
      <w:r w:rsidRPr="00AB504F">
        <w:rPr>
          <w:rFonts w:ascii="Times New Roman" w:eastAsia="Calibri" w:hAnsi="Times New Roman" w:cs="Times New Roman"/>
          <w:sz w:val="28"/>
          <w:szCs w:val="28"/>
        </w:rPr>
        <w:t>для детей от 8 до 12 лет;</w:t>
      </w:r>
    </w:p>
    <w:p w14:paraId="47CB0FB8" w14:textId="77777777" w:rsidR="00D25D74" w:rsidRDefault="00AB504F" w:rsidP="00D25D74">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B504F">
        <w:rPr>
          <w:rFonts w:ascii="Times New Roman" w:eastAsia="Calibri" w:hAnsi="Times New Roman" w:cs="Times New Roman"/>
          <w:sz w:val="28"/>
          <w:szCs w:val="28"/>
        </w:rPr>
        <w:t>«Дополнительная общеобразовательная программа «Художественная гимнастика» для детей от 5 до 7 лет;</w:t>
      </w:r>
    </w:p>
    <w:p w14:paraId="47F4E19A" w14:textId="77777777" w:rsidR="003217AD" w:rsidRDefault="00AB504F" w:rsidP="003217AD">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B504F">
        <w:rPr>
          <w:rFonts w:ascii="Times New Roman" w:eastAsia="Calibri" w:hAnsi="Times New Roman" w:cs="Times New Roman"/>
          <w:sz w:val="28"/>
          <w:szCs w:val="28"/>
        </w:rPr>
        <w:t>«Дополнительная общеобразовательная программа по виду спорта «Художественная гимнастика» для детей от 8 до 12 лет.</w:t>
      </w:r>
    </w:p>
    <w:p w14:paraId="31AD8CC2" w14:textId="77777777" w:rsidR="003217AD" w:rsidRDefault="00AB504F" w:rsidP="003217AD">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2.</w:t>
      </w:r>
      <w:r w:rsidR="008D289B">
        <w:rPr>
          <w:rFonts w:ascii="Times New Roman" w:eastAsia="Calibri" w:hAnsi="Times New Roman" w:cs="Times New Roman"/>
          <w:sz w:val="28"/>
          <w:szCs w:val="28"/>
        </w:rPr>
        <w:t xml:space="preserve"> </w:t>
      </w:r>
      <w:r w:rsidRPr="00AB504F">
        <w:rPr>
          <w:rFonts w:ascii="Times New Roman" w:eastAsia="Calibri" w:hAnsi="Times New Roman" w:cs="Times New Roman"/>
          <w:sz w:val="28"/>
          <w:szCs w:val="28"/>
        </w:rPr>
        <w:t xml:space="preserve">В МБУ ЦФКИС «Жемчужина Югры» по сертификатам дополнительного образования предоставляют услуги по программам: </w:t>
      </w:r>
    </w:p>
    <w:p w14:paraId="2DC85992" w14:textId="77777777" w:rsidR="003217AD" w:rsidRDefault="00AB504F" w:rsidP="003217AD">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«Дополнительная общеобразовательная (общеразвивающая) программа физкультурно-спортивной направленности по игровому виду спорта «Футбол»</w:t>
      </w:r>
      <w:r w:rsidRPr="00AB504F">
        <w:rPr>
          <w:rFonts w:ascii="Calibri" w:eastAsia="Calibri" w:hAnsi="Calibri" w:cs="Times New Roman"/>
        </w:rPr>
        <w:t xml:space="preserve"> </w:t>
      </w:r>
      <w:r w:rsidRPr="00AB504F">
        <w:rPr>
          <w:rFonts w:ascii="Times New Roman" w:eastAsia="Calibri" w:hAnsi="Times New Roman" w:cs="Times New Roman"/>
          <w:sz w:val="28"/>
          <w:szCs w:val="28"/>
        </w:rPr>
        <w:t xml:space="preserve">для детей от 7 до 12 лет; </w:t>
      </w:r>
    </w:p>
    <w:p w14:paraId="65CDEC2C" w14:textId="77777777" w:rsidR="003217AD" w:rsidRDefault="00AB504F" w:rsidP="003217AD">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«Дополнительная общеобразовательная (общеразвивающая) программа физкультурно-спортивной направленности по игровому виду спорта «Футбол» для детей от 10 до 13 лет;</w:t>
      </w:r>
    </w:p>
    <w:p w14:paraId="6FC842EA" w14:textId="77777777" w:rsidR="003217AD" w:rsidRDefault="00AB504F" w:rsidP="003217AD">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 xml:space="preserve">«Дополнительная общеобразовательная (общеразвивающая) программа физкультурно-спортивной направленности спортивно-оздоровительное плавание» для детей от 5 до 8 лет; </w:t>
      </w:r>
    </w:p>
    <w:p w14:paraId="19AD25A0" w14:textId="77777777" w:rsidR="003217AD" w:rsidRDefault="00AB504F" w:rsidP="003217AD">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«Дополнительная общеобразовательная (общеразвивающая) программа физкультурно-спортивной направленности спортивно-оздоровительное плавание» для детей от 9 до 12 лет.</w:t>
      </w:r>
    </w:p>
    <w:p w14:paraId="204443EF" w14:textId="77777777" w:rsidR="003217AD" w:rsidRDefault="00AB504F" w:rsidP="003217AD">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3.</w:t>
      </w:r>
      <w:r w:rsidR="00661E64">
        <w:rPr>
          <w:rFonts w:ascii="Times New Roman" w:eastAsia="Calibri" w:hAnsi="Times New Roman" w:cs="Times New Roman"/>
          <w:sz w:val="28"/>
          <w:szCs w:val="28"/>
        </w:rPr>
        <w:t xml:space="preserve"> </w:t>
      </w:r>
      <w:r w:rsidRPr="00AB504F">
        <w:rPr>
          <w:rFonts w:ascii="Times New Roman" w:eastAsia="Calibri" w:hAnsi="Times New Roman" w:cs="Times New Roman"/>
          <w:sz w:val="28"/>
          <w:szCs w:val="28"/>
        </w:rPr>
        <w:t>В МБУ «Спортивная школа олимпийского резерва по зимним видам спорта» по сертификатам дополнительного образования предоставляют услугу по программе «Дополнительная общеразвивающая программа по виду спорта «Хоккей»</w:t>
      </w:r>
      <w:r w:rsidRPr="00AB504F">
        <w:rPr>
          <w:rFonts w:ascii="Calibri" w:eastAsia="Calibri" w:hAnsi="Calibri" w:cs="Times New Roman"/>
        </w:rPr>
        <w:t xml:space="preserve"> </w:t>
      </w:r>
      <w:r w:rsidRPr="00AB504F">
        <w:rPr>
          <w:rFonts w:ascii="Times New Roman" w:eastAsia="Calibri" w:hAnsi="Times New Roman" w:cs="Times New Roman"/>
          <w:sz w:val="28"/>
          <w:szCs w:val="28"/>
        </w:rPr>
        <w:t>для детей от 5 до 7 лет.</w:t>
      </w:r>
    </w:p>
    <w:p w14:paraId="7FDE3BB5" w14:textId="77777777" w:rsidR="003217AD" w:rsidRDefault="00AB504F" w:rsidP="003217AD">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По сертификатам дополнительного образования в учреждениях спортивной направленности физической культурой и спортом занимаются 327 детей и подростков (2021- 213 человек).</w:t>
      </w:r>
      <w:r w:rsidR="003217AD">
        <w:rPr>
          <w:rFonts w:ascii="Times New Roman" w:eastAsia="Calibri" w:hAnsi="Times New Roman" w:cs="Times New Roman"/>
          <w:sz w:val="28"/>
          <w:szCs w:val="28"/>
        </w:rPr>
        <w:t xml:space="preserve"> </w:t>
      </w:r>
    </w:p>
    <w:p w14:paraId="48B0D6E2" w14:textId="03661FCA" w:rsidR="00AB504F" w:rsidRPr="00AB504F" w:rsidRDefault="00AB504F" w:rsidP="003217AD">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AB504F">
        <w:rPr>
          <w:rFonts w:ascii="Times New Roman" w:eastAsia="Calibri" w:hAnsi="Times New Roman" w:cs="Times New Roman"/>
          <w:sz w:val="28"/>
          <w:szCs w:val="28"/>
        </w:rPr>
        <w:t>Следует отметить, что на показатели охвата увеличения количества детей и подростков, занимающихся по сертификатам дополнительного образования существенно влияет отсутствие финансирования из средств местного бюджета по сертификатам дополнительного образования.</w:t>
      </w:r>
    </w:p>
    <w:p w14:paraId="2C8277A1"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p>
    <w:p w14:paraId="24342B10" w14:textId="77777777" w:rsidR="00290ADC" w:rsidRPr="00D97FB0"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
          <w:iCs/>
          <w:sz w:val="28"/>
          <w:szCs w:val="28"/>
          <w:u w:val="single"/>
          <w:lang w:eastAsia="ru-RU"/>
        </w:rPr>
      </w:pPr>
      <w:r w:rsidRPr="00D97FB0">
        <w:rPr>
          <w:rFonts w:ascii="Times New Roman" w:eastAsia="Times New Roman" w:hAnsi="Times New Roman" w:cs="Times New Roman"/>
          <w:i/>
          <w:sz w:val="28"/>
          <w:szCs w:val="28"/>
          <w:u w:val="single"/>
          <w:lang w:eastAsia="ru-RU"/>
        </w:rPr>
        <w:t>Региональный проект «</w:t>
      </w:r>
      <w:r w:rsidRPr="00D97FB0">
        <w:rPr>
          <w:rFonts w:ascii="Times New Roman" w:eastAsia="Times New Roman" w:hAnsi="Times New Roman" w:cs="Times New Roman"/>
          <w:bCs/>
          <w:i/>
          <w:iCs/>
          <w:sz w:val="28"/>
          <w:szCs w:val="28"/>
          <w:u w:val="single"/>
          <w:lang w:eastAsia="ru-RU"/>
        </w:rPr>
        <w:t>Поддержка семей, имеющих детей»</w:t>
      </w:r>
    </w:p>
    <w:p w14:paraId="0064DAE9"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184D57">
        <w:rPr>
          <w:rFonts w:ascii="Times New Roman" w:eastAsia="Times New Roman" w:hAnsi="Times New Roman" w:cs="Times New Roman"/>
          <w:bCs/>
          <w:iCs/>
          <w:sz w:val="28"/>
          <w:szCs w:val="28"/>
          <w:lang w:eastAsia="ru-RU"/>
        </w:rPr>
        <w:t>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лекотеки для родителей (законных представителей) детей с особыми образовательными потребностями.</w:t>
      </w:r>
    </w:p>
    <w:p w14:paraId="382EC4CF"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184D57">
        <w:rPr>
          <w:rFonts w:ascii="Times New Roman" w:eastAsia="Times New Roman" w:hAnsi="Times New Roman" w:cs="Times New Roman"/>
          <w:bCs/>
          <w:iCs/>
          <w:sz w:val="28"/>
          <w:szCs w:val="28"/>
          <w:lang w:eastAsia="ru-RU"/>
        </w:rPr>
        <w:t xml:space="preserve">В рамках реализации проекта 6 дошкольных образовательных организаций (40%)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14:paraId="7540FA76"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184D57">
        <w:rPr>
          <w:rFonts w:ascii="Times New Roman" w:eastAsia="Times New Roman" w:hAnsi="Times New Roman" w:cs="Times New Roman"/>
          <w:bCs/>
          <w:iCs/>
          <w:sz w:val="28"/>
          <w:szCs w:val="28"/>
          <w:lang w:eastAsia="ru-RU"/>
        </w:rPr>
        <w:t>На базе 3 дошкольных образовательных организаций реализуется проект сетевого компетентностного центра инклюзивного образования «Инклюверсариум».</w:t>
      </w:r>
    </w:p>
    <w:p w14:paraId="0F611CE9" w14:textId="77777777" w:rsidR="00290ADC" w:rsidRPr="00D97FB0"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
          <w:iCs/>
          <w:sz w:val="28"/>
          <w:szCs w:val="28"/>
          <w:u w:val="single"/>
          <w:lang w:eastAsia="ru-RU"/>
        </w:rPr>
      </w:pPr>
      <w:r w:rsidRPr="00D97FB0">
        <w:rPr>
          <w:rFonts w:ascii="Times New Roman" w:eastAsia="Times New Roman" w:hAnsi="Times New Roman" w:cs="Times New Roman"/>
          <w:bCs/>
          <w:i/>
          <w:iCs/>
          <w:sz w:val="28"/>
          <w:szCs w:val="28"/>
          <w:u w:val="single"/>
          <w:lang w:eastAsia="ru-RU"/>
        </w:rPr>
        <w:t>Региональный проект «Цифровая образовательная среда»</w:t>
      </w:r>
    </w:p>
    <w:p w14:paraId="1B9ED30A"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14:paraId="3712E98B"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14:paraId="6B965B33"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организаций переведены на платформу «ГосWeb»(опытно-промышленная эксплуатация конструктора сайтов на базе единого портала государственных и муниципальных услуг). Запланирована работа по переводу на платформу «ГосWeb» сайтов дошкольных образовательных учреждений в 2023 году.</w:t>
      </w:r>
    </w:p>
    <w:p w14:paraId="14EBF3D0" w14:textId="77777777" w:rsidR="00D25D74" w:rsidRDefault="00290ADC" w:rsidP="009D19FE">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14:paraId="606DE7FD" w14:textId="6D0C88E0" w:rsidR="00290ADC" w:rsidRPr="00184D57" w:rsidRDefault="00290ADC" w:rsidP="009D19FE">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 xml:space="preserve">В МБОУ «СОШ № 2 им.А.И.Исаевой» функционирует узловой информационно - библиотечный центр, цель которого – </w:t>
      </w:r>
      <w:hyperlink r:id="rId41" w:tgtFrame="_blank" w:history="1">
        <w:r w:rsidRPr="00184D57">
          <w:rPr>
            <w:rFonts w:ascii="Times New Roman" w:eastAsia="Times New Roman" w:hAnsi="Times New Roman" w:cs="Times New Roman"/>
            <w:sz w:val="28"/>
            <w:szCs w:val="28"/>
            <w:lang w:eastAsia="ru-RU"/>
          </w:rPr>
          <w:t>развитие системы библиотечного делопроизводства в образовательных организаци</w:t>
        </w:r>
      </w:hyperlink>
      <w:r w:rsidRPr="00184D57">
        <w:rPr>
          <w:rFonts w:ascii="Times New Roman" w:eastAsia="Times New Roman" w:hAnsi="Times New Roman" w:cs="Times New Roman"/>
          <w:sz w:val="28"/>
          <w:szCs w:val="28"/>
          <w:lang w:eastAsia="ru-RU"/>
        </w:rPr>
        <w:t>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А.А.Ивасенко», МБОУ «СОШ №10», МБОУ «СОШ № 13». В МБОУ «СОШ № 13» организована деятельность 100-ого филиала Президентской библиотеки.</w:t>
      </w:r>
    </w:p>
    <w:p w14:paraId="7369D171"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контентов, интегрированных в данную платформу.</w:t>
      </w:r>
    </w:p>
    <w:p w14:paraId="3D94C88C"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Достигнуты фактические</w:t>
      </w:r>
      <w:r w:rsidRPr="00184D57">
        <w:rPr>
          <w:rFonts w:ascii="Times New Roman" w:eastAsia="Times New Roman" w:hAnsi="Times New Roman" w:cs="Times New Roman"/>
          <w:i/>
          <w:iCs/>
          <w:sz w:val="28"/>
          <w:szCs w:val="28"/>
          <w:lang w:eastAsia="ru-RU"/>
        </w:rPr>
        <w:t xml:space="preserve"> </w:t>
      </w:r>
      <w:r w:rsidRPr="00184D57">
        <w:rPr>
          <w:rFonts w:ascii="Times New Roman" w:eastAsia="Times New Roman" w:hAnsi="Times New Roman" w:cs="Times New Roman"/>
          <w:sz w:val="28"/>
          <w:szCs w:val="28"/>
          <w:lang w:eastAsia="ru-RU"/>
        </w:rPr>
        <w:t>значения показателей по региональному проекту «Цифровая образовательная среда» национального проекта «Образование»:</w:t>
      </w:r>
    </w:p>
    <w:p w14:paraId="0FDE7D4D"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-доля общеобразовательных организаций, оснащенных в целях</w:t>
      </w:r>
      <w:r w:rsidRPr="00184D57">
        <w:rPr>
          <w:rFonts w:ascii="Times New Roman" w:eastAsia="Times New Roman" w:hAnsi="Times New Roman" w:cs="Times New Roman"/>
          <w:i/>
          <w:iCs/>
          <w:sz w:val="28"/>
          <w:szCs w:val="28"/>
          <w:lang w:eastAsia="ru-RU"/>
        </w:rPr>
        <w:t> </w:t>
      </w:r>
      <w:r w:rsidRPr="00184D57">
        <w:rPr>
          <w:rFonts w:ascii="Times New Roman" w:eastAsia="Times New Roman" w:hAnsi="Times New Roman" w:cs="Times New Roman"/>
          <w:sz w:val="28"/>
          <w:szCs w:val="28"/>
          <w:lang w:eastAsia="ru-RU"/>
        </w:rPr>
        <w:t>внедрения цифровой образовательной среды – 4,01% (план - 4,01%);</w:t>
      </w:r>
    </w:p>
    <w:p w14:paraId="6579AFAA"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1,78% (план -        0,67 %);</w:t>
      </w:r>
    </w:p>
    <w:p w14:paraId="0854EB8C"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-доля педагогических работников, использующих сервисы федеральной информационно-сервисной платформы цифровой образовательной среды - 3,30% (план - 0,65%);</w:t>
      </w:r>
    </w:p>
    <w:p w14:paraId="3CDD04B8" w14:textId="77777777" w:rsidR="00290ADC" w:rsidRPr="00184D57"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184D57">
        <w:rPr>
          <w:rFonts w:ascii="Times New Roman" w:eastAsia="Times New Roman" w:hAnsi="Times New Roman" w:cs="Times New Roman"/>
          <w:sz w:val="28"/>
          <w:szCs w:val="28"/>
          <w:lang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5,16 (план - 0,54%).</w:t>
      </w:r>
    </w:p>
    <w:p w14:paraId="060ADCCA" w14:textId="77777777" w:rsidR="00290ADC" w:rsidRPr="00290ADC"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highlight w:val="lightGray"/>
          <w:lang w:eastAsia="ru-RU"/>
        </w:rPr>
      </w:pPr>
    </w:p>
    <w:p w14:paraId="69C4F1F8" w14:textId="77777777" w:rsidR="00290ADC" w:rsidRPr="00D97FB0"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
          <w:iCs/>
          <w:sz w:val="28"/>
          <w:szCs w:val="28"/>
          <w:u w:val="single"/>
          <w:lang w:eastAsia="ru-RU"/>
        </w:rPr>
      </w:pPr>
      <w:r w:rsidRPr="00D97FB0">
        <w:rPr>
          <w:rFonts w:ascii="Times New Roman" w:eastAsia="Times New Roman" w:hAnsi="Times New Roman" w:cs="Times New Roman"/>
          <w:bCs/>
          <w:i/>
          <w:iCs/>
          <w:sz w:val="28"/>
          <w:szCs w:val="28"/>
          <w:u w:val="single"/>
          <w:lang w:eastAsia="ru-RU"/>
        </w:rPr>
        <w:t>Региональный проект «Социальная активность»</w:t>
      </w:r>
    </w:p>
    <w:p w14:paraId="4383A6F6" w14:textId="77777777"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907A2">
        <w:rPr>
          <w:rFonts w:ascii="Times New Roman" w:eastAsia="Times New Roman" w:hAnsi="Times New Roman" w:cs="Times New Roman"/>
          <w:bCs/>
          <w:iCs/>
          <w:sz w:val="28"/>
          <w:szCs w:val="28"/>
          <w:lang w:eastAsia="ru-RU"/>
        </w:rPr>
        <w:t xml:space="preserve">Для вовлечения к 2024 году не менее 0,0171 млн. чел. (17 100 чел.) граждан города в деятельность волонтерских и добровольческих объединений, осуществляется работа по развитию добровольческого движения города. Фактическое </w:t>
      </w:r>
      <w:r w:rsidRPr="00A907A2">
        <w:rPr>
          <w:rFonts w:ascii="Times New Roman" w:eastAsia="Calibri" w:hAnsi="Times New Roman" w:cs="Times New Roman"/>
          <w:sz w:val="28"/>
          <w:szCs w:val="28"/>
        </w:rPr>
        <w:t xml:space="preserve">исполнение указанного показателя в 2022 г. составило 16 900 чел. (план 2022 г. – 16 900 чел.). </w:t>
      </w:r>
      <w:r w:rsidRPr="00A907A2">
        <w:rPr>
          <w:rFonts w:ascii="Times New Roman" w:eastAsia="Times New Roman" w:hAnsi="Times New Roman" w:cs="Times New Roman"/>
          <w:bCs/>
          <w:iCs/>
          <w:sz w:val="28"/>
          <w:szCs w:val="28"/>
          <w:lang w:eastAsia="ru-RU"/>
        </w:rPr>
        <w:t xml:space="preserve"> </w:t>
      </w:r>
    </w:p>
    <w:p w14:paraId="2CA90C7A" w14:textId="77777777"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907A2">
        <w:rPr>
          <w:rFonts w:ascii="Times New Roman" w:eastAsia="Times New Roman" w:hAnsi="Times New Roman" w:cs="Times New Roman"/>
          <w:bCs/>
          <w:iCs/>
          <w:sz w:val="28"/>
          <w:szCs w:val="28"/>
          <w:lang w:eastAsia="ru-RU"/>
        </w:rPr>
        <w:t xml:space="preserve">На территории г.Нефтеюганска организована работа Координационного центра по развитию добровольчества в молодежной среде г. Нефтеюганска, 16 школьных волонтерских площадок, муниципального штаба Всероссийского общественного движения «Волонтеры Победы», городской волонтёрской площадки «Доброе сердце», оперативного Штаба «МЫ ВМЕСТЕ» по взаимодействию с добровольцами (волонтерами) готовыми к участию в профилактических мероприятиях и мерах по оказанию помощи гражданам, находящимся в зоне риска (пожилые граждане старше 65 лет), а также семьям мобилизованных военнослужащих. Осуществляется взаимодействие с АНО «Ресурсный добровольческий центр «Сердце Югры». </w:t>
      </w:r>
    </w:p>
    <w:p w14:paraId="6C506761" w14:textId="77777777"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907A2">
        <w:rPr>
          <w:rFonts w:ascii="Times New Roman" w:eastAsia="Times New Roman" w:hAnsi="Times New Roman" w:cs="Times New Roman"/>
          <w:bCs/>
          <w:iCs/>
          <w:sz w:val="28"/>
          <w:szCs w:val="28"/>
          <w:lang w:eastAsia="ru-RU"/>
        </w:rPr>
        <w:t xml:space="preserve">Реализуется программа для добровольцев «Найди меня» (поиск пропавших людей), проводятся обучающие семинары «Особенные люди». Организовано проведение благотворительных акций «Неделя добра», «Собери ребенка в школу», «Уроки добра», «Подари тепло защитнику Отечества», «Стань волонтером», «Спешите делать добро», в том числе мероприятий, направленных на профилактику негативных явлений в молодёжной среде. </w:t>
      </w:r>
    </w:p>
    <w:p w14:paraId="639AE3E1" w14:textId="77777777"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907A2">
        <w:rPr>
          <w:rFonts w:ascii="Times New Roman" w:eastAsia="Times New Roman" w:hAnsi="Times New Roman" w:cs="Times New Roman"/>
          <w:bCs/>
          <w:iCs/>
          <w:sz w:val="28"/>
          <w:szCs w:val="28"/>
          <w:lang w:eastAsia="ru-RU"/>
        </w:rPr>
        <w:t>В рамках празднования Международного Дня волонтера 14 активистам вручён муниципальный знак «За вклад в развитие добровольческой (волонтёрской) деятельности на территории города Нефтеюганска», организовано участие в форуме гражданских инициатив «МЫ ВМЕСТЕ» в г. Москва, где из 6 финалистов, представлявших Ханты-Мансийский автономный округ – Югру, определены лауреатами 2 проекта из города Нефтеюганска.</w:t>
      </w:r>
    </w:p>
    <w:p w14:paraId="48252174" w14:textId="77777777"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907A2">
        <w:rPr>
          <w:rFonts w:ascii="Times New Roman" w:eastAsia="Times New Roman" w:hAnsi="Times New Roman" w:cs="Times New Roman"/>
          <w:bCs/>
          <w:iCs/>
          <w:sz w:val="28"/>
          <w:szCs w:val="28"/>
          <w:lang w:eastAsia="ru-RU"/>
        </w:rPr>
        <w:t xml:space="preserve">Организовано участие не менее 13 000 человек молодёжи в мероприятиях и форумах различного уровня (фестиваль молодежных инициатив «Нефтеюганск молодой!», фестиваль молодых семей «Мир в котором я живу», молодежный медиа-форум для школьников «Отклик», форум «Наши Победы», фестиваль работающей молодежи «Стимул», участие в мастерской сообществ «Комунада» и др.). </w:t>
      </w:r>
    </w:p>
    <w:p w14:paraId="53813C80" w14:textId="77777777" w:rsidR="00290ADC" w:rsidRPr="00A907A2" w:rsidRDefault="00290ADC" w:rsidP="004771BE">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907A2">
        <w:rPr>
          <w:rFonts w:ascii="Times New Roman" w:eastAsia="Times New Roman" w:hAnsi="Times New Roman" w:cs="Times New Roman"/>
          <w:bCs/>
          <w:iCs/>
          <w:sz w:val="28"/>
          <w:szCs w:val="28"/>
          <w:lang w:eastAsia="ru-RU"/>
        </w:rPr>
        <w:t>Реализуются мероприятия в рамках городского проекта «Здоровое поколение 21 века».</w:t>
      </w:r>
      <w:r w:rsidRPr="00A907A2">
        <w:rPr>
          <w:rFonts w:ascii="Times New Roman" w:eastAsia="Times New Roman" w:hAnsi="Times New Roman" w:cs="Times New Roman"/>
          <w:sz w:val="28"/>
          <w:szCs w:val="28"/>
          <w:lang w:eastAsia="ru-RU"/>
        </w:rPr>
        <w:t xml:space="preserve"> </w:t>
      </w:r>
      <w:r w:rsidRPr="00A907A2">
        <w:rPr>
          <w:rFonts w:ascii="Times New Roman" w:eastAsia="Times New Roman" w:hAnsi="Times New Roman" w:cs="Times New Roman"/>
          <w:bCs/>
          <w:iCs/>
          <w:sz w:val="28"/>
          <w:szCs w:val="28"/>
          <w:lang w:eastAsia="ru-RU"/>
        </w:rPr>
        <w:t xml:space="preserve">Организован и проведён фестиваль молодых семей «Мир, в котором мы живем». </w:t>
      </w:r>
      <w:r w:rsidRPr="00A907A2">
        <w:rPr>
          <w:rFonts w:ascii="Times New Roman" w:eastAsia="Times New Roman" w:hAnsi="Times New Roman" w:cs="Times New Roman"/>
          <w:sz w:val="28"/>
          <w:szCs w:val="28"/>
          <w:lang w:eastAsia="ru-RU"/>
        </w:rPr>
        <w:t>Р</w:t>
      </w:r>
      <w:r w:rsidRPr="00A907A2">
        <w:rPr>
          <w:rFonts w:ascii="Times New Roman" w:eastAsia="Times New Roman" w:hAnsi="Times New Roman" w:cs="Times New Roman"/>
          <w:bCs/>
          <w:iCs/>
          <w:sz w:val="28"/>
          <w:szCs w:val="28"/>
          <w:lang w:eastAsia="ru-RU"/>
        </w:rPr>
        <w:t xml:space="preserve">еализуется план основных мероприятий в рамках проведения «Десятилетия детства». </w:t>
      </w:r>
    </w:p>
    <w:p w14:paraId="1FFAE0C8" w14:textId="77777777" w:rsidR="00290ADC" w:rsidRPr="00A907A2" w:rsidRDefault="00290ADC" w:rsidP="004771BE">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907A2">
        <w:rPr>
          <w:rFonts w:ascii="Times New Roman" w:eastAsia="Times New Roman" w:hAnsi="Times New Roman" w:cs="Times New Roman"/>
          <w:bCs/>
          <w:iCs/>
          <w:sz w:val="28"/>
          <w:szCs w:val="28"/>
          <w:lang w:eastAsia="ru-RU"/>
        </w:rPr>
        <w:t xml:space="preserve">В МБОУ «Средняя общеобразовательная кадетская школа № 4» реализуются воспитательные практики кадетского образования. На протяжении нескольких лет школа становится победителем </w:t>
      </w:r>
      <w:r w:rsidRPr="00A907A2">
        <w:rPr>
          <w:rFonts w:ascii="Times New Roman" w:eastAsia="Times New Roman" w:hAnsi="Times New Roman" w:cs="Times New Roman"/>
          <w:sz w:val="28"/>
          <w:szCs w:val="28"/>
          <w:lang w:eastAsia="ru-RU"/>
        </w:rPr>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 (2018 г., 2019 г., 2020 г., 2021 г.) и подтверждает эти результаты на всероссийском уровне.</w:t>
      </w:r>
    </w:p>
    <w:p w14:paraId="768E09CE" w14:textId="059C7814"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sz w:val="28"/>
          <w:szCs w:val="28"/>
          <w:lang w:eastAsia="ru-RU"/>
        </w:rPr>
      </w:pPr>
      <w:r w:rsidRPr="00A907A2">
        <w:rPr>
          <w:rFonts w:ascii="Times New Roman" w:eastAsia="Calibri" w:hAnsi="Times New Roman" w:cs="Times New Roman"/>
          <w:color w:val="000000"/>
          <w:sz w:val="28"/>
          <w:szCs w:val="28"/>
          <w:lang w:eastAsia="ru-RU"/>
        </w:rPr>
        <w:t>Не менее 3</w:t>
      </w:r>
      <w:r w:rsidR="00A907A2" w:rsidRPr="00A907A2">
        <w:rPr>
          <w:rFonts w:ascii="Times New Roman" w:eastAsia="Calibri" w:hAnsi="Times New Roman" w:cs="Times New Roman"/>
          <w:color w:val="000000"/>
          <w:sz w:val="28"/>
          <w:szCs w:val="28"/>
          <w:lang w:eastAsia="ru-RU"/>
        </w:rPr>
        <w:t xml:space="preserve"> </w:t>
      </w:r>
      <w:r w:rsidRPr="00A907A2">
        <w:rPr>
          <w:rFonts w:ascii="Times New Roman" w:eastAsia="Calibri" w:hAnsi="Times New Roman" w:cs="Times New Roman"/>
          <w:color w:val="000000"/>
          <w:sz w:val="28"/>
          <w:szCs w:val="28"/>
          <w:lang w:eastAsia="ru-RU"/>
        </w:rPr>
        <w:t xml:space="preserve">100 </w:t>
      </w:r>
      <w:r w:rsidRPr="00A907A2">
        <w:rPr>
          <w:rFonts w:ascii="Times New Roman" w:eastAsia="Times New Roman" w:hAnsi="Times New Roman" w:cs="Times New Roman"/>
          <w:bCs/>
          <w:iCs/>
          <w:sz w:val="28"/>
          <w:szCs w:val="28"/>
          <w:lang w:eastAsia="ru-RU"/>
        </w:rPr>
        <w:t xml:space="preserve">учащихся вовлечены в деятельность детских и молодёжных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 </w:t>
      </w:r>
    </w:p>
    <w:p w14:paraId="27285B09" w14:textId="77777777" w:rsidR="00290ADC" w:rsidRPr="00D97FB0" w:rsidRDefault="00290ADC" w:rsidP="009D19FE">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
          <w:iCs/>
          <w:sz w:val="28"/>
          <w:szCs w:val="28"/>
          <w:u w:val="single"/>
          <w:lang w:eastAsia="ru-RU"/>
        </w:rPr>
      </w:pPr>
      <w:r w:rsidRPr="00D97FB0">
        <w:rPr>
          <w:rFonts w:ascii="Times New Roman" w:eastAsia="Times New Roman" w:hAnsi="Times New Roman" w:cs="Times New Roman"/>
          <w:bCs/>
          <w:i/>
          <w:iCs/>
          <w:sz w:val="28"/>
          <w:szCs w:val="28"/>
          <w:u w:val="single"/>
          <w:lang w:eastAsia="ru-RU"/>
        </w:rPr>
        <w:t>Региональный проект «Патриотическое воспитание граждан Российской Федерации»</w:t>
      </w:r>
    </w:p>
    <w:p w14:paraId="523931D9" w14:textId="01EDB857"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907A2">
        <w:rPr>
          <w:rFonts w:ascii="Times New Roman" w:eastAsia="Times New Roman" w:hAnsi="Times New Roman" w:cs="Times New Roman"/>
          <w:bCs/>
          <w:iCs/>
          <w:sz w:val="28"/>
          <w:szCs w:val="28"/>
          <w:lang w:eastAsia="ru-RU"/>
        </w:rPr>
        <w:t xml:space="preserve">С целью реализации регионального проекта в городе </w:t>
      </w:r>
      <w:r w:rsidR="00515BD4" w:rsidRPr="00A907A2">
        <w:rPr>
          <w:rFonts w:ascii="Times New Roman" w:eastAsia="Times New Roman" w:hAnsi="Times New Roman" w:cs="Times New Roman"/>
          <w:bCs/>
          <w:iCs/>
          <w:sz w:val="28"/>
          <w:szCs w:val="28"/>
          <w:lang w:eastAsia="ru-RU"/>
        </w:rPr>
        <w:t>созданы условия</w:t>
      </w:r>
      <w:r w:rsidRPr="00A907A2">
        <w:rPr>
          <w:rFonts w:ascii="Times New Roman" w:eastAsia="Times New Roman" w:hAnsi="Times New Roman" w:cs="Times New Roman"/>
          <w:bCs/>
          <w:iCs/>
          <w:sz w:val="28"/>
          <w:szCs w:val="28"/>
          <w:lang w:eastAsia="ru-RU"/>
        </w:rPr>
        <w:t xml:space="preserve"> для вовлечения в социально активную деятельность детей и молодежи через участие в патриотических проектах, а также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14:paraId="773A39E8" w14:textId="77777777"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sz w:val="28"/>
          <w:szCs w:val="28"/>
          <w:lang w:eastAsia="ru-RU"/>
        </w:rPr>
      </w:pPr>
      <w:r w:rsidRPr="00A907A2">
        <w:rPr>
          <w:rFonts w:ascii="Times New Roman" w:eastAsia="Times New Roman" w:hAnsi="Times New Roman" w:cs="Times New Roman"/>
          <w:bCs/>
          <w:iCs/>
          <w:sz w:val="28"/>
          <w:szCs w:val="28"/>
          <w:lang w:eastAsia="ru-RU"/>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на базе МБУ ДО «ДДТ»</w:t>
      </w:r>
      <w:r w:rsidRPr="00A907A2">
        <w:rPr>
          <w:rFonts w:ascii="Times New Roman" w:eastAsia="Times New Roman" w:hAnsi="Times New Roman" w:cs="Times New Roman"/>
          <w:color w:val="000000"/>
          <w:sz w:val="28"/>
          <w:szCs w:val="28"/>
          <w:lang w:eastAsia="ru-RU"/>
        </w:rPr>
        <w:t xml:space="preserve">, в которое принято 777 человек детей и молодежи. </w:t>
      </w:r>
      <w:r w:rsidRPr="00A907A2">
        <w:rPr>
          <w:rFonts w:ascii="Times New Roman" w:eastAsia="Calibri" w:hAnsi="Times New Roman" w:cs="Times New Roman"/>
          <w:color w:val="000000"/>
          <w:sz w:val="28"/>
          <w:szCs w:val="28"/>
          <w:lang w:eastAsia="ru-RU"/>
        </w:rPr>
        <w:t xml:space="preserve"> </w:t>
      </w:r>
    </w:p>
    <w:p w14:paraId="0FCC5E96" w14:textId="77777777"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sz w:val="28"/>
          <w:szCs w:val="28"/>
          <w:lang w:eastAsia="ru-RU"/>
        </w:rPr>
      </w:pPr>
      <w:r w:rsidRPr="00A907A2">
        <w:rPr>
          <w:rFonts w:ascii="Times New Roman" w:eastAsia="Calibri" w:hAnsi="Times New Roman" w:cs="Times New Roman"/>
          <w:color w:val="000000"/>
          <w:sz w:val="28"/>
          <w:szCs w:val="28"/>
          <w:lang w:eastAsia="ru-RU"/>
        </w:rPr>
        <w:t>Организована реализация программы «Орлята России», направленной на   развитие социальной активности обучающихся начальных классов.</w:t>
      </w:r>
    </w:p>
    <w:p w14:paraId="2E556A26" w14:textId="77777777"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907A2">
        <w:rPr>
          <w:rFonts w:ascii="Times New Roman" w:eastAsia="Times New Roman" w:hAnsi="Times New Roman" w:cs="Times New Roman"/>
          <w:bCs/>
          <w:iCs/>
          <w:sz w:val="28"/>
          <w:szCs w:val="28"/>
          <w:lang w:eastAsia="ru-RU"/>
        </w:rPr>
        <w:t xml:space="preserve">В 100% общеобразовательных организаций внедрены рабочие программы воспитания обучающихся.  </w:t>
      </w:r>
    </w:p>
    <w:p w14:paraId="1DD5FC7D" w14:textId="77777777" w:rsidR="00290ADC" w:rsidRPr="00A907A2"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907A2">
        <w:rPr>
          <w:rFonts w:ascii="Times New Roman" w:eastAsia="Times New Roman" w:hAnsi="Times New Roman" w:cs="Times New Roman"/>
          <w:bCs/>
          <w:iCs/>
          <w:sz w:val="28"/>
          <w:szCs w:val="28"/>
          <w:lang w:eastAsia="ru-RU"/>
        </w:rPr>
        <w:t>Осуществляется деятельность по проведению мероприятий, направленных на духовно-нравственное, военно-патриотическое и гражданское воспитание, на развитие практических навыков, необходимых для включения детей и молодежи в общественно полезную деятельность, а также мероприятий по противодействию распространению деструктивной идеологии.</w:t>
      </w:r>
    </w:p>
    <w:p w14:paraId="5A4A34BA" w14:textId="45E5CEEA" w:rsidR="00661E64" w:rsidRDefault="00290ADC"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
          <w:sz w:val="28"/>
          <w:szCs w:val="28"/>
          <w:lang w:eastAsia="ru-RU"/>
        </w:rPr>
      </w:pPr>
      <w:r w:rsidRPr="00A907A2">
        <w:rPr>
          <w:rFonts w:ascii="Times New Roman" w:eastAsia="Times New Roman" w:hAnsi="Times New Roman" w:cs="Times New Roman"/>
          <w:bCs/>
          <w:iCs/>
          <w:sz w:val="28"/>
          <w:szCs w:val="28"/>
          <w:lang w:eastAsia="ru-RU"/>
        </w:rPr>
        <w:t>Организовано участие обучающихся в городских мероприятиях, Всероссийских проектах и акциях: мероприятия</w:t>
      </w:r>
      <w:r w:rsidRPr="00A907A2">
        <w:rPr>
          <w:rFonts w:ascii="Times New Roman" w:eastAsia="Times New Roman" w:hAnsi="Times New Roman" w:cs="Times New Roman"/>
          <w:sz w:val="28"/>
          <w:szCs w:val="28"/>
          <w:lang w:eastAsia="ru-RU"/>
        </w:rPr>
        <w:t xml:space="preserve">, посвящённые Дню Защитника Отечества; муниципальный смотр строя и песни среди обучающихся образовательных организаций города; проекты </w:t>
      </w:r>
      <w:r w:rsidRPr="00A907A2">
        <w:rPr>
          <w:rFonts w:ascii="Times New Roman" w:eastAsia="Times New Roman" w:hAnsi="Times New Roman" w:cs="Times New Roman"/>
          <w:bCs/>
          <w:iCs/>
          <w:sz w:val="28"/>
          <w:szCs w:val="28"/>
          <w:lang w:eastAsia="ru-RU"/>
        </w:rPr>
        <w:t>«Без срока давности», «Диалоги с Героями»; акция «Блокадный хлеб»; квест «Сталинградская битва»;</w:t>
      </w:r>
      <w:r w:rsidRPr="00A907A2">
        <w:rPr>
          <w:rFonts w:ascii="Times New Roman" w:eastAsia="Times New Roman" w:hAnsi="Times New Roman" w:cs="Times New Roman"/>
          <w:sz w:val="28"/>
          <w:szCs w:val="28"/>
          <w:lang w:eastAsia="ru-RU"/>
        </w:rPr>
        <w:t xml:space="preserve"> </w:t>
      </w:r>
      <w:r w:rsidRPr="00A907A2">
        <w:rPr>
          <w:rFonts w:ascii="Times New Roman" w:eastAsia="Times New Roman" w:hAnsi="Times New Roman" w:cs="Times New Roman"/>
          <w:bCs/>
          <w:iCs/>
          <w:sz w:val="28"/>
          <w:szCs w:val="28"/>
          <w:lang w:eastAsia="ru-RU"/>
        </w:rPr>
        <w:t>акции «Посылка солдату»; «Бессмертный полк», «Свеча памяти», «Мы граждане России», «Знай свою страну», «Письма солдату», в рамках Дня Героев Отечества.</w:t>
      </w:r>
    </w:p>
    <w:p w14:paraId="26BDED77" w14:textId="77777777" w:rsidR="00661E64" w:rsidRDefault="00661E64" w:rsidP="009D19FE">
      <w:pPr>
        <w:widowControl w:val="0"/>
        <w:pBdr>
          <w:bottom w:val="single" w:sz="4" w:space="31" w:color="FFFFFF"/>
        </w:pBdr>
        <w:tabs>
          <w:tab w:val="left" w:pos="0"/>
        </w:tabs>
        <w:autoSpaceDE w:val="0"/>
        <w:spacing w:after="0" w:line="240" w:lineRule="auto"/>
        <w:ind w:firstLine="709"/>
        <w:jc w:val="center"/>
        <w:rPr>
          <w:rFonts w:ascii="Times New Roman" w:eastAsia="Times New Roman" w:hAnsi="Times New Roman" w:cs="Times New Roman"/>
          <w:b/>
          <w:sz w:val="28"/>
          <w:szCs w:val="28"/>
          <w:lang w:eastAsia="ru-RU"/>
        </w:rPr>
      </w:pPr>
    </w:p>
    <w:p w14:paraId="2DBFA964" w14:textId="55CFFA30" w:rsidR="00290ADC" w:rsidRPr="00C278EE" w:rsidRDefault="00290ADC" w:rsidP="009D19FE">
      <w:pPr>
        <w:widowControl w:val="0"/>
        <w:pBdr>
          <w:bottom w:val="single" w:sz="4" w:space="31" w:color="FFFFFF"/>
        </w:pBdr>
        <w:tabs>
          <w:tab w:val="left" w:pos="0"/>
        </w:tabs>
        <w:autoSpaceDE w:val="0"/>
        <w:spacing w:after="0" w:line="240" w:lineRule="auto"/>
        <w:ind w:firstLine="709"/>
        <w:jc w:val="center"/>
        <w:rPr>
          <w:rFonts w:ascii="Times New Roman" w:eastAsia="Times New Roman" w:hAnsi="Times New Roman" w:cs="Times New Roman"/>
          <w:b/>
          <w:sz w:val="28"/>
          <w:szCs w:val="28"/>
          <w:lang w:eastAsia="ru-RU"/>
        </w:rPr>
      </w:pPr>
      <w:r w:rsidRPr="00C278EE">
        <w:rPr>
          <w:rFonts w:ascii="Times New Roman" w:eastAsia="Times New Roman" w:hAnsi="Times New Roman" w:cs="Times New Roman"/>
          <w:b/>
          <w:sz w:val="28"/>
          <w:szCs w:val="28"/>
          <w:lang w:eastAsia="ru-RU"/>
        </w:rPr>
        <w:t>Национальный проект «Демография»</w:t>
      </w:r>
    </w:p>
    <w:p w14:paraId="2CD22DE8" w14:textId="77777777" w:rsidR="00290ADC" w:rsidRPr="00D97FB0"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
          <w:iCs/>
          <w:sz w:val="28"/>
          <w:szCs w:val="28"/>
          <w:u w:val="single"/>
          <w:lang w:eastAsia="ru-RU"/>
        </w:rPr>
      </w:pPr>
      <w:r w:rsidRPr="00D97FB0">
        <w:rPr>
          <w:rFonts w:ascii="Times New Roman" w:eastAsia="Times New Roman" w:hAnsi="Times New Roman" w:cs="Times New Roman"/>
          <w:bCs/>
          <w:i/>
          <w:iCs/>
          <w:sz w:val="28"/>
          <w:szCs w:val="28"/>
          <w:u w:val="single"/>
          <w:lang w:eastAsia="ru-RU"/>
        </w:rPr>
        <w:t>Региональный проект «Содействие занятости женщин – создание условий дошкольного образования для детей в возрасте до трёх лет»</w:t>
      </w:r>
    </w:p>
    <w:p w14:paraId="1637E930" w14:textId="77777777" w:rsidR="00290ADC" w:rsidRPr="00C278EE"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278EE">
        <w:rPr>
          <w:rFonts w:ascii="Times New Roman" w:eastAsia="Times New Roman" w:hAnsi="Times New Roman" w:cs="Times New Roman"/>
          <w:bCs/>
          <w:iCs/>
          <w:sz w:val="28"/>
          <w:szCs w:val="28"/>
          <w:lang w:eastAsia="ru-RU"/>
        </w:rPr>
        <w:t xml:space="preserve">Программу дошкольного образования реализуют 25 образовательных организаций с охватом 7 015 детей. В систему дошкольного образования успешно интегрированы 3 частных детских сада (ООО «Семь гномов», ООО «Детский сад 7 гномов», ООО «Центр развития семьи»), </w:t>
      </w:r>
      <w:r w:rsidRPr="00C278EE">
        <w:rPr>
          <w:rFonts w:ascii="Times New Roman" w:eastAsia="Times New Roman" w:hAnsi="Times New Roman" w:cs="Times New Roman"/>
          <w:sz w:val="28"/>
          <w:szCs w:val="28"/>
          <w:lang w:eastAsia="ru-RU"/>
        </w:rPr>
        <w:t xml:space="preserve">которые посещают 963 детей в возрасте от года до восьми лет (2021 г. – 912 детей), из них в возрасте до трёх лет – 414 детей. </w:t>
      </w:r>
    </w:p>
    <w:p w14:paraId="79F989FC" w14:textId="77777777" w:rsidR="00290ADC" w:rsidRPr="00C278EE" w:rsidRDefault="00290ADC" w:rsidP="00290ADC">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C278EE">
        <w:rPr>
          <w:rFonts w:ascii="Times New Roman" w:eastAsia="Times New Roman" w:hAnsi="Times New Roman" w:cs="Times New Roman"/>
          <w:bCs/>
          <w:iCs/>
          <w:sz w:val="28"/>
          <w:szCs w:val="28"/>
          <w:lang w:eastAsia="ru-RU"/>
        </w:rPr>
        <w:t xml:space="preserve">Указ Президента Российской Федерации по ликвидации очередности детей в возрасте от 1,5 до 7 лет выполнен на 100%. </w:t>
      </w:r>
    </w:p>
    <w:p w14:paraId="752F878C" w14:textId="77777777" w:rsidR="00290ADC" w:rsidRPr="00C278EE" w:rsidRDefault="00290ADC" w:rsidP="009D19FE">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C278EE">
        <w:rPr>
          <w:rFonts w:ascii="Times New Roman" w:eastAsia="Times New Roman" w:hAnsi="Times New Roman" w:cs="Times New Roman"/>
          <w:bCs/>
          <w:iCs/>
          <w:sz w:val="28"/>
          <w:szCs w:val="28"/>
          <w:lang w:eastAsia="ru-RU"/>
        </w:rPr>
        <w:t>Созданы 560 мест для детей до 3-х лет в 3 негосударственных дошкольных образовательных организациях с различным размещением на территории города (11, 11б, 11а, 5, 6, 17 микрорайоны) на первых этажах жилых домов и в отдельно стоящих зданиях. Осуществляют деятельность 36 групп для детей в возрасте от полутора до трёх лет  в 18 муниципальных образовательных организациях.</w:t>
      </w:r>
    </w:p>
    <w:p w14:paraId="663275E5" w14:textId="162D2266" w:rsidR="00D25D74" w:rsidRDefault="00290ADC"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631D3E">
        <w:rPr>
          <w:rFonts w:ascii="Times New Roman" w:eastAsia="Times New Roman" w:hAnsi="Times New Roman" w:cs="Times New Roman"/>
          <w:bCs/>
          <w:iCs/>
          <w:sz w:val="28"/>
          <w:szCs w:val="28"/>
          <w:lang w:eastAsia="ru-RU"/>
        </w:rPr>
        <w:t>Проводятся работы по строительству детских садов на 650 мест в 11 б и 16 микрорайонах, детского сада на 120 мест в 17 микрорайоне (муниципальная программа города Нефтеюганска «Развитие образования и молодёжной политики в городе Нефтеюганске») (до 2024 года).</w:t>
      </w:r>
    </w:p>
    <w:p w14:paraId="15DB38AC" w14:textId="695B7BAF" w:rsidR="00AA735A" w:rsidRPr="00C33273" w:rsidRDefault="00AA735A" w:rsidP="00AA735A">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33273">
        <w:rPr>
          <w:rFonts w:ascii="Times New Roman" w:eastAsia="Calibri" w:hAnsi="Times New Roman" w:cs="Times New Roman"/>
          <w:sz w:val="28"/>
          <w:szCs w:val="28"/>
        </w:rPr>
        <w:t>В соответствии с Соглашениями о реализации региональных проектов на территории города Нефтеюганска определены показатели с распределением значений по годам реализации.</w:t>
      </w:r>
    </w:p>
    <w:p w14:paraId="6F1F79A7" w14:textId="56A18498" w:rsidR="00C33273" w:rsidRDefault="00AA735A" w:rsidP="00C33273">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C33273">
        <w:rPr>
          <w:rFonts w:ascii="Times New Roman" w:eastAsia="Calibri" w:hAnsi="Times New Roman" w:cs="Times New Roman"/>
          <w:sz w:val="28"/>
          <w:szCs w:val="28"/>
        </w:rPr>
        <w:t>За 2022 год обеспечено исполнение показателей:</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468"/>
        <w:gridCol w:w="1417"/>
        <w:gridCol w:w="1134"/>
      </w:tblGrid>
      <w:tr w:rsidR="003A1C7C" w:rsidRPr="00AA735A" w14:paraId="31C530CA" w14:textId="77777777" w:rsidTr="003A1C7C">
        <w:trPr>
          <w:trHeight w:val="129"/>
        </w:trPr>
        <w:tc>
          <w:tcPr>
            <w:tcW w:w="664" w:type="dxa"/>
            <w:vMerge w:val="restart"/>
            <w:shd w:val="clear" w:color="auto" w:fill="auto"/>
            <w:hideMark/>
          </w:tcPr>
          <w:p w14:paraId="253FD81D" w14:textId="4D20222A" w:rsidR="003A1C7C" w:rsidRPr="00AA735A" w:rsidRDefault="00AC55C1" w:rsidP="00C33273">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3A1C7C" w:rsidRPr="00AA735A">
              <w:rPr>
                <w:rFonts w:ascii="Times New Roman" w:eastAsia="Times New Roman" w:hAnsi="Times New Roman" w:cs="Times New Roman"/>
                <w:bCs/>
                <w:color w:val="000000"/>
                <w:sz w:val="24"/>
                <w:szCs w:val="24"/>
                <w:lang w:eastAsia="ru-RU"/>
              </w:rPr>
              <w:t>/п</w:t>
            </w:r>
          </w:p>
        </w:tc>
        <w:tc>
          <w:tcPr>
            <w:tcW w:w="6468" w:type="dxa"/>
            <w:vMerge w:val="restart"/>
            <w:shd w:val="clear" w:color="auto" w:fill="auto"/>
            <w:hideMark/>
          </w:tcPr>
          <w:p w14:paraId="1D528BA8" w14:textId="77777777" w:rsidR="003A1C7C" w:rsidRPr="00AA735A" w:rsidRDefault="003A1C7C" w:rsidP="00C33273">
            <w:pPr>
              <w:widowControl w:val="0"/>
              <w:spacing w:after="0" w:line="240" w:lineRule="auto"/>
              <w:jc w:val="both"/>
              <w:rPr>
                <w:rFonts w:ascii="Times New Roman" w:eastAsia="Times New Roman" w:hAnsi="Times New Roman" w:cs="Times New Roman"/>
                <w:bCs/>
                <w:color w:val="000000"/>
                <w:sz w:val="24"/>
                <w:szCs w:val="24"/>
                <w:lang w:eastAsia="ru-RU"/>
              </w:rPr>
            </w:pPr>
            <w:r w:rsidRPr="00AA735A">
              <w:rPr>
                <w:rFonts w:ascii="Times New Roman" w:eastAsia="Times New Roman" w:hAnsi="Times New Roman" w:cs="Times New Roman"/>
                <w:bCs/>
                <w:color w:val="000000"/>
                <w:sz w:val="24"/>
                <w:szCs w:val="24"/>
                <w:lang w:eastAsia="ru-RU"/>
              </w:rPr>
              <w:t>Наименование показателя (единицы измерения)</w:t>
            </w:r>
          </w:p>
        </w:tc>
        <w:tc>
          <w:tcPr>
            <w:tcW w:w="2551" w:type="dxa"/>
            <w:gridSpan w:val="2"/>
            <w:shd w:val="clear" w:color="auto" w:fill="auto"/>
            <w:hideMark/>
          </w:tcPr>
          <w:p w14:paraId="02C46B93" w14:textId="77777777" w:rsidR="003A1C7C" w:rsidRPr="00AA735A" w:rsidRDefault="003A1C7C" w:rsidP="00C33273">
            <w:pPr>
              <w:widowControl w:val="0"/>
              <w:spacing w:after="0" w:line="240" w:lineRule="auto"/>
              <w:jc w:val="center"/>
              <w:rPr>
                <w:rFonts w:ascii="Times New Roman" w:eastAsia="Times New Roman" w:hAnsi="Times New Roman" w:cs="Times New Roman"/>
                <w:bCs/>
                <w:color w:val="000000"/>
                <w:sz w:val="24"/>
                <w:szCs w:val="24"/>
                <w:lang w:eastAsia="ru-RU"/>
              </w:rPr>
            </w:pPr>
            <w:r w:rsidRPr="00AA735A">
              <w:rPr>
                <w:rFonts w:ascii="Times New Roman" w:eastAsia="Times New Roman" w:hAnsi="Times New Roman" w:cs="Times New Roman"/>
                <w:bCs/>
                <w:color w:val="000000"/>
                <w:sz w:val="24"/>
                <w:szCs w:val="24"/>
                <w:lang w:eastAsia="ru-RU"/>
              </w:rPr>
              <w:t xml:space="preserve">Значение показателя </w:t>
            </w:r>
          </w:p>
          <w:p w14:paraId="445F9B14" w14:textId="77777777" w:rsidR="003A1C7C" w:rsidRPr="00AA735A" w:rsidRDefault="003A1C7C" w:rsidP="00C33273">
            <w:pPr>
              <w:widowControl w:val="0"/>
              <w:spacing w:after="0" w:line="240" w:lineRule="auto"/>
              <w:jc w:val="center"/>
              <w:rPr>
                <w:rFonts w:ascii="Times New Roman" w:eastAsia="Times New Roman" w:hAnsi="Times New Roman" w:cs="Times New Roman"/>
                <w:bCs/>
                <w:color w:val="000000"/>
                <w:sz w:val="24"/>
                <w:szCs w:val="24"/>
                <w:lang w:eastAsia="ru-RU"/>
              </w:rPr>
            </w:pPr>
            <w:r w:rsidRPr="00AA735A">
              <w:rPr>
                <w:rFonts w:ascii="Times New Roman" w:eastAsia="Times New Roman" w:hAnsi="Times New Roman" w:cs="Times New Roman"/>
                <w:bCs/>
                <w:color w:val="000000"/>
                <w:sz w:val="24"/>
                <w:szCs w:val="24"/>
                <w:lang w:eastAsia="ru-RU"/>
              </w:rPr>
              <w:t>на 2022 год</w:t>
            </w:r>
          </w:p>
        </w:tc>
      </w:tr>
      <w:tr w:rsidR="003A1C7C" w:rsidRPr="00AA735A" w14:paraId="7C82CF84" w14:textId="77777777" w:rsidTr="003A1C7C">
        <w:trPr>
          <w:trHeight w:val="24"/>
        </w:trPr>
        <w:tc>
          <w:tcPr>
            <w:tcW w:w="664" w:type="dxa"/>
            <w:vMerge/>
            <w:hideMark/>
          </w:tcPr>
          <w:p w14:paraId="74ED8088" w14:textId="77777777" w:rsidR="003A1C7C" w:rsidRPr="00AA735A" w:rsidRDefault="003A1C7C" w:rsidP="00C33273">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6468" w:type="dxa"/>
            <w:vMerge/>
            <w:hideMark/>
          </w:tcPr>
          <w:p w14:paraId="5668E8BA" w14:textId="77777777" w:rsidR="003A1C7C" w:rsidRPr="00AA735A" w:rsidRDefault="003A1C7C" w:rsidP="00C33273">
            <w:pPr>
              <w:widowControl w:val="0"/>
              <w:spacing w:after="0" w:line="240" w:lineRule="auto"/>
              <w:jc w:val="both"/>
              <w:rPr>
                <w:rFonts w:ascii="Times New Roman" w:eastAsia="Times New Roman" w:hAnsi="Times New Roman" w:cs="Times New Roman"/>
                <w:bCs/>
                <w:color w:val="000000"/>
                <w:sz w:val="24"/>
                <w:szCs w:val="24"/>
                <w:lang w:eastAsia="ru-RU"/>
              </w:rPr>
            </w:pPr>
          </w:p>
        </w:tc>
        <w:tc>
          <w:tcPr>
            <w:tcW w:w="1417" w:type="dxa"/>
            <w:shd w:val="clear" w:color="auto" w:fill="auto"/>
            <w:hideMark/>
          </w:tcPr>
          <w:p w14:paraId="11B50336" w14:textId="77777777" w:rsidR="003A1C7C" w:rsidRPr="00AA735A" w:rsidRDefault="003A1C7C" w:rsidP="00C33273">
            <w:pPr>
              <w:widowControl w:val="0"/>
              <w:spacing w:after="0" w:line="240" w:lineRule="auto"/>
              <w:jc w:val="center"/>
              <w:rPr>
                <w:rFonts w:ascii="Times New Roman" w:eastAsia="Times New Roman" w:hAnsi="Times New Roman" w:cs="Times New Roman"/>
                <w:bCs/>
                <w:color w:val="000000"/>
                <w:sz w:val="24"/>
                <w:szCs w:val="24"/>
                <w:lang w:eastAsia="ru-RU"/>
              </w:rPr>
            </w:pPr>
            <w:r w:rsidRPr="00AA735A">
              <w:rPr>
                <w:rFonts w:ascii="Times New Roman" w:eastAsia="Times New Roman" w:hAnsi="Times New Roman" w:cs="Times New Roman"/>
                <w:bCs/>
                <w:color w:val="000000"/>
                <w:sz w:val="24"/>
                <w:szCs w:val="24"/>
                <w:lang w:eastAsia="ru-RU"/>
              </w:rPr>
              <w:t>план</w:t>
            </w:r>
          </w:p>
        </w:tc>
        <w:tc>
          <w:tcPr>
            <w:tcW w:w="1134" w:type="dxa"/>
            <w:shd w:val="clear" w:color="auto" w:fill="auto"/>
            <w:hideMark/>
          </w:tcPr>
          <w:p w14:paraId="6848E7B6" w14:textId="77777777" w:rsidR="003A1C7C" w:rsidRPr="00AA735A" w:rsidRDefault="003A1C7C" w:rsidP="00C33273">
            <w:pPr>
              <w:widowControl w:val="0"/>
              <w:spacing w:after="0" w:line="240" w:lineRule="auto"/>
              <w:jc w:val="center"/>
              <w:rPr>
                <w:rFonts w:ascii="Times New Roman" w:eastAsia="Times New Roman" w:hAnsi="Times New Roman" w:cs="Times New Roman"/>
                <w:bCs/>
                <w:color w:val="000000"/>
                <w:sz w:val="24"/>
                <w:szCs w:val="24"/>
                <w:lang w:eastAsia="ru-RU"/>
              </w:rPr>
            </w:pPr>
            <w:r w:rsidRPr="00AA735A">
              <w:rPr>
                <w:rFonts w:ascii="Times New Roman" w:eastAsia="Times New Roman" w:hAnsi="Times New Roman" w:cs="Times New Roman"/>
                <w:bCs/>
                <w:color w:val="000000"/>
                <w:sz w:val="24"/>
                <w:szCs w:val="24"/>
                <w:lang w:eastAsia="ru-RU"/>
              </w:rPr>
              <w:t>факт</w:t>
            </w:r>
          </w:p>
        </w:tc>
      </w:tr>
      <w:tr w:rsidR="003A1C7C" w:rsidRPr="00AA735A" w14:paraId="69275F13" w14:textId="77777777" w:rsidTr="003A1C7C">
        <w:trPr>
          <w:trHeight w:val="82"/>
        </w:trPr>
        <w:tc>
          <w:tcPr>
            <w:tcW w:w="664" w:type="dxa"/>
            <w:hideMark/>
          </w:tcPr>
          <w:p w14:paraId="415FE547" w14:textId="77777777" w:rsidR="003A1C7C" w:rsidRPr="00AA735A" w:rsidRDefault="003A1C7C" w:rsidP="00C33273">
            <w:pPr>
              <w:widowControl w:val="0"/>
              <w:spacing w:after="0" w:line="240" w:lineRule="auto"/>
              <w:jc w:val="center"/>
              <w:rPr>
                <w:rFonts w:ascii="Times New Roman" w:eastAsia="Times New Roman" w:hAnsi="Times New Roman" w:cs="Times New Roman"/>
                <w:bCs/>
                <w:i/>
                <w:color w:val="000000"/>
                <w:sz w:val="24"/>
                <w:szCs w:val="24"/>
                <w:lang w:eastAsia="ru-RU"/>
              </w:rPr>
            </w:pPr>
            <w:r w:rsidRPr="00AA735A">
              <w:rPr>
                <w:rFonts w:ascii="Times New Roman" w:eastAsia="Times New Roman" w:hAnsi="Times New Roman" w:cs="Times New Roman"/>
                <w:bCs/>
                <w:i/>
                <w:color w:val="000000"/>
                <w:sz w:val="24"/>
                <w:szCs w:val="24"/>
                <w:lang w:eastAsia="ru-RU"/>
              </w:rPr>
              <w:t>1.</w:t>
            </w:r>
          </w:p>
        </w:tc>
        <w:tc>
          <w:tcPr>
            <w:tcW w:w="9019" w:type="dxa"/>
            <w:gridSpan w:val="3"/>
            <w:hideMark/>
          </w:tcPr>
          <w:p w14:paraId="632154A2" w14:textId="648149A3" w:rsidR="003A1C7C" w:rsidRPr="00AA735A" w:rsidRDefault="003A1C7C" w:rsidP="00C33273">
            <w:pPr>
              <w:widowControl w:val="0"/>
              <w:spacing w:after="0" w:line="240" w:lineRule="auto"/>
              <w:rPr>
                <w:rFonts w:ascii="Times New Roman" w:eastAsia="Times New Roman" w:hAnsi="Times New Roman" w:cs="Times New Roman"/>
                <w:bCs/>
                <w:i/>
                <w:color w:val="000000"/>
                <w:sz w:val="24"/>
                <w:szCs w:val="24"/>
                <w:lang w:eastAsia="ru-RU"/>
              </w:rPr>
            </w:pPr>
            <w:r w:rsidRPr="00AA735A">
              <w:rPr>
                <w:rFonts w:ascii="Times New Roman" w:eastAsia="Times New Roman" w:hAnsi="Times New Roman" w:cs="Times New Roman"/>
                <w:bCs/>
                <w:i/>
                <w:color w:val="000000"/>
                <w:sz w:val="24"/>
                <w:szCs w:val="24"/>
                <w:lang w:eastAsia="ru-RU"/>
              </w:rPr>
              <w:t>Национальный проект «Образование»</w:t>
            </w:r>
          </w:p>
        </w:tc>
      </w:tr>
      <w:tr w:rsidR="003A1C7C" w:rsidRPr="00AA735A" w14:paraId="3153088A" w14:textId="77777777" w:rsidTr="003A1C7C">
        <w:trPr>
          <w:trHeight w:val="233"/>
        </w:trPr>
        <w:tc>
          <w:tcPr>
            <w:tcW w:w="664" w:type="dxa"/>
            <w:shd w:val="clear" w:color="auto" w:fill="auto"/>
            <w:hideMark/>
          </w:tcPr>
          <w:p w14:paraId="26775211"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1.1.</w:t>
            </w:r>
          </w:p>
        </w:tc>
        <w:tc>
          <w:tcPr>
            <w:tcW w:w="6468" w:type="dxa"/>
            <w:shd w:val="clear" w:color="auto" w:fill="auto"/>
            <w:hideMark/>
          </w:tcPr>
          <w:p w14:paraId="4A941ACF"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w:t>
            </w:r>
          </w:p>
        </w:tc>
        <w:tc>
          <w:tcPr>
            <w:tcW w:w="1417" w:type="dxa"/>
            <w:shd w:val="clear" w:color="auto" w:fill="auto"/>
            <w:hideMark/>
          </w:tcPr>
          <w:p w14:paraId="2ED55FBA"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1,23</w:t>
            </w:r>
          </w:p>
        </w:tc>
        <w:tc>
          <w:tcPr>
            <w:tcW w:w="1134" w:type="dxa"/>
            <w:shd w:val="clear" w:color="auto" w:fill="auto"/>
            <w:hideMark/>
          </w:tcPr>
          <w:p w14:paraId="4AC624F5"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3,71</w:t>
            </w:r>
          </w:p>
        </w:tc>
      </w:tr>
      <w:tr w:rsidR="003A1C7C" w:rsidRPr="00AA735A" w14:paraId="13E1CDA2" w14:textId="77777777" w:rsidTr="003A1C7C">
        <w:trPr>
          <w:trHeight w:val="237"/>
        </w:trPr>
        <w:tc>
          <w:tcPr>
            <w:tcW w:w="664" w:type="dxa"/>
            <w:shd w:val="clear" w:color="auto" w:fill="auto"/>
            <w:hideMark/>
          </w:tcPr>
          <w:p w14:paraId="597B622F"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1.2.</w:t>
            </w:r>
          </w:p>
        </w:tc>
        <w:tc>
          <w:tcPr>
            <w:tcW w:w="6468" w:type="dxa"/>
            <w:shd w:val="clear" w:color="000000" w:fill="FFFFFF"/>
            <w:hideMark/>
          </w:tcPr>
          <w:p w14:paraId="6D728CEC"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 процент</w:t>
            </w:r>
          </w:p>
        </w:tc>
        <w:tc>
          <w:tcPr>
            <w:tcW w:w="1417" w:type="dxa"/>
            <w:shd w:val="clear" w:color="000000" w:fill="FFFFFF"/>
            <w:noWrap/>
            <w:hideMark/>
          </w:tcPr>
          <w:p w14:paraId="5E95307F"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6,9</w:t>
            </w:r>
          </w:p>
        </w:tc>
        <w:tc>
          <w:tcPr>
            <w:tcW w:w="1134" w:type="dxa"/>
            <w:shd w:val="clear" w:color="000000" w:fill="FFFFFF"/>
            <w:noWrap/>
            <w:hideMark/>
          </w:tcPr>
          <w:p w14:paraId="1C724E3B"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7,86</w:t>
            </w:r>
          </w:p>
        </w:tc>
      </w:tr>
      <w:tr w:rsidR="003A1C7C" w:rsidRPr="00AA735A" w14:paraId="4AE060C2" w14:textId="77777777" w:rsidTr="003A1C7C">
        <w:trPr>
          <w:trHeight w:val="238"/>
        </w:trPr>
        <w:tc>
          <w:tcPr>
            <w:tcW w:w="664" w:type="dxa"/>
            <w:shd w:val="clear" w:color="auto" w:fill="auto"/>
            <w:hideMark/>
          </w:tcPr>
          <w:p w14:paraId="589A7B58"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1.3.</w:t>
            </w:r>
          </w:p>
        </w:tc>
        <w:tc>
          <w:tcPr>
            <w:tcW w:w="6468" w:type="dxa"/>
            <w:shd w:val="clear" w:color="auto" w:fill="auto"/>
            <w:hideMark/>
          </w:tcPr>
          <w:p w14:paraId="397AC15A"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процент</w:t>
            </w:r>
          </w:p>
        </w:tc>
        <w:tc>
          <w:tcPr>
            <w:tcW w:w="1417" w:type="dxa"/>
            <w:shd w:val="clear" w:color="auto" w:fill="auto"/>
            <w:hideMark/>
          </w:tcPr>
          <w:p w14:paraId="35586021"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30</w:t>
            </w:r>
          </w:p>
        </w:tc>
        <w:tc>
          <w:tcPr>
            <w:tcW w:w="1134" w:type="dxa"/>
            <w:shd w:val="clear" w:color="auto" w:fill="auto"/>
            <w:hideMark/>
          </w:tcPr>
          <w:p w14:paraId="1A6CA1F0"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30</w:t>
            </w:r>
          </w:p>
        </w:tc>
      </w:tr>
      <w:tr w:rsidR="003A1C7C" w:rsidRPr="00AA735A" w14:paraId="162E1750" w14:textId="77777777" w:rsidTr="003A1C7C">
        <w:trPr>
          <w:trHeight w:val="150"/>
        </w:trPr>
        <w:tc>
          <w:tcPr>
            <w:tcW w:w="664" w:type="dxa"/>
            <w:shd w:val="clear" w:color="auto" w:fill="auto"/>
            <w:hideMark/>
          </w:tcPr>
          <w:p w14:paraId="1CECDBFA"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1.4.</w:t>
            </w:r>
          </w:p>
        </w:tc>
        <w:tc>
          <w:tcPr>
            <w:tcW w:w="6468" w:type="dxa"/>
            <w:shd w:val="clear" w:color="auto" w:fill="auto"/>
            <w:hideMark/>
          </w:tcPr>
          <w:p w14:paraId="45BFD612"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1417" w:type="dxa"/>
            <w:shd w:val="clear" w:color="auto" w:fill="auto"/>
            <w:hideMark/>
          </w:tcPr>
          <w:p w14:paraId="6B84389E"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w:t>
            </w:r>
          </w:p>
        </w:tc>
        <w:tc>
          <w:tcPr>
            <w:tcW w:w="1134" w:type="dxa"/>
            <w:shd w:val="clear" w:color="auto" w:fill="auto"/>
            <w:hideMark/>
          </w:tcPr>
          <w:p w14:paraId="4A7CFB8F"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w:t>
            </w:r>
          </w:p>
        </w:tc>
      </w:tr>
      <w:tr w:rsidR="003A1C7C" w:rsidRPr="00AA735A" w14:paraId="4E73E790" w14:textId="77777777" w:rsidTr="003A1C7C">
        <w:trPr>
          <w:trHeight w:val="58"/>
        </w:trPr>
        <w:tc>
          <w:tcPr>
            <w:tcW w:w="664" w:type="dxa"/>
            <w:shd w:val="clear" w:color="auto" w:fill="auto"/>
            <w:hideMark/>
          </w:tcPr>
          <w:p w14:paraId="01411655"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1.5.</w:t>
            </w:r>
          </w:p>
        </w:tc>
        <w:tc>
          <w:tcPr>
            <w:tcW w:w="6468" w:type="dxa"/>
            <w:shd w:val="clear" w:color="auto" w:fill="auto"/>
            <w:hideMark/>
          </w:tcPr>
          <w:p w14:paraId="39026C2F"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Доля детей в возрасте от 5 до 18 лет, охваченных дополнительным образованием, процент</w:t>
            </w:r>
          </w:p>
        </w:tc>
        <w:tc>
          <w:tcPr>
            <w:tcW w:w="1417" w:type="dxa"/>
            <w:shd w:val="clear" w:color="auto" w:fill="auto"/>
            <w:hideMark/>
          </w:tcPr>
          <w:p w14:paraId="2CFD0E7C"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86,9</w:t>
            </w:r>
          </w:p>
        </w:tc>
        <w:tc>
          <w:tcPr>
            <w:tcW w:w="1134" w:type="dxa"/>
            <w:shd w:val="clear" w:color="auto" w:fill="auto"/>
            <w:hideMark/>
          </w:tcPr>
          <w:p w14:paraId="03216DF6"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91,2</w:t>
            </w:r>
          </w:p>
        </w:tc>
      </w:tr>
      <w:tr w:rsidR="003A1C7C" w:rsidRPr="00AA735A" w14:paraId="11C16D68" w14:textId="77777777" w:rsidTr="003A1C7C">
        <w:trPr>
          <w:trHeight w:val="142"/>
        </w:trPr>
        <w:tc>
          <w:tcPr>
            <w:tcW w:w="664" w:type="dxa"/>
            <w:shd w:val="clear" w:color="auto" w:fill="auto"/>
            <w:hideMark/>
          </w:tcPr>
          <w:p w14:paraId="4F8764FD"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1.6.</w:t>
            </w:r>
          </w:p>
        </w:tc>
        <w:tc>
          <w:tcPr>
            <w:tcW w:w="6468" w:type="dxa"/>
            <w:shd w:val="clear" w:color="auto" w:fill="auto"/>
            <w:hideMark/>
          </w:tcPr>
          <w:p w14:paraId="183A2A69"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Доля общеобразовательных организаций, оснащенных в целях внедрения цифровой образовательной среды, процент</w:t>
            </w:r>
          </w:p>
        </w:tc>
        <w:tc>
          <w:tcPr>
            <w:tcW w:w="1417" w:type="dxa"/>
            <w:shd w:val="clear" w:color="auto" w:fill="auto"/>
            <w:hideMark/>
          </w:tcPr>
          <w:p w14:paraId="0A79B239"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86,66</w:t>
            </w:r>
          </w:p>
        </w:tc>
        <w:tc>
          <w:tcPr>
            <w:tcW w:w="1134" w:type="dxa"/>
            <w:shd w:val="clear" w:color="auto" w:fill="auto"/>
            <w:hideMark/>
          </w:tcPr>
          <w:p w14:paraId="79B6F165"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86,66</w:t>
            </w:r>
          </w:p>
        </w:tc>
      </w:tr>
      <w:tr w:rsidR="003A1C7C" w:rsidRPr="00AA735A" w14:paraId="2F6EDE41" w14:textId="77777777" w:rsidTr="003A1C7C">
        <w:trPr>
          <w:trHeight w:val="142"/>
        </w:trPr>
        <w:tc>
          <w:tcPr>
            <w:tcW w:w="664" w:type="dxa"/>
            <w:shd w:val="clear" w:color="auto" w:fill="auto"/>
            <w:hideMark/>
          </w:tcPr>
          <w:p w14:paraId="448EE567"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1.7.</w:t>
            </w:r>
          </w:p>
        </w:tc>
        <w:tc>
          <w:tcPr>
            <w:tcW w:w="6468" w:type="dxa"/>
            <w:shd w:val="clear" w:color="auto" w:fill="auto"/>
            <w:hideMark/>
          </w:tcPr>
          <w:p w14:paraId="39038A38"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w:t>
            </w:r>
          </w:p>
        </w:tc>
        <w:tc>
          <w:tcPr>
            <w:tcW w:w="1417" w:type="dxa"/>
            <w:shd w:val="clear" w:color="auto" w:fill="auto"/>
            <w:hideMark/>
          </w:tcPr>
          <w:p w14:paraId="57DA4C1A"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10</w:t>
            </w:r>
          </w:p>
        </w:tc>
        <w:tc>
          <w:tcPr>
            <w:tcW w:w="1134" w:type="dxa"/>
            <w:shd w:val="clear" w:color="auto" w:fill="auto"/>
            <w:hideMark/>
          </w:tcPr>
          <w:p w14:paraId="6CA65F67"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51</w:t>
            </w:r>
          </w:p>
        </w:tc>
      </w:tr>
      <w:tr w:rsidR="003A1C7C" w:rsidRPr="00AA735A" w14:paraId="6D8D5CAB" w14:textId="77777777" w:rsidTr="003A1C7C">
        <w:trPr>
          <w:trHeight w:val="94"/>
        </w:trPr>
        <w:tc>
          <w:tcPr>
            <w:tcW w:w="664" w:type="dxa"/>
            <w:shd w:val="clear" w:color="auto" w:fill="auto"/>
            <w:hideMark/>
          </w:tcPr>
          <w:p w14:paraId="4B51270C"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1.8.</w:t>
            </w:r>
          </w:p>
        </w:tc>
        <w:tc>
          <w:tcPr>
            <w:tcW w:w="6468" w:type="dxa"/>
            <w:shd w:val="clear" w:color="auto" w:fill="auto"/>
            <w:hideMark/>
          </w:tcPr>
          <w:p w14:paraId="0353E37C"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1417" w:type="dxa"/>
            <w:shd w:val="clear" w:color="auto" w:fill="auto"/>
            <w:hideMark/>
          </w:tcPr>
          <w:p w14:paraId="444AC3A5"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10</w:t>
            </w:r>
          </w:p>
        </w:tc>
        <w:tc>
          <w:tcPr>
            <w:tcW w:w="1134" w:type="dxa"/>
            <w:shd w:val="clear" w:color="auto" w:fill="auto"/>
            <w:hideMark/>
          </w:tcPr>
          <w:p w14:paraId="0340623F"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51,34</w:t>
            </w:r>
          </w:p>
        </w:tc>
      </w:tr>
      <w:tr w:rsidR="003A1C7C" w:rsidRPr="00AA735A" w14:paraId="2841D2CC" w14:textId="77777777" w:rsidTr="003A1C7C">
        <w:trPr>
          <w:trHeight w:val="94"/>
        </w:trPr>
        <w:tc>
          <w:tcPr>
            <w:tcW w:w="664" w:type="dxa"/>
            <w:shd w:val="clear" w:color="auto" w:fill="auto"/>
            <w:hideMark/>
          </w:tcPr>
          <w:p w14:paraId="6328EDD3"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1.9.</w:t>
            </w:r>
          </w:p>
        </w:tc>
        <w:tc>
          <w:tcPr>
            <w:tcW w:w="6468" w:type="dxa"/>
            <w:shd w:val="clear" w:color="auto" w:fill="auto"/>
            <w:hideMark/>
          </w:tcPr>
          <w:p w14:paraId="3438B276"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1417" w:type="dxa"/>
            <w:shd w:val="clear" w:color="auto" w:fill="auto"/>
            <w:hideMark/>
          </w:tcPr>
          <w:p w14:paraId="7E23278A"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10</w:t>
            </w:r>
          </w:p>
        </w:tc>
        <w:tc>
          <w:tcPr>
            <w:tcW w:w="1134" w:type="dxa"/>
            <w:shd w:val="clear" w:color="auto" w:fill="auto"/>
            <w:hideMark/>
          </w:tcPr>
          <w:p w14:paraId="25B0CEB2"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100</w:t>
            </w:r>
          </w:p>
        </w:tc>
      </w:tr>
      <w:tr w:rsidR="003A1C7C" w:rsidRPr="00AA735A" w14:paraId="01D16F75" w14:textId="77777777" w:rsidTr="003A1C7C">
        <w:trPr>
          <w:trHeight w:val="94"/>
        </w:trPr>
        <w:tc>
          <w:tcPr>
            <w:tcW w:w="664" w:type="dxa"/>
            <w:shd w:val="clear" w:color="auto" w:fill="auto"/>
            <w:hideMark/>
          </w:tcPr>
          <w:p w14:paraId="00409762"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1.10.</w:t>
            </w:r>
          </w:p>
        </w:tc>
        <w:tc>
          <w:tcPr>
            <w:tcW w:w="6468" w:type="dxa"/>
            <w:shd w:val="clear" w:color="auto" w:fill="auto"/>
            <w:hideMark/>
          </w:tcPr>
          <w:p w14:paraId="48FC31B7"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417" w:type="dxa"/>
            <w:shd w:val="clear" w:color="auto" w:fill="auto"/>
            <w:hideMark/>
          </w:tcPr>
          <w:p w14:paraId="0E0C0C48"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0,0169</w:t>
            </w:r>
          </w:p>
          <w:p w14:paraId="7F3FDD00"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(16 900 человек)</w:t>
            </w:r>
          </w:p>
        </w:tc>
        <w:tc>
          <w:tcPr>
            <w:tcW w:w="1134" w:type="dxa"/>
            <w:shd w:val="clear" w:color="auto" w:fill="auto"/>
            <w:hideMark/>
          </w:tcPr>
          <w:p w14:paraId="500E47B4"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0,0169</w:t>
            </w:r>
          </w:p>
          <w:p w14:paraId="4EE1A439"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(16 900 человек)</w:t>
            </w:r>
          </w:p>
        </w:tc>
      </w:tr>
      <w:tr w:rsidR="003A1C7C" w:rsidRPr="00AA735A" w14:paraId="20800D9C" w14:textId="77777777" w:rsidTr="003A1C7C">
        <w:trPr>
          <w:trHeight w:val="94"/>
        </w:trPr>
        <w:tc>
          <w:tcPr>
            <w:tcW w:w="664" w:type="dxa"/>
            <w:shd w:val="clear" w:color="auto" w:fill="auto"/>
            <w:hideMark/>
          </w:tcPr>
          <w:p w14:paraId="5AAD7AF9"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1.11.</w:t>
            </w:r>
          </w:p>
        </w:tc>
        <w:tc>
          <w:tcPr>
            <w:tcW w:w="6468" w:type="dxa"/>
            <w:shd w:val="clear" w:color="auto" w:fill="auto"/>
            <w:hideMark/>
          </w:tcPr>
          <w:p w14:paraId="4C538763" w14:textId="77777777" w:rsidR="003A1C7C" w:rsidRPr="00AA735A" w:rsidRDefault="003A1C7C" w:rsidP="00C332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нарастающим итогом, процент</w:t>
            </w:r>
          </w:p>
        </w:tc>
        <w:tc>
          <w:tcPr>
            <w:tcW w:w="1417" w:type="dxa"/>
            <w:shd w:val="clear" w:color="auto" w:fill="auto"/>
            <w:hideMark/>
          </w:tcPr>
          <w:p w14:paraId="3B7DC525"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5,4</w:t>
            </w:r>
          </w:p>
        </w:tc>
        <w:tc>
          <w:tcPr>
            <w:tcW w:w="1134" w:type="dxa"/>
            <w:shd w:val="clear" w:color="auto" w:fill="auto"/>
            <w:hideMark/>
          </w:tcPr>
          <w:p w14:paraId="6300F0A9"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100</w:t>
            </w:r>
          </w:p>
        </w:tc>
      </w:tr>
      <w:tr w:rsidR="003A1C7C" w:rsidRPr="00AA735A" w14:paraId="0AA7B0F7" w14:textId="77777777" w:rsidTr="003A1C7C">
        <w:trPr>
          <w:trHeight w:val="94"/>
        </w:trPr>
        <w:tc>
          <w:tcPr>
            <w:tcW w:w="664" w:type="dxa"/>
            <w:shd w:val="clear" w:color="auto" w:fill="auto"/>
            <w:hideMark/>
          </w:tcPr>
          <w:p w14:paraId="6B96CBCC"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1.12.</w:t>
            </w:r>
          </w:p>
        </w:tc>
        <w:tc>
          <w:tcPr>
            <w:tcW w:w="6468" w:type="dxa"/>
            <w:shd w:val="clear" w:color="auto" w:fill="auto"/>
            <w:hideMark/>
          </w:tcPr>
          <w:p w14:paraId="13153ECF" w14:textId="77777777" w:rsidR="003A1C7C" w:rsidRPr="00AA735A" w:rsidRDefault="003A1C7C" w:rsidP="00C332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тыс. человек</w:t>
            </w:r>
          </w:p>
        </w:tc>
        <w:tc>
          <w:tcPr>
            <w:tcW w:w="1417" w:type="dxa"/>
            <w:shd w:val="clear" w:color="auto" w:fill="auto"/>
            <w:hideMark/>
          </w:tcPr>
          <w:p w14:paraId="31173BAE"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 xml:space="preserve">7,748 </w:t>
            </w:r>
          </w:p>
          <w:p w14:paraId="635949B1"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(7 748 человек)</w:t>
            </w:r>
          </w:p>
        </w:tc>
        <w:tc>
          <w:tcPr>
            <w:tcW w:w="1134" w:type="dxa"/>
            <w:shd w:val="clear" w:color="auto" w:fill="auto"/>
            <w:hideMark/>
          </w:tcPr>
          <w:p w14:paraId="736CF014"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7,750</w:t>
            </w:r>
          </w:p>
          <w:p w14:paraId="354314DF"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 xml:space="preserve">(7 750 </w:t>
            </w:r>
          </w:p>
          <w:p w14:paraId="69846E2D"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 xml:space="preserve">человек) </w:t>
            </w:r>
          </w:p>
        </w:tc>
      </w:tr>
      <w:tr w:rsidR="003A1C7C" w:rsidRPr="00AA735A" w14:paraId="05EE9411" w14:textId="77777777" w:rsidTr="003A1C7C">
        <w:trPr>
          <w:trHeight w:val="94"/>
        </w:trPr>
        <w:tc>
          <w:tcPr>
            <w:tcW w:w="664" w:type="dxa"/>
            <w:shd w:val="clear" w:color="auto" w:fill="auto"/>
            <w:hideMark/>
          </w:tcPr>
          <w:p w14:paraId="5E3CAFAC"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1.13.</w:t>
            </w:r>
          </w:p>
        </w:tc>
        <w:tc>
          <w:tcPr>
            <w:tcW w:w="6468" w:type="dxa"/>
            <w:shd w:val="clear" w:color="auto" w:fill="auto"/>
            <w:hideMark/>
          </w:tcPr>
          <w:p w14:paraId="592C3F50" w14:textId="77777777" w:rsidR="003A1C7C" w:rsidRPr="00AA735A" w:rsidRDefault="003A1C7C" w:rsidP="00C332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тыс. человек</w:t>
            </w:r>
          </w:p>
        </w:tc>
        <w:tc>
          <w:tcPr>
            <w:tcW w:w="1417" w:type="dxa"/>
            <w:shd w:val="clear" w:color="auto" w:fill="auto"/>
            <w:hideMark/>
          </w:tcPr>
          <w:p w14:paraId="1185B423"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0,454</w:t>
            </w:r>
          </w:p>
          <w:p w14:paraId="515C4E8C"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(454 человека)</w:t>
            </w:r>
          </w:p>
        </w:tc>
        <w:tc>
          <w:tcPr>
            <w:tcW w:w="1134" w:type="dxa"/>
            <w:shd w:val="clear" w:color="auto" w:fill="auto"/>
            <w:hideMark/>
          </w:tcPr>
          <w:p w14:paraId="5D3E34AA"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0,454</w:t>
            </w:r>
          </w:p>
          <w:p w14:paraId="36773580"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(454 человек)</w:t>
            </w:r>
          </w:p>
        </w:tc>
      </w:tr>
      <w:tr w:rsidR="003A1C7C" w:rsidRPr="00AA735A" w14:paraId="0E5D7846" w14:textId="77777777" w:rsidTr="003A1C7C">
        <w:trPr>
          <w:trHeight w:val="94"/>
        </w:trPr>
        <w:tc>
          <w:tcPr>
            <w:tcW w:w="664" w:type="dxa"/>
            <w:shd w:val="clear" w:color="auto" w:fill="auto"/>
            <w:hideMark/>
          </w:tcPr>
          <w:p w14:paraId="2CB313EA" w14:textId="77777777" w:rsidR="003A1C7C" w:rsidRPr="00AA735A" w:rsidRDefault="003A1C7C" w:rsidP="00C33273">
            <w:pPr>
              <w:widowControl w:val="0"/>
              <w:spacing w:after="0" w:line="240" w:lineRule="auto"/>
              <w:jc w:val="center"/>
              <w:rPr>
                <w:rFonts w:ascii="Times New Roman" w:eastAsia="Times New Roman" w:hAnsi="Times New Roman" w:cs="Times New Roman"/>
                <w:i/>
                <w:color w:val="000000"/>
                <w:sz w:val="24"/>
                <w:szCs w:val="24"/>
                <w:lang w:eastAsia="ru-RU"/>
              </w:rPr>
            </w:pPr>
            <w:r w:rsidRPr="00AA735A">
              <w:rPr>
                <w:rFonts w:ascii="Times New Roman" w:eastAsia="Times New Roman" w:hAnsi="Times New Roman" w:cs="Times New Roman"/>
                <w:i/>
                <w:color w:val="000000"/>
                <w:sz w:val="24"/>
                <w:szCs w:val="24"/>
                <w:lang w:eastAsia="ru-RU"/>
              </w:rPr>
              <w:t>2.</w:t>
            </w:r>
          </w:p>
        </w:tc>
        <w:tc>
          <w:tcPr>
            <w:tcW w:w="9019" w:type="dxa"/>
            <w:gridSpan w:val="3"/>
            <w:shd w:val="clear" w:color="auto" w:fill="auto"/>
            <w:hideMark/>
          </w:tcPr>
          <w:p w14:paraId="25368830" w14:textId="0171A2FC" w:rsidR="003A1C7C" w:rsidRPr="00AA735A" w:rsidRDefault="003A1C7C" w:rsidP="00C33273">
            <w:pPr>
              <w:widowControl w:val="0"/>
              <w:spacing w:after="0" w:line="240" w:lineRule="auto"/>
              <w:jc w:val="both"/>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bCs/>
                <w:i/>
                <w:color w:val="000000"/>
                <w:sz w:val="24"/>
                <w:szCs w:val="24"/>
                <w:lang w:eastAsia="ru-RU"/>
              </w:rPr>
              <w:t>Национальный проект «Демография»</w:t>
            </w:r>
          </w:p>
        </w:tc>
      </w:tr>
      <w:tr w:rsidR="003A1C7C" w:rsidRPr="00AA735A" w14:paraId="4B4F4865" w14:textId="77777777" w:rsidTr="003A1C7C">
        <w:trPr>
          <w:trHeight w:val="94"/>
        </w:trPr>
        <w:tc>
          <w:tcPr>
            <w:tcW w:w="664" w:type="dxa"/>
            <w:shd w:val="clear" w:color="auto" w:fill="auto"/>
            <w:hideMark/>
          </w:tcPr>
          <w:p w14:paraId="32DBC203" w14:textId="77777777" w:rsidR="003A1C7C" w:rsidRPr="00AA735A" w:rsidRDefault="003A1C7C" w:rsidP="00C33273">
            <w:pPr>
              <w:widowControl w:val="0"/>
              <w:spacing w:after="0" w:line="240" w:lineRule="auto"/>
              <w:jc w:val="center"/>
              <w:rPr>
                <w:rFonts w:ascii="Times New Roman" w:eastAsia="Times New Roman" w:hAnsi="Times New Roman" w:cs="Times New Roman"/>
                <w:color w:val="000000"/>
                <w:sz w:val="24"/>
                <w:szCs w:val="24"/>
                <w:lang w:eastAsia="ru-RU"/>
              </w:rPr>
            </w:pPr>
            <w:r w:rsidRPr="00AA735A">
              <w:rPr>
                <w:rFonts w:ascii="Times New Roman" w:eastAsia="Times New Roman" w:hAnsi="Times New Roman" w:cs="Times New Roman"/>
                <w:color w:val="000000"/>
                <w:sz w:val="24"/>
                <w:szCs w:val="24"/>
                <w:lang w:eastAsia="ru-RU"/>
              </w:rPr>
              <w:t>2.1.</w:t>
            </w:r>
          </w:p>
        </w:tc>
        <w:tc>
          <w:tcPr>
            <w:tcW w:w="6468" w:type="dxa"/>
            <w:shd w:val="clear" w:color="auto" w:fill="auto"/>
            <w:hideMark/>
          </w:tcPr>
          <w:p w14:paraId="33AEC9DA" w14:textId="77777777" w:rsidR="003A1C7C" w:rsidRPr="00AA735A" w:rsidRDefault="003A1C7C" w:rsidP="00C33273">
            <w:pPr>
              <w:widowControl w:val="0"/>
              <w:spacing w:after="0" w:line="240" w:lineRule="auto"/>
              <w:jc w:val="both"/>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Доступность дошкольного образования для детей в возрасте от полутора до трех лет</w:t>
            </w:r>
          </w:p>
        </w:tc>
        <w:tc>
          <w:tcPr>
            <w:tcW w:w="1417" w:type="dxa"/>
            <w:shd w:val="clear" w:color="auto" w:fill="auto"/>
            <w:hideMark/>
          </w:tcPr>
          <w:p w14:paraId="53828517"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100</w:t>
            </w:r>
          </w:p>
        </w:tc>
        <w:tc>
          <w:tcPr>
            <w:tcW w:w="1134" w:type="dxa"/>
            <w:shd w:val="clear" w:color="auto" w:fill="auto"/>
            <w:hideMark/>
          </w:tcPr>
          <w:p w14:paraId="5138957A" w14:textId="77777777" w:rsidR="003A1C7C" w:rsidRPr="00AA735A" w:rsidRDefault="003A1C7C" w:rsidP="00C33273">
            <w:pPr>
              <w:widowControl w:val="0"/>
              <w:spacing w:after="0" w:line="240" w:lineRule="auto"/>
              <w:jc w:val="center"/>
              <w:rPr>
                <w:rFonts w:ascii="Times New Roman" w:eastAsia="Times New Roman" w:hAnsi="Times New Roman" w:cs="Times New Roman"/>
                <w:sz w:val="24"/>
                <w:szCs w:val="24"/>
                <w:lang w:eastAsia="ru-RU"/>
              </w:rPr>
            </w:pPr>
            <w:r w:rsidRPr="00AA735A">
              <w:rPr>
                <w:rFonts w:ascii="Times New Roman" w:eastAsia="Times New Roman" w:hAnsi="Times New Roman" w:cs="Times New Roman"/>
                <w:sz w:val="24"/>
                <w:szCs w:val="24"/>
                <w:lang w:eastAsia="ru-RU"/>
              </w:rPr>
              <w:t>100</w:t>
            </w:r>
          </w:p>
        </w:tc>
      </w:tr>
    </w:tbl>
    <w:p w14:paraId="0FFE20B9" w14:textId="77777777" w:rsidR="002E3E5F" w:rsidRDefault="002E3E5F" w:rsidP="00D25D74">
      <w:pPr>
        <w:widowControl w:val="0"/>
        <w:pBdr>
          <w:bottom w:val="single" w:sz="4" w:space="31" w:color="FFFFFF"/>
        </w:pBdr>
        <w:tabs>
          <w:tab w:val="left" w:pos="0"/>
        </w:tabs>
        <w:autoSpaceDE w:val="0"/>
        <w:spacing w:after="0" w:line="240" w:lineRule="auto"/>
        <w:ind w:firstLine="709"/>
        <w:jc w:val="center"/>
        <w:rPr>
          <w:rFonts w:ascii="Times New Roman" w:eastAsia="Calibri" w:hAnsi="Times New Roman" w:cs="Times New Roman"/>
          <w:bCs/>
          <w:i/>
          <w:sz w:val="28"/>
          <w:szCs w:val="28"/>
          <w:u w:val="single"/>
        </w:rPr>
      </w:pPr>
    </w:p>
    <w:p w14:paraId="1C61BCB0" w14:textId="2D577A5E" w:rsidR="00D25D74" w:rsidRDefault="002E3E5F" w:rsidP="00D25D74">
      <w:pPr>
        <w:widowControl w:val="0"/>
        <w:pBdr>
          <w:bottom w:val="single" w:sz="4" w:space="31" w:color="FFFFFF"/>
        </w:pBdr>
        <w:tabs>
          <w:tab w:val="left" w:pos="0"/>
        </w:tabs>
        <w:autoSpaceDE w:val="0"/>
        <w:spacing w:after="0" w:line="240" w:lineRule="auto"/>
        <w:ind w:firstLine="709"/>
        <w:jc w:val="center"/>
        <w:rPr>
          <w:rFonts w:ascii="Times New Roman" w:eastAsia="Calibri" w:hAnsi="Times New Roman" w:cs="Times New Roman"/>
          <w:bCs/>
          <w:i/>
          <w:sz w:val="28"/>
          <w:szCs w:val="28"/>
          <w:u w:val="single"/>
        </w:rPr>
      </w:pPr>
      <w:r>
        <w:rPr>
          <w:rFonts w:ascii="Times New Roman" w:eastAsia="Calibri" w:hAnsi="Times New Roman" w:cs="Times New Roman"/>
          <w:bCs/>
          <w:i/>
          <w:sz w:val="28"/>
          <w:szCs w:val="28"/>
          <w:u w:val="single"/>
        </w:rPr>
        <w:t>Р</w:t>
      </w:r>
      <w:r w:rsidR="00D52D35" w:rsidRPr="00D97FB0">
        <w:rPr>
          <w:rFonts w:ascii="Times New Roman" w:eastAsia="Calibri" w:hAnsi="Times New Roman" w:cs="Times New Roman"/>
          <w:bCs/>
          <w:i/>
          <w:sz w:val="28"/>
          <w:szCs w:val="28"/>
          <w:u w:val="single"/>
        </w:rPr>
        <w:t>егиональный проект «Спорт – норма жизни»</w:t>
      </w:r>
    </w:p>
    <w:p w14:paraId="0527F0B7"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15F2D">
        <w:rPr>
          <w:rFonts w:ascii="Times New Roman" w:eastAsia="Calibri" w:hAnsi="Times New Roman" w:cs="Times New Roman"/>
          <w:sz w:val="28"/>
          <w:szCs w:val="28"/>
        </w:rPr>
        <w:t>В целях создания условий увеличения количества занимающихся, ориентированных на здоровый образ жизни посредством занятий физической культурой и спортом, популяризации массового спорта на территории города Нефтеюганска в рамках муниципальной программы «Развитие физической культуры и спорта в городе Нефтеюганске» реализуется региональный проект «Спорт – норма жизни».</w:t>
      </w:r>
      <w:r w:rsidRPr="00A15F2D">
        <w:rPr>
          <w:rFonts w:ascii="Times New Roman" w:eastAsia="Times New Roman" w:hAnsi="Times New Roman" w:cs="Times New Roman"/>
          <w:bCs/>
          <w:iCs/>
          <w:sz w:val="28"/>
          <w:szCs w:val="28"/>
          <w:lang w:eastAsia="ru-RU"/>
        </w:rPr>
        <w:t xml:space="preserve"> </w:t>
      </w:r>
    </w:p>
    <w:p w14:paraId="69FA1069"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A15F2D">
        <w:rPr>
          <w:rFonts w:ascii="Times New Roman" w:eastAsia="Calibri" w:hAnsi="Times New Roman" w:cs="Times New Roman"/>
          <w:sz w:val="28"/>
          <w:szCs w:val="28"/>
        </w:rPr>
        <w:t>Основные мероприятия регионального проекта «Спорт – норма жизни»:</w:t>
      </w:r>
    </w:p>
    <w:p w14:paraId="185CCE22"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i/>
          <w:sz w:val="28"/>
          <w:szCs w:val="28"/>
        </w:rPr>
      </w:pPr>
      <w:r w:rsidRPr="00D97FB0">
        <w:rPr>
          <w:rFonts w:ascii="Times New Roman" w:eastAsia="Calibri" w:hAnsi="Times New Roman" w:cs="Times New Roman"/>
          <w:i/>
          <w:sz w:val="28"/>
          <w:szCs w:val="28"/>
        </w:rPr>
        <w:t>1. Реализация Всероссийского физкультурно-спортивного комплекса «Готов к труду и обороне» (ГТО).</w:t>
      </w:r>
    </w:p>
    <w:p w14:paraId="30188467" w14:textId="1DF208CA"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15F2D">
        <w:rPr>
          <w:rFonts w:ascii="Times New Roman" w:eastAsia="Calibri" w:hAnsi="Times New Roman" w:cs="Times New Roman"/>
          <w:sz w:val="28"/>
          <w:szCs w:val="28"/>
        </w:rPr>
        <w:t>В целях реализации муниципальной программы по укреплению здоровья, гармоничному и всестороннему развитию личности, воспитанию патриотизма и обеспечению преемственности в осуществлении физического воспитания населения, организовано и проведено 5 нормативно – тестирующих мероприятий «Всероссийского физкультурно – спортивного комплекса «Готов к труду и обороне» (далее</w:t>
      </w:r>
      <w:r w:rsidR="004771BE" w:rsidRPr="004771BE">
        <w:rPr>
          <w:rFonts w:ascii="Times New Roman" w:eastAsia="Calibri" w:hAnsi="Times New Roman" w:cs="Times New Roman"/>
          <w:sz w:val="28"/>
          <w:szCs w:val="28"/>
        </w:rPr>
        <w:t xml:space="preserve"> </w:t>
      </w:r>
      <w:r w:rsidRPr="00A15F2D">
        <w:rPr>
          <w:rFonts w:ascii="Times New Roman" w:eastAsia="Calibri" w:hAnsi="Times New Roman" w:cs="Times New Roman"/>
          <w:sz w:val="28"/>
          <w:szCs w:val="28"/>
        </w:rPr>
        <w:t>- ВФСК «ГТО».</w:t>
      </w:r>
      <w:r w:rsidRPr="00A15F2D">
        <w:rPr>
          <w:rFonts w:ascii="Times New Roman" w:eastAsia="Times New Roman" w:hAnsi="Times New Roman" w:cs="Times New Roman"/>
          <w:bCs/>
          <w:iCs/>
          <w:sz w:val="28"/>
          <w:szCs w:val="28"/>
          <w:lang w:eastAsia="ru-RU"/>
        </w:rPr>
        <w:t xml:space="preserve"> Общее количество участников составило 1</w:t>
      </w:r>
      <w:r w:rsidR="00A15F2D" w:rsidRPr="00A15F2D">
        <w:rPr>
          <w:rFonts w:ascii="Times New Roman" w:eastAsia="Times New Roman" w:hAnsi="Times New Roman" w:cs="Times New Roman"/>
          <w:bCs/>
          <w:iCs/>
          <w:sz w:val="28"/>
          <w:szCs w:val="28"/>
          <w:lang w:eastAsia="ru-RU"/>
        </w:rPr>
        <w:t xml:space="preserve"> </w:t>
      </w:r>
      <w:r w:rsidRPr="00A15F2D">
        <w:rPr>
          <w:rFonts w:ascii="Times New Roman" w:eastAsia="Times New Roman" w:hAnsi="Times New Roman" w:cs="Times New Roman"/>
          <w:bCs/>
          <w:iCs/>
          <w:sz w:val="28"/>
          <w:szCs w:val="28"/>
          <w:lang w:eastAsia="ru-RU"/>
        </w:rPr>
        <w:t xml:space="preserve">881 человек. </w:t>
      </w:r>
    </w:p>
    <w:p w14:paraId="2D0C77D4"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15F2D">
        <w:rPr>
          <w:rFonts w:ascii="Times New Roman" w:eastAsia="Calibri" w:hAnsi="Times New Roman" w:cs="Times New Roman"/>
          <w:sz w:val="28"/>
          <w:szCs w:val="28"/>
        </w:rPr>
        <w:t>За 2022 год количество зарегистрировавшихся в городе Нефтеюганске составляет 2 383 человек</w:t>
      </w:r>
      <w:r w:rsidR="00A15F2D" w:rsidRPr="00A15F2D">
        <w:rPr>
          <w:rFonts w:ascii="Times New Roman" w:eastAsia="Calibri" w:hAnsi="Times New Roman" w:cs="Times New Roman"/>
          <w:sz w:val="28"/>
          <w:szCs w:val="28"/>
        </w:rPr>
        <w:t>а</w:t>
      </w:r>
      <w:r w:rsidRPr="00A15F2D">
        <w:rPr>
          <w:rFonts w:ascii="Times New Roman" w:eastAsia="Calibri" w:hAnsi="Times New Roman" w:cs="Times New Roman"/>
          <w:sz w:val="28"/>
          <w:szCs w:val="28"/>
        </w:rPr>
        <w:t xml:space="preserve">, приняли участие в выполнении нормативов комплекса «ГТО» - </w:t>
      </w:r>
      <w:r w:rsidRPr="00A15F2D">
        <w:rPr>
          <w:rFonts w:ascii="Times New Roman" w:eastAsia="Times New Roman" w:hAnsi="Times New Roman" w:cs="Times New Roman"/>
          <w:bCs/>
          <w:iCs/>
          <w:sz w:val="28"/>
          <w:szCs w:val="28"/>
          <w:lang w:eastAsia="ru-RU"/>
        </w:rPr>
        <w:t>2</w:t>
      </w:r>
      <w:r w:rsidR="00A15F2D" w:rsidRPr="00A15F2D">
        <w:rPr>
          <w:rFonts w:ascii="Times New Roman" w:eastAsia="Times New Roman" w:hAnsi="Times New Roman" w:cs="Times New Roman"/>
          <w:bCs/>
          <w:iCs/>
          <w:sz w:val="28"/>
          <w:szCs w:val="28"/>
          <w:lang w:eastAsia="ru-RU"/>
        </w:rPr>
        <w:t xml:space="preserve"> </w:t>
      </w:r>
      <w:r w:rsidRPr="00A15F2D">
        <w:rPr>
          <w:rFonts w:ascii="Times New Roman" w:eastAsia="Times New Roman" w:hAnsi="Times New Roman" w:cs="Times New Roman"/>
          <w:bCs/>
          <w:iCs/>
          <w:sz w:val="28"/>
          <w:szCs w:val="28"/>
          <w:lang w:eastAsia="ru-RU"/>
        </w:rPr>
        <w:t xml:space="preserve">528 </w:t>
      </w:r>
      <w:r w:rsidRPr="00A15F2D">
        <w:rPr>
          <w:rFonts w:ascii="Times New Roman" w:eastAsia="Calibri" w:hAnsi="Times New Roman" w:cs="Times New Roman"/>
          <w:sz w:val="28"/>
          <w:szCs w:val="28"/>
        </w:rPr>
        <w:t xml:space="preserve">человек. Общее количество участников, выполнивших нормативы на отличительные знаки </w:t>
      </w:r>
      <w:r w:rsidRPr="00AA438B">
        <w:rPr>
          <w:rFonts w:ascii="Times New Roman" w:eastAsia="Calibri" w:hAnsi="Times New Roman" w:cs="Times New Roman"/>
          <w:sz w:val="28"/>
          <w:szCs w:val="28"/>
        </w:rPr>
        <w:t xml:space="preserve">ВФСК «ГТО» за 2022 год составляет </w:t>
      </w:r>
      <w:r w:rsidRPr="00AA438B">
        <w:rPr>
          <w:rFonts w:ascii="Times New Roman" w:eastAsia="Times New Roman" w:hAnsi="Times New Roman" w:cs="Times New Roman"/>
          <w:bCs/>
          <w:iCs/>
          <w:sz w:val="28"/>
          <w:szCs w:val="28"/>
          <w:lang w:eastAsia="ru-RU"/>
        </w:rPr>
        <w:t>2</w:t>
      </w:r>
      <w:r w:rsidR="00A15F2D" w:rsidRPr="00AA438B">
        <w:rPr>
          <w:rFonts w:ascii="Times New Roman" w:eastAsia="Times New Roman" w:hAnsi="Times New Roman" w:cs="Times New Roman"/>
          <w:bCs/>
          <w:iCs/>
          <w:sz w:val="28"/>
          <w:szCs w:val="28"/>
          <w:lang w:eastAsia="ru-RU"/>
        </w:rPr>
        <w:t xml:space="preserve"> </w:t>
      </w:r>
      <w:r w:rsidRPr="00AA438B">
        <w:rPr>
          <w:rFonts w:ascii="Times New Roman" w:eastAsia="Times New Roman" w:hAnsi="Times New Roman" w:cs="Times New Roman"/>
          <w:bCs/>
          <w:iCs/>
          <w:sz w:val="28"/>
          <w:szCs w:val="28"/>
          <w:lang w:eastAsia="ru-RU"/>
        </w:rPr>
        <w:t>261</w:t>
      </w:r>
      <w:r w:rsidRPr="00AA438B">
        <w:rPr>
          <w:rFonts w:ascii="Times New Roman" w:eastAsia="Calibri" w:hAnsi="Times New Roman" w:cs="Times New Roman"/>
          <w:sz w:val="28"/>
          <w:szCs w:val="28"/>
        </w:rPr>
        <w:t xml:space="preserve"> человек,</w:t>
      </w:r>
      <w:r w:rsidRPr="00AA438B">
        <w:rPr>
          <w:rFonts w:ascii="Times New Roman" w:eastAsia="Times New Roman" w:hAnsi="Times New Roman" w:cs="Times New Roman"/>
          <w:bCs/>
          <w:iCs/>
          <w:sz w:val="28"/>
          <w:szCs w:val="28"/>
          <w:lang w:eastAsia="ru-RU"/>
        </w:rPr>
        <w:t xml:space="preserve"> из них: золото – 1</w:t>
      </w:r>
      <w:r w:rsidR="00A15F2D" w:rsidRPr="00AA438B">
        <w:rPr>
          <w:rFonts w:ascii="Times New Roman" w:eastAsia="Times New Roman" w:hAnsi="Times New Roman" w:cs="Times New Roman"/>
          <w:bCs/>
          <w:iCs/>
          <w:sz w:val="28"/>
          <w:szCs w:val="28"/>
          <w:lang w:eastAsia="ru-RU"/>
        </w:rPr>
        <w:t xml:space="preserve"> </w:t>
      </w:r>
      <w:r w:rsidRPr="00AA438B">
        <w:rPr>
          <w:rFonts w:ascii="Times New Roman" w:eastAsia="Times New Roman" w:hAnsi="Times New Roman" w:cs="Times New Roman"/>
          <w:bCs/>
          <w:iCs/>
          <w:sz w:val="28"/>
          <w:szCs w:val="28"/>
          <w:lang w:eastAsia="ru-RU"/>
        </w:rPr>
        <w:t>056 человек; серебро – 794 человек; бронза – 411 человек</w:t>
      </w:r>
      <w:r w:rsidR="00A15F2D" w:rsidRPr="00AA438B">
        <w:rPr>
          <w:rFonts w:ascii="Times New Roman" w:eastAsia="Times New Roman" w:hAnsi="Times New Roman" w:cs="Times New Roman"/>
          <w:bCs/>
          <w:iCs/>
          <w:sz w:val="28"/>
          <w:szCs w:val="28"/>
          <w:lang w:eastAsia="ru-RU"/>
        </w:rPr>
        <w:t>а</w:t>
      </w:r>
      <w:r w:rsidRPr="00AA438B">
        <w:rPr>
          <w:rFonts w:ascii="Times New Roman" w:eastAsia="Times New Roman" w:hAnsi="Times New Roman" w:cs="Times New Roman"/>
          <w:bCs/>
          <w:iCs/>
          <w:sz w:val="28"/>
          <w:szCs w:val="28"/>
          <w:lang w:eastAsia="ru-RU"/>
        </w:rPr>
        <w:t>.</w:t>
      </w:r>
    </w:p>
    <w:p w14:paraId="293FD657"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A438B">
        <w:rPr>
          <w:rFonts w:ascii="Times New Roman" w:eastAsia="Times New Roman" w:hAnsi="Times New Roman" w:cs="Times New Roman"/>
          <w:bCs/>
          <w:iCs/>
          <w:sz w:val="28"/>
          <w:szCs w:val="28"/>
          <w:lang w:eastAsia="ru-RU"/>
        </w:rPr>
        <w:t>В отчетный период проведены:</w:t>
      </w:r>
    </w:p>
    <w:p w14:paraId="7278F3CA"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A438B">
        <w:rPr>
          <w:rFonts w:ascii="Times New Roman" w:eastAsia="Times New Roman" w:hAnsi="Times New Roman" w:cs="Times New Roman"/>
          <w:bCs/>
          <w:iCs/>
          <w:sz w:val="28"/>
          <w:szCs w:val="28"/>
          <w:lang w:eastAsia="ru-RU"/>
        </w:rPr>
        <w:t>- муниципальный этап Фестиваля Всероссийского физкультурно- спортивного комплекса «Готов к труду и обороне" (ГТО) среди лиц</w:t>
      </w:r>
      <w:r w:rsidR="00AA438B" w:rsidRPr="00AA438B">
        <w:rPr>
          <w:rFonts w:ascii="Times New Roman" w:eastAsia="Times New Roman" w:hAnsi="Times New Roman" w:cs="Times New Roman"/>
          <w:bCs/>
          <w:iCs/>
          <w:sz w:val="28"/>
          <w:szCs w:val="28"/>
          <w:lang w:eastAsia="ru-RU"/>
        </w:rPr>
        <w:t>,</w:t>
      </w:r>
      <w:r w:rsidRPr="00AA438B">
        <w:rPr>
          <w:rFonts w:ascii="Times New Roman" w:eastAsia="Times New Roman" w:hAnsi="Times New Roman" w:cs="Times New Roman"/>
          <w:bCs/>
          <w:iCs/>
          <w:sz w:val="28"/>
          <w:szCs w:val="28"/>
          <w:lang w:eastAsia="ru-RU"/>
        </w:rPr>
        <w:t xml:space="preserve"> занятых трудовой деятельностью, неработающего населения и пенсионеров. Количество участников – 45 человек;</w:t>
      </w:r>
    </w:p>
    <w:p w14:paraId="2E2A3BCE"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A438B">
        <w:rPr>
          <w:rFonts w:ascii="Times New Roman" w:eastAsia="Times New Roman" w:hAnsi="Times New Roman" w:cs="Times New Roman"/>
          <w:bCs/>
          <w:iCs/>
          <w:sz w:val="28"/>
          <w:szCs w:val="28"/>
          <w:lang w:eastAsia="ru-RU"/>
        </w:rPr>
        <w:t>- муниципальный этап фестиваля Всероссийского физкультурно-спортивного комплекса «Готов к труду и обороне» (ГТО) среди обучающихся образовательных организаций города Нефтеюганска. Количество участников 71 человек;</w:t>
      </w:r>
    </w:p>
    <w:p w14:paraId="34B848BB"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A438B">
        <w:rPr>
          <w:rFonts w:ascii="Times New Roman" w:eastAsia="Times New Roman" w:hAnsi="Times New Roman" w:cs="Times New Roman"/>
          <w:bCs/>
          <w:iCs/>
          <w:sz w:val="28"/>
          <w:szCs w:val="28"/>
          <w:lang w:eastAsia="ru-RU"/>
        </w:rPr>
        <w:t>- муниципальный этап фестиваля Всероссийского физкультурно- спортивного комплекса «Готов к труду и обороне» (ГТО) среди семейных команд города Нефтеюганска. Количество участников 20 человек.</w:t>
      </w:r>
    </w:p>
    <w:p w14:paraId="4C163964"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i/>
          <w:sz w:val="28"/>
          <w:szCs w:val="28"/>
        </w:rPr>
      </w:pPr>
      <w:r w:rsidRPr="00D97FB0">
        <w:rPr>
          <w:rFonts w:ascii="Times New Roman" w:eastAsia="Calibri" w:hAnsi="Times New Roman" w:cs="Times New Roman"/>
          <w:i/>
          <w:sz w:val="28"/>
          <w:szCs w:val="28"/>
        </w:rPr>
        <w:t>2. Проведение всероссийских массовых спортивных мероприятий.</w:t>
      </w:r>
    </w:p>
    <w:p w14:paraId="1A23837D"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AA438B">
        <w:rPr>
          <w:rFonts w:ascii="Times New Roman" w:eastAsia="Calibri" w:hAnsi="Times New Roman" w:cs="Times New Roman"/>
          <w:sz w:val="28"/>
          <w:szCs w:val="28"/>
        </w:rPr>
        <w:t>Проведение всероссийских массовых спортивных мероприятий проводится на территории города Нефтеюганска в соответствии с Единым календарным планом официальных физкультурных мероприятий и спортивных мероприятий Ханты-Мансийского автономного округа – Югры на 2022 год.  За отчетный период проведены следующие мероприятия:</w:t>
      </w:r>
    </w:p>
    <w:p w14:paraId="50EFABC4"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A438B">
        <w:rPr>
          <w:rFonts w:ascii="Times New Roman" w:eastAsia="Times New Roman" w:hAnsi="Times New Roman" w:cs="Times New Roman"/>
          <w:bCs/>
          <w:iCs/>
          <w:sz w:val="28"/>
          <w:szCs w:val="28"/>
          <w:lang w:eastAsia="ru-RU"/>
        </w:rPr>
        <w:t>- X</w:t>
      </w:r>
      <w:r w:rsidRPr="00AA438B">
        <w:rPr>
          <w:rFonts w:ascii="Times New Roman" w:eastAsia="Times New Roman" w:hAnsi="Times New Roman" w:cs="Times New Roman"/>
          <w:bCs/>
          <w:iCs/>
          <w:sz w:val="28"/>
          <w:szCs w:val="28"/>
          <w:lang w:val="en-US" w:eastAsia="ru-RU"/>
        </w:rPr>
        <w:t>L</w:t>
      </w:r>
      <w:r w:rsidRPr="00AA438B">
        <w:rPr>
          <w:rFonts w:ascii="Times New Roman" w:eastAsia="Times New Roman" w:hAnsi="Times New Roman" w:cs="Times New Roman"/>
          <w:bCs/>
          <w:iCs/>
          <w:sz w:val="28"/>
          <w:szCs w:val="28"/>
          <w:lang w:eastAsia="ru-RU"/>
        </w:rPr>
        <w:t xml:space="preserve"> Открытая Всероссийская массовая лыжная гонка «Лыжня России-2022» в городе Нефтеюганске;</w:t>
      </w:r>
    </w:p>
    <w:p w14:paraId="62E26950"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A438B">
        <w:rPr>
          <w:rFonts w:ascii="Times New Roman" w:eastAsia="Times New Roman" w:hAnsi="Times New Roman" w:cs="Times New Roman"/>
          <w:bCs/>
          <w:iCs/>
          <w:sz w:val="28"/>
          <w:szCs w:val="28"/>
          <w:lang w:eastAsia="ru-RU"/>
        </w:rPr>
        <w:t>- Всероссийский день бега «Кросс Нации – 2022» в городе Нефтеюганск.</w:t>
      </w:r>
      <w:r w:rsidRPr="00AA438B">
        <w:rPr>
          <w:rFonts w:ascii="Times New Roman" w:eastAsia="Times New Roman" w:hAnsi="Times New Roman" w:cs="Times New Roman"/>
          <w:sz w:val="28"/>
          <w:szCs w:val="28"/>
          <w:lang w:eastAsia="ru-RU"/>
        </w:rPr>
        <w:t xml:space="preserve"> Общий охват участников мероприятий составил 1</w:t>
      </w:r>
      <w:r w:rsidR="00AA438B" w:rsidRPr="00AA438B">
        <w:rPr>
          <w:rFonts w:ascii="Times New Roman" w:eastAsia="Times New Roman" w:hAnsi="Times New Roman" w:cs="Times New Roman"/>
          <w:sz w:val="28"/>
          <w:szCs w:val="28"/>
          <w:lang w:eastAsia="ru-RU"/>
        </w:rPr>
        <w:t xml:space="preserve"> </w:t>
      </w:r>
      <w:r w:rsidRPr="00AA438B">
        <w:rPr>
          <w:rFonts w:ascii="Times New Roman" w:eastAsia="Times New Roman" w:hAnsi="Times New Roman" w:cs="Times New Roman"/>
          <w:sz w:val="28"/>
          <w:szCs w:val="28"/>
          <w:lang w:eastAsia="ru-RU"/>
        </w:rPr>
        <w:t>543 человек</w:t>
      </w:r>
      <w:r w:rsidR="00AA438B" w:rsidRPr="00AA438B">
        <w:rPr>
          <w:rFonts w:ascii="Times New Roman" w:eastAsia="Times New Roman" w:hAnsi="Times New Roman" w:cs="Times New Roman"/>
          <w:sz w:val="28"/>
          <w:szCs w:val="28"/>
          <w:lang w:eastAsia="ru-RU"/>
        </w:rPr>
        <w:t>а</w:t>
      </w:r>
      <w:r w:rsidRPr="00AA438B">
        <w:rPr>
          <w:rFonts w:ascii="Times New Roman" w:eastAsia="Times New Roman" w:hAnsi="Times New Roman" w:cs="Times New Roman"/>
          <w:sz w:val="28"/>
          <w:szCs w:val="28"/>
          <w:lang w:eastAsia="ru-RU"/>
        </w:rPr>
        <w:t>.</w:t>
      </w:r>
    </w:p>
    <w:p w14:paraId="23A1ADED"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A438B">
        <w:rPr>
          <w:rFonts w:ascii="Times New Roman" w:eastAsia="Times New Roman" w:hAnsi="Times New Roman" w:cs="Times New Roman"/>
          <w:sz w:val="28"/>
          <w:szCs w:val="28"/>
          <w:lang w:eastAsia="ru-RU"/>
        </w:rPr>
        <w:t>Организованы и проведены социально-значимые для города Нефтеюганска мероприятия:</w:t>
      </w:r>
    </w:p>
    <w:p w14:paraId="3D63FD45"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A438B">
        <w:rPr>
          <w:rFonts w:ascii="Times New Roman" w:eastAsia="Times New Roman" w:hAnsi="Times New Roman" w:cs="Times New Roman"/>
          <w:sz w:val="28"/>
          <w:szCs w:val="28"/>
          <w:lang w:eastAsia="ru-RU"/>
        </w:rPr>
        <w:t xml:space="preserve">- посвящённое празднованию 77-ой годовщины Победы в Великой Отечественной войне 1941-1945 годов; </w:t>
      </w:r>
    </w:p>
    <w:p w14:paraId="0432F1A6"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A438B">
        <w:rPr>
          <w:rFonts w:ascii="Times New Roman" w:eastAsia="Times New Roman" w:hAnsi="Times New Roman" w:cs="Times New Roman"/>
          <w:sz w:val="28"/>
          <w:szCs w:val="28"/>
          <w:lang w:eastAsia="ru-RU"/>
        </w:rPr>
        <w:t>- «День защиты детей»;</w:t>
      </w:r>
    </w:p>
    <w:p w14:paraId="11C0583F"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A438B">
        <w:rPr>
          <w:rFonts w:ascii="Times New Roman" w:eastAsia="Times New Roman" w:hAnsi="Times New Roman" w:cs="Times New Roman"/>
          <w:sz w:val="28"/>
          <w:szCs w:val="28"/>
          <w:lang w:eastAsia="ru-RU"/>
        </w:rPr>
        <w:t xml:space="preserve">- «День России»; </w:t>
      </w:r>
    </w:p>
    <w:p w14:paraId="6CC28F3D"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A438B">
        <w:rPr>
          <w:rFonts w:ascii="Times New Roman" w:eastAsia="Times New Roman" w:hAnsi="Times New Roman" w:cs="Times New Roman"/>
          <w:sz w:val="28"/>
          <w:szCs w:val="28"/>
          <w:lang w:eastAsia="ru-RU"/>
        </w:rPr>
        <w:t xml:space="preserve">- «Малые олимпийские игры»; </w:t>
      </w:r>
    </w:p>
    <w:p w14:paraId="642E30EE"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iCs/>
          <w:sz w:val="28"/>
          <w:szCs w:val="28"/>
          <w:lang w:eastAsia="ru-RU"/>
        </w:rPr>
      </w:pPr>
      <w:r w:rsidRPr="00AA438B">
        <w:rPr>
          <w:rFonts w:ascii="Times New Roman" w:eastAsia="Times New Roman" w:hAnsi="Times New Roman" w:cs="Times New Roman"/>
          <w:bCs/>
          <w:iCs/>
          <w:sz w:val="28"/>
          <w:szCs w:val="28"/>
          <w:lang w:eastAsia="ru-RU"/>
        </w:rPr>
        <w:t>- велопробег по улицам города «Нефтеюганск – территория ЗОЖ», приуроченный к Международному дню борьбы с наркоманией по маршруту следования эстафеты Олимпийского огня в городе Нефтеюганске;</w:t>
      </w:r>
    </w:p>
    <w:p w14:paraId="01158C13" w14:textId="77777777" w:rsidR="00D25D74" w:rsidRDefault="00D52D35" w:rsidP="00D25D74">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A438B">
        <w:rPr>
          <w:rFonts w:ascii="Times New Roman" w:eastAsia="Times New Roman" w:hAnsi="Times New Roman" w:cs="Times New Roman"/>
          <w:sz w:val="28"/>
          <w:szCs w:val="28"/>
          <w:lang w:eastAsia="ru-RU"/>
        </w:rPr>
        <w:t>- «День физкультурника»;</w:t>
      </w:r>
    </w:p>
    <w:p w14:paraId="1D773CC0" w14:textId="77777777" w:rsidR="004771BE" w:rsidRDefault="00D52D35" w:rsidP="004771BE">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AA438B">
        <w:rPr>
          <w:rFonts w:ascii="Times New Roman" w:eastAsia="Times New Roman" w:hAnsi="Times New Roman" w:cs="Times New Roman"/>
          <w:sz w:val="28"/>
          <w:szCs w:val="28"/>
          <w:lang w:eastAsia="ru-RU"/>
        </w:rPr>
        <w:t>- празднование Дня города и Дня работников нефтяной, газовой и топливной промышленности;</w:t>
      </w:r>
    </w:p>
    <w:p w14:paraId="73898711" w14:textId="7B3438E2" w:rsidR="00D52D35" w:rsidRPr="00AA438B" w:rsidRDefault="00D52D35" w:rsidP="00B53A19">
      <w:pPr>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AA438B">
        <w:rPr>
          <w:rFonts w:ascii="Times New Roman" w:eastAsia="Times New Roman" w:hAnsi="Times New Roman" w:cs="Times New Roman"/>
          <w:sz w:val="28"/>
          <w:szCs w:val="28"/>
          <w:lang w:eastAsia="ru-RU"/>
        </w:rPr>
        <w:t>- велопробег по улицам города в рамках празднования 55-летия города Нефтеюганска. Общий охват участников мероприятий составил более 1</w:t>
      </w:r>
      <w:r w:rsidR="00AA438B" w:rsidRPr="00AA438B">
        <w:rPr>
          <w:rFonts w:ascii="Times New Roman" w:eastAsia="Times New Roman" w:hAnsi="Times New Roman" w:cs="Times New Roman"/>
          <w:sz w:val="28"/>
          <w:szCs w:val="28"/>
          <w:lang w:eastAsia="ru-RU"/>
        </w:rPr>
        <w:t xml:space="preserve"> </w:t>
      </w:r>
      <w:r w:rsidRPr="00AA438B">
        <w:rPr>
          <w:rFonts w:ascii="Times New Roman" w:eastAsia="Times New Roman" w:hAnsi="Times New Roman" w:cs="Times New Roman"/>
          <w:sz w:val="28"/>
          <w:szCs w:val="28"/>
          <w:lang w:eastAsia="ru-RU"/>
        </w:rPr>
        <w:t>900 человек.</w:t>
      </w:r>
    </w:p>
    <w:p w14:paraId="7E0F94C1" w14:textId="77777777" w:rsidR="00D52D35" w:rsidRPr="00D97FB0" w:rsidRDefault="00D52D35" w:rsidP="00B53A19">
      <w:pPr>
        <w:spacing w:after="0" w:line="240" w:lineRule="auto"/>
        <w:ind w:firstLine="708"/>
        <w:contextualSpacing/>
        <w:jc w:val="both"/>
        <w:rPr>
          <w:rFonts w:ascii="Times New Roman" w:eastAsia="Times New Roman" w:hAnsi="Times New Roman" w:cs="Times New Roman"/>
          <w:i/>
          <w:sz w:val="28"/>
          <w:szCs w:val="28"/>
          <w:lang w:eastAsia="ru-RU"/>
        </w:rPr>
      </w:pPr>
      <w:r w:rsidRPr="00D97FB0">
        <w:rPr>
          <w:rFonts w:ascii="Times New Roman" w:eastAsia="Times New Roman" w:hAnsi="Times New Roman" w:cs="Times New Roman"/>
          <w:i/>
          <w:sz w:val="28"/>
          <w:szCs w:val="28"/>
          <w:lang w:eastAsia="ru-RU"/>
        </w:rPr>
        <w:t>3.</w:t>
      </w:r>
      <w:r w:rsidRPr="00D97FB0">
        <w:rPr>
          <w:rFonts w:ascii="Times New Roman" w:eastAsia="Times New Roman" w:hAnsi="Times New Roman" w:cs="Times New Roman"/>
          <w:bCs/>
          <w:i/>
          <w:iCs/>
          <w:sz w:val="28"/>
          <w:szCs w:val="28"/>
          <w:lang w:eastAsia="ru-RU"/>
        </w:rPr>
        <w:t xml:space="preserve">Оказание государственной поддержки спортивным организациям, осуществляющим подготовку спортивного резерва для спортивных сборных команд, в том числе спортивных сборных команд Российской Федерации. </w:t>
      </w:r>
    </w:p>
    <w:p w14:paraId="36CA9A70" w14:textId="77777777" w:rsidR="00D52D35" w:rsidRPr="00AA438B" w:rsidRDefault="00D52D35" w:rsidP="00D52D35">
      <w:pPr>
        <w:spacing w:after="0" w:line="240" w:lineRule="auto"/>
        <w:ind w:firstLine="708"/>
        <w:contextualSpacing/>
        <w:jc w:val="both"/>
        <w:rPr>
          <w:rFonts w:ascii="Times New Roman" w:eastAsia="Times New Roman" w:hAnsi="Times New Roman" w:cs="Times New Roman"/>
          <w:sz w:val="28"/>
          <w:szCs w:val="28"/>
          <w:lang w:eastAsia="ru-RU"/>
        </w:rPr>
      </w:pPr>
      <w:r w:rsidRPr="00AA438B">
        <w:rPr>
          <w:rFonts w:ascii="Times New Roman" w:eastAsia="Times New Roman" w:hAnsi="Times New Roman" w:cs="Times New Roman"/>
          <w:bCs/>
          <w:iCs/>
          <w:sz w:val="28"/>
          <w:szCs w:val="28"/>
          <w:lang w:eastAsia="ru-RU"/>
        </w:rPr>
        <w:t xml:space="preserve">С целью оказания государственной поддержки спортивным организациям, осуществляющим подготовку спортивного резерва для спортивных сборных команд, в том числе спортивных сборных команд Российской Федерации, на реализацию регионального проекта </w:t>
      </w:r>
      <w:r w:rsidRPr="00AA438B">
        <w:rPr>
          <w:rFonts w:ascii="Times New Roman" w:eastAsia="Calibri" w:hAnsi="Times New Roman" w:cs="Times New Roman"/>
          <w:sz w:val="28"/>
          <w:szCs w:val="28"/>
        </w:rPr>
        <w:t>«Спорт – норма жизни»</w:t>
      </w:r>
      <w:r w:rsidRPr="00AA438B">
        <w:rPr>
          <w:rFonts w:ascii="Times New Roman" w:eastAsia="Times New Roman" w:hAnsi="Times New Roman" w:cs="Times New Roman"/>
          <w:bCs/>
          <w:iCs/>
          <w:sz w:val="28"/>
          <w:szCs w:val="28"/>
          <w:lang w:eastAsia="ru-RU"/>
        </w:rPr>
        <w:t xml:space="preserve"> выделены финансовые средства в размере 1 939 895,00 рублей, из них средства федерального бюджета – 829 300,00 рублей, средства окружного бюджета – 1 013 600,00 рублей, средства местного бюджета – 96 995,00 рублей. Средства направлены муниципальному бюджетному учреждению «Спортивная школа олимпийского резерва по зимним видам спорта» на приобретение оборудования и инвентаря:</w:t>
      </w:r>
    </w:p>
    <w:p w14:paraId="15938AF0" w14:textId="77777777" w:rsidR="00D52D35" w:rsidRPr="00AA438B" w:rsidRDefault="00D52D35" w:rsidP="00D52D35">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AA438B">
        <w:rPr>
          <w:rFonts w:ascii="Times New Roman" w:eastAsia="Times New Roman" w:hAnsi="Times New Roman" w:cs="Times New Roman"/>
          <w:bCs/>
          <w:iCs/>
          <w:sz w:val="28"/>
          <w:szCs w:val="28"/>
          <w:lang w:eastAsia="ru-RU"/>
        </w:rPr>
        <w:t>- винтовка спортивная «Биатлон-7-7» калибра 22</w:t>
      </w:r>
      <w:r w:rsidRPr="00AA438B">
        <w:rPr>
          <w:rFonts w:ascii="Times New Roman" w:eastAsia="Times New Roman" w:hAnsi="Times New Roman" w:cs="Times New Roman"/>
          <w:bCs/>
          <w:iCs/>
          <w:sz w:val="28"/>
          <w:szCs w:val="28"/>
          <w:lang w:val="en-US" w:eastAsia="ru-RU"/>
        </w:rPr>
        <w:t>L</w:t>
      </w:r>
      <w:r w:rsidRPr="00AA438B">
        <w:rPr>
          <w:rFonts w:ascii="Times New Roman" w:eastAsia="Times New Roman" w:hAnsi="Times New Roman" w:cs="Times New Roman"/>
          <w:bCs/>
          <w:iCs/>
          <w:sz w:val="28"/>
          <w:szCs w:val="28"/>
          <w:lang w:eastAsia="ru-RU"/>
        </w:rPr>
        <w:t>.</w:t>
      </w:r>
      <w:r w:rsidRPr="00AA438B">
        <w:rPr>
          <w:rFonts w:ascii="Times New Roman" w:eastAsia="Times New Roman" w:hAnsi="Times New Roman" w:cs="Times New Roman"/>
          <w:bCs/>
          <w:iCs/>
          <w:sz w:val="28"/>
          <w:szCs w:val="28"/>
          <w:lang w:val="en-US" w:eastAsia="ru-RU"/>
        </w:rPr>
        <w:t>R</w:t>
      </w:r>
      <w:r w:rsidRPr="00AA438B">
        <w:rPr>
          <w:rFonts w:ascii="Times New Roman" w:eastAsia="Times New Roman" w:hAnsi="Times New Roman" w:cs="Times New Roman"/>
          <w:bCs/>
          <w:iCs/>
          <w:sz w:val="28"/>
          <w:szCs w:val="28"/>
          <w:lang w:eastAsia="ru-RU"/>
        </w:rPr>
        <w:t>. в количестве 5 штук;</w:t>
      </w:r>
    </w:p>
    <w:p w14:paraId="5845E144" w14:textId="77777777" w:rsidR="00D52D35" w:rsidRPr="00AA438B" w:rsidRDefault="00D52D35" w:rsidP="00D52D35">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AA438B">
        <w:rPr>
          <w:rFonts w:ascii="Times New Roman" w:eastAsia="Times New Roman" w:hAnsi="Times New Roman" w:cs="Times New Roman"/>
          <w:bCs/>
          <w:iCs/>
          <w:sz w:val="28"/>
          <w:szCs w:val="28"/>
          <w:lang w:eastAsia="ru-RU"/>
        </w:rPr>
        <w:t xml:space="preserve">- снегоход </w:t>
      </w:r>
      <w:r w:rsidRPr="00AA438B">
        <w:rPr>
          <w:rFonts w:ascii="Times New Roman" w:eastAsia="Times New Roman" w:hAnsi="Times New Roman" w:cs="Times New Roman"/>
          <w:bCs/>
          <w:iCs/>
          <w:sz w:val="28"/>
          <w:szCs w:val="28"/>
          <w:lang w:val="en-US" w:eastAsia="ru-RU"/>
        </w:rPr>
        <w:t>Stels</w:t>
      </w:r>
      <w:r w:rsidRPr="00AA438B">
        <w:rPr>
          <w:rFonts w:ascii="Times New Roman" w:eastAsia="Times New Roman" w:hAnsi="Times New Roman" w:cs="Times New Roman"/>
          <w:bCs/>
          <w:iCs/>
          <w:sz w:val="28"/>
          <w:szCs w:val="28"/>
          <w:lang w:eastAsia="ru-RU"/>
        </w:rPr>
        <w:t xml:space="preserve"> </w:t>
      </w:r>
      <w:r w:rsidRPr="00AA438B">
        <w:rPr>
          <w:rFonts w:ascii="Times New Roman" w:eastAsia="Times New Roman" w:hAnsi="Times New Roman" w:cs="Times New Roman"/>
          <w:bCs/>
          <w:iCs/>
          <w:sz w:val="28"/>
          <w:szCs w:val="28"/>
          <w:lang w:val="en-US" w:eastAsia="ru-RU"/>
        </w:rPr>
        <w:t>Viking</w:t>
      </w:r>
      <w:r w:rsidRPr="00AA438B">
        <w:rPr>
          <w:rFonts w:ascii="Times New Roman" w:eastAsia="Times New Roman" w:hAnsi="Times New Roman" w:cs="Times New Roman"/>
          <w:bCs/>
          <w:iCs/>
          <w:sz w:val="28"/>
          <w:szCs w:val="28"/>
          <w:lang w:eastAsia="ru-RU"/>
        </w:rPr>
        <w:t xml:space="preserve"> </w:t>
      </w:r>
      <w:r w:rsidRPr="00AA438B">
        <w:rPr>
          <w:rFonts w:ascii="Times New Roman" w:eastAsia="Times New Roman" w:hAnsi="Times New Roman" w:cs="Times New Roman"/>
          <w:bCs/>
          <w:iCs/>
          <w:sz w:val="28"/>
          <w:szCs w:val="28"/>
          <w:lang w:val="en-US" w:eastAsia="ru-RU"/>
        </w:rPr>
        <w:t>S</w:t>
      </w:r>
      <w:r w:rsidRPr="00AA438B">
        <w:rPr>
          <w:rFonts w:ascii="Times New Roman" w:eastAsia="Times New Roman" w:hAnsi="Times New Roman" w:cs="Times New Roman"/>
          <w:bCs/>
          <w:iCs/>
          <w:sz w:val="28"/>
          <w:szCs w:val="28"/>
          <w:lang w:eastAsia="ru-RU"/>
        </w:rPr>
        <w:t xml:space="preserve">600 </w:t>
      </w:r>
      <w:r w:rsidRPr="00AA438B">
        <w:rPr>
          <w:rFonts w:ascii="Times New Roman" w:eastAsia="Times New Roman" w:hAnsi="Times New Roman" w:cs="Times New Roman"/>
          <w:bCs/>
          <w:iCs/>
          <w:sz w:val="28"/>
          <w:szCs w:val="28"/>
          <w:lang w:val="en-US" w:eastAsia="ru-RU"/>
        </w:rPr>
        <w:t>ST</w:t>
      </w:r>
      <w:r w:rsidRPr="00AA438B">
        <w:rPr>
          <w:rFonts w:ascii="Times New Roman" w:eastAsia="Times New Roman" w:hAnsi="Times New Roman" w:cs="Times New Roman"/>
          <w:bCs/>
          <w:iCs/>
          <w:sz w:val="28"/>
          <w:szCs w:val="28"/>
          <w:lang w:eastAsia="ru-RU"/>
        </w:rPr>
        <w:t xml:space="preserve"> 2.0 </w:t>
      </w:r>
      <w:r w:rsidRPr="00AA438B">
        <w:rPr>
          <w:rFonts w:ascii="Times New Roman" w:eastAsia="Times New Roman" w:hAnsi="Times New Roman" w:cs="Times New Roman"/>
          <w:bCs/>
          <w:iCs/>
          <w:sz w:val="28"/>
          <w:szCs w:val="28"/>
          <w:lang w:val="en-US" w:eastAsia="ru-RU"/>
        </w:rPr>
        <w:t>CVTech</w:t>
      </w:r>
      <w:r w:rsidRPr="00AA438B">
        <w:rPr>
          <w:rFonts w:ascii="Times New Roman" w:eastAsia="Times New Roman" w:hAnsi="Times New Roman" w:cs="Times New Roman"/>
          <w:bCs/>
          <w:iCs/>
          <w:sz w:val="28"/>
          <w:szCs w:val="28"/>
          <w:lang w:eastAsia="ru-RU"/>
        </w:rPr>
        <w:t xml:space="preserve"> в количестве 1 штука;</w:t>
      </w:r>
    </w:p>
    <w:p w14:paraId="0BDFE3DE" w14:textId="77777777" w:rsidR="00D52D35" w:rsidRPr="00AA438B" w:rsidRDefault="00D52D35" w:rsidP="00D52D35">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AA438B">
        <w:rPr>
          <w:rFonts w:ascii="Times New Roman" w:eastAsia="Times New Roman" w:hAnsi="Times New Roman" w:cs="Times New Roman"/>
          <w:bCs/>
          <w:iCs/>
          <w:sz w:val="28"/>
          <w:szCs w:val="28"/>
          <w:lang w:eastAsia="ru-RU"/>
        </w:rPr>
        <w:t xml:space="preserve">- борона для коньковой лыжни </w:t>
      </w:r>
      <w:r w:rsidRPr="00AA438B">
        <w:rPr>
          <w:rFonts w:ascii="Times New Roman" w:eastAsia="Times New Roman" w:hAnsi="Times New Roman" w:cs="Times New Roman"/>
          <w:bCs/>
          <w:iCs/>
          <w:sz w:val="28"/>
          <w:szCs w:val="28"/>
          <w:lang w:val="en-US" w:eastAsia="ru-RU"/>
        </w:rPr>
        <w:t>SNOWPRO</w:t>
      </w:r>
      <w:r w:rsidRPr="00AA438B">
        <w:rPr>
          <w:rFonts w:ascii="Times New Roman" w:eastAsia="Times New Roman" w:hAnsi="Times New Roman" w:cs="Times New Roman"/>
          <w:bCs/>
          <w:iCs/>
          <w:sz w:val="28"/>
          <w:szCs w:val="28"/>
          <w:lang w:eastAsia="ru-RU"/>
        </w:rPr>
        <w:t xml:space="preserve"> новая модель 2022 года в количестве 2 штуки.</w:t>
      </w:r>
      <w:r w:rsidRPr="00AA438B">
        <w:rPr>
          <w:rFonts w:ascii="Times New Roman" w:eastAsia="Times New Roman" w:hAnsi="Times New Roman" w:cs="Times New Roman"/>
          <w:sz w:val="28"/>
          <w:szCs w:val="28"/>
          <w:lang w:eastAsia="ru-RU"/>
        </w:rPr>
        <w:t xml:space="preserve"> </w:t>
      </w:r>
    </w:p>
    <w:p w14:paraId="27358049" w14:textId="77777777" w:rsidR="00D52D35" w:rsidRPr="007D4949" w:rsidRDefault="00D52D35" w:rsidP="00D52D35">
      <w:pPr>
        <w:spacing w:after="0" w:line="240" w:lineRule="auto"/>
        <w:contextualSpacing/>
        <w:rPr>
          <w:rFonts w:ascii="Times New Roman" w:eastAsia="Calibri" w:hAnsi="Times New Roman" w:cs="Times New Roman"/>
          <w:i/>
          <w:sz w:val="28"/>
          <w:szCs w:val="28"/>
          <w:highlight w:val="lightGray"/>
          <w:u w:val="single"/>
        </w:rPr>
      </w:pPr>
    </w:p>
    <w:p w14:paraId="352CEF3D" w14:textId="77777777" w:rsidR="00CF22AA" w:rsidRPr="002463FD" w:rsidRDefault="00CF22AA" w:rsidP="00326CA0">
      <w:pPr>
        <w:spacing w:after="0" w:line="240" w:lineRule="auto"/>
        <w:ind w:firstLine="708"/>
        <w:jc w:val="center"/>
        <w:rPr>
          <w:rFonts w:ascii="Times New Roman" w:eastAsia="Calibri" w:hAnsi="Times New Roman" w:cs="Times New Roman"/>
          <w:b/>
          <w:sz w:val="28"/>
          <w:szCs w:val="28"/>
        </w:rPr>
      </w:pPr>
      <w:r w:rsidRPr="002463FD">
        <w:rPr>
          <w:rFonts w:ascii="Times New Roman" w:eastAsia="Calibri" w:hAnsi="Times New Roman" w:cs="Times New Roman"/>
          <w:b/>
          <w:sz w:val="28"/>
          <w:szCs w:val="28"/>
        </w:rPr>
        <w:t>Национальный проект «Жилье и городская среда»</w:t>
      </w:r>
    </w:p>
    <w:p w14:paraId="08EC9FCE" w14:textId="77777777" w:rsidR="003A227C" w:rsidRPr="003A227C" w:rsidRDefault="003A227C" w:rsidP="003A227C">
      <w:pPr>
        <w:spacing w:after="0" w:line="240" w:lineRule="auto"/>
        <w:ind w:firstLine="709"/>
        <w:jc w:val="both"/>
        <w:rPr>
          <w:rFonts w:ascii="Times New Roman" w:eastAsia="Times New Roman" w:hAnsi="Times New Roman" w:cs="Times New Roman"/>
          <w:sz w:val="28"/>
          <w:szCs w:val="28"/>
          <w:lang w:eastAsia="ru-RU"/>
        </w:rPr>
      </w:pPr>
      <w:r w:rsidRPr="003A227C">
        <w:rPr>
          <w:rFonts w:ascii="Times New Roman" w:eastAsia="Times New Roman" w:hAnsi="Times New Roman" w:cs="Times New Roman"/>
          <w:sz w:val="28"/>
          <w:szCs w:val="28"/>
          <w:lang w:eastAsia="ru-RU"/>
        </w:rPr>
        <w:t xml:space="preserve">В рамках реализации национального проекта «Жилье и городская среда»,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31.10.2021 № 476-п (далее-Программа) и в целях реализации мероприятия в части увеличения объемов жилищного строительства на 2022 год был запланирован показатель «Объем жилищного строительства» в объеме 54,5 тыс.кв.м., в том числе индивидуальное жилищное строительство общей площадью 0,33 тыс.кв.м.  </w:t>
      </w:r>
    </w:p>
    <w:p w14:paraId="78BB4B91" w14:textId="77777777" w:rsidR="003A227C" w:rsidRPr="003A227C" w:rsidRDefault="003A227C" w:rsidP="003A227C">
      <w:pPr>
        <w:spacing w:after="0" w:line="240" w:lineRule="auto"/>
        <w:ind w:firstLine="709"/>
        <w:jc w:val="both"/>
        <w:rPr>
          <w:rFonts w:ascii="Times New Roman" w:eastAsia="Times New Roman" w:hAnsi="Times New Roman" w:cs="Times New Roman"/>
          <w:sz w:val="28"/>
          <w:szCs w:val="28"/>
          <w:lang w:eastAsia="ru-RU"/>
        </w:rPr>
      </w:pPr>
      <w:r w:rsidRPr="003A227C">
        <w:rPr>
          <w:rFonts w:ascii="Times New Roman" w:eastAsia="Times New Roman" w:hAnsi="Times New Roman" w:cs="Times New Roman"/>
          <w:sz w:val="28"/>
          <w:szCs w:val="28"/>
          <w:lang w:eastAsia="ru-RU"/>
        </w:rPr>
        <w:t xml:space="preserve">По итогам 2022 года введено в эксплуатацию 65,07 тыс.кв.м., в том числе 36 индивидуальных жилых домов, общей площадью 5,41 тыс.кв.м. </w:t>
      </w:r>
    </w:p>
    <w:p w14:paraId="444F008C" w14:textId="77777777" w:rsidR="003A227C" w:rsidRPr="003A227C" w:rsidRDefault="003A227C" w:rsidP="003A227C">
      <w:pPr>
        <w:spacing w:after="0" w:line="240" w:lineRule="auto"/>
        <w:ind w:firstLine="709"/>
        <w:jc w:val="both"/>
        <w:rPr>
          <w:rFonts w:ascii="Times New Roman" w:eastAsia="Times New Roman" w:hAnsi="Times New Roman" w:cs="Times New Roman"/>
          <w:sz w:val="28"/>
          <w:szCs w:val="28"/>
          <w:lang w:eastAsia="ru-RU"/>
        </w:rPr>
      </w:pPr>
      <w:r w:rsidRPr="003A227C">
        <w:rPr>
          <w:rFonts w:ascii="Times New Roman" w:eastAsia="Times New Roman" w:hAnsi="Times New Roman" w:cs="Times New Roman"/>
          <w:sz w:val="28"/>
          <w:szCs w:val="28"/>
          <w:lang w:eastAsia="ru-RU"/>
        </w:rPr>
        <w:t>Таким образом, исполнение плана ввода жилых домов в городе Нефтеюганске по итогам 2022 года составило 119 %.</w:t>
      </w:r>
    </w:p>
    <w:p w14:paraId="0333EF18" w14:textId="202F8775" w:rsidR="009214E1" w:rsidRDefault="009214E1" w:rsidP="00154A5E">
      <w:pPr>
        <w:spacing w:after="0" w:line="240" w:lineRule="auto"/>
        <w:ind w:firstLine="709"/>
        <w:jc w:val="both"/>
        <w:rPr>
          <w:rFonts w:ascii="Times New Roman" w:eastAsia="Times New Roman" w:hAnsi="Times New Roman" w:cs="Times New Roman"/>
          <w:sz w:val="28"/>
          <w:szCs w:val="28"/>
          <w:lang w:eastAsia="ru-RU"/>
        </w:rPr>
      </w:pPr>
    </w:p>
    <w:p w14:paraId="4404F169" w14:textId="77777777" w:rsidR="009214E1" w:rsidRPr="000759E7" w:rsidRDefault="009214E1" w:rsidP="009214E1">
      <w:pPr>
        <w:spacing w:after="0" w:line="240" w:lineRule="auto"/>
        <w:ind w:firstLine="708"/>
        <w:jc w:val="center"/>
        <w:rPr>
          <w:rFonts w:ascii="Times New Roman" w:eastAsia="Calibri" w:hAnsi="Times New Roman" w:cs="Times New Roman"/>
          <w:b/>
          <w:sz w:val="28"/>
          <w:szCs w:val="28"/>
        </w:rPr>
      </w:pPr>
      <w:r w:rsidRPr="000759E7">
        <w:rPr>
          <w:rFonts w:ascii="Times New Roman" w:eastAsia="Calibri" w:hAnsi="Times New Roman" w:cs="Times New Roman"/>
          <w:b/>
          <w:sz w:val="28"/>
          <w:szCs w:val="28"/>
        </w:rPr>
        <w:t>Национальный проект «Экология»</w:t>
      </w:r>
    </w:p>
    <w:p w14:paraId="7E226936" w14:textId="7000BA21" w:rsidR="00F969B4" w:rsidRPr="002463FD" w:rsidRDefault="002463FD" w:rsidP="002463FD">
      <w:pPr>
        <w:spacing w:after="0" w:line="240" w:lineRule="auto"/>
        <w:ind w:firstLine="567"/>
        <w:rPr>
          <w:rFonts w:ascii="Times New Roman" w:eastAsia="Times New Roman" w:hAnsi="Times New Roman" w:cs="Times New Roman"/>
          <w:i/>
          <w:color w:val="000000"/>
          <w:sz w:val="28"/>
          <w:szCs w:val="28"/>
          <w:u w:val="single"/>
          <w:lang w:eastAsia="ru-RU"/>
        </w:rPr>
      </w:pPr>
      <w:r w:rsidRPr="002463FD">
        <w:rPr>
          <w:rFonts w:ascii="Times New Roman" w:eastAsia="Times New Roman" w:hAnsi="Times New Roman" w:cs="Times New Roman"/>
          <w:bCs/>
          <w:i/>
          <w:color w:val="000000"/>
          <w:sz w:val="28"/>
          <w:szCs w:val="28"/>
          <w:u w:val="single"/>
          <w:lang w:eastAsia="ru-RU"/>
        </w:rPr>
        <w:t xml:space="preserve">Региональный </w:t>
      </w:r>
      <w:r w:rsidR="00F969B4" w:rsidRPr="002463FD">
        <w:rPr>
          <w:rFonts w:ascii="Times New Roman" w:eastAsia="Times New Roman" w:hAnsi="Times New Roman" w:cs="Times New Roman"/>
          <w:bCs/>
          <w:i/>
          <w:color w:val="000000"/>
          <w:sz w:val="28"/>
          <w:szCs w:val="28"/>
          <w:u w:val="single"/>
          <w:lang w:eastAsia="ru-RU"/>
        </w:rPr>
        <w:t>проект «Чистая вода»</w:t>
      </w:r>
    </w:p>
    <w:p w14:paraId="52B8566B" w14:textId="288BDA75"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Реализация мероприятий регионального проекта «Чистая вода»</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направлена на достижение целей, показателей и результатов федерального</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проекта «Чистая вода», который, в свою очередь, направлен на достижение</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целей, целевых и дополнительных показателей национального проекта «Жилье</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и городская среда».</w:t>
      </w:r>
    </w:p>
    <w:p w14:paraId="75965EC8" w14:textId="2F2B76C9"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В городе Нефтеюганске реализуется мероприятие по строительству</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объекта «Фильтровальная станция, производительностью 20 000 м3 в сутки»</w:t>
      </w:r>
    </w:p>
    <w:p w14:paraId="24BF0B28" w14:textId="77777777" w:rsidR="00F969B4" w:rsidRPr="0014042E" w:rsidRDefault="00F969B4" w:rsidP="00384DAF">
      <w:pPr>
        <w:spacing w:after="0" w:line="240" w:lineRule="auto"/>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(далее – объект).</w:t>
      </w:r>
    </w:p>
    <w:p w14:paraId="39F25092" w14:textId="19D94A25"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Объект строится в рамках региональной и муниципальной программ с</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привлечением средств федерального, окружного и местного бюджетов:</w:t>
      </w:r>
      <w:r>
        <w:rPr>
          <w:rFonts w:ascii="Times New Roman" w:eastAsia="Times New Roman" w:hAnsi="Times New Roman" w:cs="Times New Roman"/>
          <w:color w:val="000000"/>
          <w:sz w:val="28"/>
          <w:szCs w:val="28"/>
          <w:lang w:eastAsia="ru-RU"/>
        </w:rPr>
        <w:t xml:space="preserve"> </w:t>
      </w:r>
    </w:p>
    <w:p w14:paraId="6508F2AD" w14:textId="0751397A"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-государственной программы Ханты-Мансийского автономного округа -</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Югры «Жилищно-коммунальный комплекс и городская среда», утвержденной</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постановлением Правительства Ханты-Мансийского автономного округа –</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Югры от 31.10.2021 № 477-п;</w:t>
      </w:r>
    </w:p>
    <w:p w14:paraId="1877C059" w14:textId="55C67842"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-муниципальной программы города Нефтеюганска «Развитие жилищно</w:t>
      </w:r>
      <w:r>
        <w:rPr>
          <w:rFonts w:ascii="Times New Roman" w:eastAsia="Times New Roman" w:hAnsi="Times New Roman" w:cs="Times New Roman"/>
          <w:color w:val="000000"/>
          <w:sz w:val="28"/>
          <w:szCs w:val="28"/>
          <w:lang w:eastAsia="ru-RU"/>
        </w:rPr>
        <w:t>-</w:t>
      </w:r>
      <w:r w:rsidRPr="0014042E">
        <w:rPr>
          <w:rFonts w:ascii="Times New Roman" w:eastAsia="Times New Roman" w:hAnsi="Times New Roman" w:cs="Times New Roman"/>
          <w:color w:val="000000"/>
          <w:sz w:val="28"/>
          <w:szCs w:val="28"/>
          <w:lang w:eastAsia="ru-RU"/>
        </w:rPr>
        <w:t>коммунального комплекса и повышение энергетической эффективности в</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городе Нефтеюганске», утвержденной постановлением администрации города</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Нефтеюганска от 15.11.2018 № 605-п.</w:t>
      </w:r>
    </w:p>
    <w:p w14:paraId="497064C6" w14:textId="4BF0A594"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27.12.2021 заключен муниципальный контракт с</w:t>
      </w:r>
      <w:r w:rsidR="009214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ООО «АтомСтройПроект» (г.Москва) со сроком исполнения до 30.0</w:t>
      </w:r>
      <w:r w:rsidR="00D25D74">
        <w:rPr>
          <w:rFonts w:ascii="Times New Roman" w:eastAsia="Times New Roman" w:hAnsi="Times New Roman" w:cs="Times New Roman"/>
          <w:color w:val="000000"/>
          <w:sz w:val="28"/>
          <w:szCs w:val="28"/>
          <w:lang w:eastAsia="ru-RU"/>
        </w:rPr>
        <w:t>9</w:t>
      </w:r>
      <w:r w:rsidRPr="0014042E">
        <w:rPr>
          <w:rFonts w:ascii="Times New Roman" w:eastAsia="Times New Roman" w:hAnsi="Times New Roman" w:cs="Times New Roman"/>
          <w:color w:val="000000"/>
          <w:sz w:val="28"/>
          <w:szCs w:val="28"/>
          <w:lang w:eastAsia="ru-RU"/>
        </w:rPr>
        <w:t>.2023 на</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сумму 1 140 000,0 тыс.руб.</w:t>
      </w:r>
    </w:p>
    <w:p w14:paraId="7AE05B72" w14:textId="04DEE512"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Строительный контроль за ходом строительства объекта осуществляется</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ФБУ «РосСтройКонтроль» в соответствии с заключенным муниципальным</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контрактом от 03.02.2022.</w:t>
      </w:r>
    </w:p>
    <w:p w14:paraId="0C2120F3"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Выполнены работы:</w:t>
      </w:r>
    </w:p>
    <w:p w14:paraId="20506E08" w14:textId="788E2715"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организации строительной площадки согласно генеральному плану</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строительства;</w:t>
      </w:r>
    </w:p>
    <w:p w14:paraId="4899DCAE"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оформлению разрешения на производство земляных работ;</w:t>
      </w:r>
    </w:p>
    <w:p w14:paraId="51B3ECC1"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устройству свайного поля;</w:t>
      </w:r>
    </w:p>
    <w:p w14:paraId="7E8E9761"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бетонированию ростверков, фундаментов;</w:t>
      </w:r>
    </w:p>
    <w:p w14:paraId="3F525A53"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монтажу металлоконструкций здания фильтровальной станции;</w:t>
      </w:r>
    </w:p>
    <w:p w14:paraId="5560062E"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монтажу стеновых и кровельных сэндвич-панелей;</w:t>
      </w:r>
    </w:p>
    <w:p w14:paraId="5FD9FF5B"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устройству отмостки;</w:t>
      </w:r>
    </w:p>
    <w:p w14:paraId="49262E6F"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прокладке/перекладке водопроводов;</w:t>
      </w:r>
    </w:p>
    <w:p w14:paraId="58D03323"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прокладке сетей наружного водоотведения;</w:t>
      </w:r>
    </w:p>
    <w:p w14:paraId="4646A540"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прокладке тепловой сети к зданию водоочистных сооружений;</w:t>
      </w:r>
    </w:p>
    <w:p w14:paraId="34ED190F" w14:textId="0A263F29"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прокладке кабельных линий 6 кВ и 0,4 кВ до здания водоочистных</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сооружений;</w:t>
      </w:r>
    </w:p>
    <w:p w14:paraId="06E718CA"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установке окон, дверей;</w:t>
      </w:r>
    </w:p>
    <w:p w14:paraId="6AAEA3AB"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устройству ограждения;</w:t>
      </w:r>
    </w:p>
    <w:p w14:paraId="48C9D05B"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монтажу подпорной стены;</w:t>
      </w:r>
    </w:p>
    <w:p w14:paraId="014B08DB"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устройству полов.</w:t>
      </w:r>
    </w:p>
    <w:p w14:paraId="36314C9C" w14:textId="4C71158F"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В здании водоочистной станции производятся работы по устройству</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композитных настилов на технологические лотки. Благоустройство территории</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выполнено на 90%.</w:t>
      </w:r>
    </w:p>
    <w:p w14:paraId="1C54BEC3"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На объект в полном объеме поставлено технологическое оборудование по</w:t>
      </w:r>
    </w:p>
    <w:p w14:paraId="4BC37A13" w14:textId="015C2C93"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первому этапу: модули интенсивной аэрации и дегазации (№1, №2, №3, №4,</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№5), входные водомерные узлы (№1, №2, №3, №4, №5), выходные</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регулирующие узлы (5 шт.), две компрессорных установки, промывная</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насосная станция, узел учета промывной воды, кран мостовой электрический</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однобалочный подвесной двухпролетный, таль электрическая канатная, модуль</w:t>
      </w:r>
      <w:r>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выработки гипохлорита натрия.</w:t>
      </w:r>
    </w:p>
    <w:p w14:paraId="252F1288"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По второму этапу на объект поставлены три фильтра модуля фильтрации</w:t>
      </w:r>
    </w:p>
    <w:p w14:paraId="56E7DB2A" w14:textId="351F0630"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первой ступени №1.</w:t>
      </w:r>
      <w:r w:rsidR="00D04CA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Выполняется поставка материалов для производства работ по устройству</w:t>
      </w:r>
      <w:r w:rsidR="00D04CA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внутренней системы отопления. В соответствии с утвержденным графиком</w:t>
      </w:r>
      <w:r w:rsidR="00D04CA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производства работ по объекту, сроки поставки оборудования по второму этапу</w:t>
      </w:r>
      <w:r w:rsidR="00D04CA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 полном объеме - до третьей декады августа 2023 года.</w:t>
      </w:r>
    </w:p>
    <w:p w14:paraId="17CFC69B" w14:textId="77777777" w:rsidR="00F969B4" w:rsidRPr="0014042E" w:rsidRDefault="00F969B4" w:rsidP="00F969B4">
      <w:pPr>
        <w:spacing w:after="0" w:line="240" w:lineRule="auto"/>
        <w:ind w:firstLine="567"/>
        <w:jc w:val="both"/>
        <w:rPr>
          <w:rFonts w:ascii="Times New Roman" w:eastAsia="Times New Roman" w:hAnsi="Times New Roman" w:cs="Times New Roman"/>
          <w:color w:val="000000"/>
          <w:sz w:val="28"/>
          <w:szCs w:val="28"/>
          <w:lang w:eastAsia="ru-RU"/>
        </w:rPr>
      </w:pPr>
      <w:r w:rsidRPr="0014042E">
        <w:rPr>
          <w:rFonts w:ascii="Times New Roman" w:eastAsia="Times New Roman" w:hAnsi="Times New Roman" w:cs="Times New Roman"/>
          <w:color w:val="000000"/>
          <w:sz w:val="28"/>
          <w:szCs w:val="28"/>
          <w:lang w:eastAsia="ru-RU"/>
        </w:rPr>
        <w:t>Строительная готовность объекта на начало 2023 года – 45%.</w:t>
      </w:r>
    </w:p>
    <w:p w14:paraId="6F2C323F" w14:textId="140D41AC" w:rsidR="00F969B4" w:rsidRDefault="00F969B4" w:rsidP="00F969B4">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14042E">
        <w:rPr>
          <w:rFonts w:ascii="Times New Roman" w:eastAsia="Times New Roman" w:hAnsi="Times New Roman" w:cs="Times New Roman"/>
          <w:color w:val="000000"/>
          <w:sz w:val="28"/>
          <w:szCs w:val="28"/>
          <w:lang w:eastAsia="ru-RU"/>
        </w:rPr>
        <w:t>На официальном сайте органа местного самоуправления (вкладка</w:t>
      </w:r>
      <w:r w:rsidR="00D04CA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«Деятельность» - раздел «Градостроительство и земельные отношения»)</w:t>
      </w:r>
      <w:r w:rsidR="00D04CA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ведется онлайн-трансляция за ходом строительства объекта</w:t>
      </w:r>
      <w:r w:rsidR="00D04CA1">
        <w:rPr>
          <w:rFonts w:ascii="Times New Roman" w:eastAsia="Times New Roman" w:hAnsi="Times New Roman" w:cs="Times New Roman"/>
          <w:color w:val="000000"/>
          <w:sz w:val="28"/>
          <w:szCs w:val="28"/>
          <w:lang w:eastAsia="ru-RU"/>
        </w:rPr>
        <w:t xml:space="preserve"> </w:t>
      </w:r>
      <w:r w:rsidRPr="0014042E">
        <w:rPr>
          <w:rFonts w:ascii="Times New Roman" w:eastAsia="Times New Roman" w:hAnsi="Times New Roman" w:cs="Times New Roman"/>
          <w:color w:val="000000"/>
          <w:sz w:val="28"/>
          <w:szCs w:val="28"/>
          <w:lang w:eastAsia="ru-RU"/>
        </w:rPr>
        <w:t>(http://www.admugansk.ru/read/52004)</w:t>
      </w:r>
    </w:p>
    <w:p w14:paraId="4CAFDC10" w14:textId="77777777" w:rsidR="00F969B4" w:rsidRDefault="00F969B4" w:rsidP="00326CA0">
      <w:pPr>
        <w:spacing w:after="0" w:line="240" w:lineRule="auto"/>
        <w:ind w:firstLine="708"/>
        <w:jc w:val="center"/>
        <w:rPr>
          <w:rFonts w:ascii="Times New Roman" w:eastAsia="Calibri" w:hAnsi="Times New Roman" w:cs="Times New Roman"/>
          <w:b/>
          <w:sz w:val="28"/>
          <w:szCs w:val="28"/>
          <w:highlight w:val="yellow"/>
        </w:rPr>
      </w:pPr>
    </w:p>
    <w:p w14:paraId="35C739C5" w14:textId="023064D8" w:rsidR="000759E7" w:rsidRPr="000759E7" w:rsidRDefault="000759E7" w:rsidP="002463FD">
      <w:pPr>
        <w:spacing w:after="0" w:line="240" w:lineRule="auto"/>
        <w:ind w:firstLine="708"/>
        <w:rPr>
          <w:rFonts w:ascii="Times New Roman" w:eastAsia="Calibri" w:hAnsi="Times New Roman" w:cs="Times New Roman"/>
          <w:i/>
          <w:sz w:val="28"/>
          <w:szCs w:val="28"/>
          <w:u w:val="single"/>
        </w:rPr>
      </w:pPr>
      <w:r w:rsidRPr="000759E7">
        <w:rPr>
          <w:rFonts w:ascii="Times New Roman" w:eastAsia="Calibri" w:hAnsi="Times New Roman" w:cs="Times New Roman"/>
          <w:i/>
          <w:sz w:val="28"/>
          <w:szCs w:val="28"/>
          <w:u w:val="single"/>
        </w:rPr>
        <w:t>Региональный проект «Чистая страна</w:t>
      </w:r>
      <w:r w:rsidR="002463FD">
        <w:rPr>
          <w:rFonts w:ascii="Times New Roman" w:eastAsia="Calibri" w:hAnsi="Times New Roman" w:cs="Times New Roman"/>
          <w:i/>
          <w:sz w:val="28"/>
          <w:szCs w:val="28"/>
          <w:u w:val="single"/>
        </w:rPr>
        <w:t>»</w:t>
      </w:r>
    </w:p>
    <w:p w14:paraId="37000379"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В соответствии с календарным планом регионального проекта «Чистая страна» национального проекта «Экология» установлен срок реализации проекта - 2022-2024 г., в два последовательных этапа в течении трех лет: технический и биологический, с последующим выполнением контроля качества растительного покрова.</w:t>
      </w:r>
    </w:p>
    <w:p w14:paraId="169208AF"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По результатам открытого конкурса в электронной форме заключен муниципальный контракт от 31.03.2022 № ЭА.2022.00007 на выполнение работ по рекультивации свалки твердых бытовых отходов на 8-км автодороги Нефтеюганск- Сургут (далее муниципальный контракт от 31.03.2022) – подрядчик ООО СК «ЮВ и С». Общая цена Контракта составляет 314 742 550,00 рублей.</w:t>
      </w:r>
    </w:p>
    <w:p w14:paraId="7B63DF3D"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Срок действия контракта 31.12.2024.</w:t>
      </w:r>
    </w:p>
    <w:p w14:paraId="417813CE"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Сроки выполнения работ 30.08.2024.</w:t>
      </w:r>
    </w:p>
    <w:p w14:paraId="369CAE5D" w14:textId="25B89C10"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Исполнение контракта запланировано в 19 этапов:</w:t>
      </w:r>
    </w:p>
    <w:p w14:paraId="33D9E82C"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-1-4 этапы в 2022 году (завершение 4 этапа работ не позднее 30.12.2022);</w:t>
      </w:r>
    </w:p>
    <w:p w14:paraId="49ACB747"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-1-4 этап - 124 610 070,00 рублей.</w:t>
      </w:r>
    </w:p>
    <w:p w14:paraId="01FFE9BA"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-5-16 этапы в 2023 году (на сумму 154 922,66 рублей);</w:t>
      </w:r>
    </w:p>
    <w:p w14:paraId="51B62A42"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-17-19 этапы в 2024 году (на сумму 35 209,32 рублей).</w:t>
      </w:r>
    </w:p>
    <w:p w14:paraId="54800DD4"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В соответствии с условиями МК в 2022 году подрядной организацией выполнены работы в полном объёме:</w:t>
      </w:r>
    </w:p>
    <w:p w14:paraId="4F9F656B"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-Экскавация и перевозка отходов на отвал – 100 %. Устройство водоотводной канавы с обвалкой – 100 %. Устройство зумпфов – 100 %.</w:t>
      </w:r>
      <w:r w:rsidRPr="000759E7">
        <w:rPr>
          <w:rFonts w:ascii="Times New Roman" w:eastAsia="Calibri" w:hAnsi="Times New Roman" w:cs="Times New Roman"/>
          <w:sz w:val="28"/>
          <w:szCs w:val="28"/>
        </w:rPr>
        <w:br/>
        <w:t>Срезка и транспортировка загрязненного грунта – 100 %. Устройство выравнивающего слоя из песка – 100%. Устройство противофильтрационного экрана – 100 %. Устройство защитного слоя из песка – 100 %.</w:t>
      </w:r>
    </w:p>
    <w:p w14:paraId="310286D3"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Подписано выполнение КС-2 и КС-3 по 1-4 этапам работ в общей сумме 124 610 070,00 рублей.</w:t>
      </w:r>
    </w:p>
    <w:p w14:paraId="6362BF94" w14:textId="0905E3AF" w:rsidR="000759E7" w:rsidRPr="000759E7" w:rsidRDefault="006B74D8" w:rsidP="000759E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Мероприятие</w:t>
      </w:r>
      <w:r w:rsidR="000759E7" w:rsidRPr="000759E7">
        <w:rPr>
          <w:rFonts w:ascii="Times New Roman" w:eastAsia="Calibri" w:hAnsi="Times New Roman" w:cs="Times New Roman"/>
          <w:sz w:val="28"/>
          <w:szCs w:val="28"/>
        </w:rPr>
        <w:t xml:space="preserve"> по ликвидации несанкционированных свалок города.</w:t>
      </w:r>
      <w:r>
        <w:rPr>
          <w:rFonts w:ascii="Times New Roman" w:eastAsia="Calibri" w:hAnsi="Times New Roman" w:cs="Times New Roman"/>
          <w:sz w:val="28"/>
          <w:szCs w:val="28"/>
        </w:rPr>
        <w:t xml:space="preserve"> </w:t>
      </w:r>
      <w:r w:rsidR="000759E7" w:rsidRPr="000759E7">
        <w:rPr>
          <w:rFonts w:ascii="Times New Roman" w:eastAsia="Calibri" w:hAnsi="Times New Roman" w:cs="Times New Roman"/>
          <w:sz w:val="28"/>
          <w:szCs w:val="28"/>
        </w:rPr>
        <w:t>Администрацией города Нефтеюганска совместно с Нефтеюганским управлением по контролю и надзору в сфере окружающей среды объектов животного мира и лесных отношений ХМАО-Югры проведена сверка и актуализация данных реестра мест несанкционированного размещения отходов на территории муниципального образования г. Нефтеюганск.</w:t>
      </w:r>
      <w:r w:rsidR="00E5225F">
        <w:rPr>
          <w:rFonts w:ascii="Times New Roman" w:eastAsia="Calibri" w:hAnsi="Times New Roman" w:cs="Times New Roman"/>
          <w:sz w:val="28"/>
          <w:szCs w:val="28"/>
        </w:rPr>
        <w:t xml:space="preserve"> </w:t>
      </w:r>
      <w:r w:rsidR="000759E7" w:rsidRPr="000759E7">
        <w:rPr>
          <w:rFonts w:ascii="Times New Roman" w:eastAsia="Calibri" w:hAnsi="Times New Roman" w:cs="Times New Roman"/>
          <w:sz w:val="28"/>
          <w:szCs w:val="28"/>
        </w:rPr>
        <w:t>По итогам актуализации реестров установлено фактическое размещение 86 (в т.ч. 16 свалок выявлены в 2022 году) несанкционированных свалок на территории города из которых 58 в настоящее время ликвидированы, в рамках проведения общегородских субботников, рабочими мобильными группами, а также в рамках заключенного муниципального контракта по ликвидации несанкционированных свалок.</w:t>
      </w:r>
    </w:p>
    <w:p w14:paraId="5E5C6B47"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В рамках муниципального контракта № ЭА.2022.00046 от 27.08.2022 на оказание услуг по ликвидации несанкционированных свалок на территории города Нефтеюганска исполнителем ИП Самигуллин Р.З. ликвидированы 23 несанкционированные свалки (сумма контракта 2 900 000,00 рублей). Вывезено 2223 м3 бытовых отходов на полигон ТБО. Муниципальный контракт исполнен, результаты работ приняты Актом сдачи-приёмки оказанных услуг от 11.10.2022.</w:t>
      </w:r>
    </w:p>
    <w:p w14:paraId="1A8C6CD2"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Также, на основании заключенных муниципальных контрактов от 12.09.2022 №90-22, от 24.10.2022 №111-22 «На оказание услуг по ликвидации несанкционированных свалок (отработанных пневматических шин)» с территории города собрано и направлено на утилизацию более 30 тонн отработанных пневматических шин (покрышек) (сумма контрактов 258 204,00 рублей).</w:t>
      </w:r>
    </w:p>
    <w:p w14:paraId="18376897"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Несанкционированные свалки, образованные на территории муниципального образования г. Нефтеюганск включены в План мероприятий («дорожная карта») по ликвидации мест несанкционированного размещения отходов.</w:t>
      </w:r>
    </w:p>
    <w:p w14:paraId="20B43A74"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p>
    <w:p w14:paraId="3D334690" w14:textId="77777777" w:rsidR="000759E7" w:rsidRPr="000759E7" w:rsidRDefault="000759E7" w:rsidP="002463FD">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i/>
          <w:sz w:val="28"/>
          <w:szCs w:val="28"/>
          <w:u w:val="single"/>
        </w:rPr>
        <w:t>Региональный проект «Сохранение уникальных водных объектов»</w:t>
      </w:r>
      <w:r w:rsidRPr="000759E7">
        <w:rPr>
          <w:rFonts w:ascii="Times New Roman" w:eastAsia="Calibri" w:hAnsi="Times New Roman" w:cs="Times New Roman"/>
          <w:sz w:val="28"/>
          <w:szCs w:val="28"/>
        </w:rPr>
        <w:t xml:space="preserve"> - это проведение мероприятий по очистке берегов водных объектов.</w:t>
      </w:r>
      <w:r w:rsidRPr="000759E7">
        <w:rPr>
          <w:rFonts w:ascii="Times New Roman" w:eastAsia="Calibri" w:hAnsi="Times New Roman" w:cs="Times New Roman"/>
          <w:sz w:val="28"/>
          <w:szCs w:val="28"/>
        </w:rPr>
        <w:br/>
        <w:t>На территории города ежегодно проводятся мероприятия по санитарной очистке от мусора берегов и прилегающей акватории водных объектов, в рамках реализации регионального проекта «Сохранение уникальных водных объектов» и акции «Чистый берег». В рамках данного проекта на территории города ежегодно организуются общегородские субботники, в том числе по очистке от мусора берегов и прилегающей акватории водных объектов. Из года в год увеличивается количество населения, вовлеченного в мероприятия по очистке берегов водных объектов. В соответствии с постановлениями администрации города от 18.04.2022 № 814- п, от 13.09.2022 № 1836-п «О проведении мероприятий санитарной очистки, благоустройства и озеленения территории города Нефтеюганска» на территории города с 29.04.2022 по 31.05.2022, с 16.09.2022 по 01.10.2022 организованы и проведены общегородские субботники по санитарной очистке территории города Нефтеюганска и высадке деревьев.</w:t>
      </w:r>
    </w:p>
    <w:p w14:paraId="7326D4A8" w14:textId="59F549F3"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Согласно дислокации мест проведения субботников, была проведена санитарная очистка береговой зоны водных объектов г.Нефтеюганска, в рамках регионального проекта «Сохранение уникальных водных объектов».</w:t>
      </w:r>
      <w:r w:rsidRPr="000759E7">
        <w:rPr>
          <w:rFonts w:ascii="Times New Roman" w:eastAsia="Calibri" w:hAnsi="Times New Roman" w:cs="Times New Roman"/>
          <w:sz w:val="28"/>
          <w:szCs w:val="28"/>
        </w:rPr>
        <w:br/>
        <w:t>Общая протяжённость очищенных берегов составила 5,7 км.</w:t>
      </w:r>
      <w:r w:rsidRPr="000759E7">
        <w:rPr>
          <w:rFonts w:ascii="Times New Roman" w:eastAsia="Calibri" w:hAnsi="Times New Roman" w:cs="Times New Roman"/>
          <w:sz w:val="28"/>
          <w:szCs w:val="28"/>
        </w:rPr>
        <w:br/>
        <w:t>Очищено 11 мест, прилегающих к водным объектам, 18 мест в микрорайонах города. В мероприятии приняли участие около 600 человек.</w:t>
      </w:r>
      <w:r w:rsidRPr="000759E7">
        <w:rPr>
          <w:rFonts w:ascii="Times New Roman" w:eastAsia="Calibri" w:hAnsi="Times New Roman" w:cs="Times New Roman"/>
          <w:sz w:val="28"/>
          <w:szCs w:val="28"/>
        </w:rPr>
        <w:br/>
        <w:t xml:space="preserve">В общегородских субботниках приняли участие учреждения, в том числе подведомственные учреждения администрации г.Нефтеюганска, общественные организации, волонтёры города, коллектив РН </w:t>
      </w:r>
      <w:r w:rsidR="006B74D8">
        <w:rPr>
          <w:rFonts w:ascii="Times New Roman" w:eastAsia="Calibri" w:hAnsi="Times New Roman" w:cs="Times New Roman"/>
          <w:sz w:val="28"/>
          <w:szCs w:val="28"/>
        </w:rPr>
        <w:t>«Юганскнефтегаз»</w:t>
      </w:r>
      <w:r w:rsidRPr="000759E7">
        <w:rPr>
          <w:rFonts w:ascii="Times New Roman" w:eastAsia="Calibri" w:hAnsi="Times New Roman" w:cs="Times New Roman"/>
          <w:sz w:val="28"/>
          <w:szCs w:val="28"/>
        </w:rPr>
        <w:t>, управляющие организации и жители города.</w:t>
      </w:r>
      <w:r w:rsidRPr="000759E7">
        <w:rPr>
          <w:rFonts w:ascii="Times New Roman" w:eastAsia="Calibri" w:hAnsi="Times New Roman" w:cs="Times New Roman"/>
          <w:sz w:val="28"/>
          <w:szCs w:val="28"/>
        </w:rPr>
        <w:br/>
        <w:t>Вывоз ТКО с мест проведения субботников осуществляет оператор по транспортированию ТКО регионального оператора «АО «Югра-Экология» ООО «Спецкоммунсервис», объем собранных и вывезенных отходов на полигон ТБО составил более 220м³.</w:t>
      </w:r>
    </w:p>
    <w:p w14:paraId="33B922C6"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p>
    <w:p w14:paraId="6077D594" w14:textId="09890DF4" w:rsidR="000759E7" w:rsidRPr="000759E7" w:rsidRDefault="000759E7" w:rsidP="000759E7">
      <w:pPr>
        <w:spacing w:after="0" w:line="240" w:lineRule="auto"/>
        <w:ind w:firstLine="708"/>
        <w:jc w:val="both"/>
        <w:rPr>
          <w:rFonts w:ascii="Times New Roman" w:eastAsia="Calibri" w:hAnsi="Times New Roman" w:cs="Times New Roman"/>
          <w:b/>
          <w:sz w:val="28"/>
          <w:szCs w:val="28"/>
        </w:rPr>
      </w:pPr>
      <w:r w:rsidRPr="000759E7">
        <w:rPr>
          <w:rFonts w:ascii="Times New Roman" w:eastAsia="Calibri" w:hAnsi="Times New Roman" w:cs="Times New Roman"/>
          <w:i/>
          <w:sz w:val="28"/>
          <w:szCs w:val="28"/>
          <w:u w:val="single"/>
        </w:rPr>
        <w:t xml:space="preserve">Региональный проект «Формирование комплексной системы обращения с твердыми коммунальными </w:t>
      </w:r>
      <w:r w:rsidRPr="000759E7">
        <w:rPr>
          <w:rFonts w:ascii="Times New Roman" w:eastAsia="Calibri" w:hAnsi="Times New Roman" w:cs="Times New Roman"/>
          <w:sz w:val="28"/>
          <w:szCs w:val="28"/>
        </w:rPr>
        <w:t>отходами</w:t>
      </w:r>
      <w:r w:rsidR="002463FD">
        <w:rPr>
          <w:rFonts w:ascii="Times New Roman" w:eastAsia="Calibri" w:hAnsi="Times New Roman" w:cs="Times New Roman"/>
          <w:b/>
          <w:sz w:val="28"/>
          <w:szCs w:val="28"/>
        </w:rPr>
        <w:t>»</w:t>
      </w:r>
    </w:p>
    <w:p w14:paraId="70496BD3"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На территории Нефтеюганского района введён в эксплуатацию комплексный межмуниципальный полигон для размещения, обезвреживания и обработки твердых бытовых отходов для городов Нефтеюганска, Пыть-Яха и поселений Нефтеюганского района Ханты-Мансийского автономного округа – Югры.</w:t>
      </w:r>
    </w:p>
    <w:p w14:paraId="4BBA6E6B"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Мощность мусоросортировочного комплекса составляет – 100,0 тыс. тонн в год.</w:t>
      </w:r>
    </w:p>
    <w:p w14:paraId="4A2AE6F2"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Мощность полигона ТКО (карт складирования) – 90,0 тыс. в год; Вместимость участка складирования – 1 270,0 тыс. тонн.</w:t>
      </w:r>
    </w:p>
    <w:p w14:paraId="6AEAB737"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Комплексный межмуниципальный полигон построен и введен в эксплуатацию в соответствии с соблюдением норм санитарно-эпидемиологической безопасности, что позволит соблюдать баланс между потребностями общества в сохранении благоприятной окружающей среды и обеспечением экологической безопасности, а также решать социально-экономические задачи.</w:t>
      </w:r>
    </w:p>
    <w:p w14:paraId="4983A8FF"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На комплексном межмуниципальном полигоне расположен современный мусоросортировочный комплекс, который позволяет сортировать отходы – вторсырье.</w:t>
      </w:r>
    </w:p>
    <w:p w14:paraId="5AF72DC1"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С 01.12.2022 начаты работы по приемке твердых коммунальных отходов с городов Нефтеюганска, Пыть-Яха и поселений Нефтеюганского района. В связи с введением в эксплуатацию Комплексного межмуниципального полигона согласно плану мероприятий по введению раздельного накопления ТКО на территории автономного округа утвержденному приложением                            9 Территориальной схемы обращения с отходами в автономном округе (распоряжение Правительства автономного округа от 21 октября 2016 года              № 559-рп) с 01.01.2023 года муниципальное образование г.Нефтеюганск переходит на систему раздельного накопления и сбора твердых коммунальных отходов.</w:t>
      </w:r>
    </w:p>
    <w:p w14:paraId="57A32D43"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Жителям будет предложено раздельно накапливать сухие и влажные отходы:</w:t>
      </w:r>
    </w:p>
    <w:p w14:paraId="2A0C4F9D"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1.В синие контейнеры - складывать сухие отходы (стеклобой, стеклотара, изделия из: пластика, цветных и черных металлов; макулатура; полиэтиленовая, иная пленка; изделия из резины (кроме автомобильных шин и камер); изделия из прочих материалов, потерявшие потребительские свойства и не содержащие органических веществ.</w:t>
      </w:r>
    </w:p>
    <w:p w14:paraId="3556FF92"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2.В серые контейнеры - влажные отходы (картофельные очистки, кожура банана и прочие отходы от приготовления овощей и фруктов, отходы от приготовления мяса и рыбы; готовые пищевые продукты, утратившие потребительские свойства; средства гигиены; другие отходы, имеющие в составе органические вещества; ёмкости загрязненные продуктами питания.</w:t>
      </w:r>
    </w:p>
    <w:p w14:paraId="65974D18"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В связи с необходимостью обустройства инфраструктуры города раздельное накопление будет вводиться поэтапно, в настоящее время контейнера синего и серого цветов в количестве 263 штук установлены в 12, 13, 14, 15, 16, 16а микрорайонах города Нефтеюганска.</w:t>
      </w:r>
    </w:p>
    <w:p w14:paraId="78756F60" w14:textId="77777777" w:rsidR="000759E7" w:rsidRPr="000759E7" w:rsidRDefault="000759E7" w:rsidP="000759E7">
      <w:pPr>
        <w:spacing w:after="0" w:line="240" w:lineRule="auto"/>
        <w:ind w:firstLine="708"/>
        <w:jc w:val="both"/>
        <w:rPr>
          <w:rFonts w:ascii="Times New Roman" w:eastAsia="Calibri" w:hAnsi="Times New Roman" w:cs="Times New Roman"/>
          <w:sz w:val="28"/>
          <w:szCs w:val="28"/>
        </w:rPr>
      </w:pPr>
      <w:r w:rsidRPr="000759E7">
        <w:rPr>
          <w:rFonts w:ascii="Times New Roman" w:eastAsia="Calibri" w:hAnsi="Times New Roman" w:cs="Times New Roman"/>
          <w:sz w:val="28"/>
          <w:szCs w:val="28"/>
        </w:rPr>
        <w:t>Вывоз отходов по дуальной системе будет осуществлять оператор по транспортированию твердых коммунальных отходов регионального оператора АО «Югра – Экология» ИП Самигуллин Р.З. Последующая сортировка твердых коммунальных отходов будет осуществляться на современном мусоросортировочном комплексе межмуниципального полигона для размещения, обезвреживания и обработки твердых бытовых отходов для городов Нефтеюганска, Пыть-Яха и поселений Нефтеюганского района Ханты-Мансийского автономного округа – Югры. Раздельный сбор отходов – это система, в которой мусор разделяется по фракциям, чтобы его в дальнейшем можно было переработать.</w:t>
      </w:r>
    </w:p>
    <w:p w14:paraId="187BE4A5" w14:textId="77777777" w:rsidR="00F969B4" w:rsidRPr="009D19FE" w:rsidRDefault="00F969B4" w:rsidP="008E43C1">
      <w:pPr>
        <w:spacing w:after="0" w:line="240" w:lineRule="auto"/>
        <w:jc w:val="center"/>
        <w:rPr>
          <w:rFonts w:ascii="Times New Roman" w:eastAsia="Calibri" w:hAnsi="Times New Roman" w:cs="Times New Roman"/>
          <w:b/>
          <w:sz w:val="28"/>
          <w:szCs w:val="28"/>
        </w:rPr>
      </w:pPr>
    </w:p>
    <w:p w14:paraId="3118C048" w14:textId="30ED3E4D" w:rsidR="00CF22AA" w:rsidRPr="009D19FE" w:rsidRDefault="00CF22AA" w:rsidP="008E43C1">
      <w:pPr>
        <w:spacing w:after="0" w:line="240" w:lineRule="auto"/>
        <w:jc w:val="center"/>
        <w:rPr>
          <w:rFonts w:ascii="Times New Roman" w:eastAsia="Calibri" w:hAnsi="Times New Roman" w:cs="Times New Roman"/>
          <w:b/>
          <w:sz w:val="28"/>
          <w:szCs w:val="28"/>
        </w:rPr>
      </w:pPr>
      <w:r w:rsidRPr="009D19FE">
        <w:rPr>
          <w:rFonts w:ascii="Times New Roman" w:eastAsia="Calibri" w:hAnsi="Times New Roman" w:cs="Times New Roman"/>
          <w:b/>
          <w:sz w:val="28"/>
          <w:szCs w:val="28"/>
        </w:rPr>
        <w:t>Национальный проект «Малое и среднее предпринимательство и поддержка индивидуальной предпринимательской инициативы»</w:t>
      </w:r>
    </w:p>
    <w:p w14:paraId="03E584F2" w14:textId="70702B92" w:rsidR="00B30685" w:rsidRPr="009D19FE" w:rsidRDefault="00B30685" w:rsidP="00B30685">
      <w:pPr>
        <w:tabs>
          <w:tab w:val="left" w:pos="709"/>
        </w:tabs>
        <w:spacing w:after="0" w:line="240" w:lineRule="auto"/>
        <w:jc w:val="both"/>
        <w:rPr>
          <w:rFonts w:ascii="Times New Roman" w:eastAsia="Calibri" w:hAnsi="Times New Roman" w:cs="Times New Roman"/>
          <w:i/>
          <w:sz w:val="28"/>
          <w:szCs w:val="28"/>
          <w:u w:val="single"/>
        </w:rPr>
      </w:pPr>
      <w:r w:rsidRPr="009D19FE">
        <w:rPr>
          <w:rFonts w:ascii="Times New Roman" w:eastAsia="Calibri" w:hAnsi="Times New Roman" w:cs="Times New Roman"/>
          <w:i/>
          <w:sz w:val="28"/>
          <w:szCs w:val="28"/>
          <w:u w:val="single"/>
        </w:rPr>
        <w:t>Региональные проекты: «Акселерация субъектов малого и среднего предпринимательства», «Создание условий для легкого старта и комфортного ведения бизнеса»</w:t>
      </w:r>
    </w:p>
    <w:p w14:paraId="37B076A1" w14:textId="3ABB9A17" w:rsidR="00F77E24" w:rsidRPr="00DD1C47" w:rsidRDefault="00F77E24" w:rsidP="00F77E24">
      <w:pPr>
        <w:tabs>
          <w:tab w:val="left" w:pos="709"/>
        </w:tabs>
        <w:spacing w:after="0" w:line="240" w:lineRule="auto"/>
        <w:ind w:firstLine="709"/>
        <w:jc w:val="both"/>
        <w:rPr>
          <w:rFonts w:ascii="Times New Roman" w:eastAsia="Times New Roman" w:hAnsi="Times New Roman" w:cs="Times New Roman"/>
          <w:color w:val="FF0000"/>
          <w:sz w:val="28"/>
          <w:szCs w:val="28"/>
          <w:lang w:eastAsia="ru-RU"/>
        </w:rPr>
      </w:pPr>
      <w:r w:rsidRPr="009D19FE">
        <w:rPr>
          <w:rFonts w:ascii="Times New Roman" w:eastAsia="Times New Roman" w:hAnsi="Times New Roman" w:cs="Times New Roman"/>
          <w:sz w:val="28"/>
          <w:szCs w:val="28"/>
          <w:lang w:eastAsia="ru-RU"/>
        </w:rPr>
        <w:t>В 2022 году</w:t>
      </w:r>
      <w:r w:rsidRPr="00DD1C47">
        <w:rPr>
          <w:rFonts w:ascii="Times New Roman" w:eastAsia="Times New Roman" w:hAnsi="Times New Roman" w:cs="Times New Roman"/>
          <w:sz w:val="28"/>
          <w:szCs w:val="28"/>
          <w:lang w:eastAsia="ru-RU"/>
        </w:rPr>
        <w:t xml:space="preserve"> в рамках реализации проекта «Акселерация субъектов малого и среднего предпринимательства» 47 субъектам малого и среднего предпринимательства предоставлено субсидий на сумму 7 066,6</w:t>
      </w:r>
      <w:r w:rsidR="0090404F">
        <w:rPr>
          <w:rFonts w:ascii="Times New Roman" w:eastAsia="Times New Roman" w:hAnsi="Times New Roman" w:cs="Times New Roman"/>
          <w:sz w:val="28"/>
          <w:szCs w:val="28"/>
          <w:lang w:eastAsia="ru-RU"/>
        </w:rPr>
        <w:t>3</w:t>
      </w:r>
      <w:r w:rsidRPr="00DD1C47">
        <w:rPr>
          <w:rFonts w:ascii="Times New Roman" w:eastAsia="Times New Roman" w:hAnsi="Times New Roman" w:cs="Times New Roman"/>
          <w:sz w:val="28"/>
          <w:szCs w:val="28"/>
          <w:lang w:eastAsia="ru-RU"/>
        </w:rPr>
        <w:t xml:space="preserve"> тыс. рублей (5 186,3 тыс. рублей - средства окружного бюджета, 1 880,3</w:t>
      </w:r>
      <w:r w:rsidR="0090404F">
        <w:rPr>
          <w:rFonts w:ascii="Times New Roman" w:eastAsia="Times New Roman" w:hAnsi="Times New Roman" w:cs="Times New Roman"/>
          <w:sz w:val="28"/>
          <w:szCs w:val="28"/>
          <w:lang w:eastAsia="ru-RU"/>
        </w:rPr>
        <w:t>3</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тыс</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рублей</w:t>
      </w:r>
      <w:r w:rsidRPr="00DD1C47">
        <w:rPr>
          <w:rFonts w:ascii="Times New Roman" w:eastAsia="Times New Roman" w:hAnsi="Times New Roman" w:cs="Times New Roman"/>
          <w:sz w:val="28"/>
          <w:szCs w:val="28"/>
          <w:lang w:eastAsia="ru-RU"/>
        </w:rPr>
        <w:t xml:space="preserve"> - средства городского бюджета), в том числе:</w:t>
      </w:r>
    </w:p>
    <w:p w14:paraId="07C3C646" w14:textId="0DEB3351" w:rsidR="00F77E24" w:rsidRPr="00DD1C47" w:rsidRDefault="00F77E24" w:rsidP="00F77E2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-25 субъектам, осуществляющ</w:t>
      </w:r>
      <w:r>
        <w:rPr>
          <w:rFonts w:ascii="Times New Roman" w:eastAsia="Times New Roman" w:hAnsi="Times New Roman" w:cs="Times New Roman"/>
          <w:sz w:val="28"/>
          <w:szCs w:val="28"/>
          <w:lang w:eastAsia="ru-RU"/>
        </w:rPr>
        <w:t>им</w:t>
      </w:r>
      <w:r w:rsidRPr="00DD1C47">
        <w:rPr>
          <w:rFonts w:ascii="Times New Roman" w:eastAsia="Times New Roman" w:hAnsi="Times New Roman" w:cs="Times New Roman"/>
          <w:sz w:val="28"/>
          <w:szCs w:val="28"/>
          <w:lang w:eastAsia="ru-RU"/>
        </w:rPr>
        <w:t xml:space="preserve"> социально-значимые виды деятельности, в виде возмещения части затрат на аренду нежилых помещений на сумму 4 076,6</w:t>
      </w:r>
      <w:r w:rsidR="0090404F">
        <w:rPr>
          <w:rFonts w:ascii="Times New Roman" w:eastAsia="Times New Roman" w:hAnsi="Times New Roman" w:cs="Times New Roman"/>
          <w:sz w:val="28"/>
          <w:szCs w:val="28"/>
          <w:lang w:eastAsia="ru-RU"/>
        </w:rPr>
        <w:t>5</w:t>
      </w:r>
      <w:r w:rsidRPr="00DD1C47">
        <w:rPr>
          <w:rFonts w:ascii="Times New Roman" w:eastAsia="Times New Roman" w:hAnsi="Times New Roman" w:cs="Times New Roman"/>
          <w:sz w:val="28"/>
          <w:szCs w:val="28"/>
          <w:lang w:eastAsia="ru-RU"/>
        </w:rPr>
        <w:t xml:space="preserve"> тыс. рублей (3 872,81 тыс. рублей - бюджет округа, 203,83 тыс. рублей - бюджет города);</w:t>
      </w:r>
    </w:p>
    <w:p w14:paraId="7C9A1F5A" w14:textId="1A818B27" w:rsidR="00F77E24" w:rsidRPr="00DD1C47" w:rsidRDefault="00F77E24" w:rsidP="00F77E2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-14 субъектам, осуществляющим социально-значимые виды деятельности, в виде возмещения части затрат по приобретению оборудования (основных средств) и лицензионных программных продуктов на сумму 2 166,4</w:t>
      </w:r>
      <w:r w:rsidR="0090404F">
        <w:rPr>
          <w:rFonts w:ascii="Times New Roman" w:eastAsia="Times New Roman" w:hAnsi="Times New Roman" w:cs="Times New Roman"/>
          <w:sz w:val="28"/>
          <w:szCs w:val="28"/>
          <w:lang w:eastAsia="ru-RU"/>
        </w:rPr>
        <w:t>2</w:t>
      </w:r>
      <w:r w:rsidRPr="00DD1C47">
        <w:rPr>
          <w:rFonts w:ascii="Times New Roman" w:eastAsia="Times New Roman" w:hAnsi="Times New Roman" w:cs="Times New Roman"/>
          <w:sz w:val="28"/>
          <w:szCs w:val="28"/>
          <w:lang w:eastAsia="ru-RU"/>
        </w:rPr>
        <w:t xml:space="preserve"> тыс. рублей (1 228,89 тыс. рублей - бюджет округа, 937,5</w:t>
      </w:r>
      <w:r w:rsidR="0090404F">
        <w:rPr>
          <w:rFonts w:ascii="Times New Roman" w:eastAsia="Times New Roman" w:hAnsi="Times New Roman" w:cs="Times New Roman"/>
          <w:sz w:val="28"/>
          <w:szCs w:val="28"/>
          <w:lang w:eastAsia="ru-RU"/>
        </w:rPr>
        <w:t>3</w:t>
      </w:r>
      <w:r w:rsidRPr="00DD1C47">
        <w:rPr>
          <w:rFonts w:ascii="Times New Roman" w:eastAsia="Times New Roman" w:hAnsi="Times New Roman" w:cs="Times New Roman"/>
          <w:sz w:val="28"/>
          <w:szCs w:val="28"/>
          <w:lang w:eastAsia="ru-RU"/>
        </w:rPr>
        <w:t xml:space="preserve"> тыс. рублей - бюджет города);</w:t>
      </w:r>
    </w:p>
    <w:p w14:paraId="3FB1BB2D" w14:textId="6A7C142B" w:rsidR="00F77E24" w:rsidRPr="00DD1C47" w:rsidRDefault="00F77E24" w:rsidP="00F77E2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-3 субъектам, осуществляющим социально-значимые виды деятельности, в виде возмещения части затрат на оплату коммунальных услуг нежилых помещений на сумму 823,56 тыс. рублей (84,</w:t>
      </w:r>
      <w:r w:rsidR="0090404F">
        <w:rPr>
          <w:rFonts w:ascii="Times New Roman" w:eastAsia="Times New Roman" w:hAnsi="Times New Roman" w:cs="Times New Roman"/>
          <w:sz w:val="28"/>
          <w:szCs w:val="28"/>
          <w:lang w:eastAsia="ru-RU"/>
        </w:rPr>
        <w:t>6</w:t>
      </w:r>
      <w:r w:rsidRPr="00DD1C47">
        <w:rPr>
          <w:rFonts w:ascii="Times New Roman" w:eastAsia="Times New Roman" w:hAnsi="Times New Roman" w:cs="Times New Roman"/>
          <w:sz w:val="28"/>
          <w:szCs w:val="28"/>
          <w:lang w:eastAsia="ru-RU"/>
        </w:rPr>
        <w:t xml:space="preserve"> тыс. рублей - бюджет округа, 738,9</w:t>
      </w:r>
      <w:r w:rsidR="0090404F">
        <w:rPr>
          <w:rFonts w:ascii="Times New Roman" w:eastAsia="Times New Roman" w:hAnsi="Times New Roman" w:cs="Times New Roman"/>
          <w:sz w:val="28"/>
          <w:szCs w:val="28"/>
          <w:lang w:eastAsia="ru-RU"/>
        </w:rPr>
        <w:t>7</w:t>
      </w:r>
      <w:r w:rsidRPr="00DD1C47">
        <w:rPr>
          <w:rFonts w:ascii="Times New Roman" w:eastAsia="Times New Roman" w:hAnsi="Times New Roman" w:cs="Times New Roman"/>
          <w:sz w:val="28"/>
          <w:szCs w:val="28"/>
          <w:lang w:eastAsia="ru-RU"/>
        </w:rPr>
        <w:t xml:space="preserve"> тыс. рублей - бюджет города).</w:t>
      </w:r>
    </w:p>
    <w:p w14:paraId="20669460" w14:textId="6E730395" w:rsidR="00F77E24" w:rsidRPr="00DD1C47" w:rsidRDefault="00F77E24" w:rsidP="00F77E24">
      <w:pPr>
        <w:shd w:val="clear" w:color="auto" w:fill="FFFFFF"/>
        <w:spacing w:after="0" w:line="240" w:lineRule="auto"/>
        <w:ind w:left="60" w:firstLine="648"/>
        <w:jc w:val="both"/>
        <w:rPr>
          <w:rFonts w:ascii="Times New Roman" w:eastAsia="Times New Roman" w:hAnsi="Times New Roman" w:cs="Times New Roman"/>
          <w:color w:val="FF0000"/>
          <w:sz w:val="28"/>
          <w:szCs w:val="28"/>
          <w:lang w:eastAsia="ru-RU"/>
        </w:rPr>
      </w:pPr>
      <w:r w:rsidRPr="00DD1C47">
        <w:rPr>
          <w:rFonts w:ascii="Times New Roman" w:eastAsia="Times New Roman" w:hAnsi="Times New Roman" w:cs="Times New Roman"/>
          <w:sz w:val="28"/>
          <w:szCs w:val="28"/>
          <w:lang w:eastAsia="ru-RU"/>
        </w:rPr>
        <w:t>В 2022 году в рамках реализации проекта «Создание условий для легкого старта и комфортного ведения бизнеса» предоставлены субсидии на сумму 479,2</w:t>
      </w:r>
      <w:r w:rsidRPr="00DD1C47">
        <w:rPr>
          <w:rFonts w:ascii="Times New Roman" w:eastAsia="Times New Roman" w:hAnsi="Times New Roman" w:cs="Times New Roman"/>
          <w:color w:val="FF0000"/>
          <w:sz w:val="28"/>
          <w:szCs w:val="28"/>
          <w:lang w:eastAsia="ru-RU"/>
        </w:rPr>
        <w:t xml:space="preserve"> </w:t>
      </w:r>
      <w:r w:rsidRPr="00DD1C47">
        <w:rPr>
          <w:rFonts w:ascii="Times New Roman" w:eastAsia="Times New Roman" w:hAnsi="Times New Roman" w:cs="Times New Roman"/>
          <w:sz w:val="28"/>
          <w:szCs w:val="28"/>
          <w:lang w:eastAsia="ru-RU"/>
        </w:rPr>
        <w:t xml:space="preserve">тыс. рублей (455,2 тыс. рублей - средства окружного бюджета, 24,00 </w:t>
      </w:r>
      <w:r w:rsidRPr="00DD1C47">
        <w:rPr>
          <w:rFonts w:ascii="Times New Roman" w:eastAsia="Times New Roman" w:hAnsi="Times New Roman" w:cs="Times New Roman" w:hint="eastAsia"/>
          <w:sz w:val="28"/>
          <w:szCs w:val="28"/>
          <w:lang w:eastAsia="ru-RU"/>
        </w:rPr>
        <w:t>тыс</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рублей</w:t>
      </w:r>
      <w:r w:rsidRPr="00DD1C47">
        <w:rPr>
          <w:rFonts w:ascii="Times New Roman" w:eastAsia="Times New Roman" w:hAnsi="Times New Roman" w:cs="Times New Roman"/>
          <w:sz w:val="28"/>
          <w:szCs w:val="28"/>
          <w:lang w:eastAsia="ru-RU"/>
        </w:rPr>
        <w:t xml:space="preserve"> - средства городского бюджета) 3 субъектам в виде возмещения части затрат, связанных с началом предпринимательской деятельности.</w:t>
      </w:r>
    </w:p>
    <w:p w14:paraId="1A56F75A" w14:textId="52C202C0" w:rsidR="00F77E24" w:rsidRPr="00DD1C47" w:rsidRDefault="00F77E24" w:rsidP="00F77E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1C47">
        <w:rPr>
          <w:rFonts w:ascii="Times New Roman CYR" w:eastAsia="Times New Roman" w:hAnsi="Times New Roman CYR" w:cs="Times New Roman CYR"/>
          <w:sz w:val="28"/>
          <w:szCs w:val="28"/>
          <w:lang w:eastAsia="ru-RU"/>
        </w:rPr>
        <w:t>Общее исполнение расходов бюджетных обязательств по Подпрограмме составило 7 595,8</w:t>
      </w:r>
      <w:r w:rsidR="0090404F">
        <w:rPr>
          <w:rFonts w:ascii="Times New Roman CYR" w:eastAsia="Times New Roman" w:hAnsi="Times New Roman CYR" w:cs="Times New Roman CYR"/>
          <w:sz w:val="28"/>
          <w:szCs w:val="28"/>
          <w:lang w:eastAsia="ru-RU"/>
        </w:rPr>
        <w:t>3</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тыс</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рублей</w:t>
      </w:r>
      <w:r w:rsidRPr="00DD1C47">
        <w:rPr>
          <w:rFonts w:ascii="Times New Roman" w:eastAsia="Times New Roman" w:hAnsi="Times New Roman" w:cs="Times New Roman"/>
          <w:sz w:val="28"/>
          <w:szCs w:val="28"/>
          <w:lang w:eastAsia="ru-RU"/>
        </w:rPr>
        <w:t xml:space="preserve"> (100%), </w:t>
      </w:r>
      <w:r w:rsidRPr="00DD1C47">
        <w:rPr>
          <w:rFonts w:ascii="Times New Roman" w:eastAsia="Times New Roman" w:hAnsi="Times New Roman" w:cs="Times New Roman" w:hint="eastAsia"/>
          <w:sz w:val="28"/>
          <w:szCs w:val="28"/>
          <w:lang w:eastAsia="ru-RU"/>
        </w:rPr>
        <w:t>в</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том</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числе</w:t>
      </w:r>
      <w:r w:rsidRPr="00DD1C47">
        <w:rPr>
          <w:rFonts w:ascii="Times New Roman" w:eastAsia="Times New Roman" w:hAnsi="Times New Roman" w:cs="Times New Roman"/>
          <w:sz w:val="28"/>
          <w:szCs w:val="28"/>
          <w:lang w:eastAsia="ru-RU"/>
        </w:rPr>
        <w:t>:</w:t>
      </w:r>
    </w:p>
    <w:p w14:paraId="155BEE52" w14:textId="0B8935CB" w:rsidR="00F77E24" w:rsidRPr="00DD1C47" w:rsidRDefault="00F77E24" w:rsidP="00F77E2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 xml:space="preserve">-5 641,50 </w:t>
      </w:r>
      <w:r w:rsidRPr="00DD1C47">
        <w:rPr>
          <w:rFonts w:ascii="Times New Roman" w:eastAsia="Times New Roman" w:hAnsi="Times New Roman" w:cs="Times New Roman" w:hint="eastAsia"/>
          <w:sz w:val="28"/>
          <w:szCs w:val="28"/>
          <w:lang w:eastAsia="ru-RU"/>
        </w:rPr>
        <w:t>тыс</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рублей</w:t>
      </w:r>
      <w:r w:rsidRPr="00DD1C47">
        <w:rPr>
          <w:rFonts w:ascii="Times New Roman" w:eastAsia="Times New Roman" w:hAnsi="Times New Roman" w:cs="Times New Roman"/>
          <w:sz w:val="28"/>
          <w:szCs w:val="28"/>
          <w:lang w:eastAsia="ru-RU"/>
        </w:rPr>
        <w:t xml:space="preserve"> – </w:t>
      </w:r>
      <w:r w:rsidRPr="00DD1C47">
        <w:rPr>
          <w:rFonts w:ascii="Times New Roman" w:eastAsia="Times New Roman" w:hAnsi="Times New Roman" w:cs="Times New Roman" w:hint="eastAsia"/>
          <w:sz w:val="28"/>
          <w:szCs w:val="28"/>
          <w:lang w:eastAsia="ru-RU"/>
        </w:rPr>
        <w:t>средства</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бюджета</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Ханты</w:t>
      </w:r>
      <w:r w:rsidRPr="00DD1C47">
        <w:rPr>
          <w:rFonts w:ascii="Times New Roman" w:eastAsia="Times New Roman" w:hAnsi="Times New Roman" w:cs="Times New Roman"/>
          <w:sz w:val="28"/>
          <w:szCs w:val="28"/>
          <w:lang w:eastAsia="ru-RU"/>
        </w:rPr>
        <w:t>-</w:t>
      </w:r>
      <w:r w:rsidRPr="00DD1C47">
        <w:rPr>
          <w:rFonts w:ascii="Times New Roman" w:eastAsia="Times New Roman" w:hAnsi="Times New Roman" w:cs="Times New Roman" w:hint="eastAsia"/>
          <w:sz w:val="28"/>
          <w:szCs w:val="28"/>
          <w:lang w:eastAsia="ru-RU"/>
        </w:rPr>
        <w:t>Мансийского</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автономного</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округа</w:t>
      </w:r>
      <w:r w:rsidRPr="00DD1C47">
        <w:rPr>
          <w:rFonts w:ascii="Times New Roman" w:eastAsia="Times New Roman" w:hAnsi="Times New Roman" w:cs="Times New Roman"/>
          <w:sz w:val="28"/>
          <w:szCs w:val="28"/>
          <w:lang w:eastAsia="ru-RU"/>
        </w:rPr>
        <w:t xml:space="preserve"> – </w:t>
      </w:r>
      <w:r w:rsidRPr="00DD1C47">
        <w:rPr>
          <w:rFonts w:ascii="Times New Roman" w:eastAsia="Times New Roman" w:hAnsi="Times New Roman" w:cs="Times New Roman" w:hint="eastAsia"/>
          <w:sz w:val="28"/>
          <w:szCs w:val="28"/>
          <w:lang w:eastAsia="ru-RU"/>
        </w:rPr>
        <w:t>Югры</w:t>
      </w:r>
      <w:r w:rsidRPr="00DD1C47">
        <w:rPr>
          <w:rFonts w:ascii="Times New Roman" w:eastAsia="Times New Roman" w:hAnsi="Times New Roman" w:cs="Times New Roman"/>
          <w:sz w:val="28"/>
          <w:szCs w:val="28"/>
          <w:lang w:eastAsia="ru-RU"/>
        </w:rPr>
        <w:t>;</w:t>
      </w:r>
    </w:p>
    <w:p w14:paraId="02D2833B" w14:textId="02371FE1" w:rsidR="00F77E24" w:rsidRPr="00DD1C47" w:rsidRDefault="00F77E24" w:rsidP="00F77E2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D1C47">
        <w:rPr>
          <w:rFonts w:ascii="Times New Roman" w:eastAsia="Times New Roman" w:hAnsi="Times New Roman" w:cs="Times New Roman"/>
          <w:sz w:val="28"/>
          <w:szCs w:val="28"/>
          <w:lang w:eastAsia="ru-RU"/>
        </w:rPr>
        <w:t>-1 954,3</w:t>
      </w:r>
      <w:r w:rsidR="0090404F">
        <w:rPr>
          <w:rFonts w:ascii="Times New Roman" w:eastAsia="Times New Roman" w:hAnsi="Times New Roman" w:cs="Times New Roman"/>
          <w:sz w:val="28"/>
          <w:szCs w:val="28"/>
          <w:lang w:eastAsia="ru-RU"/>
        </w:rPr>
        <w:t>3</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тыс</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рублей</w:t>
      </w:r>
      <w:r w:rsidRPr="00DD1C47">
        <w:rPr>
          <w:rFonts w:ascii="Times New Roman" w:eastAsia="Times New Roman" w:hAnsi="Times New Roman" w:cs="Times New Roman"/>
          <w:sz w:val="28"/>
          <w:szCs w:val="28"/>
          <w:lang w:eastAsia="ru-RU"/>
        </w:rPr>
        <w:t xml:space="preserve"> – </w:t>
      </w:r>
      <w:r w:rsidRPr="00DD1C47">
        <w:rPr>
          <w:rFonts w:ascii="Times New Roman" w:eastAsia="Times New Roman" w:hAnsi="Times New Roman" w:cs="Times New Roman" w:hint="eastAsia"/>
          <w:sz w:val="28"/>
          <w:szCs w:val="28"/>
          <w:lang w:eastAsia="ru-RU"/>
        </w:rPr>
        <w:t>средства</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бюджета</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города</w:t>
      </w:r>
      <w:r w:rsidRPr="00DD1C47">
        <w:rPr>
          <w:rFonts w:ascii="Times New Roman" w:eastAsia="Times New Roman" w:hAnsi="Times New Roman" w:cs="Times New Roman"/>
          <w:sz w:val="28"/>
          <w:szCs w:val="28"/>
          <w:lang w:eastAsia="ru-RU"/>
        </w:rPr>
        <w:t xml:space="preserve"> </w:t>
      </w:r>
      <w:r w:rsidRPr="00DD1C47">
        <w:rPr>
          <w:rFonts w:ascii="Times New Roman" w:eastAsia="Times New Roman" w:hAnsi="Times New Roman" w:cs="Times New Roman" w:hint="eastAsia"/>
          <w:sz w:val="28"/>
          <w:szCs w:val="28"/>
          <w:lang w:eastAsia="ru-RU"/>
        </w:rPr>
        <w:t>Нефтеюганска</w:t>
      </w:r>
      <w:r w:rsidRPr="00DD1C47">
        <w:rPr>
          <w:rFonts w:ascii="Times New Roman" w:eastAsia="Times New Roman" w:hAnsi="Times New Roman" w:cs="Times New Roman"/>
          <w:sz w:val="28"/>
          <w:szCs w:val="28"/>
          <w:lang w:eastAsia="ru-RU"/>
        </w:rPr>
        <w:t>.</w:t>
      </w:r>
    </w:p>
    <w:p w14:paraId="02FBD5BA" w14:textId="77777777" w:rsidR="0090404F" w:rsidRPr="00DD1C47" w:rsidRDefault="0090404F" w:rsidP="0090404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D1C47">
        <w:rPr>
          <w:rFonts w:ascii="Times New Roman CYR" w:eastAsia="Times New Roman" w:hAnsi="Times New Roman CYR" w:cs="Times New Roman CYR"/>
          <w:sz w:val="28"/>
          <w:szCs w:val="28"/>
          <w:lang w:eastAsia="ru-RU"/>
        </w:rPr>
        <w:t>Запланированные мероприятия национального проекта выполнены в полном объёме, ожидаемая эффективность достигнута.</w:t>
      </w:r>
    </w:p>
    <w:p w14:paraId="46234FB3" w14:textId="77777777" w:rsidR="002463FD" w:rsidRDefault="002463FD" w:rsidP="00326CA0">
      <w:pPr>
        <w:spacing w:after="0" w:line="240" w:lineRule="auto"/>
        <w:ind w:firstLine="708"/>
        <w:jc w:val="center"/>
        <w:rPr>
          <w:rFonts w:ascii="Times New Roman" w:eastAsia="Calibri" w:hAnsi="Times New Roman" w:cs="Times New Roman"/>
          <w:b/>
          <w:sz w:val="28"/>
          <w:szCs w:val="28"/>
          <w:highlight w:val="yellow"/>
        </w:rPr>
      </w:pPr>
    </w:p>
    <w:p w14:paraId="05B05EF5" w14:textId="31D4A74F" w:rsidR="00CF22AA" w:rsidRPr="002463FD" w:rsidRDefault="00CF22AA" w:rsidP="00326CA0">
      <w:pPr>
        <w:spacing w:after="0" w:line="240" w:lineRule="auto"/>
        <w:ind w:firstLine="708"/>
        <w:jc w:val="center"/>
        <w:rPr>
          <w:rFonts w:ascii="Times New Roman" w:eastAsia="Calibri" w:hAnsi="Times New Roman" w:cs="Times New Roman"/>
          <w:b/>
          <w:sz w:val="28"/>
          <w:szCs w:val="28"/>
        </w:rPr>
      </w:pPr>
      <w:r w:rsidRPr="002463FD">
        <w:rPr>
          <w:rFonts w:ascii="Times New Roman" w:eastAsia="Calibri" w:hAnsi="Times New Roman" w:cs="Times New Roman"/>
          <w:b/>
          <w:sz w:val="28"/>
          <w:szCs w:val="28"/>
        </w:rPr>
        <w:t>Национальный проект «Культура»</w:t>
      </w:r>
    </w:p>
    <w:p w14:paraId="1AB76ABA" w14:textId="3F0D49D4" w:rsidR="002463FD" w:rsidRPr="002463FD" w:rsidRDefault="002463FD" w:rsidP="00000F99">
      <w:pPr>
        <w:spacing w:after="0" w:line="240" w:lineRule="auto"/>
        <w:ind w:firstLine="709"/>
        <w:jc w:val="both"/>
        <w:rPr>
          <w:rFonts w:ascii="Times New Roman" w:eastAsia="Calibri" w:hAnsi="Times New Roman" w:cs="Times New Roman"/>
          <w:i/>
          <w:sz w:val="28"/>
          <w:szCs w:val="28"/>
          <w:u w:val="single"/>
        </w:rPr>
      </w:pPr>
      <w:r w:rsidRPr="002463FD">
        <w:rPr>
          <w:rFonts w:ascii="Times New Roman" w:eastAsia="Calibri" w:hAnsi="Times New Roman" w:cs="Times New Roman"/>
          <w:i/>
          <w:sz w:val="28"/>
          <w:szCs w:val="28"/>
          <w:u w:val="single"/>
        </w:rPr>
        <w:t>Региональный проект «Творческие люди»</w:t>
      </w:r>
    </w:p>
    <w:p w14:paraId="1C80BD4B" w14:textId="5B7B0D3B" w:rsidR="00000F99" w:rsidRPr="00CC2E8E" w:rsidRDefault="00000F99" w:rsidP="00000F99">
      <w:pPr>
        <w:spacing w:after="0" w:line="240" w:lineRule="auto"/>
        <w:ind w:firstLine="709"/>
        <w:jc w:val="both"/>
        <w:rPr>
          <w:rFonts w:ascii="Times New Roman" w:eastAsia="Calibri" w:hAnsi="Times New Roman" w:cs="Times New Roman"/>
          <w:sz w:val="28"/>
          <w:szCs w:val="28"/>
        </w:rPr>
      </w:pPr>
      <w:r w:rsidRPr="00CC2E8E">
        <w:rPr>
          <w:rFonts w:ascii="Times New Roman" w:eastAsia="Calibri" w:hAnsi="Times New Roman" w:cs="Times New Roman"/>
          <w:sz w:val="28"/>
          <w:szCs w:val="28"/>
        </w:rPr>
        <w:t>В 2022 году комитет культуры и туризма администрации города Нефтеюганска принимал участие в реализации национального проекта «Культура» в части регионального проекта «Творческие люди», который включает показатель «Количество специалистов, прошедших повышение квалификации от общего количества специалистов».</w:t>
      </w:r>
    </w:p>
    <w:p w14:paraId="11EAB7B2" w14:textId="77777777" w:rsidR="00000F99" w:rsidRPr="00CC2E8E" w:rsidRDefault="00000F99" w:rsidP="00000F99">
      <w:pPr>
        <w:spacing w:after="0" w:line="240" w:lineRule="auto"/>
        <w:ind w:firstLine="709"/>
        <w:jc w:val="both"/>
        <w:rPr>
          <w:rFonts w:ascii="Times New Roman" w:eastAsia="Calibri" w:hAnsi="Times New Roman" w:cs="Times New Roman"/>
          <w:sz w:val="28"/>
          <w:szCs w:val="28"/>
        </w:rPr>
      </w:pPr>
      <w:r w:rsidRPr="00CC2E8E">
        <w:rPr>
          <w:rFonts w:ascii="Times New Roman" w:eastAsia="Calibri" w:hAnsi="Times New Roman" w:cs="Times New Roman"/>
          <w:sz w:val="28"/>
          <w:szCs w:val="28"/>
        </w:rPr>
        <w:t>Показатель выполнен на 100%, курсы повышения квалификации прошли 28 специалистов подведомственных учреждений культуры.</w:t>
      </w:r>
    </w:p>
    <w:p w14:paraId="79086722" w14:textId="0294155A" w:rsidR="00000F99" w:rsidRDefault="00000F99" w:rsidP="00823EA7">
      <w:pPr>
        <w:spacing w:after="0" w:line="240" w:lineRule="auto"/>
        <w:ind w:firstLine="142"/>
        <w:jc w:val="both"/>
        <w:rPr>
          <w:rFonts w:ascii="Times New Roman" w:eastAsia="Calibri" w:hAnsi="Times New Roman" w:cs="Times New Roman"/>
          <w:b/>
          <w:sz w:val="28"/>
          <w:szCs w:val="28"/>
          <w:highlight w:val="yellow"/>
        </w:rPr>
      </w:pPr>
    </w:p>
    <w:p w14:paraId="67D4E99A" w14:textId="588D2C31" w:rsidR="00C70B08" w:rsidRPr="00BF1EE5" w:rsidRDefault="0060344E" w:rsidP="00326CA0">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r w:rsidRPr="00BF1EE5">
        <w:rPr>
          <w:rFonts w:ascii="Times New Roman" w:eastAsia="Times New Roman" w:hAnsi="Times New Roman" w:cs="Times New Roman"/>
          <w:b/>
          <w:color w:val="000000"/>
          <w:sz w:val="28"/>
          <w:szCs w:val="28"/>
          <w:shd w:val="clear" w:color="auto" w:fill="FFFFFF"/>
          <w:lang w:eastAsia="ru-RU"/>
        </w:rPr>
        <w:t>8</w:t>
      </w:r>
      <w:r w:rsidR="00C70B08" w:rsidRPr="00BF1EE5">
        <w:rPr>
          <w:rFonts w:ascii="Times New Roman" w:eastAsia="Times New Roman" w:hAnsi="Times New Roman" w:cs="Times New Roman"/>
          <w:b/>
          <w:color w:val="000000"/>
          <w:sz w:val="28"/>
          <w:szCs w:val="28"/>
          <w:shd w:val="clear" w:color="auto" w:fill="FFFFFF"/>
          <w:lang w:eastAsia="ru-RU"/>
        </w:rPr>
        <w:t>.О размерах финансовых средств, выделяемых в соответствии с государственными программами автономного округа на муниципалитет и в разрезе объектов/ проектов (введённых за последние пять лет объекты, реализованные проекты; плановые объекты и проекты на трехлетний период)</w:t>
      </w:r>
    </w:p>
    <w:p w14:paraId="6E12B40D" w14:textId="09CB443A" w:rsidR="00C70B08" w:rsidRDefault="00C70B08" w:rsidP="00326CA0">
      <w:pPr>
        <w:spacing w:after="0" w:line="240" w:lineRule="auto"/>
        <w:ind w:firstLine="709"/>
        <w:contextualSpacing/>
        <w:jc w:val="center"/>
        <w:rPr>
          <w:rFonts w:ascii="Times New Roman" w:eastAsia="Times New Roman" w:hAnsi="Times New Roman" w:cs="Times New Roman"/>
          <w:b/>
          <w:color w:val="000000"/>
          <w:sz w:val="28"/>
          <w:szCs w:val="28"/>
          <w:highlight w:val="yellow"/>
          <w:shd w:val="clear" w:color="auto" w:fill="FFFFFF"/>
          <w:lang w:eastAsia="ru-RU"/>
        </w:rPr>
      </w:pPr>
    </w:p>
    <w:tbl>
      <w:tblPr>
        <w:tblStyle w:val="ac"/>
        <w:tblW w:w="0" w:type="auto"/>
        <w:tblLook w:val="04A0" w:firstRow="1" w:lastRow="0" w:firstColumn="1" w:lastColumn="0" w:noHBand="0" w:noVBand="1"/>
      </w:tblPr>
      <w:tblGrid>
        <w:gridCol w:w="562"/>
        <w:gridCol w:w="5488"/>
        <w:gridCol w:w="1699"/>
        <w:gridCol w:w="1596"/>
      </w:tblGrid>
      <w:tr w:rsidR="00BF1EE5" w:rsidRPr="00BF1EE5" w14:paraId="7932304F" w14:textId="77777777" w:rsidTr="003C2A81">
        <w:tc>
          <w:tcPr>
            <w:tcW w:w="562" w:type="dxa"/>
            <w:vMerge w:val="restart"/>
          </w:tcPr>
          <w:p w14:paraId="17AD77E0"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 п/п</w:t>
            </w:r>
          </w:p>
        </w:tc>
        <w:tc>
          <w:tcPr>
            <w:tcW w:w="5488" w:type="dxa"/>
            <w:vMerge w:val="restart"/>
          </w:tcPr>
          <w:p w14:paraId="74DC8073"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Наименование муниципальной программы</w:t>
            </w:r>
          </w:p>
        </w:tc>
        <w:tc>
          <w:tcPr>
            <w:tcW w:w="3295" w:type="dxa"/>
            <w:gridSpan w:val="2"/>
          </w:tcPr>
          <w:p w14:paraId="4A389ED5"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Финансирование на 2022 год, тыс. рублей</w:t>
            </w:r>
          </w:p>
        </w:tc>
      </w:tr>
      <w:tr w:rsidR="00BF1EE5" w:rsidRPr="00BF1EE5" w14:paraId="425D7DE4" w14:textId="77777777" w:rsidTr="003C2A81">
        <w:tc>
          <w:tcPr>
            <w:tcW w:w="562" w:type="dxa"/>
            <w:vMerge/>
          </w:tcPr>
          <w:p w14:paraId="15744C39" w14:textId="77777777" w:rsidR="00BF1EE5" w:rsidRPr="00BF1EE5" w:rsidRDefault="00BF1EE5" w:rsidP="00BF1EE5">
            <w:pPr>
              <w:jc w:val="center"/>
              <w:rPr>
                <w:rFonts w:ascii="Times New Roman" w:eastAsia="Calibri" w:hAnsi="Times New Roman" w:cs="Times New Roman"/>
                <w:sz w:val="24"/>
                <w:szCs w:val="24"/>
              </w:rPr>
            </w:pPr>
          </w:p>
        </w:tc>
        <w:tc>
          <w:tcPr>
            <w:tcW w:w="5488" w:type="dxa"/>
            <w:vMerge/>
          </w:tcPr>
          <w:p w14:paraId="299CF48F" w14:textId="77777777" w:rsidR="00BF1EE5" w:rsidRPr="00BF1EE5" w:rsidRDefault="00BF1EE5" w:rsidP="00BF1EE5">
            <w:pPr>
              <w:jc w:val="center"/>
              <w:rPr>
                <w:rFonts w:ascii="Times New Roman" w:eastAsia="Calibri" w:hAnsi="Times New Roman" w:cs="Times New Roman"/>
                <w:sz w:val="24"/>
                <w:szCs w:val="24"/>
              </w:rPr>
            </w:pPr>
          </w:p>
        </w:tc>
        <w:tc>
          <w:tcPr>
            <w:tcW w:w="1699" w:type="dxa"/>
          </w:tcPr>
          <w:p w14:paraId="055EE13A"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план</w:t>
            </w:r>
          </w:p>
        </w:tc>
        <w:tc>
          <w:tcPr>
            <w:tcW w:w="1596" w:type="dxa"/>
          </w:tcPr>
          <w:p w14:paraId="23F3284B"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факт</w:t>
            </w:r>
          </w:p>
        </w:tc>
      </w:tr>
      <w:tr w:rsidR="00BF1EE5" w:rsidRPr="00BF1EE5" w14:paraId="7CDA9CD1" w14:textId="77777777" w:rsidTr="003C2A81">
        <w:tc>
          <w:tcPr>
            <w:tcW w:w="562" w:type="dxa"/>
          </w:tcPr>
          <w:p w14:paraId="17B379F5"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1</w:t>
            </w:r>
          </w:p>
        </w:tc>
        <w:tc>
          <w:tcPr>
            <w:tcW w:w="5488" w:type="dxa"/>
          </w:tcPr>
          <w:p w14:paraId="5B5A7595"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Развитие жилищно-коммунального комплекса и повышение энергетической эффективности в городе Нефтеюганске</w:t>
            </w:r>
          </w:p>
        </w:tc>
        <w:tc>
          <w:tcPr>
            <w:tcW w:w="1699" w:type="dxa"/>
          </w:tcPr>
          <w:p w14:paraId="385DBD35"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607 982,705</w:t>
            </w:r>
          </w:p>
        </w:tc>
        <w:tc>
          <w:tcPr>
            <w:tcW w:w="1596" w:type="dxa"/>
          </w:tcPr>
          <w:p w14:paraId="7F305931"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600 715,056</w:t>
            </w:r>
          </w:p>
        </w:tc>
      </w:tr>
      <w:tr w:rsidR="00BF1EE5" w:rsidRPr="00BF1EE5" w14:paraId="562D8EB6" w14:textId="77777777" w:rsidTr="003C2A81">
        <w:tc>
          <w:tcPr>
            <w:tcW w:w="562" w:type="dxa"/>
          </w:tcPr>
          <w:p w14:paraId="69BEED0B"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2</w:t>
            </w:r>
          </w:p>
        </w:tc>
        <w:tc>
          <w:tcPr>
            <w:tcW w:w="5488" w:type="dxa"/>
          </w:tcPr>
          <w:p w14:paraId="5C98A738"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Развитие транспортной системы в городе Нефтеюганске</w:t>
            </w:r>
          </w:p>
        </w:tc>
        <w:tc>
          <w:tcPr>
            <w:tcW w:w="1699" w:type="dxa"/>
          </w:tcPr>
          <w:p w14:paraId="67540295"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12 784,100</w:t>
            </w:r>
          </w:p>
        </w:tc>
        <w:tc>
          <w:tcPr>
            <w:tcW w:w="1596" w:type="dxa"/>
          </w:tcPr>
          <w:p w14:paraId="1CF3F5E8"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12 741,074</w:t>
            </w:r>
          </w:p>
        </w:tc>
      </w:tr>
      <w:tr w:rsidR="00BF1EE5" w:rsidRPr="00BF1EE5" w14:paraId="3D09CC32" w14:textId="77777777" w:rsidTr="003C2A81">
        <w:tc>
          <w:tcPr>
            <w:tcW w:w="562" w:type="dxa"/>
          </w:tcPr>
          <w:p w14:paraId="2CC8B642"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3</w:t>
            </w:r>
          </w:p>
        </w:tc>
        <w:tc>
          <w:tcPr>
            <w:tcW w:w="5488" w:type="dxa"/>
          </w:tcPr>
          <w:p w14:paraId="2B04C929"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Развитие физической культуры и спорта в городе Нефтеюганске</w:t>
            </w:r>
          </w:p>
        </w:tc>
        <w:tc>
          <w:tcPr>
            <w:tcW w:w="1699" w:type="dxa"/>
          </w:tcPr>
          <w:p w14:paraId="71A5F2CC"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21 884,347</w:t>
            </w:r>
          </w:p>
        </w:tc>
        <w:tc>
          <w:tcPr>
            <w:tcW w:w="1596" w:type="dxa"/>
          </w:tcPr>
          <w:p w14:paraId="06607233"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21 884,346</w:t>
            </w:r>
          </w:p>
        </w:tc>
      </w:tr>
      <w:tr w:rsidR="00BF1EE5" w:rsidRPr="00BF1EE5" w14:paraId="1DDED735" w14:textId="77777777" w:rsidTr="003C2A81">
        <w:tc>
          <w:tcPr>
            <w:tcW w:w="562" w:type="dxa"/>
          </w:tcPr>
          <w:p w14:paraId="3BEB6073"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4</w:t>
            </w:r>
          </w:p>
        </w:tc>
        <w:tc>
          <w:tcPr>
            <w:tcW w:w="5488" w:type="dxa"/>
          </w:tcPr>
          <w:p w14:paraId="4FDFDDCA"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Развитие культуры и туризма в городе Нефтеюганске</w:t>
            </w:r>
          </w:p>
        </w:tc>
        <w:tc>
          <w:tcPr>
            <w:tcW w:w="1699" w:type="dxa"/>
          </w:tcPr>
          <w:p w14:paraId="5A4C6932"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3 456,729</w:t>
            </w:r>
          </w:p>
        </w:tc>
        <w:tc>
          <w:tcPr>
            <w:tcW w:w="1596" w:type="dxa"/>
          </w:tcPr>
          <w:p w14:paraId="406C82B3"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3 455,043</w:t>
            </w:r>
          </w:p>
        </w:tc>
      </w:tr>
      <w:tr w:rsidR="00BF1EE5" w:rsidRPr="00BF1EE5" w14:paraId="63AA1915" w14:textId="77777777" w:rsidTr="003C2A81">
        <w:tc>
          <w:tcPr>
            <w:tcW w:w="562" w:type="dxa"/>
          </w:tcPr>
          <w:p w14:paraId="08F2DF5A"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5</w:t>
            </w:r>
          </w:p>
        </w:tc>
        <w:tc>
          <w:tcPr>
            <w:tcW w:w="5488" w:type="dxa"/>
          </w:tcPr>
          <w:p w14:paraId="686F4407"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Развитие образования и молодёжной политики в городе Нефтеюганске</w:t>
            </w:r>
          </w:p>
        </w:tc>
        <w:tc>
          <w:tcPr>
            <w:tcW w:w="1699" w:type="dxa"/>
          </w:tcPr>
          <w:p w14:paraId="0F91B390"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3 882 009,353</w:t>
            </w:r>
          </w:p>
        </w:tc>
        <w:tc>
          <w:tcPr>
            <w:tcW w:w="1596" w:type="dxa"/>
          </w:tcPr>
          <w:p w14:paraId="63A247D1"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3 859 233,354</w:t>
            </w:r>
          </w:p>
        </w:tc>
      </w:tr>
      <w:tr w:rsidR="00BF1EE5" w:rsidRPr="00BF1EE5" w14:paraId="77190B9B" w14:textId="77777777" w:rsidTr="003C2A81">
        <w:tc>
          <w:tcPr>
            <w:tcW w:w="562" w:type="dxa"/>
          </w:tcPr>
          <w:p w14:paraId="0F9113A6"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6</w:t>
            </w:r>
          </w:p>
        </w:tc>
        <w:tc>
          <w:tcPr>
            <w:tcW w:w="5488" w:type="dxa"/>
          </w:tcPr>
          <w:p w14:paraId="4BAB72B0"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Развитие жилищной сферы города Нефтеюганска</w:t>
            </w:r>
          </w:p>
        </w:tc>
        <w:tc>
          <w:tcPr>
            <w:tcW w:w="1699" w:type="dxa"/>
          </w:tcPr>
          <w:p w14:paraId="0B5BAA4C"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2 933 490,056</w:t>
            </w:r>
          </w:p>
        </w:tc>
        <w:tc>
          <w:tcPr>
            <w:tcW w:w="1596" w:type="dxa"/>
          </w:tcPr>
          <w:p w14:paraId="56A0EFB6"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2 758 023,597</w:t>
            </w:r>
          </w:p>
        </w:tc>
      </w:tr>
      <w:tr w:rsidR="00BF1EE5" w:rsidRPr="00BF1EE5" w14:paraId="581F1A3E" w14:textId="77777777" w:rsidTr="003C2A81">
        <w:tc>
          <w:tcPr>
            <w:tcW w:w="562" w:type="dxa"/>
          </w:tcPr>
          <w:p w14:paraId="16DF2821"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7</w:t>
            </w:r>
          </w:p>
        </w:tc>
        <w:tc>
          <w:tcPr>
            <w:tcW w:w="5488" w:type="dxa"/>
          </w:tcPr>
          <w:p w14:paraId="0A134658"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p>
        </w:tc>
        <w:tc>
          <w:tcPr>
            <w:tcW w:w="1699" w:type="dxa"/>
          </w:tcPr>
          <w:p w14:paraId="207E54F8"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1 056,400</w:t>
            </w:r>
          </w:p>
        </w:tc>
        <w:tc>
          <w:tcPr>
            <w:tcW w:w="1596" w:type="dxa"/>
          </w:tcPr>
          <w:p w14:paraId="298E6E02"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1 046,532</w:t>
            </w:r>
          </w:p>
        </w:tc>
      </w:tr>
      <w:tr w:rsidR="00BF1EE5" w:rsidRPr="00BF1EE5" w14:paraId="424FC925" w14:textId="77777777" w:rsidTr="003C2A81">
        <w:tc>
          <w:tcPr>
            <w:tcW w:w="562" w:type="dxa"/>
          </w:tcPr>
          <w:p w14:paraId="3C3E9C5B"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8</w:t>
            </w:r>
          </w:p>
        </w:tc>
        <w:tc>
          <w:tcPr>
            <w:tcW w:w="5488" w:type="dxa"/>
          </w:tcPr>
          <w:p w14:paraId="4901351C"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Укрепление межнационального и межконфессионального согласия, профилактика экстремизма в городе Нефтеюганске</w:t>
            </w:r>
          </w:p>
        </w:tc>
        <w:tc>
          <w:tcPr>
            <w:tcW w:w="1699" w:type="dxa"/>
          </w:tcPr>
          <w:p w14:paraId="4E5F5C25"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106,600</w:t>
            </w:r>
          </w:p>
        </w:tc>
        <w:tc>
          <w:tcPr>
            <w:tcW w:w="1596" w:type="dxa"/>
          </w:tcPr>
          <w:p w14:paraId="3B5EE3A3"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106,600</w:t>
            </w:r>
          </w:p>
        </w:tc>
      </w:tr>
      <w:tr w:rsidR="00BF1EE5" w:rsidRPr="00BF1EE5" w14:paraId="6763DE1E" w14:textId="77777777" w:rsidTr="003C2A81">
        <w:tc>
          <w:tcPr>
            <w:tcW w:w="562" w:type="dxa"/>
          </w:tcPr>
          <w:p w14:paraId="09E45D9F"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9</w:t>
            </w:r>
          </w:p>
        </w:tc>
        <w:tc>
          <w:tcPr>
            <w:tcW w:w="5488" w:type="dxa"/>
          </w:tcPr>
          <w:p w14:paraId="18E853B0"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Социально-экономическое развитие города Нефтеюганска</w:t>
            </w:r>
          </w:p>
        </w:tc>
        <w:tc>
          <w:tcPr>
            <w:tcW w:w="1699" w:type="dxa"/>
          </w:tcPr>
          <w:p w14:paraId="23DF3FE3"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85 725,300</w:t>
            </w:r>
          </w:p>
        </w:tc>
        <w:tc>
          <w:tcPr>
            <w:tcW w:w="1596" w:type="dxa"/>
          </w:tcPr>
          <w:p w14:paraId="46A29CBD"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84 271,732</w:t>
            </w:r>
          </w:p>
        </w:tc>
      </w:tr>
      <w:tr w:rsidR="00BF1EE5" w:rsidRPr="00BF1EE5" w14:paraId="44BEFD7D" w14:textId="77777777" w:rsidTr="003C2A81">
        <w:tc>
          <w:tcPr>
            <w:tcW w:w="562" w:type="dxa"/>
          </w:tcPr>
          <w:p w14:paraId="7D4D0E78"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10</w:t>
            </w:r>
          </w:p>
        </w:tc>
        <w:tc>
          <w:tcPr>
            <w:tcW w:w="5488" w:type="dxa"/>
          </w:tcPr>
          <w:p w14:paraId="10310F2D"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Дополнительные меры социальной поддержки отдельных категорий граждан города Нефтеюганска</w:t>
            </w:r>
          </w:p>
        </w:tc>
        <w:tc>
          <w:tcPr>
            <w:tcW w:w="1699" w:type="dxa"/>
          </w:tcPr>
          <w:p w14:paraId="451FF54F"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125 460,403</w:t>
            </w:r>
          </w:p>
        </w:tc>
        <w:tc>
          <w:tcPr>
            <w:tcW w:w="1596" w:type="dxa"/>
          </w:tcPr>
          <w:p w14:paraId="7612A7DF"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124 454,859</w:t>
            </w:r>
          </w:p>
        </w:tc>
      </w:tr>
      <w:tr w:rsidR="00BF1EE5" w:rsidRPr="00BF1EE5" w14:paraId="249C4309" w14:textId="77777777" w:rsidTr="003C2A81">
        <w:tc>
          <w:tcPr>
            <w:tcW w:w="6050" w:type="dxa"/>
            <w:gridSpan w:val="2"/>
          </w:tcPr>
          <w:p w14:paraId="6E0F7867" w14:textId="77777777" w:rsidR="00BF1EE5" w:rsidRPr="00BF1EE5" w:rsidRDefault="00BF1EE5" w:rsidP="00BF1EE5">
            <w:pPr>
              <w:rPr>
                <w:rFonts w:ascii="Times New Roman" w:eastAsia="Calibri" w:hAnsi="Times New Roman" w:cs="Times New Roman"/>
                <w:sz w:val="24"/>
                <w:szCs w:val="24"/>
              </w:rPr>
            </w:pPr>
            <w:r w:rsidRPr="00BF1EE5">
              <w:rPr>
                <w:rFonts w:ascii="Times New Roman" w:eastAsia="Calibri" w:hAnsi="Times New Roman" w:cs="Times New Roman"/>
                <w:sz w:val="24"/>
                <w:szCs w:val="24"/>
              </w:rPr>
              <w:t>Всего</w:t>
            </w:r>
          </w:p>
        </w:tc>
        <w:tc>
          <w:tcPr>
            <w:tcW w:w="1699" w:type="dxa"/>
          </w:tcPr>
          <w:p w14:paraId="628AF902"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7 673 955,993</w:t>
            </w:r>
          </w:p>
        </w:tc>
        <w:tc>
          <w:tcPr>
            <w:tcW w:w="1596" w:type="dxa"/>
          </w:tcPr>
          <w:p w14:paraId="087FA9A8" w14:textId="77777777" w:rsidR="00BF1EE5" w:rsidRPr="00BF1EE5" w:rsidRDefault="00BF1EE5" w:rsidP="00BF1EE5">
            <w:pPr>
              <w:jc w:val="center"/>
              <w:rPr>
                <w:rFonts w:ascii="Times New Roman" w:eastAsia="Calibri" w:hAnsi="Times New Roman" w:cs="Times New Roman"/>
                <w:sz w:val="24"/>
                <w:szCs w:val="24"/>
              </w:rPr>
            </w:pPr>
            <w:r w:rsidRPr="00BF1EE5">
              <w:rPr>
                <w:rFonts w:ascii="Times New Roman" w:eastAsia="Calibri" w:hAnsi="Times New Roman" w:cs="Times New Roman"/>
                <w:sz w:val="24"/>
                <w:szCs w:val="24"/>
              </w:rPr>
              <w:t>7 465 932,193</w:t>
            </w:r>
          </w:p>
        </w:tc>
      </w:tr>
    </w:tbl>
    <w:p w14:paraId="076FD620" w14:textId="77777777" w:rsidR="004270A1" w:rsidRDefault="004270A1" w:rsidP="00056C8B">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p>
    <w:p w14:paraId="1839D2C3" w14:textId="77777777" w:rsidR="004771BE" w:rsidRDefault="004270A1" w:rsidP="004771BE">
      <w:pPr>
        <w:widowControl w:val="0"/>
        <w:pBdr>
          <w:bottom w:val="single" w:sz="4" w:space="31" w:color="FFFFFF"/>
        </w:pBdr>
        <w:tabs>
          <w:tab w:val="left" w:pos="0"/>
        </w:tabs>
        <w:autoSpaceDE w:val="0"/>
        <w:spacing w:after="0" w:line="240" w:lineRule="auto"/>
        <w:rPr>
          <w:rFonts w:ascii="Times New Roman" w:eastAsia="Times New Roman" w:hAnsi="Times New Roman" w:cs="Times New Roman"/>
          <w:i/>
          <w:iCs/>
          <w:sz w:val="28"/>
          <w:szCs w:val="28"/>
          <w:u w:val="single"/>
          <w:lang w:eastAsia="ru-RU"/>
        </w:rPr>
      </w:pPr>
      <w:proofErr w:type="gramStart"/>
      <w:r>
        <w:rPr>
          <w:rFonts w:ascii="Times New Roman" w:eastAsia="Times New Roman" w:hAnsi="Times New Roman" w:cs="Times New Roman"/>
          <w:i/>
          <w:iCs/>
          <w:sz w:val="28"/>
          <w:szCs w:val="28"/>
          <w:u w:val="single"/>
          <w:lang w:eastAsia="ru-RU"/>
        </w:rPr>
        <w:t xml:space="preserve">Введенные </w:t>
      </w:r>
      <w:r w:rsidRPr="00D97FB0">
        <w:rPr>
          <w:rFonts w:ascii="Times New Roman" w:eastAsia="Times New Roman" w:hAnsi="Times New Roman" w:cs="Times New Roman"/>
          <w:i/>
          <w:iCs/>
          <w:sz w:val="28"/>
          <w:szCs w:val="28"/>
          <w:u w:val="single"/>
          <w:lang w:eastAsia="ru-RU"/>
        </w:rPr>
        <w:t xml:space="preserve"> объекты</w:t>
      </w:r>
      <w:proofErr w:type="gramEnd"/>
      <w:r w:rsidRPr="00D97FB0">
        <w:rPr>
          <w:rFonts w:ascii="Times New Roman" w:eastAsia="Times New Roman" w:hAnsi="Times New Roman" w:cs="Times New Roman"/>
          <w:i/>
          <w:iCs/>
          <w:sz w:val="28"/>
          <w:szCs w:val="28"/>
          <w:u w:val="single"/>
          <w:lang w:eastAsia="ru-RU"/>
        </w:rPr>
        <w:t xml:space="preserve"> и проекты </w:t>
      </w:r>
    </w:p>
    <w:p w14:paraId="0BF48424" w14:textId="56B13AFE" w:rsidR="00056C8B" w:rsidRPr="004771BE" w:rsidRDefault="004771BE" w:rsidP="004771BE">
      <w:pPr>
        <w:widowControl w:val="0"/>
        <w:pBdr>
          <w:bottom w:val="single" w:sz="4" w:space="31" w:color="FFFFFF"/>
        </w:pBdr>
        <w:tabs>
          <w:tab w:val="left" w:pos="0"/>
        </w:tabs>
        <w:autoSpaceDE w:val="0"/>
        <w:spacing w:after="0" w:line="240" w:lineRule="auto"/>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sz w:val="28"/>
          <w:szCs w:val="28"/>
          <w:lang w:eastAsia="ru-RU"/>
        </w:rPr>
        <w:tab/>
      </w:r>
      <w:r w:rsidR="00056C8B" w:rsidRPr="006E7372">
        <w:rPr>
          <w:rFonts w:ascii="Times New Roman" w:eastAsia="Times New Roman" w:hAnsi="Times New Roman" w:cs="Times New Roman"/>
          <w:sz w:val="28"/>
          <w:szCs w:val="28"/>
          <w:lang w:eastAsia="ru-RU"/>
        </w:rPr>
        <w:t>Выдано разрешение на ввод в эксплуатацию объекта «Многоквартирный жилой дом № 5 со встроенными помещениями общественного назначения, с пристроенным детским дошкольным учреждением и с пристроенной стоянкой автотранспорта закрытого типа в 17 микрорайоне г. Нефтеюганска», на 120 мест. 30.12.2022 объект передан на праве оперативного управления муниципальному бюджетному общеобразовательному учреждению «Начальная школа №15». Стоимость приобретённого объекта – 250 млн. 025 тыс.руб.</w:t>
      </w:r>
    </w:p>
    <w:p w14:paraId="3FA91D11" w14:textId="5DD93027" w:rsidR="00767EC6" w:rsidRDefault="00056C8B" w:rsidP="00767EC6">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6E7372">
        <w:rPr>
          <w:rFonts w:ascii="Times New Roman" w:eastAsia="Times New Roman" w:hAnsi="Times New Roman" w:cs="Times New Roman"/>
          <w:sz w:val="28"/>
          <w:szCs w:val="28"/>
          <w:shd w:val="clear" w:color="auto" w:fill="FFFFFF"/>
          <w:lang w:eastAsia="ru-RU"/>
        </w:rPr>
        <w:t>В соответствии с муниципальной программой</w:t>
      </w:r>
      <w:r w:rsidRPr="006E7372">
        <w:rPr>
          <w:rFonts w:ascii="Times New Roman" w:eastAsia="Times New Roman" w:hAnsi="Times New Roman" w:cs="Times New Roman"/>
          <w:sz w:val="28"/>
          <w:szCs w:val="28"/>
          <w:lang w:eastAsia="ru-RU"/>
        </w:rPr>
        <w:t xml:space="preserve"> города Нефтеюганска «Развитие образования и молодёжной политики в городе Нефтеюганске», утверждённой постановлением администрации города Нефтеюганска от 15.11.2018 № 598 </w:t>
      </w:r>
      <w:r w:rsidRPr="006E7372">
        <w:rPr>
          <w:rFonts w:ascii="Times New Roman" w:eastAsia="Times New Roman" w:hAnsi="Times New Roman" w:cs="Times New Roman"/>
          <w:sz w:val="28"/>
          <w:szCs w:val="28"/>
          <w:shd w:val="clear" w:color="auto" w:fill="FFFFFF"/>
          <w:lang w:eastAsia="ru-RU"/>
        </w:rPr>
        <w:t>выполнены подготовительные работы по объекту «Детский сад на 300 мест в 16 микрорайоне» (устройство временного ограждения, организация строительной площадки согласно генеральному плану строительства), земляные работы (устройство котлована), работы по статическому и динамическому испытанию свай, забивке свай, работы по устройству ленточных ростверков, обратная засыпка песком наружных пазух котлована. Производится завоз на строительную площадку строительных материалов (кирпич, блоки ФБС, материалы для гидроизоляции ростверков). Ведутся работы по гидроизоляции ростверков. Производится монтаж фундаментных блоков на отм. - 0,000.</w:t>
      </w:r>
      <w:r w:rsidRPr="006E7372">
        <w:rPr>
          <w:rFonts w:ascii="Times New Roman" w:eastAsia="Times New Roman" w:hAnsi="Times New Roman" w:cs="Times New Roman"/>
          <w:sz w:val="28"/>
          <w:szCs w:val="28"/>
          <w:lang w:eastAsia="ru-RU"/>
        </w:rPr>
        <w:t xml:space="preserve"> Финансирование </w:t>
      </w:r>
      <w:r w:rsidR="003976CA">
        <w:rPr>
          <w:rFonts w:ascii="Times New Roman" w:eastAsia="Times New Roman" w:hAnsi="Times New Roman" w:cs="Times New Roman"/>
          <w:sz w:val="28"/>
          <w:szCs w:val="28"/>
          <w:lang w:eastAsia="ru-RU"/>
        </w:rPr>
        <w:t>(кассовый расход) с начала строительства –</w:t>
      </w:r>
      <w:r w:rsidRPr="006E7372">
        <w:rPr>
          <w:rFonts w:ascii="Times New Roman" w:eastAsia="Times New Roman" w:hAnsi="Times New Roman" w:cs="Times New Roman"/>
          <w:sz w:val="28"/>
          <w:szCs w:val="28"/>
          <w:lang w:eastAsia="ru-RU"/>
        </w:rPr>
        <w:t xml:space="preserve"> </w:t>
      </w:r>
      <w:r w:rsidR="003976CA">
        <w:rPr>
          <w:rFonts w:ascii="Times New Roman" w:eastAsia="Times New Roman" w:hAnsi="Times New Roman" w:cs="Times New Roman"/>
          <w:sz w:val="28"/>
          <w:szCs w:val="28"/>
          <w:lang w:eastAsia="ru-RU"/>
        </w:rPr>
        <w:t>58 214, 4</w:t>
      </w:r>
      <w:r w:rsidRPr="006E7372">
        <w:rPr>
          <w:rFonts w:ascii="Times New Roman" w:eastAsia="Times New Roman" w:hAnsi="Times New Roman" w:cs="Times New Roman"/>
          <w:sz w:val="28"/>
          <w:szCs w:val="28"/>
          <w:lang w:eastAsia="ru-RU"/>
        </w:rPr>
        <w:t xml:space="preserve"> тыс. рублей.</w:t>
      </w:r>
    </w:p>
    <w:p w14:paraId="1BCC501B" w14:textId="23D1DBA0" w:rsidR="007D4949" w:rsidRDefault="00476A1F" w:rsidP="00D97FB0">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67EC6">
        <w:rPr>
          <w:rFonts w:ascii="Times New Roman" w:eastAsia="Times New Roman" w:hAnsi="Times New Roman" w:cs="Times New Roman"/>
          <w:color w:val="000000"/>
          <w:sz w:val="28"/>
          <w:szCs w:val="28"/>
          <w:shd w:val="clear" w:color="auto" w:fill="FFFFFF"/>
          <w:lang w:eastAsia="ru-RU"/>
        </w:rPr>
        <w:t>В</w:t>
      </w:r>
      <w:r w:rsidR="007D4949" w:rsidRPr="00767EC6">
        <w:rPr>
          <w:rFonts w:ascii="Times New Roman" w:eastAsia="Times New Roman" w:hAnsi="Times New Roman" w:cs="Times New Roman"/>
          <w:color w:val="000000"/>
          <w:sz w:val="28"/>
          <w:szCs w:val="28"/>
          <w:shd w:val="clear" w:color="auto" w:fill="FFFFFF"/>
          <w:lang w:eastAsia="ru-RU"/>
        </w:rPr>
        <w:t xml:space="preserve"> </w:t>
      </w:r>
      <w:r w:rsidRPr="00767EC6">
        <w:rPr>
          <w:rFonts w:ascii="Times New Roman" w:eastAsia="Times New Roman" w:hAnsi="Times New Roman" w:cs="Times New Roman"/>
          <w:color w:val="000000"/>
          <w:sz w:val="28"/>
          <w:szCs w:val="28"/>
          <w:shd w:val="clear" w:color="auto" w:fill="FFFFFF"/>
          <w:lang w:eastAsia="ru-RU"/>
        </w:rPr>
        <w:t>таблице отражены</w:t>
      </w:r>
      <w:r w:rsidR="007D4949" w:rsidRPr="00767EC6">
        <w:rPr>
          <w:rFonts w:ascii="Times New Roman" w:eastAsia="Times New Roman" w:hAnsi="Times New Roman" w:cs="Times New Roman"/>
          <w:color w:val="000000"/>
          <w:sz w:val="28"/>
          <w:szCs w:val="28"/>
          <w:shd w:val="clear" w:color="auto" w:fill="FFFFFF"/>
          <w:lang w:eastAsia="ru-RU"/>
        </w:rPr>
        <w:t xml:space="preserve"> финансовые расходы спортивных учреждений, подведомственных </w:t>
      </w:r>
      <w:r w:rsidRPr="00767EC6">
        <w:rPr>
          <w:rFonts w:ascii="Times New Roman" w:eastAsia="Times New Roman" w:hAnsi="Times New Roman" w:cs="Times New Roman"/>
          <w:color w:val="000000"/>
          <w:sz w:val="28"/>
          <w:szCs w:val="28"/>
          <w:shd w:val="clear" w:color="auto" w:fill="FFFFFF"/>
          <w:lang w:eastAsia="ru-RU"/>
        </w:rPr>
        <w:t>к</w:t>
      </w:r>
      <w:r w:rsidR="007D4949" w:rsidRPr="00767EC6">
        <w:rPr>
          <w:rFonts w:ascii="Times New Roman" w:eastAsia="Times New Roman" w:hAnsi="Times New Roman" w:cs="Times New Roman"/>
          <w:color w:val="000000"/>
          <w:sz w:val="28"/>
          <w:szCs w:val="28"/>
          <w:shd w:val="clear" w:color="auto" w:fill="FFFFFF"/>
          <w:lang w:eastAsia="ru-RU"/>
        </w:rPr>
        <w:t>омитету</w:t>
      </w:r>
      <w:r w:rsidRPr="00767EC6">
        <w:rPr>
          <w:rFonts w:ascii="Times New Roman" w:eastAsia="Times New Roman" w:hAnsi="Times New Roman" w:cs="Times New Roman"/>
          <w:color w:val="000000"/>
          <w:sz w:val="28"/>
          <w:szCs w:val="28"/>
          <w:shd w:val="clear" w:color="auto" w:fill="FFFFFF"/>
          <w:lang w:eastAsia="ru-RU"/>
        </w:rPr>
        <w:t xml:space="preserve"> физической культуры и спорта</w:t>
      </w:r>
      <w:r w:rsidR="007D4949" w:rsidRPr="00767EC6">
        <w:rPr>
          <w:rFonts w:ascii="Times New Roman" w:eastAsia="Times New Roman" w:hAnsi="Times New Roman" w:cs="Times New Roman"/>
          <w:color w:val="000000"/>
          <w:sz w:val="28"/>
          <w:szCs w:val="28"/>
          <w:shd w:val="clear" w:color="auto" w:fill="FFFFFF"/>
          <w:lang w:eastAsia="ru-RU"/>
        </w:rPr>
        <w:t>, в виде субсидий на выполнение муниципальных заданий и иные цели (за пять лет)</w:t>
      </w:r>
      <w:r w:rsidR="00D97FB0">
        <w:rPr>
          <w:rFonts w:ascii="Times New Roman" w:eastAsia="Times New Roman" w:hAnsi="Times New Roman" w:cs="Times New Roman"/>
          <w:color w:val="000000"/>
          <w:sz w:val="28"/>
          <w:szCs w:val="28"/>
          <w:shd w:val="clear" w:color="auto" w:fill="FFFFFF"/>
          <w:lang w:eastAsia="ru-RU"/>
        </w:rPr>
        <w:t>.</w:t>
      </w:r>
    </w:p>
    <w:tbl>
      <w:tblPr>
        <w:tblStyle w:val="130"/>
        <w:tblW w:w="10060" w:type="dxa"/>
        <w:jc w:val="center"/>
        <w:tblLayout w:type="fixed"/>
        <w:tblLook w:val="04A0" w:firstRow="1" w:lastRow="0" w:firstColumn="1" w:lastColumn="0" w:noHBand="0" w:noVBand="1"/>
      </w:tblPr>
      <w:tblGrid>
        <w:gridCol w:w="2547"/>
        <w:gridCol w:w="1701"/>
        <w:gridCol w:w="1356"/>
        <w:gridCol w:w="1417"/>
        <w:gridCol w:w="1345"/>
        <w:gridCol w:w="1694"/>
      </w:tblGrid>
      <w:tr w:rsidR="007D4949" w:rsidRPr="00767EC6" w14:paraId="092C8F35" w14:textId="77777777" w:rsidTr="00CE4187">
        <w:trPr>
          <w:jc w:val="center"/>
        </w:trPr>
        <w:tc>
          <w:tcPr>
            <w:tcW w:w="2547" w:type="dxa"/>
            <w:vMerge w:val="restart"/>
          </w:tcPr>
          <w:p w14:paraId="0829E744" w14:textId="77777777" w:rsidR="007D4949" w:rsidRPr="00767EC6" w:rsidRDefault="007D4949" w:rsidP="007D4949">
            <w:pPr>
              <w:contextualSpacing/>
              <w:jc w:val="both"/>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8"/>
                <w:szCs w:val="28"/>
                <w:shd w:val="clear" w:color="auto" w:fill="FFFFFF"/>
                <w:lang w:eastAsia="ru-RU"/>
              </w:rPr>
              <w:t xml:space="preserve"> </w:t>
            </w:r>
            <w:r w:rsidRPr="00767EC6">
              <w:rPr>
                <w:rFonts w:ascii="Times New Roman" w:eastAsia="Times New Roman" w:hAnsi="Times New Roman"/>
                <w:b/>
                <w:color w:val="000000"/>
                <w:sz w:val="24"/>
                <w:szCs w:val="24"/>
                <w:shd w:val="clear" w:color="auto" w:fill="FFFFFF"/>
                <w:lang w:eastAsia="ru-RU"/>
              </w:rPr>
              <w:t>Наименование учреждения</w:t>
            </w:r>
          </w:p>
        </w:tc>
        <w:tc>
          <w:tcPr>
            <w:tcW w:w="7513" w:type="dxa"/>
            <w:gridSpan w:val="5"/>
            <w:vAlign w:val="center"/>
          </w:tcPr>
          <w:p w14:paraId="4A99CBCF"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Размеры финансовых средств, тыс. рублей</w:t>
            </w:r>
          </w:p>
        </w:tc>
      </w:tr>
      <w:tr w:rsidR="007D4949" w:rsidRPr="00767EC6" w14:paraId="703E7B73" w14:textId="77777777" w:rsidTr="00CE4187">
        <w:trPr>
          <w:jc w:val="center"/>
        </w:trPr>
        <w:tc>
          <w:tcPr>
            <w:tcW w:w="2547" w:type="dxa"/>
            <w:vMerge/>
          </w:tcPr>
          <w:p w14:paraId="0D7E90EA" w14:textId="77777777" w:rsidR="007D4949" w:rsidRPr="00767EC6" w:rsidRDefault="007D4949" w:rsidP="007D4949">
            <w:pPr>
              <w:contextualSpacing/>
              <w:jc w:val="both"/>
              <w:rPr>
                <w:rFonts w:ascii="Times New Roman" w:eastAsia="Times New Roman" w:hAnsi="Times New Roman"/>
                <w:color w:val="000000"/>
                <w:sz w:val="24"/>
                <w:szCs w:val="24"/>
                <w:shd w:val="clear" w:color="auto" w:fill="FFFFFF"/>
                <w:lang w:eastAsia="ru-RU"/>
              </w:rPr>
            </w:pPr>
          </w:p>
        </w:tc>
        <w:tc>
          <w:tcPr>
            <w:tcW w:w="1701" w:type="dxa"/>
            <w:vAlign w:val="center"/>
          </w:tcPr>
          <w:p w14:paraId="4B8A1E60"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2018 год</w:t>
            </w:r>
          </w:p>
        </w:tc>
        <w:tc>
          <w:tcPr>
            <w:tcW w:w="1356" w:type="dxa"/>
            <w:vAlign w:val="center"/>
          </w:tcPr>
          <w:p w14:paraId="0CBC19A7"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2019 год</w:t>
            </w:r>
          </w:p>
        </w:tc>
        <w:tc>
          <w:tcPr>
            <w:tcW w:w="1417" w:type="dxa"/>
            <w:vAlign w:val="center"/>
          </w:tcPr>
          <w:p w14:paraId="2730C7CD"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2020 год</w:t>
            </w:r>
          </w:p>
        </w:tc>
        <w:tc>
          <w:tcPr>
            <w:tcW w:w="1345" w:type="dxa"/>
          </w:tcPr>
          <w:p w14:paraId="156DDCCA"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2021 год</w:t>
            </w:r>
          </w:p>
        </w:tc>
        <w:tc>
          <w:tcPr>
            <w:tcW w:w="1694" w:type="dxa"/>
            <w:shd w:val="clear" w:color="auto" w:fill="auto"/>
          </w:tcPr>
          <w:p w14:paraId="32BBF8A4"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2022 год</w:t>
            </w:r>
          </w:p>
        </w:tc>
      </w:tr>
      <w:tr w:rsidR="007D4949" w:rsidRPr="00767EC6" w14:paraId="7BFE9063" w14:textId="77777777" w:rsidTr="00CE4187">
        <w:trPr>
          <w:jc w:val="center"/>
        </w:trPr>
        <w:tc>
          <w:tcPr>
            <w:tcW w:w="2547" w:type="dxa"/>
          </w:tcPr>
          <w:p w14:paraId="2812DCBF" w14:textId="77777777" w:rsidR="007D4949" w:rsidRPr="00767EC6" w:rsidRDefault="007D4949" w:rsidP="007D4949">
            <w:pPr>
              <w:contextualSpacing/>
              <w:jc w:val="both"/>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МБУ «СШОР по зимним видам спорта»</w:t>
            </w:r>
          </w:p>
        </w:tc>
        <w:tc>
          <w:tcPr>
            <w:tcW w:w="1701" w:type="dxa"/>
            <w:vAlign w:val="center"/>
          </w:tcPr>
          <w:p w14:paraId="76AB4980"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85 535,28</w:t>
            </w:r>
          </w:p>
        </w:tc>
        <w:tc>
          <w:tcPr>
            <w:tcW w:w="1356" w:type="dxa"/>
            <w:vAlign w:val="center"/>
          </w:tcPr>
          <w:p w14:paraId="242FA398"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92 738,76</w:t>
            </w:r>
          </w:p>
        </w:tc>
        <w:tc>
          <w:tcPr>
            <w:tcW w:w="1417" w:type="dxa"/>
            <w:vAlign w:val="center"/>
          </w:tcPr>
          <w:p w14:paraId="52A3CDDE"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94 418,22</w:t>
            </w:r>
          </w:p>
        </w:tc>
        <w:tc>
          <w:tcPr>
            <w:tcW w:w="1345" w:type="dxa"/>
            <w:vAlign w:val="center"/>
          </w:tcPr>
          <w:p w14:paraId="711D9AB5"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105 065,04</w:t>
            </w:r>
          </w:p>
        </w:tc>
        <w:tc>
          <w:tcPr>
            <w:tcW w:w="1694" w:type="dxa"/>
            <w:shd w:val="clear" w:color="auto" w:fill="auto"/>
            <w:vAlign w:val="center"/>
          </w:tcPr>
          <w:p w14:paraId="17C50286"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115 241, 13</w:t>
            </w:r>
          </w:p>
        </w:tc>
      </w:tr>
      <w:tr w:rsidR="007D4949" w:rsidRPr="00767EC6" w14:paraId="483E6172" w14:textId="77777777" w:rsidTr="00CE4187">
        <w:trPr>
          <w:jc w:val="center"/>
        </w:trPr>
        <w:tc>
          <w:tcPr>
            <w:tcW w:w="2547" w:type="dxa"/>
          </w:tcPr>
          <w:p w14:paraId="6FF631A1" w14:textId="77777777" w:rsidR="007D4949" w:rsidRPr="00767EC6" w:rsidRDefault="007D4949" w:rsidP="007D4949">
            <w:pPr>
              <w:contextualSpacing/>
              <w:jc w:val="both"/>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МБУ «СШОР по единоборствам»</w:t>
            </w:r>
          </w:p>
        </w:tc>
        <w:tc>
          <w:tcPr>
            <w:tcW w:w="1701" w:type="dxa"/>
            <w:vAlign w:val="center"/>
          </w:tcPr>
          <w:p w14:paraId="52DADD81"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44 334,83</w:t>
            </w:r>
          </w:p>
        </w:tc>
        <w:tc>
          <w:tcPr>
            <w:tcW w:w="1356" w:type="dxa"/>
            <w:vAlign w:val="center"/>
          </w:tcPr>
          <w:p w14:paraId="31708CFC"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46 869,12</w:t>
            </w:r>
          </w:p>
        </w:tc>
        <w:tc>
          <w:tcPr>
            <w:tcW w:w="1417" w:type="dxa"/>
            <w:vAlign w:val="center"/>
          </w:tcPr>
          <w:p w14:paraId="45DD6155"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49 461,41</w:t>
            </w:r>
          </w:p>
        </w:tc>
        <w:tc>
          <w:tcPr>
            <w:tcW w:w="1345" w:type="dxa"/>
            <w:vAlign w:val="center"/>
          </w:tcPr>
          <w:p w14:paraId="58EBE626"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57 839,17</w:t>
            </w:r>
          </w:p>
        </w:tc>
        <w:tc>
          <w:tcPr>
            <w:tcW w:w="1694" w:type="dxa"/>
            <w:shd w:val="clear" w:color="auto" w:fill="auto"/>
            <w:vAlign w:val="center"/>
          </w:tcPr>
          <w:p w14:paraId="6CE92BB3"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61 734,62</w:t>
            </w:r>
          </w:p>
        </w:tc>
      </w:tr>
      <w:tr w:rsidR="007D4949" w:rsidRPr="00767EC6" w14:paraId="62FBFDBD" w14:textId="77777777" w:rsidTr="00CE4187">
        <w:trPr>
          <w:jc w:val="center"/>
        </w:trPr>
        <w:tc>
          <w:tcPr>
            <w:tcW w:w="2547" w:type="dxa"/>
          </w:tcPr>
          <w:p w14:paraId="1C2D3027" w14:textId="77777777" w:rsidR="007D4949" w:rsidRPr="00767EC6" w:rsidRDefault="007D4949" w:rsidP="007D4949">
            <w:pPr>
              <w:contextualSpacing/>
              <w:jc w:val="both"/>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МБУ «СШОР «Спартак»</w:t>
            </w:r>
          </w:p>
        </w:tc>
        <w:tc>
          <w:tcPr>
            <w:tcW w:w="1701" w:type="dxa"/>
            <w:vAlign w:val="center"/>
          </w:tcPr>
          <w:p w14:paraId="0C9D0490"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109 854,84</w:t>
            </w:r>
          </w:p>
        </w:tc>
        <w:tc>
          <w:tcPr>
            <w:tcW w:w="1356" w:type="dxa"/>
            <w:vAlign w:val="center"/>
          </w:tcPr>
          <w:p w14:paraId="7EC4CB38"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127 299,55</w:t>
            </w:r>
          </w:p>
        </w:tc>
        <w:tc>
          <w:tcPr>
            <w:tcW w:w="1417" w:type="dxa"/>
            <w:vAlign w:val="center"/>
          </w:tcPr>
          <w:p w14:paraId="5EB52B69"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112 945,47</w:t>
            </w:r>
          </w:p>
        </w:tc>
        <w:tc>
          <w:tcPr>
            <w:tcW w:w="1345" w:type="dxa"/>
            <w:vAlign w:val="center"/>
          </w:tcPr>
          <w:p w14:paraId="674F55F3"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124 204,82</w:t>
            </w:r>
          </w:p>
        </w:tc>
        <w:tc>
          <w:tcPr>
            <w:tcW w:w="1694" w:type="dxa"/>
            <w:shd w:val="clear" w:color="auto" w:fill="auto"/>
            <w:vAlign w:val="center"/>
          </w:tcPr>
          <w:p w14:paraId="69A14050"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 xml:space="preserve">137 728,32 </w:t>
            </w:r>
          </w:p>
          <w:p w14:paraId="6A2D329F"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p>
        </w:tc>
      </w:tr>
      <w:tr w:rsidR="007D4949" w:rsidRPr="00767EC6" w14:paraId="74B5CACE" w14:textId="77777777" w:rsidTr="00CE4187">
        <w:trPr>
          <w:jc w:val="center"/>
        </w:trPr>
        <w:tc>
          <w:tcPr>
            <w:tcW w:w="2547" w:type="dxa"/>
          </w:tcPr>
          <w:p w14:paraId="78421ECA" w14:textId="77777777" w:rsidR="007D4949" w:rsidRPr="00767EC6" w:rsidRDefault="007D4949" w:rsidP="007D4949">
            <w:pPr>
              <w:contextualSpacing/>
              <w:jc w:val="both"/>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МАУ «СШ «Сибиряк»</w:t>
            </w:r>
          </w:p>
        </w:tc>
        <w:tc>
          <w:tcPr>
            <w:tcW w:w="1701" w:type="dxa"/>
            <w:vAlign w:val="center"/>
          </w:tcPr>
          <w:p w14:paraId="1BA41123"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73 050,38</w:t>
            </w:r>
          </w:p>
        </w:tc>
        <w:tc>
          <w:tcPr>
            <w:tcW w:w="1356" w:type="dxa"/>
            <w:vAlign w:val="center"/>
          </w:tcPr>
          <w:p w14:paraId="003238F8"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76 3632,17</w:t>
            </w:r>
          </w:p>
        </w:tc>
        <w:tc>
          <w:tcPr>
            <w:tcW w:w="1417" w:type="dxa"/>
            <w:vAlign w:val="center"/>
          </w:tcPr>
          <w:p w14:paraId="21C03FFD"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86 689,42</w:t>
            </w:r>
          </w:p>
        </w:tc>
        <w:tc>
          <w:tcPr>
            <w:tcW w:w="1345" w:type="dxa"/>
            <w:vAlign w:val="center"/>
          </w:tcPr>
          <w:p w14:paraId="676381BC"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110 264,49</w:t>
            </w:r>
          </w:p>
        </w:tc>
        <w:tc>
          <w:tcPr>
            <w:tcW w:w="1694" w:type="dxa"/>
            <w:shd w:val="clear" w:color="auto" w:fill="auto"/>
            <w:vAlign w:val="center"/>
          </w:tcPr>
          <w:p w14:paraId="6F74F3B1"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115 565,62</w:t>
            </w:r>
          </w:p>
        </w:tc>
      </w:tr>
      <w:tr w:rsidR="007D4949" w:rsidRPr="00767EC6" w14:paraId="2CAC6130" w14:textId="77777777" w:rsidTr="00CE4187">
        <w:trPr>
          <w:jc w:val="center"/>
        </w:trPr>
        <w:tc>
          <w:tcPr>
            <w:tcW w:w="2547" w:type="dxa"/>
          </w:tcPr>
          <w:p w14:paraId="7D322443" w14:textId="77777777" w:rsidR="007D4949" w:rsidRPr="00767EC6" w:rsidRDefault="007D4949" w:rsidP="007D4949">
            <w:pPr>
              <w:contextualSpacing/>
              <w:jc w:val="both"/>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МБУ ЦФКиС «Жемчужина Югры»</w:t>
            </w:r>
          </w:p>
        </w:tc>
        <w:tc>
          <w:tcPr>
            <w:tcW w:w="1701" w:type="dxa"/>
            <w:vAlign w:val="center"/>
          </w:tcPr>
          <w:p w14:paraId="07A6200B"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185 810,89</w:t>
            </w:r>
          </w:p>
        </w:tc>
        <w:tc>
          <w:tcPr>
            <w:tcW w:w="1356" w:type="dxa"/>
            <w:vAlign w:val="center"/>
          </w:tcPr>
          <w:p w14:paraId="0B2809A9"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257 285,96</w:t>
            </w:r>
          </w:p>
        </w:tc>
        <w:tc>
          <w:tcPr>
            <w:tcW w:w="1417" w:type="dxa"/>
            <w:vAlign w:val="center"/>
          </w:tcPr>
          <w:p w14:paraId="1A074CB2"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204 505,2</w:t>
            </w:r>
          </w:p>
        </w:tc>
        <w:tc>
          <w:tcPr>
            <w:tcW w:w="1345" w:type="dxa"/>
            <w:vAlign w:val="center"/>
          </w:tcPr>
          <w:p w14:paraId="25161A43"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203 881,94</w:t>
            </w:r>
          </w:p>
        </w:tc>
        <w:tc>
          <w:tcPr>
            <w:tcW w:w="1694" w:type="dxa"/>
            <w:shd w:val="clear" w:color="auto" w:fill="auto"/>
            <w:vAlign w:val="center"/>
          </w:tcPr>
          <w:p w14:paraId="5BFA4EC2"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209 478,27</w:t>
            </w:r>
          </w:p>
        </w:tc>
      </w:tr>
      <w:tr w:rsidR="007D4949" w:rsidRPr="00767EC6" w14:paraId="21E3C0BD" w14:textId="77777777" w:rsidTr="00CE4187">
        <w:trPr>
          <w:jc w:val="center"/>
        </w:trPr>
        <w:tc>
          <w:tcPr>
            <w:tcW w:w="2547" w:type="dxa"/>
          </w:tcPr>
          <w:p w14:paraId="6C1939D0" w14:textId="77777777" w:rsidR="007D4949" w:rsidRPr="00767EC6" w:rsidRDefault="007D4949" w:rsidP="007D4949">
            <w:pPr>
              <w:contextualSpacing/>
              <w:jc w:val="both"/>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МБУ ФКиС «Юганск-Мастер имени Жилина С.А.»</w:t>
            </w:r>
          </w:p>
        </w:tc>
        <w:tc>
          <w:tcPr>
            <w:tcW w:w="1701" w:type="dxa"/>
            <w:vAlign w:val="center"/>
          </w:tcPr>
          <w:p w14:paraId="1ECBD66D"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22 553,83</w:t>
            </w:r>
          </w:p>
        </w:tc>
        <w:tc>
          <w:tcPr>
            <w:tcW w:w="1356" w:type="dxa"/>
            <w:vAlign w:val="center"/>
          </w:tcPr>
          <w:p w14:paraId="0CEDE2CD"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23 551,40</w:t>
            </w:r>
          </w:p>
        </w:tc>
        <w:tc>
          <w:tcPr>
            <w:tcW w:w="1417" w:type="dxa"/>
            <w:vAlign w:val="center"/>
          </w:tcPr>
          <w:p w14:paraId="1D2285BA"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24 710,29</w:t>
            </w:r>
          </w:p>
        </w:tc>
        <w:tc>
          <w:tcPr>
            <w:tcW w:w="1345" w:type="dxa"/>
            <w:vAlign w:val="center"/>
          </w:tcPr>
          <w:p w14:paraId="5070ED56"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25 779,27</w:t>
            </w:r>
          </w:p>
        </w:tc>
        <w:tc>
          <w:tcPr>
            <w:tcW w:w="1694" w:type="dxa"/>
            <w:shd w:val="clear" w:color="auto" w:fill="auto"/>
            <w:vAlign w:val="center"/>
          </w:tcPr>
          <w:p w14:paraId="174DE1FF" w14:textId="77777777" w:rsidR="007D4949" w:rsidRPr="00767EC6" w:rsidRDefault="007D4949" w:rsidP="007D4949">
            <w:pPr>
              <w:contextualSpacing/>
              <w:jc w:val="center"/>
              <w:rPr>
                <w:rFonts w:ascii="Times New Roman" w:eastAsia="Times New Roman" w:hAnsi="Times New Roman"/>
                <w:color w:val="000000"/>
                <w:sz w:val="24"/>
                <w:szCs w:val="24"/>
                <w:shd w:val="clear" w:color="auto" w:fill="FFFFFF"/>
                <w:lang w:eastAsia="ru-RU"/>
              </w:rPr>
            </w:pPr>
            <w:r w:rsidRPr="00767EC6">
              <w:rPr>
                <w:rFonts w:ascii="Times New Roman" w:eastAsia="Times New Roman" w:hAnsi="Times New Roman"/>
                <w:color w:val="000000"/>
                <w:sz w:val="24"/>
                <w:szCs w:val="24"/>
                <w:shd w:val="clear" w:color="auto" w:fill="FFFFFF"/>
                <w:lang w:eastAsia="ru-RU"/>
              </w:rPr>
              <w:t>26 726,36</w:t>
            </w:r>
          </w:p>
        </w:tc>
      </w:tr>
      <w:tr w:rsidR="007D4949" w:rsidRPr="00767EC6" w14:paraId="5C9FD97C" w14:textId="77777777" w:rsidTr="00CE4187">
        <w:trPr>
          <w:jc w:val="center"/>
        </w:trPr>
        <w:tc>
          <w:tcPr>
            <w:tcW w:w="2547" w:type="dxa"/>
          </w:tcPr>
          <w:p w14:paraId="3965E8FA" w14:textId="77777777" w:rsidR="007D4949" w:rsidRPr="00767EC6" w:rsidRDefault="007D4949" w:rsidP="007D4949">
            <w:pPr>
              <w:contextualSpacing/>
              <w:jc w:val="right"/>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ИТОГО</w:t>
            </w:r>
          </w:p>
        </w:tc>
        <w:tc>
          <w:tcPr>
            <w:tcW w:w="1701" w:type="dxa"/>
            <w:vAlign w:val="center"/>
          </w:tcPr>
          <w:p w14:paraId="15A7A241"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521 140,06</w:t>
            </w:r>
          </w:p>
        </w:tc>
        <w:tc>
          <w:tcPr>
            <w:tcW w:w="1356" w:type="dxa"/>
            <w:vAlign w:val="center"/>
          </w:tcPr>
          <w:p w14:paraId="5B084C83"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624 376,96</w:t>
            </w:r>
          </w:p>
        </w:tc>
        <w:tc>
          <w:tcPr>
            <w:tcW w:w="1417" w:type="dxa"/>
            <w:vAlign w:val="center"/>
          </w:tcPr>
          <w:p w14:paraId="686C2091"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572 730,01</w:t>
            </w:r>
          </w:p>
        </w:tc>
        <w:tc>
          <w:tcPr>
            <w:tcW w:w="1345" w:type="dxa"/>
            <w:vAlign w:val="center"/>
          </w:tcPr>
          <w:p w14:paraId="172A58DC"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627 034,73</w:t>
            </w:r>
          </w:p>
        </w:tc>
        <w:tc>
          <w:tcPr>
            <w:tcW w:w="1694" w:type="dxa"/>
            <w:shd w:val="clear" w:color="auto" w:fill="auto"/>
            <w:vAlign w:val="center"/>
          </w:tcPr>
          <w:p w14:paraId="4E9F9EE7" w14:textId="77777777" w:rsidR="007D4949" w:rsidRPr="00767EC6" w:rsidRDefault="007D4949" w:rsidP="007D4949">
            <w:pPr>
              <w:contextualSpacing/>
              <w:jc w:val="center"/>
              <w:rPr>
                <w:rFonts w:ascii="Times New Roman" w:eastAsia="Times New Roman" w:hAnsi="Times New Roman"/>
                <w:b/>
                <w:color w:val="000000"/>
                <w:sz w:val="24"/>
                <w:szCs w:val="24"/>
                <w:shd w:val="clear" w:color="auto" w:fill="FFFFFF"/>
                <w:lang w:eastAsia="ru-RU"/>
              </w:rPr>
            </w:pPr>
            <w:r w:rsidRPr="00767EC6">
              <w:rPr>
                <w:rFonts w:ascii="Times New Roman" w:eastAsia="Times New Roman" w:hAnsi="Times New Roman"/>
                <w:b/>
                <w:color w:val="000000"/>
                <w:sz w:val="24"/>
                <w:szCs w:val="24"/>
                <w:shd w:val="clear" w:color="auto" w:fill="FFFFFF"/>
                <w:lang w:eastAsia="ru-RU"/>
              </w:rPr>
              <w:t>666 474,32</w:t>
            </w:r>
          </w:p>
        </w:tc>
      </w:tr>
    </w:tbl>
    <w:p w14:paraId="6190DE73" w14:textId="77777777" w:rsidR="006C1A38" w:rsidRPr="00767EC6" w:rsidRDefault="006C1A38" w:rsidP="006C1A38">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6"/>
          <w:szCs w:val="26"/>
          <w:lang w:eastAsia="ru-RU"/>
        </w:rPr>
      </w:pPr>
      <w:r w:rsidRPr="00767EC6">
        <w:rPr>
          <w:rFonts w:ascii="Times New Roman" w:eastAsia="Times New Roman" w:hAnsi="Times New Roman" w:cs="Times New Roman"/>
          <w:sz w:val="28"/>
          <w:szCs w:val="28"/>
          <w:lang w:eastAsia="ru-RU"/>
        </w:rPr>
        <w:t xml:space="preserve">В январе 2022 года завершены строительно-монтажные работы и введен в действие объект «Здание, предназначенное под спорткомплекс «Сибиряк», расположенного по адресу: г.Нефтеюганск, 3 микрорайон, здание 23. </w:t>
      </w:r>
      <w:r w:rsidRPr="00767EC6">
        <w:rPr>
          <w:rFonts w:ascii="Times New Roman" w:eastAsia="Calibri" w:hAnsi="Times New Roman" w:cs="Times New Roman"/>
          <w:sz w:val="28"/>
          <w:szCs w:val="28"/>
        </w:rPr>
        <w:t>Открытие объекта состоялось 17.03.2022 года.</w:t>
      </w:r>
      <w:r w:rsidRPr="00767EC6">
        <w:rPr>
          <w:rFonts w:ascii="Calibri" w:eastAsia="Calibri" w:hAnsi="Calibri" w:cs="Times New Roman"/>
        </w:rPr>
        <w:t xml:space="preserve"> </w:t>
      </w:r>
      <w:r w:rsidRPr="00767EC6">
        <w:rPr>
          <w:rFonts w:ascii="Times New Roman" w:eastAsia="Calibri" w:hAnsi="Times New Roman" w:cs="Times New Roman"/>
          <w:sz w:val="28"/>
          <w:szCs w:val="28"/>
        </w:rPr>
        <w:t xml:space="preserve">Предоставление платных услуг осуществляется 01.04.2022 года. Стоимость капитального ремонта составила 273 691 484,81 рублей. В рамках капитального ремонта выполнено: </w:t>
      </w:r>
    </w:p>
    <w:p w14:paraId="0DB2CD87" w14:textId="77777777" w:rsidR="006C1A38" w:rsidRPr="00767EC6" w:rsidRDefault="006C1A38" w:rsidP="006C1A38">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6"/>
          <w:szCs w:val="26"/>
          <w:lang w:eastAsia="ru-RU"/>
        </w:rPr>
      </w:pPr>
      <w:r w:rsidRPr="00767EC6">
        <w:rPr>
          <w:rFonts w:ascii="Times New Roman" w:eastAsia="Calibri" w:hAnsi="Times New Roman" w:cs="Times New Roman"/>
          <w:sz w:val="28"/>
          <w:szCs w:val="28"/>
        </w:rPr>
        <w:t xml:space="preserve">-ремонт кровли с заменой аварийных плит и устройством нового покрытия; фасада с заменой утеплителя и фасадной системы; обходных дорожек бассейнов, с устройством теплого пола; внутренней отделки помещений здания; системы охранного телевидения; </w:t>
      </w:r>
    </w:p>
    <w:p w14:paraId="1F836F2A" w14:textId="77777777" w:rsidR="006C1A38" w:rsidRPr="00767EC6" w:rsidRDefault="006C1A38" w:rsidP="006C1A38">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6"/>
          <w:szCs w:val="26"/>
          <w:lang w:eastAsia="ru-RU"/>
        </w:rPr>
      </w:pPr>
      <w:r w:rsidRPr="00767EC6">
        <w:rPr>
          <w:rFonts w:ascii="Times New Roman" w:eastAsia="Calibri" w:hAnsi="Times New Roman" w:cs="Times New Roman"/>
          <w:sz w:val="28"/>
          <w:szCs w:val="28"/>
        </w:rPr>
        <w:t>-частичный ремонт систем отопления, водоснабжения и водоотведения, общеобменной вентиляции и устройство противодымной защиты;</w:t>
      </w:r>
    </w:p>
    <w:p w14:paraId="104C5DCD" w14:textId="77777777" w:rsidR="006C1A38" w:rsidRPr="00767EC6" w:rsidRDefault="006C1A38" w:rsidP="006C1A38">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6"/>
          <w:szCs w:val="26"/>
          <w:lang w:eastAsia="ru-RU"/>
        </w:rPr>
      </w:pPr>
      <w:r w:rsidRPr="00767EC6">
        <w:rPr>
          <w:rFonts w:ascii="Times New Roman" w:eastAsia="Calibri" w:hAnsi="Times New Roman" w:cs="Times New Roman"/>
          <w:sz w:val="28"/>
          <w:szCs w:val="28"/>
        </w:rPr>
        <w:t xml:space="preserve">-замена полов спортзалов; части наружной канализации; освещения на светодиодное, с частичным ремонтом распределительных и групповых сетей потребителей электроэнергии; станции повышения давления в пожарном водопроводе и установка дополнительных пожарных кранов; автоматической охранной и пожарной сигнализации; сетей связи и системы оповещения; сантехнического оборудования; </w:t>
      </w:r>
    </w:p>
    <w:p w14:paraId="760B2CB7" w14:textId="47F1D871" w:rsidR="007C1837" w:rsidRDefault="006C1A38" w:rsidP="00767EC6">
      <w:pPr>
        <w:widowControl w:val="0"/>
        <w:pBdr>
          <w:bottom w:val="single" w:sz="4" w:space="31" w:color="FFFFFF"/>
        </w:pBdr>
        <w:tabs>
          <w:tab w:val="left" w:pos="0"/>
        </w:tabs>
        <w:autoSpaceDE w:val="0"/>
        <w:spacing w:after="0" w:line="240" w:lineRule="auto"/>
        <w:ind w:firstLine="284"/>
        <w:jc w:val="both"/>
        <w:rPr>
          <w:rFonts w:ascii="Times New Roman" w:eastAsia="Calibri" w:hAnsi="Times New Roman" w:cs="Times New Roman"/>
          <w:sz w:val="28"/>
          <w:szCs w:val="28"/>
        </w:rPr>
      </w:pPr>
      <w:r w:rsidRPr="00767EC6">
        <w:rPr>
          <w:rFonts w:ascii="Times New Roman" w:eastAsia="Calibri" w:hAnsi="Times New Roman" w:cs="Times New Roman"/>
          <w:sz w:val="28"/>
          <w:szCs w:val="28"/>
        </w:rPr>
        <w:tab/>
        <w:t>-частичная замена фильтрационного оборудования водоподготовки. – Замена теплообменного оборудования ГВС на большую мощность; ливневой канализации, с установкой подогреваемых воронок; устройство молниезащиты.</w:t>
      </w:r>
    </w:p>
    <w:p w14:paraId="15AAE63A" w14:textId="77777777" w:rsidR="005D0FB3" w:rsidRDefault="005D0FB3" w:rsidP="00D97FB0">
      <w:pPr>
        <w:widowControl w:val="0"/>
        <w:pBdr>
          <w:bottom w:val="single" w:sz="4" w:space="31" w:color="FFFFFF"/>
        </w:pBdr>
        <w:tabs>
          <w:tab w:val="left" w:pos="0"/>
        </w:tabs>
        <w:autoSpaceDE w:val="0"/>
        <w:spacing w:after="0" w:line="240" w:lineRule="auto"/>
        <w:rPr>
          <w:rFonts w:ascii="Times New Roman" w:eastAsia="Times New Roman" w:hAnsi="Times New Roman" w:cs="Times New Roman"/>
          <w:i/>
          <w:iCs/>
          <w:sz w:val="28"/>
          <w:szCs w:val="28"/>
          <w:u w:val="single"/>
          <w:lang w:eastAsia="ru-RU"/>
        </w:rPr>
      </w:pPr>
    </w:p>
    <w:p w14:paraId="6F68ECD4" w14:textId="3428A0BB" w:rsidR="00767EC6" w:rsidRPr="00D97FB0" w:rsidRDefault="00767EC6" w:rsidP="00D97FB0">
      <w:pPr>
        <w:widowControl w:val="0"/>
        <w:pBdr>
          <w:bottom w:val="single" w:sz="4" w:space="31" w:color="FFFFFF"/>
        </w:pBdr>
        <w:tabs>
          <w:tab w:val="left" w:pos="0"/>
        </w:tabs>
        <w:autoSpaceDE w:val="0"/>
        <w:spacing w:after="0" w:line="240" w:lineRule="auto"/>
        <w:rPr>
          <w:rFonts w:ascii="Times New Roman" w:eastAsia="Times New Roman" w:hAnsi="Times New Roman" w:cs="Times New Roman"/>
          <w:i/>
          <w:iCs/>
          <w:sz w:val="28"/>
          <w:szCs w:val="28"/>
          <w:u w:val="single"/>
          <w:lang w:eastAsia="ru-RU"/>
        </w:rPr>
      </w:pPr>
      <w:r w:rsidRPr="00D97FB0">
        <w:rPr>
          <w:rFonts w:ascii="Times New Roman" w:eastAsia="Times New Roman" w:hAnsi="Times New Roman" w:cs="Times New Roman"/>
          <w:i/>
          <w:iCs/>
          <w:sz w:val="28"/>
          <w:szCs w:val="28"/>
          <w:u w:val="single"/>
          <w:lang w:eastAsia="ru-RU"/>
        </w:rPr>
        <w:t>Плановые объекты и проекты на трехлетний период</w:t>
      </w:r>
    </w:p>
    <w:p w14:paraId="7D2F8CD1" w14:textId="77777777" w:rsidR="004771BE" w:rsidRDefault="00767EC6" w:rsidP="004771B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767EC6">
        <w:rPr>
          <w:rFonts w:ascii="Times New Roman" w:eastAsia="Times New Roman" w:hAnsi="Times New Roman" w:cs="Times New Roman"/>
          <w:sz w:val="28"/>
          <w:szCs w:val="28"/>
          <w:lang w:eastAsia="ru-RU"/>
        </w:rPr>
        <w:tab/>
      </w:r>
      <w:r w:rsidR="006C1A38" w:rsidRPr="00767EC6">
        <w:rPr>
          <w:rFonts w:ascii="Times New Roman" w:eastAsia="Times New Roman" w:hAnsi="Times New Roman" w:cs="Times New Roman"/>
          <w:sz w:val="28"/>
          <w:szCs w:val="28"/>
          <w:lang w:eastAsia="ru-RU"/>
        </w:rPr>
        <w:t xml:space="preserve">С целью развития инфраструктуры для занятий физической культурой и массовым спортом, в соответствии с государственной программой Ханты-Мансийского автономного округа – Югры «Развитие физической культуры и спорта», утвержденной постановлением Правительства Ханты-Мансийского автономного округа – Югры от 31.10.2021 года № 471-п (далее – государственная программа, автономный округ), за счет средств государственной программы «Сотрудничество» на 2022 год, приобретены уличные спортивные площадки круглогодичного использования (далее – спортивные площадки) (три комплексные площадки и две тренажерные площадки) для занятий хоккеем, футболом, баскетболом, воркаутом.  </w:t>
      </w:r>
    </w:p>
    <w:p w14:paraId="7B9FBFA8" w14:textId="77777777" w:rsidR="004771BE" w:rsidRDefault="004771BE" w:rsidP="004771B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1A38" w:rsidRPr="00767EC6">
        <w:rPr>
          <w:rFonts w:ascii="Times New Roman" w:eastAsia="Times New Roman" w:hAnsi="Times New Roman" w:cs="Times New Roman"/>
          <w:sz w:val="28"/>
          <w:szCs w:val="28"/>
          <w:lang w:eastAsia="ru-RU"/>
        </w:rPr>
        <w:t>Площадь земельного участка для установки одного корта круглогодичного использования составляет 1</w:t>
      </w:r>
      <w:r w:rsidR="00767EC6" w:rsidRPr="00767EC6">
        <w:rPr>
          <w:rFonts w:ascii="Times New Roman" w:eastAsia="Times New Roman" w:hAnsi="Times New Roman" w:cs="Times New Roman"/>
          <w:sz w:val="28"/>
          <w:szCs w:val="28"/>
          <w:lang w:eastAsia="ru-RU"/>
        </w:rPr>
        <w:t xml:space="preserve"> </w:t>
      </w:r>
      <w:r w:rsidR="006C1A38" w:rsidRPr="00767EC6">
        <w:rPr>
          <w:rFonts w:ascii="Times New Roman" w:eastAsia="Times New Roman" w:hAnsi="Times New Roman" w:cs="Times New Roman"/>
          <w:sz w:val="28"/>
          <w:szCs w:val="28"/>
          <w:lang w:eastAsia="ru-RU"/>
        </w:rPr>
        <w:t>539 кв.м. (далее – комплексная площадка), спортивной площадки с турниками и тренажерами – 400 кв.м. (далее – тренажерная площадка). Монтаж и установка приобретенных спортивных площадок будет осуществлена за счет средств местного бюджета до 01.10.2023 года. Планируется установка:</w:t>
      </w:r>
    </w:p>
    <w:p w14:paraId="4F59EFAB" w14:textId="77777777" w:rsidR="004771BE" w:rsidRDefault="004771BE" w:rsidP="004771B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006C1A38" w:rsidRPr="00767EC6">
        <w:rPr>
          <w:rFonts w:ascii="Times New Roman" w:eastAsia="Times New Roman" w:hAnsi="Times New Roman" w:cs="Times New Roman"/>
          <w:bCs/>
          <w:sz w:val="28"/>
          <w:szCs w:val="28"/>
          <w:lang w:eastAsia="ru-RU"/>
        </w:rPr>
        <w:t xml:space="preserve">1.Комплексная площадка по адресу: </w:t>
      </w:r>
    </w:p>
    <w:p w14:paraId="1ADB21C8" w14:textId="77777777" w:rsidR="0087444D" w:rsidRDefault="004771BE" w:rsidP="0087444D">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6C1A38" w:rsidRPr="00767EC6">
        <w:rPr>
          <w:rFonts w:ascii="Times New Roman" w:eastAsia="Times New Roman" w:hAnsi="Times New Roman" w:cs="Times New Roman"/>
          <w:sz w:val="28"/>
          <w:szCs w:val="28"/>
          <w:lang w:eastAsia="ru-RU"/>
        </w:rPr>
        <w:t>-г.Нефтеюганск, 2 микрорайон, вблизи СОШ № 5;</w:t>
      </w:r>
    </w:p>
    <w:p w14:paraId="1DFAB366" w14:textId="77777777" w:rsidR="0087444D" w:rsidRDefault="0087444D" w:rsidP="0087444D">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1A38" w:rsidRPr="00767EC6">
        <w:rPr>
          <w:rFonts w:ascii="Times New Roman" w:eastAsia="Times New Roman" w:hAnsi="Times New Roman" w:cs="Times New Roman"/>
          <w:sz w:val="28"/>
          <w:szCs w:val="28"/>
          <w:lang w:eastAsia="ru-RU"/>
        </w:rPr>
        <w:t>-г.Нефтеюганск, 16 микрорайон, вблизи домов 23, 27, 29;</w:t>
      </w:r>
    </w:p>
    <w:p w14:paraId="20924B2C" w14:textId="77777777" w:rsidR="0087444D" w:rsidRDefault="0087444D" w:rsidP="0087444D">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1A38" w:rsidRPr="00767EC6">
        <w:rPr>
          <w:rFonts w:ascii="Times New Roman" w:eastAsia="Times New Roman" w:hAnsi="Times New Roman" w:cs="Times New Roman"/>
          <w:sz w:val="28"/>
          <w:szCs w:val="28"/>
          <w:lang w:eastAsia="ru-RU"/>
        </w:rPr>
        <w:t>-г.Нефтеюганск, 10А микрорайон, вблизи дома 1.</w:t>
      </w:r>
    </w:p>
    <w:p w14:paraId="5EB5C56F" w14:textId="77777777" w:rsidR="0087444D" w:rsidRDefault="0087444D" w:rsidP="0087444D">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006C1A38" w:rsidRPr="00767EC6">
        <w:rPr>
          <w:rFonts w:ascii="Times New Roman" w:eastAsia="Times New Roman" w:hAnsi="Times New Roman" w:cs="Times New Roman"/>
          <w:bCs/>
          <w:sz w:val="28"/>
          <w:szCs w:val="28"/>
          <w:lang w:eastAsia="ru-RU"/>
        </w:rPr>
        <w:t>2.Тренажерная площадка по адресу:</w:t>
      </w:r>
    </w:p>
    <w:p w14:paraId="5FA5ACC0" w14:textId="77777777" w:rsidR="0087444D" w:rsidRDefault="0087444D" w:rsidP="0087444D">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6C1A38" w:rsidRPr="00767EC6">
        <w:rPr>
          <w:rFonts w:ascii="Times New Roman" w:eastAsia="Times New Roman" w:hAnsi="Times New Roman" w:cs="Times New Roman"/>
          <w:sz w:val="28"/>
          <w:szCs w:val="28"/>
          <w:lang w:eastAsia="ru-RU"/>
        </w:rPr>
        <w:t>-г.Нефтеюганск, 8 микрорайон, вблизи домов 21, 23, 16, рядом с комплексной площадкой;</w:t>
      </w:r>
    </w:p>
    <w:p w14:paraId="3B53AEAD" w14:textId="0F141095" w:rsidR="006C1A38" w:rsidRPr="00767EC6" w:rsidRDefault="0087444D" w:rsidP="0087444D">
      <w:pPr>
        <w:widowControl w:val="0"/>
        <w:pBdr>
          <w:bottom w:val="single" w:sz="4" w:space="31" w:color="FFFFFF"/>
        </w:pBdr>
        <w:tabs>
          <w:tab w:val="left" w:pos="0"/>
        </w:tabs>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1A38" w:rsidRPr="00767EC6">
        <w:rPr>
          <w:rFonts w:ascii="Times New Roman" w:eastAsia="Times New Roman" w:hAnsi="Times New Roman" w:cs="Times New Roman"/>
          <w:sz w:val="28"/>
          <w:szCs w:val="28"/>
          <w:lang w:eastAsia="ru-RU"/>
        </w:rPr>
        <w:t xml:space="preserve">-г.Нефтеюганск, микрорайон 11А в районе детской площадки и </w:t>
      </w:r>
      <w:proofErr w:type="gramStart"/>
      <w:r w:rsidR="006C1A38" w:rsidRPr="00767EC6">
        <w:rPr>
          <w:rFonts w:ascii="Times New Roman" w:eastAsia="Times New Roman" w:hAnsi="Times New Roman" w:cs="Times New Roman"/>
          <w:sz w:val="28"/>
          <w:szCs w:val="28"/>
          <w:lang w:eastAsia="ru-RU"/>
        </w:rPr>
        <w:t xml:space="preserve">конечной </w:t>
      </w:r>
      <w:r>
        <w:rPr>
          <w:rFonts w:ascii="Times New Roman" w:eastAsia="Times New Roman" w:hAnsi="Times New Roman" w:cs="Times New Roman"/>
          <w:sz w:val="28"/>
          <w:szCs w:val="28"/>
          <w:lang w:eastAsia="ru-RU"/>
        </w:rPr>
        <w:t xml:space="preserve"> </w:t>
      </w:r>
      <w:r w:rsidR="006C1A38" w:rsidRPr="00767EC6">
        <w:rPr>
          <w:rFonts w:ascii="Times New Roman" w:eastAsia="Times New Roman" w:hAnsi="Times New Roman" w:cs="Times New Roman"/>
          <w:sz w:val="28"/>
          <w:szCs w:val="28"/>
          <w:lang w:eastAsia="ru-RU"/>
        </w:rPr>
        <w:t>остановки</w:t>
      </w:r>
      <w:proofErr w:type="gramEnd"/>
      <w:r w:rsidR="006C1A38" w:rsidRPr="00767EC6">
        <w:rPr>
          <w:rFonts w:ascii="Times New Roman" w:eastAsia="Times New Roman" w:hAnsi="Times New Roman" w:cs="Times New Roman"/>
          <w:sz w:val="28"/>
          <w:szCs w:val="28"/>
          <w:lang w:eastAsia="ru-RU"/>
        </w:rPr>
        <w:t xml:space="preserve"> п. Звездный.</w:t>
      </w:r>
    </w:p>
    <w:p w14:paraId="1460F665" w14:textId="58714513" w:rsidR="006C1A38" w:rsidRPr="000316F0" w:rsidRDefault="000316F0" w:rsidP="00827BB5">
      <w:pPr>
        <w:widowControl w:val="0"/>
        <w:pBdr>
          <w:bottom w:val="single" w:sz="4" w:space="10" w:color="FFFFFF"/>
        </w:pBdr>
        <w:tabs>
          <w:tab w:val="left" w:pos="0"/>
        </w:tabs>
        <w:autoSpaceDE w:val="0"/>
        <w:spacing w:after="0" w:line="240" w:lineRule="auto"/>
        <w:ind w:firstLine="567"/>
        <w:contextualSpacing/>
        <w:jc w:val="both"/>
        <w:rPr>
          <w:rFonts w:ascii="Times New Roman" w:eastAsia="Calibri" w:hAnsi="Times New Roman" w:cs="Times New Roman"/>
          <w:sz w:val="28"/>
          <w:szCs w:val="28"/>
        </w:rPr>
      </w:pPr>
      <w:r w:rsidRPr="000316F0">
        <w:rPr>
          <w:rFonts w:ascii="Times New Roman" w:eastAsia="Times New Roman" w:hAnsi="Times New Roman" w:cs="Times New Roman"/>
          <w:sz w:val="28"/>
          <w:szCs w:val="28"/>
          <w:lang w:eastAsia="ru-RU"/>
        </w:rPr>
        <w:t xml:space="preserve">В соответствии с государственной программой Ханты-Мансийского автономного округа – Югры «Развитие физической культуры и спорта», утвержденной постановлением Правительства Ханты-Мансийского автономного округа – Югры от 31.10.2021 года № 471-п </w:t>
      </w:r>
      <w:r w:rsidRPr="000316F0">
        <w:rPr>
          <w:rFonts w:ascii="Times New Roman" w:eastAsia="Calibri" w:hAnsi="Times New Roman" w:cs="Times New Roman"/>
          <w:sz w:val="28"/>
          <w:szCs w:val="28"/>
        </w:rPr>
        <w:t>строительство многофункционального спортивного комплекса предусмотрено на 2023-2025 годы.</w:t>
      </w:r>
      <w:r w:rsidRPr="000316F0">
        <w:rPr>
          <w:rFonts w:ascii="Times New Roman" w:eastAsia="Calibri" w:hAnsi="Times New Roman" w:cs="Times New Roman"/>
          <w:sz w:val="28"/>
          <w:szCs w:val="28"/>
        </w:rPr>
        <w:t xml:space="preserve"> </w:t>
      </w:r>
      <w:r w:rsidR="006C1A38" w:rsidRPr="000316F0">
        <w:rPr>
          <w:rFonts w:ascii="Times New Roman" w:eastAsia="Calibri" w:hAnsi="Times New Roman" w:cs="Times New Roman"/>
          <w:sz w:val="28"/>
          <w:szCs w:val="28"/>
        </w:rPr>
        <w:t>Ввод объекта в эксплуатацию позволит увеличить обеспеченность жителей города спортивными сооружениями. Мощность объекта составит 580 посещений в смену, а его площадь – 12 тысяч 919 квадратных метров.</w:t>
      </w:r>
      <w:r w:rsidR="006C1A38" w:rsidRPr="000316F0">
        <w:rPr>
          <w:rFonts w:ascii="Calibri" w:eastAsia="Calibri" w:hAnsi="Calibri" w:cs="Times New Roman"/>
        </w:rPr>
        <w:t xml:space="preserve"> </w:t>
      </w:r>
    </w:p>
    <w:p w14:paraId="66D94878" w14:textId="77777777" w:rsidR="006C1A38" w:rsidRPr="00767EC6" w:rsidRDefault="006C1A38" w:rsidP="00827BB5">
      <w:pPr>
        <w:widowControl w:val="0"/>
        <w:pBdr>
          <w:bottom w:val="single" w:sz="4" w:space="10" w:color="FFFFFF"/>
        </w:pBdr>
        <w:tabs>
          <w:tab w:val="left" w:pos="0"/>
        </w:tabs>
        <w:autoSpaceDE w:val="0"/>
        <w:spacing w:after="0" w:line="240" w:lineRule="auto"/>
        <w:ind w:firstLine="567"/>
        <w:jc w:val="both"/>
        <w:rPr>
          <w:rFonts w:ascii="Times New Roman" w:eastAsia="Times New Roman" w:hAnsi="Times New Roman" w:cs="Times New Roman"/>
          <w:sz w:val="26"/>
          <w:szCs w:val="26"/>
          <w:lang w:eastAsia="ru-RU"/>
        </w:rPr>
      </w:pPr>
      <w:r w:rsidRPr="000316F0">
        <w:rPr>
          <w:rFonts w:ascii="Times New Roman" w:eastAsia="Times New Roman" w:hAnsi="Times New Roman" w:cs="Times New Roman"/>
          <w:sz w:val="28"/>
          <w:szCs w:val="28"/>
          <w:lang w:eastAsia="ru-RU"/>
        </w:rPr>
        <w:t>Разработан комплекс мероприятий, обеспечивающих</w:t>
      </w:r>
      <w:r w:rsidRPr="00767EC6">
        <w:rPr>
          <w:rFonts w:ascii="Times New Roman" w:eastAsia="Times New Roman" w:hAnsi="Times New Roman" w:cs="Times New Roman"/>
          <w:sz w:val="28"/>
          <w:szCs w:val="28"/>
          <w:lang w:eastAsia="ru-RU"/>
        </w:rPr>
        <w:t xml:space="preserve"> консервацию объекта «Многофункциональный спортивный комплекс в г.Нефтеюганске» и объект законсервирован. Осуществляется охрана объекта. Распоряжением администрации города Нефтеюганска от 24.09.2021 № 253-р утвержден план мероприятий («дорожная карта») по строительству объекта «Многофункциональный спортивный комплекс» в г.Нефт</w:t>
      </w:r>
      <w:bookmarkStart w:id="21" w:name="_GoBack"/>
      <w:bookmarkEnd w:id="21"/>
      <w:r w:rsidRPr="00767EC6">
        <w:rPr>
          <w:rFonts w:ascii="Times New Roman" w:eastAsia="Times New Roman" w:hAnsi="Times New Roman" w:cs="Times New Roman"/>
          <w:sz w:val="28"/>
          <w:szCs w:val="28"/>
          <w:lang w:eastAsia="ru-RU"/>
        </w:rPr>
        <w:t>еюганске.</w:t>
      </w:r>
    </w:p>
    <w:p w14:paraId="3FD6D409" w14:textId="06665529" w:rsidR="00767EC6" w:rsidRPr="006E7372" w:rsidRDefault="00767EC6" w:rsidP="00827BB5">
      <w:pPr>
        <w:widowControl w:val="0"/>
        <w:pBdr>
          <w:bottom w:val="single" w:sz="4" w:space="10" w:color="FFFFFF"/>
        </w:pBdr>
        <w:tabs>
          <w:tab w:val="left" w:pos="0"/>
        </w:tabs>
        <w:autoSpaceDE w:val="0"/>
        <w:spacing w:after="0" w:line="240" w:lineRule="auto"/>
        <w:jc w:val="both"/>
        <w:rPr>
          <w:rFonts w:ascii="Times New Roman" w:eastAsia="Times New Roman" w:hAnsi="Times New Roman" w:cs="Times New Roman"/>
          <w:sz w:val="28"/>
          <w:szCs w:val="28"/>
          <w:shd w:val="clear" w:color="auto" w:fill="FFFFFF"/>
          <w:lang w:eastAsia="ru-RU"/>
        </w:rPr>
      </w:pPr>
      <w:r w:rsidRPr="00767EC6">
        <w:rPr>
          <w:rFonts w:ascii="Times New Roman" w:eastAsia="Times New Roman" w:hAnsi="Times New Roman" w:cs="Times New Roman"/>
          <w:sz w:val="28"/>
          <w:szCs w:val="28"/>
          <w:shd w:val="clear" w:color="auto" w:fill="FFFFFF"/>
          <w:lang w:eastAsia="ru-RU"/>
        </w:rPr>
        <w:tab/>
        <w:t>В сфере образования на период 2023-2025 годов запланированы мероприятия:</w:t>
      </w:r>
    </w:p>
    <w:p w14:paraId="2F912188" w14:textId="77777777" w:rsidR="00767EC6" w:rsidRPr="006E7372" w:rsidRDefault="00767EC6" w:rsidP="00827BB5">
      <w:pPr>
        <w:widowControl w:val="0"/>
        <w:pBdr>
          <w:bottom w:val="single" w:sz="4" w:space="10" w:color="FFFFFF"/>
        </w:pBdr>
        <w:tabs>
          <w:tab w:val="left" w:pos="0"/>
        </w:tabs>
        <w:autoSpaceDE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E7372">
        <w:rPr>
          <w:rFonts w:ascii="Times New Roman" w:eastAsia="Times New Roman" w:hAnsi="Times New Roman" w:cs="Times New Roman"/>
          <w:sz w:val="28"/>
          <w:szCs w:val="28"/>
          <w:shd w:val="clear" w:color="auto" w:fill="FFFFFF"/>
          <w:lang w:eastAsia="ru-RU"/>
        </w:rPr>
        <w:t>-окончание строительства</w:t>
      </w:r>
      <w:r w:rsidRPr="006E7372">
        <w:rPr>
          <w:rFonts w:ascii="Times New Roman" w:eastAsia="Times New Roman" w:hAnsi="Times New Roman" w:cs="Times New Roman"/>
          <w:bCs/>
          <w:iCs/>
          <w:sz w:val="28"/>
          <w:szCs w:val="28"/>
          <w:lang w:eastAsia="ru-RU"/>
        </w:rPr>
        <w:t xml:space="preserve"> </w:t>
      </w:r>
      <w:r w:rsidRPr="006E7372">
        <w:rPr>
          <w:rFonts w:ascii="Times New Roman" w:eastAsia="Times New Roman" w:hAnsi="Times New Roman" w:cs="Times New Roman"/>
          <w:sz w:val="28"/>
          <w:szCs w:val="28"/>
          <w:lang w:eastAsia="ru-RU"/>
        </w:rPr>
        <w:t>детского сада в 16 микрорайоне на 300 мест (2024 г.);</w:t>
      </w:r>
    </w:p>
    <w:p w14:paraId="42064E5B" w14:textId="77777777" w:rsidR="00827BB5" w:rsidRDefault="00767EC6" w:rsidP="00827BB5">
      <w:pPr>
        <w:widowControl w:val="0"/>
        <w:pBdr>
          <w:bottom w:val="single" w:sz="4" w:space="10"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6E7372">
        <w:rPr>
          <w:rFonts w:ascii="Times New Roman" w:eastAsia="Times New Roman" w:hAnsi="Times New Roman" w:cs="Times New Roman"/>
          <w:sz w:val="28"/>
          <w:szCs w:val="28"/>
          <w:lang w:eastAsia="ru-RU"/>
        </w:rPr>
        <w:t>-приобретение нежилого помещения для размещения дошкольной образовательной организации на 350 мест (2025 г.).</w:t>
      </w:r>
    </w:p>
    <w:p w14:paraId="7C3C921F" w14:textId="77777777" w:rsidR="00827BB5" w:rsidRDefault="00827BB5" w:rsidP="00827BB5">
      <w:pPr>
        <w:widowControl w:val="0"/>
        <w:pBdr>
          <w:bottom w:val="single" w:sz="4" w:space="10"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p>
    <w:p w14:paraId="2FDC1EAC" w14:textId="2203A41E" w:rsidR="000B10C7" w:rsidRPr="003C2A81" w:rsidRDefault="00F10EF3" w:rsidP="003C2A81">
      <w:pPr>
        <w:pStyle w:val="a8"/>
        <w:widowControl w:val="0"/>
        <w:numPr>
          <w:ilvl w:val="0"/>
          <w:numId w:val="45"/>
        </w:numPr>
        <w:pBdr>
          <w:bottom w:val="single" w:sz="4" w:space="10" w:color="FFFFFF"/>
        </w:pBdr>
        <w:tabs>
          <w:tab w:val="left" w:pos="0"/>
        </w:tabs>
        <w:autoSpaceDE w:val="0"/>
        <w:ind w:left="0" w:firstLine="426"/>
        <w:jc w:val="center"/>
        <w:rPr>
          <w:rFonts w:ascii="Times New Roman" w:hAnsi="Times New Roman"/>
          <w:sz w:val="28"/>
          <w:szCs w:val="28"/>
        </w:rPr>
      </w:pPr>
      <w:r w:rsidRPr="003C2A81">
        <w:rPr>
          <w:rFonts w:ascii="Times New Roman" w:hAnsi="Times New Roman"/>
          <w:bCs/>
          <w:sz w:val="28"/>
          <w:szCs w:val="28"/>
        </w:rPr>
        <w:t>О мерах по обеспечению социально-экономической стабильности в условиях внешнего санкционного давления</w:t>
      </w:r>
    </w:p>
    <w:p w14:paraId="79FB8B53" w14:textId="54C37AC0" w:rsidR="005B6A7C" w:rsidRDefault="005B6A7C" w:rsidP="003C2A81">
      <w:pPr>
        <w:spacing w:after="0" w:line="240" w:lineRule="auto"/>
        <w:ind w:firstLine="708"/>
        <w:contextualSpacing/>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w:t>
      </w:r>
      <w:r w:rsidRPr="005B6A7C">
        <w:rPr>
          <w:rFonts w:ascii="Times New Roman" w:eastAsia="Times New Roman" w:hAnsi="Times New Roman" w:cs="Times New Roman"/>
          <w:noProof/>
          <w:sz w:val="28"/>
          <w:szCs w:val="28"/>
          <w:lang w:eastAsia="ru-RU"/>
        </w:rPr>
        <w:t>остановление</w:t>
      </w:r>
      <w:r>
        <w:rPr>
          <w:rFonts w:ascii="Times New Roman" w:eastAsia="Times New Roman" w:hAnsi="Times New Roman" w:cs="Times New Roman"/>
          <w:noProof/>
          <w:sz w:val="28"/>
          <w:szCs w:val="28"/>
          <w:lang w:eastAsia="ru-RU"/>
        </w:rPr>
        <w:t>м</w:t>
      </w:r>
      <w:r w:rsidRPr="005B6A7C">
        <w:rPr>
          <w:rFonts w:ascii="Times New Roman" w:eastAsia="Times New Roman" w:hAnsi="Times New Roman" w:cs="Times New Roman"/>
          <w:noProof/>
          <w:sz w:val="28"/>
          <w:szCs w:val="28"/>
          <w:lang w:eastAsia="ru-RU"/>
        </w:rPr>
        <w:t xml:space="preserve"> администрации города Нефтеюганска от 01.04.2022</w:t>
      </w:r>
      <w:r>
        <w:rPr>
          <w:rFonts w:ascii="Times New Roman" w:eastAsia="Times New Roman" w:hAnsi="Times New Roman" w:cs="Times New Roman"/>
          <w:noProof/>
          <w:sz w:val="28"/>
          <w:szCs w:val="28"/>
          <w:lang w:eastAsia="ru-RU"/>
        </w:rPr>
        <w:t xml:space="preserve">   </w:t>
      </w:r>
      <w:r w:rsidRPr="005B6A7C">
        <w:rPr>
          <w:rFonts w:ascii="Times New Roman" w:eastAsia="Times New Roman" w:hAnsi="Times New Roman" w:cs="Times New Roman"/>
          <w:noProof/>
          <w:sz w:val="28"/>
          <w:szCs w:val="28"/>
          <w:lang w:eastAsia="ru-RU"/>
        </w:rPr>
        <w:t xml:space="preserve"> № 567-п утвержден план первоочередных действий по обеспечению развития экономики города Нефтеюганска в условиях внешнего санкционного давления на 2022 год</w:t>
      </w:r>
      <w:r>
        <w:rPr>
          <w:rFonts w:ascii="Times New Roman" w:eastAsia="Times New Roman" w:hAnsi="Times New Roman" w:cs="Times New Roman"/>
          <w:noProof/>
          <w:sz w:val="28"/>
          <w:szCs w:val="28"/>
          <w:lang w:eastAsia="ru-RU"/>
        </w:rPr>
        <w:t xml:space="preserve"> (далее – План)</w:t>
      </w:r>
      <w:r w:rsidRPr="005B6A7C">
        <w:rPr>
          <w:rFonts w:ascii="Times New Roman" w:eastAsia="Times New Roman" w:hAnsi="Times New Roman" w:cs="Times New Roman"/>
          <w:noProof/>
          <w:sz w:val="28"/>
          <w:szCs w:val="28"/>
          <w:lang w:eastAsia="ru-RU"/>
        </w:rPr>
        <w:t>, предусматривающий предоставление дополнительных мер поддержки субъектам малого и среднего предпринимательства, мобилизованным в Вооруженные Силы Российской Федерации</w:t>
      </w:r>
      <w:r>
        <w:rPr>
          <w:rFonts w:ascii="Times New Roman" w:eastAsia="Times New Roman" w:hAnsi="Times New Roman" w:cs="Times New Roman"/>
          <w:noProof/>
          <w:sz w:val="28"/>
          <w:szCs w:val="28"/>
          <w:lang w:eastAsia="ru-RU"/>
        </w:rPr>
        <w:t>, а именно:</w:t>
      </w:r>
    </w:p>
    <w:p w14:paraId="6A48FCFA" w14:textId="4608CA24" w:rsidR="005B6A7C"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Мониторинг Положений о закупках заказчиков, включённых в Перечень конкретных заказчиков в соответствии с Распоряжением Правительства Российской Федерации от 19.04.2016 № 717-р, на предмет наличия способа обеспечения исполнения договоров путем предоставления поручительства</w:t>
      </w:r>
      <w:r>
        <w:rPr>
          <w:rFonts w:ascii="Times New Roman" w:eastAsia="Calibri" w:hAnsi="Times New Roman" w:cs="Times New Roman"/>
          <w:sz w:val="28"/>
          <w:szCs w:val="28"/>
        </w:rPr>
        <w:t>;</w:t>
      </w:r>
    </w:p>
    <w:p w14:paraId="414604D3" w14:textId="6D69FB3E"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Мониторинг сохранения, увеличения рабочих мест среди субъектов малого и среднего предпринимательства, осуществляющих муниципальные закупки</w:t>
      </w:r>
      <w:r>
        <w:rPr>
          <w:rFonts w:ascii="Times New Roman" w:eastAsia="Calibri" w:hAnsi="Times New Roman" w:cs="Times New Roman"/>
          <w:sz w:val="28"/>
          <w:szCs w:val="28"/>
        </w:rPr>
        <w:t>;</w:t>
      </w:r>
    </w:p>
    <w:p w14:paraId="3633D770" w14:textId="2990AAE3"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Проведение конкурсного отбора на получение субсидии субъектами малого и среднего предпринимательства</w:t>
      </w:r>
      <w:r>
        <w:rPr>
          <w:rFonts w:ascii="Times New Roman" w:eastAsia="Calibri" w:hAnsi="Times New Roman" w:cs="Times New Roman"/>
          <w:sz w:val="28"/>
          <w:szCs w:val="28"/>
        </w:rPr>
        <w:t>;</w:t>
      </w:r>
    </w:p>
    <w:p w14:paraId="7DDCB3C8" w14:textId="55D2345F"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Объявление конкурса о приеме заявок субъектов малого и среднего предпринимательства на получение финансовой поддержки</w:t>
      </w:r>
      <w:r>
        <w:rPr>
          <w:rFonts w:ascii="Times New Roman" w:eastAsia="Calibri" w:hAnsi="Times New Roman" w:cs="Times New Roman"/>
          <w:sz w:val="28"/>
          <w:szCs w:val="28"/>
        </w:rPr>
        <w:t>;</w:t>
      </w:r>
    </w:p>
    <w:p w14:paraId="16EA0688" w14:textId="2450A5FE"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Предоставление субсидий субъектам малого и среднего предпринимательства</w:t>
      </w:r>
      <w:r>
        <w:rPr>
          <w:rFonts w:ascii="Times New Roman" w:eastAsia="Calibri" w:hAnsi="Times New Roman" w:cs="Times New Roman"/>
          <w:sz w:val="28"/>
          <w:szCs w:val="28"/>
        </w:rPr>
        <w:t>;</w:t>
      </w:r>
    </w:p>
    <w:p w14:paraId="2B094116" w14:textId="5887DB43"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Неприменение мер реагирования, штрафных санкций к субъектам малого и среднего предпринимательства - получателям мер финансовой поддержки в случае недостижения целевых показателей, установленных соглашениями    о предоставл</w:t>
      </w:r>
      <w:r>
        <w:rPr>
          <w:rFonts w:ascii="Times New Roman" w:eastAsia="Calibri" w:hAnsi="Times New Roman" w:cs="Times New Roman"/>
          <w:sz w:val="28"/>
          <w:szCs w:val="28"/>
        </w:rPr>
        <w:t>ении субсидии из бюджета города;</w:t>
      </w:r>
    </w:p>
    <w:p w14:paraId="1D12ACE1" w14:textId="04035CDC"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Снижение размера арендной платы по договорам аренды муниципального имущества и земельных участков, находящихся в муниципальной собственности</w:t>
      </w:r>
      <w:r>
        <w:rPr>
          <w:rFonts w:ascii="Times New Roman" w:eastAsia="Calibri" w:hAnsi="Times New Roman" w:cs="Times New Roman"/>
          <w:sz w:val="28"/>
          <w:szCs w:val="28"/>
        </w:rPr>
        <w:t>;</w:t>
      </w:r>
    </w:p>
    <w:p w14:paraId="707EFCF1" w14:textId="433A9DA0"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Неприменение мер реагирования, штрафных санкций к товаропроизводителям сельскохозяйственной и пищевой продукции в случае недостижения целевых показателей, установленных соглашениями о предоставлении государственной поддержки</w:t>
      </w:r>
      <w:r>
        <w:rPr>
          <w:rFonts w:ascii="Times New Roman" w:eastAsia="Calibri" w:hAnsi="Times New Roman" w:cs="Times New Roman"/>
          <w:sz w:val="28"/>
          <w:szCs w:val="28"/>
        </w:rPr>
        <w:t>;</w:t>
      </w:r>
    </w:p>
    <w:p w14:paraId="52BA9526" w14:textId="367EDF3A"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Мониторинг деятельности предприятий, осуществляющих деятельность на территории города Нефтеюганска</w:t>
      </w:r>
      <w:r>
        <w:rPr>
          <w:rFonts w:ascii="Times New Roman" w:eastAsia="Calibri" w:hAnsi="Times New Roman" w:cs="Times New Roman"/>
          <w:sz w:val="28"/>
          <w:szCs w:val="28"/>
        </w:rPr>
        <w:t>;</w:t>
      </w:r>
    </w:p>
    <w:p w14:paraId="5AF8A659" w14:textId="2B694A5A"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Актуализация сведений раздела «Инвестиционная политика» официального сайта органов местного самоуправления города Нефтеюганска</w:t>
      </w:r>
      <w:r>
        <w:rPr>
          <w:rFonts w:ascii="Times New Roman" w:eastAsia="Calibri" w:hAnsi="Times New Roman" w:cs="Times New Roman"/>
          <w:sz w:val="28"/>
          <w:szCs w:val="28"/>
        </w:rPr>
        <w:t>;</w:t>
      </w:r>
    </w:p>
    <w:p w14:paraId="1012927B" w14:textId="507A4341"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Актуализация сведений Инвестиционной карты Ханты-Мансийского автономного округа – Югры</w:t>
      </w:r>
      <w:r>
        <w:rPr>
          <w:rFonts w:ascii="Times New Roman" w:eastAsia="Calibri" w:hAnsi="Times New Roman" w:cs="Times New Roman"/>
          <w:sz w:val="28"/>
          <w:szCs w:val="28"/>
        </w:rPr>
        <w:t>;</w:t>
      </w:r>
    </w:p>
    <w:p w14:paraId="338A2C9C" w14:textId="5AE3D0BA"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Мониторинг цен на товары первой необходимости, запасов продовольственных товаров, строительных материалов, конструкций, оборудования</w:t>
      </w:r>
      <w:r>
        <w:rPr>
          <w:rFonts w:ascii="Times New Roman" w:eastAsia="Calibri" w:hAnsi="Times New Roman" w:cs="Times New Roman"/>
          <w:sz w:val="28"/>
          <w:szCs w:val="28"/>
        </w:rPr>
        <w:t>;</w:t>
      </w:r>
    </w:p>
    <w:p w14:paraId="56DE31CA" w14:textId="4F3F3A2A"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Мониторинг розничных цен и наличия лекарственных препаратов и медицинских изделий первой  необходимости в частных аптечных организациях</w:t>
      </w:r>
      <w:r>
        <w:rPr>
          <w:rFonts w:ascii="Times New Roman" w:eastAsia="Calibri" w:hAnsi="Times New Roman" w:cs="Times New Roman"/>
          <w:sz w:val="28"/>
          <w:szCs w:val="28"/>
        </w:rPr>
        <w:t>;</w:t>
      </w:r>
    </w:p>
    <w:p w14:paraId="2528F969" w14:textId="4652B028"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Мониторинг легализации теневой занятости (сбор и обработка информации о нарушении трудовых прав работников)</w:t>
      </w:r>
      <w:r>
        <w:rPr>
          <w:rFonts w:ascii="Times New Roman" w:eastAsia="Calibri" w:hAnsi="Times New Roman" w:cs="Times New Roman"/>
          <w:sz w:val="28"/>
          <w:szCs w:val="28"/>
        </w:rPr>
        <w:t>;</w:t>
      </w:r>
    </w:p>
    <w:p w14:paraId="2FF5019E" w14:textId="0DB398E1"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Внесение изменений в постановление администрации города Нефтеюганска от 12.03.2020 № 36-нп «Об утверждении порядка взаимодействия структурных подразделений и органов администрации города Нефтеюганска на этапах разработки, рассмотрения и сопровождения соглашений, реализуемых в соответствии с федеральным законодательством о государственно (муниципально)-частном партнерстве, федеральным законодательством о концессионных соглашениях»</w:t>
      </w:r>
      <w:r>
        <w:rPr>
          <w:rFonts w:ascii="Times New Roman" w:eastAsia="Calibri" w:hAnsi="Times New Roman" w:cs="Times New Roman"/>
          <w:sz w:val="28"/>
          <w:szCs w:val="28"/>
        </w:rPr>
        <w:t>;</w:t>
      </w:r>
    </w:p>
    <w:p w14:paraId="654BE762" w14:textId="70A3ACC6"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Снижение налоговой ставки в отношении объектов налогообложения, включённых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с 01.01.2021 по 31.12.2023 - 1,9 процентов; с 01.01.2024 и последующие годы - 2,0 процента</w:t>
      </w:r>
      <w:r>
        <w:rPr>
          <w:rFonts w:ascii="Times New Roman" w:eastAsia="Calibri" w:hAnsi="Times New Roman" w:cs="Times New Roman"/>
          <w:sz w:val="28"/>
          <w:szCs w:val="28"/>
        </w:rPr>
        <w:t>;</w:t>
      </w:r>
    </w:p>
    <w:p w14:paraId="2BF88467" w14:textId="77777777"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p>
    <w:p w14:paraId="77FC292C" w14:textId="0E4FA47A"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Принятие решений о заключении контрактов с единственным поставщиком (подрядчиком, исполнителем) в соответствии с Постановлением Правительства Ханты-Мансийского автономного округа - Югры от 25.03.2022                      № 103-п «Об осуществлении закупок товаров, работ, услуг для обеспечения государственных и (или) муниципальных нужд Ханты-Мансийского автономного округа - Югры у единственного поставщика (подрядчика, исполнителя)»</w:t>
      </w:r>
      <w:r>
        <w:rPr>
          <w:rFonts w:ascii="Times New Roman" w:eastAsia="Calibri" w:hAnsi="Times New Roman" w:cs="Times New Roman"/>
          <w:sz w:val="28"/>
          <w:szCs w:val="28"/>
        </w:rPr>
        <w:t>;</w:t>
      </w:r>
    </w:p>
    <w:p w14:paraId="1FC4814F" w14:textId="7A427DB8" w:rsidR="00F06912" w:rsidRP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Принятие решений о заключении дополнительных соглашений к муниципальным контрактам на основании ч.65.1 ст.112 Федерального закона от 05.04.2013 № 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w:t>
      </w:r>
    </w:p>
    <w:p w14:paraId="5F7DC74A" w14:textId="54A212A7" w:rsidR="00F06912" w:rsidRDefault="00F06912" w:rsidP="00F06912">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6912">
        <w:rPr>
          <w:rFonts w:ascii="Times New Roman" w:eastAsia="Calibri" w:hAnsi="Times New Roman" w:cs="Times New Roman"/>
          <w:sz w:val="28"/>
          <w:szCs w:val="28"/>
        </w:rPr>
        <w:t>Авансирование до 50 % от предусмотренных бюджетных ассигнований на 2022 год по заключенным и вновь заключаемым контрактам на выполнение работ по капитальному ремонту автомобильных дорог общего пользования местного значения</w:t>
      </w:r>
      <w:r>
        <w:rPr>
          <w:rFonts w:ascii="Times New Roman" w:eastAsia="Calibri" w:hAnsi="Times New Roman" w:cs="Times New Roman"/>
          <w:sz w:val="28"/>
          <w:szCs w:val="28"/>
        </w:rPr>
        <w:t xml:space="preserve">. </w:t>
      </w:r>
    </w:p>
    <w:p w14:paraId="2CF0F2B0" w14:textId="3F5B73F2" w:rsidR="00D35E66" w:rsidRPr="004039B4" w:rsidRDefault="00D35E66" w:rsidP="00827BB5">
      <w:pPr>
        <w:spacing w:after="0" w:line="240" w:lineRule="auto"/>
        <w:ind w:firstLine="708"/>
        <w:contextualSpacing/>
        <w:jc w:val="both"/>
        <w:rPr>
          <w:rFonts w:ascii="Times New Roman" w:eastAsia="Calibri" w:hAnsi="Times New Roman" w:cs="Times New Roman"/>
          <w:color w:val="000000"/>
          <w:sz w:val="28"/>
          <w:szCs w:val="28"/>
        </w:rPr>
      </w:pPr>
      <w:r w:rsidRPr="004039B4">
        <w:rPr>
          <w:rFonts w:ascii="Times New Roman" w:eastAsia="Calibri" w:hAnsi="Times New Roman" w:cs="Times New Roman"/>
          <w:sz w:val="28"/>
          <w:szCs w:val="28"/>
        </w:rPr>
        <w:t xml:space="preserve">Вопросы социальной стабильности в условиях внешнего санкционного давления учреждения культуры решают посредством проведения культурно-просветительских событий со странами ближнего зарубежья Казахстаном и Белоруссией. </w:t>
      </w:r>
    </w:p>
    <w:p w14:paraId="329B1145" w14:textId="77777777" w:rsidR="00D35E66" w:rsidRPr="004039B4" w:rsidRDefault="00D35E66" w:rsidP="00D35E66">
      <w:pPr>
        <w:spacing w:after="0" w:line="240" w:lineRule="auto"/>
        <w:ind w:firstLine="708"/>
        <w:jc w:val="both"/>
        <w:rPr>
          <w:rFonts w:ascii="Times New Roman" w:eastAsia="Calibri" w:hAnsi="Times New Roman" w:cs="Times New Roman"/>
          <w:bCs/>
          <w:color w:val="000000"/>
          <w:sz w:val="28"/>
          <w:szCs w:val="28"/>
        </w:rPr>
      </w:pPr>
      <w:r w:rsidRPr="004039B4">
        <w:rPr>
          <w:rFonts w:ascii="Times New Roman" w:eastAsia="Calibri" w:hAnsi="Times New Roman" w:cs="Times New Roman"/>
          <w:bCs/>
          <w:color w:val="000000"/>
          <w:sz w:val="28"/>
          <w:szCs w:val="28"/>
        </w:rPr>
        <w:t xml:space="preserve">Городская библиотека приняла участие в культурной программе «Кирилло-Мефодиевское наследие. Перелистывая эпохи» с участием Ассоциации русских, славянских и казачьих организаций Ассамблеи народа Казахстана. </w:t>
      </w:r>
    </w:p>
    <w:p w14:paraId="05D10565" w14:textId="77777777" w:rsidR="00517BBE" w:rsidRPr="004039B4" w:rsidRDefault="00517BBE" w:rsidP="00517BBE">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6"/>
          <w:szCs w:val="26"/>
          <w:lang w:eastAsia="ru-RU"/>
        </w:rPr>
      </w:pPr>
      <w:r w:rsidRPr="004039B4">
        <w:rPr>
          <w:rFonts w:ascii="Times New Roman" w:eastAsia="Times New Roman" w:hAnsi="Times New Roman" w:cs="Times New Roman"/>
          <w:sz w:val="28"/>
          <w:szCs w:val="28"/>
          <w:lang w:eastAsia="ru-RU"/>
        </w:rPr>
        <w:t xml:space="preserve">Во исполнении Указа Президента Российской Федерации от 16.03.2022 №121 «О мерах по обеспечению социально-экономической стабильности и защиты населения в Российской Федерации», </w:t>
      </w:r>
      <w:r w:rsidRPr="004039B4">
        <w:rPr>
          <w:rFonts w:ascii="Times New Roman" w:eastAsia="Calibri" w:hAnsi="Times New Roman" w:cs="Times New Roman"/>
          <w:color w:val="020C22"/>
          <w:sz w:val="28"/>
          <w:szCs w:val="28"/>
          <w:shd w:val="clear" w:color="auto" w:fill="FFFFFF"/>
        </w:rPr>
        <w:t xml:space="preserve">в учреждениях спорта организована работа по обеспечению комплексной безопасности. </w:t>
      </w:r>
      <w:r w:rsidRPr="004039B4">
        <w:rPr>
          <w:rFonts w:ascii="Times New Roman" w:eastAsia="Times New Roman" w:hAnsi="Times New Roman" w:cs="Times New Roman"/>
          <w:sz w:val="28"/>
          <w:szCs w:val="28"/>
          <w:lang w:eastAsia="ru-RU"/>
        </w:rPr>
        <w:t xml:space="preserve">В учреждениях, подведомственных КФКиС </w:t>
      </w:r>
      <w:r w:rsidRPr="004039B4">
        <w:rPr>
          <w:rFonts w:ascii="Times New Roman" w:eastAsia="Calibri" w:hAnsi="Times New Roman" w:cs="Times New Roman"/>
          <w:color w:val="020C22"/>
          <w:sz w:val="28"/>
          <w:szCs w:val="28"/>
          <w:shd w:val="clear" w:color="auto" w:fill="FFFFFF"/>
        </w:rPr>
        <w:t>обеспечен контроль за бесперебойным функционированием объектов спорта,</w:t>
      </w:r>
      <w:r w:rsidRPr="004039B4">
        <w:rPr>
          <w:rFonts w:ascii="Times New Roman" w:eastAsia="Calibri" w:hAnsi="Times New Roman" w:cs="Times New Roman"/>
          <w:color w:val="020C22"/>
          <w:shd w:val="clear" w:color="auto" w:fill="FFFFFF"/>
        </w:rPr>
        <w:t xml:space="preserve"> </w:t>
      </w:r>
      <w:r w:rsidRPr="004039B4">
        <w:rPr>
          <w:rFonts w:ascii="Times New Roman" w:eastAsia="Calibri" w:hAnsi="Times New Roman" w:cs="Times New Roman"/>
          <w:color w:val="020C22"/>
          <w:sz w:val="28"/>
          <w:szCs w:val="28"/>
          <w:shd w:val="clear" w:color="auto" w:fill="FFFFFF"/>
        </w:rPr>
        <w:t>организовано дежурство ответственных должностных лиц, отвечающих за обеспечение их бесперебойного и безаварийного функционирования.</w:t>
      </w:r>
      <w:r w:rsidRPr="004039B4">
        <w:rPr>
          <w:rFonts w:ascii="Times New Roman" w:eastAsia="Calibri" w:hAnsi="Times New Roman" w:cs="Times New Roman"/>
          <w:color w:val="020C22"/>
          <w:shd w:val="clear" w:color="auto" w:fill="FFFFFF"/>
        </w:rPr>
        <w:t xml:space="preserve"> </w:t>
      </w:r>
      <w:r w:rsidRPr="004039B4">
        <w:rPr>
          <w:rFonts w:ascii="Times New Roman" w:eastAsia="Calibri" w:hAnsi="Times New Roman" w:cs="Times New Roman"/>
          <w:color w:val="020C22"/>
          <w:sz w:val="28"/>
          <w:szCs w:val="28"/>
          <w:shd w:val="clear" w:color="auto" w:fill="FFFFFF"/>
        </w:rPr>
        <w:t>Реализуются мероприятия по противодействию террористическим угрозам на объектах, ежедневно проверяются помещения на предмет профилактики террористических актов.</w:t>
      </w:r>
    </w:p>
    <w:p w14:paraId="0FC04D3A" w14:textId="77777777" w:rsidR="00827BB5" w:rsidRDefault="00517BBE" w:rsidP="00517BBE">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color w:val="020C22"/>
          <w:sz w:val="28"/>
          <w:szCs w:val="28"/>
          <w:shd w:val="clear" w:color="auto" w:fill="FFFFFF"/>
        </w:rPr>
      </w:pPr>
      <w:r w:rsidRPr="004039B4">
        <w:rPr>
          <w:rFonts w:ascii="Times New Roman" w:eastAsia="Calibri" w:hAnsi="Times New Roman" w:cs="Times New Roman"/>
          <w:color w:val="020C22"/>
          <w:sz w:val="28"/>
          <w:szCs w:val="28"/>
          <w:shd w:val="clear" w:color="auto" w:fill="FFFFFF"/>
        </w:rPr>
        <w:t>Все учреждения обеспечены автоматической системой пожарной сигнализации, средствами пожаротушения, имеют кнопки экстренного вызова сотрудников органов внутренних дел, внешние и внутренние камеры видеонаблюдения.</w:t>
      </w:r>
      <w:r w:rsidRPr="004039B4">
        <w:rPr>
          <w:rFonts w:ascii="Times New Roman" w:eastAsia="Calibri" w:hAnsi="Times New Roman" w:cs="Times New Roman"/>
          <w:color w:val="020C22"/>
          <w:shd w:val="clear" w:color="auto" w:fill="FFFFFF"/>
        </w:rPr>
        <w:t xml:space="preserve"> </w:t>
      </w:r>
      <w:r w:rsidRPr="004039B4">
        <w:rPr>
          <w:rFonts w:ascii="Times New Roman" w:eastAsia="Calibri" w:hAnsi="Times New Roman" w:cs="Times New Roman"/>
          <w:color w:val="020C22"/>
          <w:sz w:val="28"/>
          <w:szCs w:val="28"/>
          <w:shd w:val="clear" w:color="auto" w:fill="FFFFFF"/>
        </w:rPr>
        <w:t>Осуществляется постоянный контроль за соблюдением санитарно-эпидемиологического режима.</w:t>
      </w:r>
      <w:r w:rsidRPr="004039B4">
        <w:rPr>
          <w:rFonts w:ascii="Times New Roman" w:eastAsia="Calibri" w:hAnsi="Times New Roman" w:cs="Times New Roman"/>
          <w:color w:val="020C22"/>
          <w:shd w:val="clear" w:color="auto" w:fill="FFFFFF"/>
        </w:rPr>
        <w:t xml:space="preserve"> </w:t>
      </w:r>
      <w:r w:rsidRPr="004039B4">
        <w:rPr>
          <w:rFonts w:ascii="Times New Roman" w:eastAsia="Calibri" w:hAnsi="Times New Roman" w:cs="Times New Roman"/>
          <w:color w:val="020C22"/>
          <w:sz w:val="28"/>
          <w:szCs w:val="28"/>
          <w:shd w:val="clear" w:color="auto" w:fill="FFFFFF"/>
        </w:rPr>
        <w:t>Проводятся профилактические мероприятия, направленные на обучение мерам пожарной безопасности, подготовку персонала к действиям в условиях различного рода экстремальных и опасных ситуаций, в том числе проводятся практические тренировки по эвакуации людей в случае пожара. На регулярной основе в учреждениях проводится пропагандистско- разъяснительная деятельность по мерам пожарной безопасности и антитеррористической защищённости.</w:t>
      </w:r>
    </w:p>
    <w:p w14:paraId="30E1E3E4" w14:textId="508815FC" w:rsidR="00517BBE" w:rsidRPr="004039B4" w:rsidRDefault="00517BBE" w:rsidP="00517BBE">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6"/>
          <w:szCs w:val="26"/>
          <w:lang w:eastAsia="ru-RU"/>
        </w:rPr>
      </w:pPr>
      <w:r w:rsidRPr="004039B4">
        <w:rPr>
          <w:rFonts w:ascii="Times New Roman" w:eastAsia="Calibri" w:hAnsi="Times New Roman" w:cs="Times New Roman"/>
          <w:sz w:val="28"/>
          <w:szCs w:val="28"/>
        </w:rPr>
        <w:t>С целью сохранения доступности социальных услуг для жителей города Нефтеюганска, определена льготная категория населения, которым предоставляются бесплатные услуги по посещению спортивных и оздоровительных учреждений, подведомственных КФКиС.</w:t>
      </w:r>
    </w:p>
    <w:p w14:paraId="64F078E5" w14:textId="77777777" w:rsidR="00517BBE" w:rsidRPr="00517BBE" w:rsidRDefault="00517BBE" w:rsidP="00517BBE">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6"/>
          <w:szCs w:val="26"/>
          <w:highlight w:val="lightGray"/>
          <w:lang w:eastAsia="ru-RU"/>
        </w:rPr>
      </w:pPr>
    </w:p>
    <w:p w14:paraId="2F219BA7" w14:textId="77777777" w:rsidR="001F4409" w:rsidRDefault="001F4409" w:rsidP="004039B4">
      <w:pPr>
        <w:widowControl w:val="0"/>
        <w:pBdr>
          <w:bottom w:val="single" w:sz="4" w:space="31" w:color="FFFFFF"/>
        </w:pBdr>
        <w:tabs>
          <w:tab w:val="left" w:pos="0"/>
        </w:tabs>
        <w:autoSpaceDE w:val="0"/>
        <w:spacing w:after="0" w:line="240" w:lineRule="auto"/>
        <w:ind w:firstLine="567"/>
        <w:contextualSpacing/>
        <w:jc w:val="center"/>
        <w:rPr>
          <w:rFonts w:ascii="Times New Roman" w:eastAsia="Calibri" w:hAnsi="Times New Roman" w:cs="Times New Roman"/>
          <w:b/>
          <w:sz w:val="24"/>
          <w:szCs w:val="24"/>
        </w:rPr>
      </w:pPr>
    </w:p>
    <w:p w14:paraId="08D78907" w14:textId="77777777" w:rsidR="001F4409" w:rsidRDefault="001F4409" w:rsidP="004039B4">
      <w:pPr>
        <w:widowControl w:val="0"/>
        <w:pBdr>
          <w:bottom w:val="single" w:sz="4" w:space="31" w:color="FFFFFF"/>
        </w:pBdr>
        <w:tabs>
          <w:tab w:val="left" w:pos="0"/>
        </w:tabs>
        <w:autoSpaceDE w:val="0"/>
        <w:spacing w:after="0" w:line="240" w:lineRule="auto"/>
        <w:ind w:firstLine="567"/>
        <w:contextualSpacing/>
        <w:jc w:val="center"/>
        <w:rPr>
          <w:rFonts w:ascii="Times New Roman" w:eastAsia="Calibri" w:hAnsi="Times New Roman" w:cs="Times New Roman"/>
          <w:b/>
          <w:sz w:val="24"/>
          <w:szCs w:val="24"/>
        </w:rPr>
      </w:pPr>
    </w:p>
    <w:p w14:paraId="5266D2C7" w14:textId="2AEAB2BB" w:rsidR="004039B4" w:rsidRPr="00712415" w:rsidRDefault="004039B4" w:rsidP="004039B4">
      <w:pPr>
        <w:widowControl w:val="0"/>
        <w:pBdr>
          <w:bottom w:val="single" w:sz="4" w:space="31" w:color="FFFFFF"/>
        </w:pBdr>
        <w:tabs>
          <w:tab w:val="left" w:pos="0"/>
        </w:tabs>
        <w:autoSpaceDE w:val="0"/>
        <w:spacing w:after="0" w:line="240" w:lineRule="auto"/>
        <w:ind w:firstLine="567"/>
        <w:contextualSpacing/>
        <w:jc w:val="center"/>
        <w:rPr>
          <w:rFonts w:ascii="Times New Roman" w:eastAsia="Calibri" w:hAnsi="Times New Roman" w:cs="Times New Roman"/>
          <w:b/>
          <w:sz w:val="24"/>
          <w:szCs w:val="24"/>
        </w:rPr>
      </w:pPr>
      <w:r w:rsidRPr="00712415">
        <w:rPr>
          <w:rFonts w:ascii="Times New Roman" w:eastAsia="Calibri" w:hAnsi="Times New Roman" w:cs="Times New Roman"/>
          <w:b/>
          <w:sz w:val="24"/>
          <w:szCs w:val="24"/>
        </w:rPr>
        <w:t>Льготная категория населения, которым предоставляются бесплатные услуги по посещению спортивных и оздоровительных учреждений</w:t>
      </w:r>
    </w:p>
    <w:tbl>
      <w:tblPr>
        <w:tblStyle w:val="140"/>
        <w:tblW w:w="9634" w:type="dxa"/>
        <w:tblLook w:val="04A0" w:firstRow="1" w:lastRow="0" w:firstColumn="1" w:lastColumn="0" w:noHBand="0" w:noVBand="1"/>
      </w:tblPr>
      <w:tblGrid>
        <w:gridCol w:w="672"/>
        <w:gridCol w:w="2283"/>
        <w:gridCol w:w="1626"/>
        <w:gridCol w:w="5053"/>
      </w:tblGrid>
      <w:tr w:rsidR="00517BBE" w:rsidRPr="00712415" w14:paraId="37101947" w14:textId="77777777" w:rsidTr="00CE4187">
        <w:trPr>
          <w:trHeight w:val="60"/>
        </w:trPr>
        <w:tc>
          <w:tcPr>
            <w:tcW w:w="672" w:type="dxa"/>
          </w:tcPr>
          <w:p w14:paraId="2766A670" w14:textId="2079820C" w:rsidR="00517BBE" w:rsidRPr="00712415" w:rsidRDefault="00517BBE" w:rsidP="00517BBE">
            <w:pPr>
              <w:jc w:val="both"/>
              <w:rPr>
                <w:rFonts w:eastAsia="Calibri"/>
              </w:rPr>
            </w:pPr>
            <w:r w:rsidRPr="00712415">
              <w:rPr>
                <w:rFonts w:eastAsia="Calibri"/>
              </w:rPr>
              <w:t xml:space="preserve"> п/п</w:t>
            </w:r>
          </w:p>
        </w:tc>
        <w:tc>
          <w:tcPr>
            <w:tcW w:w="2283" w:type="dxa"/>
          </w:tcPr>
          <w:p w14:paraId="280BF1A7" w14:textId="77777777" w:rsidR="00517BBE" w:rsidRPr="00712415" w:rsidRDefault="00517BBE" w:rsidP="00517BBE">
            <w:pPr>
              <w:jc w:val="center"/>
              <w:rPr>
                <w:rFonts w:eastAsia="Calibri"/>
              </w:rPr>
            </w:pPr>
            <w:r w:rsidRPr="00712415">
              <w:rPr>
                <w:rFonts w:eastAsia="Calibri"/>
              </w:rPr>
              <w:t>Наименование услуги</w:t>
            </w:r>
          </w:p>
        </w:tc>
        <w:tc>
          <w:tcPr>
            <w:tcW w:w="1626" w:type="dxa"/>
          </w:tcPr>
          <w:p w14:paraId="6D425AC6" w14:textId="77777777" w:rsidR="00517BBE" w:rsidRPr="00712415" w:rsidRDefault="00517BBE" w:rsidP="00517BBE">
            <w:pPr>
              <w:jc w:val="center"/>
              <w:rPr>
                <w:rFonts w:eastAsia="Calibri"/>
              </w:rPr>
            </w:pPr>
            <w:r w:rsidRPr="00712415">
              <w:rPr>
                <w:rFonts w:eastAsia="Calibri"/>
              </w:rPr>
              <w:t>Категория населения</w:t>
            </w:r>
          </w:p>
        </w:tc>
        <w:tc>
          <w:tcPr>
            <w:tcW w:w="5053" w:type="dxa"/>
          </w:tcPr>
          <w:p w14:paraId="25A1463B" w14:textId="77777777" w:rsidR="00517BBE" w:rsidRPr="00712415" w:rsidRDefault="00517BBE" w:rsidP="00517BBE">
            <w:pPr>
              <w:jc w:val="center"/>
              <w:rPr>
                <w:rFonts w:eastAsia="Calibri"/>
              </w:rPr>
            </w:pPr>
            <w:r w:rsidRPr="00712415">
              <w:rPr>
                <w:rFonts w:eastAsia="Calibri"/>
              </w:rPr>
              <w:t>Нормативные документы</w:t>
            </w:r>
          </w:p>
        </w:tc>
      </w:tr>
      <w:tr w:rsidR="00517BBE" w:rsidRPr="00712415" w14:paraId="2E45F287" w14:textId="77777777" w:rsidTr="00CE4187">
        <w:tc>
          <w:tcPr>
            <w:tcW w:w="672" w:type="dxa"/>
          </w:tcPr>
          <w:p w14:paraId="7FA69C72" w14:textId="77777777" w:rsidR="00517BBE" w:rsidRPr="00712415" w:rsidRDefault="00517BBE" w:rsidP="00517BBE">
            <w:pPr>
              <w:jc w:val="both"/>
              <w:rPr>
                <w:rFonts w:eastAsia="Calibri"/>
              </w:rPr>
            </w:pPr>
            <w:r w:rsidRPr="00712415">
              <w:rPr>
                <w:rFonts w:eastAsia="Calibri"/>
              </w:rPr>
              <w:t>1.</w:t>
            </w:r>
          </w:p>
        </w:tc>
        <w:tc>
          <w:tcPr>
            <w:tcW w:w="2283" w:type="dxa"/>
          </w:tcPr>
          <w:p w14:paraId="35CCB195" w14:textId="77777777" w:rsidR="00517BBE" w:rsidRPr="00712415" w:rsidRDefault="00517BBE" w:rsidP="00517BBE">
            <w:pPr>
              <w:jc w:val="both"/>
              <w:rPr>
                <w:rFonts w:eastAsia="Calibri"/>
              </w:rPr>
            </w:pPr>
            <w:r w:rsidRPr="00712415">
              <w:rPr>
                <w:rFonts w:eastAsia="Calibri"/>
              </w:rPr>
              <w:t>Посещение плавательного бассейна</w:t>
            </w:r>
          </w:p>
        </w:tc>
        <w:tc>
          <w:tcPr>
            <w:tcW w:w="1626" w:type="dxa"/>
          </w:tcPr>
          <w:p w14:paraId="08C577D3" w14:textId="77777777" w:rsidR="00517BBE" w:rsidRPr="00712415" w:rsidRDefault="00517BBE" w:rsidP="00517BBE">
            <w:pPr>
              <w:jc w:val="both"/>
              <w:rPr>
                <w:rFonts w:eastAsia="Calibri"/>
              </w:rPr>
            </w:pPr>
            <w:r w:rsidRPr="00712415">
              <w:rPr>
                <w:rFonts w:eastAsia="Calibri"/>
              </w:rPr>
              <w:t>Почетные граждане города</w:t>
            </w:r>
          </w:p>
        </w:tc>
        <w:tc>
          <w:tcPr>
            <w:tcW w:w="5053" w:type="dxa"/>
          </w:tcPr>
          <w:p w14:paraId="1A929333" w14:textId="77777777" w:rsidR="00517BBE" w:rsidRPr="00712415" w:rsidRDefault="00517BBE" w:rsidP="00517BBE">
            <w:pPr>
              <w:jc w:val="both"/>
              <w:rPr>
                <w:rFonts w:eastAsia="Calibri"/>
              </w:rPr>
            </w:pPr>
            <w:r w:rsidRPr="00712415">
              <w:t xml:space="preserve">      </w:t>
            </w:r>
            <w:r w:rsidRPr="00712415">
              <w:rPr>
                <w:rFonts w:eastAsia="Calibri"/>
              </w:rPr>
              <w:t>Льгота предоставляется в соответствии с:</w:t>
            </w:r>
          </w:p>
          <w:p w14:paraId="0425D230" w14:textId="77777777" w:rsidR="00517BBE" w:rsidRPr="00712415" w:rsidRDefault="00517BBE" w:rsidP="00517BBE">
            <w:pPr>
              <w:jc w:val="both"/>
            </w:pPr>
            <w:r w:rsidRPr="00712415">
              <w:t>-пунктом 15.1. Решения Думы города Нефтеюганска от 31.10.2016 № 30-V</w:t>
            </w:r>
            <w:r w:rsidRPr="00712415">
              <w:rPr>
                <w:lang w:val="en-US"/>
              </w:rPr>
              <w:t>I</w:t>
            </w:r>
            <w:r w:rsidRPr="00712415">
              <w:t xml:space="preserve"> «Об утверждении Положения</w:t>
            </w:r>
          </w:p>
          <w:p w14:paraId="39FD39EE" w14:textId="77777777" w:rsidR="00517BBE" w:rsidRPr="00712415" w:rsidRDefault="00517BBE" w:rsidP="00517BBE">
            <w:pPr>
              <w:jc w:val="both"/>
            </w:pPr>
            <w:r w:rsidRPr="00712415">
              <w:t>о наградах и почётном звании муниципального образования город Нефтеюганск»</w:t>
            </w:r>
          </w:p>
          <w:p w14:paraId="42A425AB" w14:textId="51B28552" w:rsidR="00517BBE" w:rsidRPr="00712415" w:rsidRDefault="00517BBE" w:rsidP="00F12315">
            <w:pPr>
              <w:jc w:val="both"/>
              <w:rPr>
                <w:rFonts w:eastAsia="Calibri"/>
              </w:rPr>
            </w:pPr>
            <w:r w:rsidRPr="00712415">
              <w:t xml:space="preserve">     -Распоряжением комитета физической культуры и спорта администрации города Нефтеюганска от 13.03.2017 № 37-р </w:t>
            </w:r>
            <w:r w:rsidR="00F12315">
              <w:t>«</w:t>
            </w:r>
            <w:r w:rsidRPr="00712415">
              <w:t>Об утверждении Порядка бесплатного посещения Почетными гражданами города Нефтеюганска бассейна в учреждениях, подведомственных комитету физической культуры и спорта администрации города Нефтеюганска»</w:t>
            </w:r>
            <w:r w:rsidRPr="00712415">
              <w:rPr>
                <w:sz w:val="28"/>
                <w:szCs w:val="28"/>
              </w:rPr>
              <w:t>.</w:t>
            </w:r>
          </w:p>
        </w:tc>
      </w:tr>
      <w:tr w:rsidR="00517BBE" w:rsidRPr="00712415" w14:paraId="068DCAD0" w14:textId="77777777" w:rsidTr="00CE4187">
        <w:tc>
          <w:tcPr>
            <w:tcW w:w="672" w:type="dxa"/>
          </w:tcPr>
          <w:p w14:paraId="4C7603FA" w14:textId="77777777" w:rsidR="00517BBE" w:rsidRPr="00712415" w:rsidRDefault="00517BBE" w:rsidP="00517BBE">
            <w:pPr>
              <w:jc w:val="both"/>
              <w:rPr>
                <w:rFonts w:eastAsia="Calibri"/>
              </w:rPr>
            </w:pPr>
            <w:r w:rsidRPr="00712415">
              <w:rPr>
                <w:rFonts w:eastAsia="Calibri"/>
              </w:rPr>
              <w:t>2.</w:t>
            </w:r>
          </w:p>
        </w:tc>
        <w:tc>
          <w:tcPr>
            <w:tcW w:w="2283" w:type="dxa"/>
          </w:tcPr>
          <w:p w14:paraId="66836CFA" w14:textId="77777777" w:rsidR="00517BBE" w:rsidRPr="00712415" w:rsidRDefault="00517BBE" w:rsidP="00517BBE">
            <w:pPr>
              <w:jc w:val="both"/>
              <w:rPr>
                <w:rFonts w:eastAsia="Calibri"/>
              </w:rPr>
            </w:pPr>
            <w:r w:rsidRPr="00712415">
              <w:rPr>
                <w:rFonts w:eastAsia="Calibri"/>
              </w:rPr>
              <w:t>Посещение плавательного бассейна</w:t>
            </w:r>
          </w:p>
        </w:tc>
        <w:tc>
          <w:tcPr>
            <w:tcW w:w="1626" w:type="dxa"/>
            <w:vMerge w:val="restart"/>
          </w:tcPr>
          <w:p w14:paraId="5AF8A6E2" w14:textId="77777777" w:rsidR="00517BBE" w:rsidRPr="00712415" w:rsidRDefault="00517BBE" w:rsidP="00517BBE">
            <w:pPr>
              <w:jc w:val="both"/>
              <w:rPr>
                <w:rFonts w:eastAsia="Calibri"/>
              </w:rPr>
            </w:pPr>
            <w:r w:rsidRPr="00712415">
              <w:rPr>
                <w:rFonts w:eastAsia="Calibri"/>
              </w:rPr>
              <w:t>Многодетные семьи</w:t>
            </w:r>
          </w:p>
          <w:p w14:paraId="102713CE" w14:textId="77777777" w:rsidR="00517BBE" w:rsidRPr="00712415" w:rsidRDefault="00517BBE" w:rsidP="00517BBE">
            <w:pPr>
              <w:rPr>
                <w:rFonts w:eastAsia="Calibri"/>
              </w:rPr>
            </w:pPr>
          </w:p>
        </w:tc>
        <w:tc>
          <w:tcPr>
            <w:tcW w:w="5053" w:type="dxa"/>
            <w:vMerge w:val="restart"/>
          </w:tcPr>
          <w:p w14:paraId="462F884C" w14:textId="77777777" w:rsidR="00517BBE" w:rsidRPr="00712415" w:rsidRDefault="00517BBE" w:rsidP="00517BBE">
            <w:pPr>
              <w:jc w:val="both"/>
              <w:rPr>
                <w:rFonts w:eastAsia="Calibri"/>
              </w:rPr>
            </w:pPr>
            <w:r w:rsidRPr="00712415">
              <w:rPr>
                <w:rFonts w:eastAsia="Calibri"/>
              </w:rPr>
              <w:t>Льгота предоставляется в соответствии с:</w:t>
            </w:r>
          </w:p>
          <w:p w14:paraId="288CA9DF" w14:textId="77777777" w:rsidR="00517BBE" w:rsidRPr="00712415" w:rsidRDefault="00517BBE" w:rsidP="00517BBE">
            <w:pPr>
              <w:jc w:val="both"/>
              <w:rPr>
                <w:rFonts w:eastAsia="Calibri"/>
              </w:rPr>
            </w:pPr>
            <w:r w:rsidRPr="00712415">
              <w:rPr>
                <w:rFonts w:eastAsia="Calibri"/>
              </w:rPr>
              <w:t xml:space="preserve">      -статьей 5.1. Закона Ханты-Мансийского автономного округа – Югры от 07.07.2004 №45-оз «О поддержке семьи, материнства, отцовства и детства в Ханты-Мансийском автономном округе –Югры»</w:t>
            </w:r>
          </w:p>
          <w:p w14:paraId="375D96D2" w14:textId="77777777" w:rsidR="00517BBE" w:rsidRPr="00712415" w:rsidRDefault="00517BBE" w:rsidP="00517BBE">
            <w:pPr>
              <w:jc w:val="both"/>
              <w:rPr>
                <w:rFonts w:eastAsia="Calibri"/>
              </w:rPr>
            </w:pPr>
            <w:r w:rsidRPr="00712415">
              <w:rPr>
                <w:rFonts w:eastAsia="Calibri"/>
              </w:rPr>
              <w:t xml:space="preserve">       -Постановлением Правительства Ханты-Мансийского автономного округа Югры от 27.12.2013 года №574-п «О Порядке бесплатного посещения многодетными семьями спортивных учреждений физической культуры и спорта Ханты-Мансийского автономного округа Югры»;</w:t>
            </w:r>
          </w:p>
          <w:p w14:paraId="1C6FC2B8" w14:textId="46A6216D" w:rsidR="00517BBE" w:rsidRPr="00712415" w:rsidRDefault="00517BBE" w:rsidP="00624C81">
            <w:pPr>
              <w:jc w:val="both"/>
              <w:rPr>
                <w:rFonts w:eastAsia="Calibri"/>
              </w:rPr>
            </w:pPr>
            <w:r w:rsidRPr="00712415">
              <w:rPr>
                <w:rFonts w:eastAsia="Calibri"/>
              </w:rPr>
              <w:t xml:space="preserve">       -Распоряжением комитета физической культуры и спорта администрации города Нефтеюганска от 27.01.2014 года № 04-р </w:t>
            </w:r>
            <w:r w:rsidR="00624C81">
              <w:rPr>
                <w:rFonts w:eastAsia="Calibri"/>
              </w:rPr>
              <w:t>«</w:t>
            </w:r>
            <w:r w:rsidRPr="00712415">
              <w:rPr>
                <w:rFonts w:eastAsia="Calibri"/>
              </w:rPr>
              <w:t>О порядке бесплатного посещения многодетными семьями спортивных сооружений учреждений спортивной направленности, подведомственных комитету физической культуры и спорта ад</w:t>
            </w:r>
            <w:r w:rsidR="00624C81">
              <w:rPr>
                <w:rFonts w:eastAsia="Calibri"/>
              </w:rPr>
              <w:t>министрации города Нефтеюганска»</w:t>
            </w:r>
          </w:p>
        </w:tc>
      </w:tr>
      <w:tr w:rsidR="00517BBE" w:rsidRPr="00712415" w14:paraId="297BCFD2" w14:textId="77777777" w:rsidTr="00CE4187">
        <w:tc>
          <w:tcPr>
            <w:tcW w:w="672" w:type="dxa"/>
          </w:tcPr>
          <w:p w14:paraId="08AA495C" w14:textId="77777777" w:rsidR="00517BBE" w:rsidRPr="00712415" w:rsidRDefault="00517BBE" w:rsidP="00517BBE">
            <w:pPr>
              <w:jc w:val="both"/>
              <w:rPr>
                <w:rFonts w:eastAsia="Calibri"/>
              </w:rPr>
            </w:pPr>
            <w:r w:rsidRPr="00712415">
              <w:rPr>
                <w:rFonts w:eastAsia="Calibri"/>
              </w:rPr>
              <w:t>3.</w:t>
            </w:r>
          </w:p>
        </w:tc>
        <w:tc>
          <w:tcPr>
            <w:tcW w:w="2283" w:type="dxa"/>
          </w:tcPr>
          <w:p w14:paraId="07CCFFF4" w14:textId="77777777" w:rsidR="00517BBE" w:rsidRPr="00712415" w:rsidRDefault="00517BBE" w:rsidP="00517BBE">
            <w:pPr>
              <w:jc w:val="both"/>
              <w:rPr>
                <w:rFonts w:eastAsia="Calibri"/>
              </w:rPr>
            </w:pPr>
            <w:r w:rsidRPr="00712415">
              <w:rPr>
                <w:rFonts w:eastAsia="Calibri"/>
              </w:rPr>
              <w:t>Посещение Аквапарка</w:t>
            </w:r>
          </w:p>
        </w:tc>
        <w:tc>
          <w:tcPr>
            <w:tcW w:w="1626" w:type="dxa"/>
            <w:vMerge/>
          </w:tcPr>
          <w:p w14:paraId="5E83E996" w14:textId="77777777" w:rsidR="00517BBE" w:rsidRPr="00712415" w:rsidRDefault="00517BBE" w:rsidP="00517BBE"/>
        </w:tc>
        <w:tc>
          <w:tcPr>
            <w:tcW w:w="5053" w:type="dxa"/>
            <w:vMerge/>
          </w:tcPr>
          <w:p w14:paraId="05A5174E" w14:textId="77777777" w:rsidR="00517BBE" w:rsidRPr="00712415" w:rsidRDefault="00517BBE" w:rsidP="00517BBE">
            <w:pPr>
              <w:rPr>
                <w:rFonts w:eastAsia="Calibri"/>
              </w:rPr>
            </w:pPr>
          </w:p>
        </w:tc>
      </w:tr>
      <w:tr w:rsidR="00517BBE" w:rsidRPr="00712415" w14:paraId="37AE7783" w14:textId="77777777" w:rsidTr="00CE4187">
        <w:tc>
          <w:tcPr>
            <w:tcW w:w="672" w:type="dxa"/>
          </w:tcPr>
          <w:p w14:paraId="0DE085E1" w14:textId="77777777" w:rsidR="00517BBE" w:rsidRPr="00712415" w:rsidRDefault="00517BBE" w:rsidP="00517BBE">
            <w:pPr>
              <w:jc w:val="both"/>
              <w:rPr>
                <w:rFonts w:eastAsia="Calibri"/>
              </w:rPr>
            </w:pPr>
            <w:r w:rsidRPr="00712415">
              <w:rPr>
                <w:rFonts w:eastAsia="Calibri"/>
              </w:rPr>
              <w:t>4.</w:t>
            </w:r>
          </w:p>
        </w:tc>
        <w:tc>
          <w:tcPr>
            <w:tcW w:w="2283" w:type="dxa"/>
          </w:tcPr>
          <w:p w14:paraId="797CD35D" w14:textId="77777777" w:rsidR="00517BBE" w:rsidRPr="00712415" w:rsidRDefault="00517BBE" w:rsidP="00517BBE">
            <w:pPr>
              <w:jc w:val="both"/>
              <w:rPr>
                <w:rFonts w:eastAsia="Calibri"/>
              </w:rPr>
            </w:pPr>
            <w:r w:rsidRPr="00712415">
              <w:rPr>
                <w:rFonts w:eastAsia="Calibri"/>
              </w:rPr>
              <w:t xml:space="preserve">Посещение ледового катка </w:t>
            </w:r>
          </w:p>
          <w:p w14:paraId="44C593B1" w14:textId="77777777" w:rsidR="00517BBE" w:rsidRPr="00712415" w:rsidRDefault="00517BBE" w:rsidP="00517BBE">
            <w:pPr>
              <w:jc w:val="both"/>
              <w:rPr>
                <w:rFonts w:eastAsia="Calibri"/>
              </w:rPr>
            </w:pPr>
            <w:r w:rsidRPr="00712415">
              <w:rPr>
                <w:rFonts w:eastAsia="Calibri"/>
              </w:rPr>
              <w:t>(1 микрн.).</w:t>
            </w:r>
          </w:p>
        </w:tc>
        <w:tc>
          <w:tcPr>
            <w:tcW w:w="1626" w:type="dxa"/>
            <w:vMerge/>
          </w:tcPr>
          <w:p w14:paraId="6ABFBF58" w14:textId="77777777" w:rsidR="00517BBE" w:rsidRPr="00712415" w:rsidRDefault="00517BBE" w:rsidP="00517BBE"/>
        </w:tc>
        <w:tc>
          <w:tcPr>
            <w:tcW w:w="5053" w:type="dxa"/>
            <w:vMerge/>
          </w:tcPr>
          <w:p w14:paraId="591C8F33" w14:textId="77777777" w:rsidR="00517BBE" w:rsidRPr="00712415" w:rsidRDefault="00517BBE" w:rsidP="00517BBE">
            <w:pPr>
              <w:rPr>
                <w:rFonts w:eastAsia="Calibri"/>
              </w:rPr>
            </w:pPr>
          </w:p>
        </w:tc>
      </w:tr>
      <w:tr w:rsidR="00517BBE" w:rsidRPr="00712415" w14:paraId="21C15F5C" w14:textId="77777777" w:rsidTr="00CE4187">
        <w:tc>
          <w:tcPr>
            <w:tcW w:w="672" w:type="dxa"/>
          </w:tcPr>
          <w:p w14:paraId="3B2BAA37" w14:textId="77777777" w:rsidR="00517BBE" w:rsidRPr="00712415" w:rsidRDefault="00517BBE" w:rsidP="00517BBE">
            <w:pPr>
              <w:jc w:val="both"/>
              <w:rPr>
                <w:rFonts w:eastAsia="Calibri"/>
              </w:rPr>
            </w:pPr>
            <w:r w:rsidRPr="00712415">
              <w:rPr>
                <w:rFonts w:eastAsia="Calibri"/>
              </w:rPr>
              <w:t>5.</w:t>
            </w:r>
          </w:p>
        </w:tc>
        <w:tc>
          <w:tcPr>
            <w:tcW w:w="2283" w:type="dxa"/>
          </w:tcPr>
          <w:p w14:paraId="152DE0B7" w14:textId="77777777" w:rsidR="00517BBE" w:rsidRPr="00712415" w:rsidRDefault="00517BBE" w:rsidP="00517BBE">
            <w:pPr>
              <w:jc w:val="both"/>
              <w:rPr>
                <w:rFonts w:eastAsia="Calibri"/>
              </w:rPr>
            </w:pPr>
            <w:r w:rsidRPr="00712415">
              <w:rPr>
                <w:rFonts w:eastAsia="Calibri"/>
              </w:rPr>
              <w:t>Посещение крытого катка (15 микрн.)</w:t>
            </w:r>
          </w:p>
        </w:tc>
        <w:tc>
          <w:tcPr>
            <w:tcW w:w="1626" w:type="dxa"/>
            <w:vMerge/>
          </w:tcPr>
          <w:p w14:paraId="1C129311" w14:textId="77777777" w:rsidR="00517BBE" w:rsidRPr="00712415" w:rsidRDefault="00517BBE" w:rsidP="00517BBE"/>
        </w:tc>
        <w:tc>
          <w:tcPr>
            <w:tcW w:w="5053" w:type="dxa"/>
            <w:vMerge/>
          </w:tcPr>
          <w:p w14:paraId="0FA0AAB3" w14:textId="77777777" w:rsidR="00517BBE" w:rsidRPr="00712415" w:rsidRDefault="00517BBE" w:rsidP="00517BBE">
            <w:pPr>
              <w:rPr>
                <w:rFonts w:eastAsia="Calibri"/>
              </w:rPr>
            </w:pPr>
          </w:p>
        </w:tc>
      </w:tr>
      <w:tr w:rsidR="00517BBE" w:rsidRPr="00712415" w14:paraId="1D59DBF4" w14:textId="77777777" w:rsidTr="00CE4187">
        <w:tc>
          <w:tcPr>
            <w:tcW w:w="672" w:type="dxa"/>
          </w:tcPr>
          <w:p w14:paraId="12740718" w14:textId="77777777" w:rsidR="00517BBE" w:rsidRPr="00712415" w:rsidRDefault="00517BBE" w:rsidP="00517BBE">
            <w:pPr>
              <w:jc w:val="both"/>
              <w:rPr>
                <w:rFonts w:eastAsia="Calibri"/>
              </w:rPr>
            </w:pPr>
            <w:r w:rsidRPr="00712415">
              <w:rPr>
                <w:rFonts w:eastAsia="Calibri"/>
              </w:rPr>
              <w:t>6.</w:t>
            </w:r>
          </w:p>
        </w:tc>
        <w:tc>
          <w:tcPr>
            <w:tcW w:w="2283" w:type="dxa"/>
          </w:tcPr>
          <w:p w14:paraId="0840DFD1" w14:textId="77777777" w:rsidR="00517BBE" w:rsidRPr="00712415" w:rsidRDefault="00517BBE" w:rsidP="00517BBE">
            <w:pPr>
              <w:jc w:val="both"/>
              <w:rPr>
                <w:rFonts w:eastAsia="Calibri"/>
              </w:rPr>
            </w:pPr>
            <w:r w:rsidRPr="00712415">
              <w:rPr>
                <w:rFonts w:eastAsia="Calibri"/>
              </w:rPr>
              <w:t xml:space="preserve">Посещение открытого корта </w:t>
            </w:r>
          </w:p>
          <w:p w14:paraId="3BD6FBF7" w14:textId="77777777" w:rsidR="00517BBE" w:rsidRPr="00712415" w:rsidRDefault="00517BBE" w:rsidP="00517BBE">
            <w:pPr>
              <w:jc w:val="both"/>
              <w:rPr>
                <w:rFonts w:eastAsia="Calibri"/>
              </w:rPr>
            </w:pPr>
            <w:r w:rsidRPr="00712415">
              <w:rPr>
                <w:rFonts w:eastAsia="Calibri"/>
              </w:rPr>
              <w:t>(9 микрн.)</w:t>
            </w:r>
          </w:p>
        </w:tc>
        <w:tc>
          <w:tcPr>
            <w:tcW w:w="1626" w:type="dxa"/>
            <w:vMerge/>
          </w:tcPr>
          <w:p w14:paraId="418CFE8F" w14:textId="77777777" w:rsidR="00517BBE" w:rsidRPr="00712415" w:rsidRDefault="00517BBE" w:rsidP="00517BBE"/>
        </w:tc>
        <w:tc>
          <w:tcPr>
            <w:tcW w:w="5053" w:type="dxa"/>
            <w:vMerge/>
          </w:tcPr>
          <w:p w14:paraId="590E86E5" w14:textId="77777777" w:rsidR="00517BBE" w:rsidRPr="00712415" w:rsidRDefault="00517BBE" w:rsidP="00517BBE">
            <w:pPr>
              <w:rPr>
                <w:rFonts w:eastAsia="Calibri"/>
              </w:rPr>
            </w:pPr>
          </w:p>
        </w:tc>
      </w:tr>
      <w:tr w:rsidR="00517BBE" w:rsidRPr="00517BBE" w14:paraId="17EFF2C4" w14:textId="77777777" w:rsidTr="00CE4187">
        <w:tc>
          <w:tcPr>
            <w:tcW w:w="672" w:type="dxa"/>
          </w:tcPr>
          <w:p w14:paraId="1B57F489" w14:textId="77777777" w:rsidR="00517BBE" w:rsidRPr="00712415" w:rsidRDefault="00517BBE" w:rsidP="00517BBE">
            <w:pPr>
              <w:jc w:val="both"/>
              <w:rPr>
                <w:rFonts w:eastAsia="Calibri"/>
              </w:rPr>
            </w:pPr>
            <w:r w:rsidRPr="00712415">
              <w:rPr>
                <w:rFonts w:eastAsia="Calibri"/>
              </w:rPr>
              <w:t>7.</w:t>
            </w:r>
          </w:p>
        </w:tc>
        <w:tc>
          <w:tcPr>
            <w:tcW w:w="2283" w:type="dxa"/>
          </w:tcPr>
          <w:p w14:paraId="184CFDE5" w14:textId="77777777" w:rsidR="00517BBE" w:rsidRPr="00712415" w:rsidRDefault="00517BBE" w:rsidP="00517BBE">
            <w:pPr>
              <w:jc w:val="both"/>
              <w:rPr>
                <w:rFonts w:eastAsia="Calibri"/>
              </w:rPr>
            </w:pPr>
            <w:r w:rsidRPr="00712415">
              <w:rPr>
                <w:rFonts w:eastAsia="Calibri"/>
              </w:rPr>
              <w:t>Посещение лыжной базы</w:t>
            </w:r>
          </w:p>
        </w:tc>
        <w:tc>
          <w:tcPr>
            <w:tcW w:w="1626" w:type="dxa"/>
            <w:vMerge/>
          </w:tcPr>
          <w:p w14:paraId="5CB4F0AA" w14:textId="77777777" w:rsidR="00517BBE" w:rsidRPr="00712415" w:rsidRDefault="00517BBE" w:rsidP="00517BBE"/>
        </w:tc>
        <w:tc>
          <w:tcPr>
            <w:tcW w:w="5053" w:type="dxa"/>
            <w:vMerge/>
          </w:tcPr>
          <w:p w14:paraId="2481859F" w14:textId="77777777" w:rsidR="00517BBE" w:rsidRPr="00712415" w:rsidRDefault="00517BBE" w:rsidP="00517BBE">
            <w:pPr>
              <w:rPr>
                <w:rFonts w:eastAsia="Calibri"/>
              </w:rPr>
            </w:pPr>
          </w:p>
        </w:tc>
      </w:tr>
    </w:tbl>
    <w:p w14:paraId="6B41000C" w14:textId="77777777" w:rsidR="00517BBE" w:rsidRPr="00517BBE" w:rsidRDefault="00517BBE" w:rsidP="00517BBE">
      <w:pPr>
        <w:widowControl w:val="0"/>
        <w:spacing w:after="0" w:line="240" w:lineRule="auto"/>
        <w:jc w:val="both"/>
        <w:rPr>
          <w:rFonts w:ascii="Times New Roman" w:eastAsia="Calibri" w:hAnsi="Times New Roman" w:cs="Times New Roman"/>
          <w:sz w:val="24"/>
          <w:szCs w:val="24"/>
          <w:highlight w:val="lightGray"/>
        </w:rPr>
      </w:pPr>
    </w:p>
    <w:p w14:paraId="37ABCB10" w14:textId="77777777" w:rsidR="00517BBE" w:rsidRPr="00562B21" w:rsidRDefault="00517BBE" w:rsidP="00517BBE">
      <w:pPr>
        <w:widowControl w:val="0"/>
        <w:spacing w:after="0" w:line="240" w:lineRule="auto"/>
        <w:ind w:firstLine="708"/>
        <w:jc w:val="both"/>
        <w:rPr>
          <w:rFonts w:ascii="Times New Roman" w:eastAsia="Calibri" w:hAnsi="Times New Roman" w:cs="Times New Roman"/>
          <w:sz w:val="28"/>
          <w:szCs w:val="28"/>
        </w:rPr>
      </w:pPr>
      <w:r w:rsidRPr="00562B21">
        <w:rPr>
          <w:rFonts w:ascii="Times New Roman" w:eastAsia="Calibri" w:hAnsi="Times New Roman" w:cs="Times New Roman"/>
          <w:sz w:val="28"/>
          <w:szCs w:val="28"/>
        </w:rPr>
        <w:t>Также обеспечена возможность получения гражданами пожилого возраста услуг учреждений физической культуры и спорта по льготной стоимости.</w:t>
      </w:r>
    </w:p>
    <w:p w14:paraId="549A04A5" w14:textId="77777777" w:rsidR="00517BBE" w:rsidRPr="00562B21" w:rsidRDefault="00517BBE" w:rsidP="00517BBE">
      <w:pPr>
        <w:spacing w:after="0" w:line="240" w:lineRule="auto"/>
        <w:ind w:firstLine="708"/>
        <w:jc w:val="both"/>
        <w:rPr>
          <w:rFonts w:ascii="Times New Roman" w:eastAsia="Calibri" w:hAnsi="Times New Roman" w:cs="Times New Roman"/>
          <w:sz w:val="28"/>
          <w:szCs w:val="28"/>
        </w:rPr>
      </w:pPr>
      <w:r w:rsidRPr="00562B21">
        <w:rPr>
          <w:rFonts w:ascii="Times New Roman" w:eastAsia="Calibri" w:hAnsi="Times New Roman" w:cs="Times New Roman"/>
          <w:sz w:val="28"/>
          <w:szCs w:val="28"/>
        </w:rPr>
        <w:t xml:space="preserve">В муниципальном бюджетном учреждении центр физической культуры и спорта «Жемчужина Югры» для граждан старшего поколения (женщины 55 лет и старше, мужчины 60 лет и старше) (10 чел.) предоставляется бесплатное посещение занятий по скандинавской ходьбе. </w:t>
      </w:r>
    </w:p>
    <w:p w14:paraId="33B113FF" w14:textId="77777777" w:rsidR="00517BBE" w:rsidRPr="00562B21" w:rsidRDefault="00517BBE" w:rsidP="00517BBE">
      <w:pPr>
        <w:spacing w:after="0" w:line="240" w:lineRule="auto"/>
        <w:ind w:firstLine="708"/>
        <w:jc w:val="both"/>
        <w:rPr>
          <w:rFonts w:ascii="Times New Roman" w:eastAsia="Calibri" w:hAnsi="Times New Roman" w:cs="Times New Roman"/>
          <w:sz w:val="28"/>
          <w:szCs w:val="28"/>
        </w:rPr>
      </w:pPr>
      <w:r w:rsidRPr="00562B21">
        <w:rPr>
          <w:rFonts w:ascii="Times New Roman" w:eastAsia="Calibri" w:hAnsi="Times New Roman" w:cs="Times New Roman"/>
          <w:sz w:val="28"/>
          <w:szCs w:val="28"/>
        </w:rPr>
        <w:t>В муниципальном автономном учреждении «Спортивная школа «Сибиряк»:</w:t>
      </w:r>
    </w:p>
    <w:p w14:paraId="2B58E040" w14:textId="1F479DC9" w:rsidR="00517BBE" w:rsidRPr="00562B21" w:rsidRDefault="00517BBE" w:rsidP="00517BBE">
      <w:pPr>
        <w:spacing w:after="0" w:line="240" w:lineRule="auto"/>
        <w:ind w:firstLine="708"/>
        <w:jc w:val="both"/>
        <w:rPr>
          <w:rFonts w:ascii="Times New Roman" w:eastAsia="Calibri" w:hAnsi="Times New Roman" w:cs="Times New Roman"/>
          <w:sz w:val="28"/>
          <w:szCs w:val="28"/>
        </w:rPr>
      </w:pPr>
      <w:r w:rsidRPr="00562B21">
        <w:rPr>
          <w:rFonts w:ascii="Times New Roman" w:eastAsia="Calibri" w:hAnsi="Times New Roman" w:cs="Times New Roman"/>
          <w:sz w:val="28"/>
          <w:szCs w:val="28"/>
        </w:rPr>
        <w:t xml:space="preserve">-предусмотрено предоставление льгот </w:t>
      </w:r>
      <w:r w:rsidR="006E0BBA">
        <w:rPr>
          <w:rFonts w:ascii="Times New Roman" w:eastAsia="Calibri" w:hAnsi="Times New Roman" w:cs="Times New Roman"/>
          <w:sz w:val="28"/>
          <w:szCs w:val="28"/>
        </w:rPr>
        <w:t>п</w:t>
      </w:r>
      <w:r w:rsidRPr="00562B21">
        <w:rPr>
          <w:rFonts w:ascii="Times New Roman" w:eastAsia="Calibri" w:hAnsi="Times New Roman" w:cs="Times New Roman"/>
          <w:sz w:val="28"/>
          <w:szCs w:val="28"/>
        </w:rPr>
        <w:t xml:space="preserve">енсионерам. При предъявлении пенсионного удостоверения физкультурно-оздоровительная услуга (плавательный бассейн 25 м.) на 8 посещений предоставляется по сниженной стоимости абонемента. </w:t>
      </w:r>
    </w:p>
    <w:p w14:paraId="0B9FBD16" w14:textId="77777777" w:rsidR="00517BBE" w:rsidRPr="00562B21" w:rsidRDefault="00517BBE" w:rsidP="00517BBE">
      <w:pPr>
        <w:spacing w:after="0" w:line="240" w:lineRule="auto"/>
        <w:ind w:firstLine="708"/>
        <w:jc w:val="both"/>
        <w:rPr>
          <w:rFonts w:ascii="Times New Roman" w:eastAsia="Calibri" w:hAnsi="Times New Roman" w:cs="Times New Roman"/>
          <w:sz w:val="28"/>
          <w:szCs w:val="28"/>
        </w:rPr>
      </w:pPr>
      <w:r w:rsidRPr="00562B21">
        <w:rPr>
          <w:rFonts w:ascii="Times New Roman" w:eastAsia="Calibri" w:hAnsi="Times New Roman" w:cs="Times New Roman"/>
          <w:sz w:val="28"/>
          <w:szCs w:val="28"/>
        </w:rPr>
        <w:t>-с 10.08.2022 на период сентябрь-октябрь 2022 года с местной общественной организации по содействию занятости населения социально-досуговой деятельности «Женский клуб» г.Нефтеюганска заключено соглашение о сотрудничестве о предоставлении спортивного зала для фитнеса в рамках проекта «Активное долголетие».</w:t>
      </w:r>
    </w:p>
    <w:p w14:paraId="0A25B390" w14:textId="77777777" w:rsidR="00517BBE" w:rsidRPr="00562B21" w:rsidRDefault="00517BBE" w:rsidP="00517BBE">
      <w:pPr>
        <w:spacing w:after="0" w:line="240" w:lineRule="auto"/>
        <w:ind w:firstLine="708"/>
        <w:jc w:val="both"/>
        <w:rPr>
          <w:rFonts w:ascii="Times New Roman" w:eastAsia="Calibri" w:hAnsi="Times New Roman" w:cs="Times New Roman"/>
          <w:sz w:val="28"/>
          <w:szCs w:val="28"/>
        </w:rPr>
      </w:pPr>
      <w:r w:rsidRPr="00562B21">
        <w:rPr>
          <w:rFonts w:ascii="Times New Roman" w:eastAsia="Calibri" w:hAnsi="Times New Roman" w:cs="Times New Roman"/>
          <w:sz w:val="28"/>
          <w:szCs w:val="28"/>
        </w:rPr>
        <w:t>-в летний период 2022 года ветеранам НГОО клуба любителей лыжного спорта «Лидер» (12 чел.) предоставлялся плавательный бассейн для тренировочного процесса.</w:t>
      </w:r>
    </w:p>
    <w:p w14:paraId="63664220" w14:textId="77777777" w:rsidR="00517BBE" w:rsidRPr="00562B21" w:rsidRDefault="00517BBE" w:rsidP="00517BBE">
      <w:pPr>
        <w:spacing w:after="0" w:line="240" w:lineRule="auto"/>
        <w:ind w:firstLine="708"/>
        <w:jc w:val="both"/>
        <w:rPr>
          <w:rFonts w:ascii="Times New Roman" w:eastAsia="Calibri" w:hAnsi="Times New Roman" w:cs="Times New Roman"/>
          <w:sz w:val="28"/>
          <w:szCs w:val="28"/>
        </w:rPr>
      </w:pPr>
      <w:r w:rsidRPr="00562B21">
        <w:rPr>
          <w:rFonts w:ascii="Times New Roman" w:eastAsia="Calibri" w:hAnsi="Times New Roman" w:cs="Times New Roman"/>
          <w:sz w:val="28"/>
          <w:szCs w:val="28"/>
        </w:rPr>
        <w:t>-ветеранам спорта предоставляется физкультурно-оздоровительная услуга «Баскетбол» (10 чел.) с 01.05.2022 по сниженной стоимости.</w:t>
      </w:r>
    </w:p>
    <w:p w14:paraId="6503A2E9" w14:textId="77777777" w:rsidR="00517BBE" w:rsidRPr="00562B21" w:rsidRDefault="00517BBE" w:rsidP="00517BBE">
      <w:pPr>
        <w:widowControl w:val="0"/>
        <w:spacing w:after="0" w:line="240" w:lineRule="auto"/>
        <w:ind w:firstLine="708"/>
        <w:jc w:val="both"/>
        <w:rPr>
          <w:rFonts w:ascii="Times New Roman" w:eastAsia="Calibri" w:hAnsi="Times New Roman" w:cs="Times New Roman"/>
          <w:sz w:val="28"/>
          <w:szCs w:val="28"/>
        </w:rPr>
      </w:pPr>
      <w:r w:rsidRPr="00562B21">
        <w:rPr>
          <w:rFonts w:ascii="Times New Roman" w:eastAsia="Calibri" w:hAnsi="Times New Roman" w:cs="Times New Roman"/>
          <w:sz w:val="28"/>
          <w:szCs w:val="28"/>
        </w:rPr>
        <w:t>В муниципальном бюджетном учреждении «Спортивная школа олимпийского резерва по зимним видам спорта», в период работы проката лыжного инвентаря для старожилов города в зимний период организовано бесплатное посещение проката Лыжной базы один раз в месяц. В 2022 году услугой воспользовались 4 человека.</w:t>
      </w:r>
    </w:p>
    <w:p w14:paraId="67E7F368" w14:textId="77777777" w:rsidR="00D35E66" w:rsidRDefault="00D35E66" w:rsidP="00326CA0">
      <w:pPr>
        <w:widowControl w:val="0"/>
        <w:spacing w:after="0" w:line="240" w:lineRule="auto"/>
        <w:ind w:firstLine="709"/>
        <w:jc w:val="center"/>
        <w:rPr>
          <w:rFonts w:ascii="Times New Roman" w:eastAsia="Times New Roman" w:hAnsi="Times New Roman" w:cs="Times New Roman"/>
          <w:b/>
          <w:sz w:val="28"/>
          <w:szCs w:val="28"/>
          <w:highlight w:val="yellow"/>
          <w:lang w:eastAsia="ru-RU"/>
        </w:rPr>
      </w:pPr>
    </w:p>
    <w:p w14:paraId="05F59152" w14:textId="7F494000" w:rsidR="00F10EF3" w:rsidRPr="0060344E" w:rsidRDefault="003912BE" w:rsidP="0060344E">
      <w:pPr>
        <w:pStyle w:val="a8"/>
        <w:widowControl w:val="0"/>
        <w:numPr>
          <w:ilvl w:val="0"/>
          <w:numId w:val="45"/>
        </w:numPr>
        <w:jc w:val="center"/>
        <w:rPr>
          <w:rFonts w:ascii="Times New Roman" w:hAnsi="Times New Roman"/>
          <w:sz w:val="28"/>
          <w:szCs w:val="28"/>
        </w:rPr>
      </w:pPr>
      <w:r>
        <w:rPr>
          <w:rFonts w:ascii="Times New Roman" w:hAnsi="Times New Roman"/>
          <w:sz w:val="28"/>
          <w:szCs w:val="28"/>
        </w:rPr>
        <w:t xml:space="preserve"> </w:t>
      </w:r>
      <w:r w:rsidR="00F10EF3" w:rsidRPr="0060344E">
        <w:rPr>
          <w:rFonts w:ascii="Times New Roman" w:hAnsi="Times New Roman"/>
          <w:sz w:val="28"/>
          <w:szCs w:val="28"/>
        </w:rPr>
        <w:t>О мерах социальной поддержки лиц, принимающих участие в специальной военной операции и членам их семей</w:t>
      </w:r>
    </w:p>
    <w:p w14:paraId="1A89AAFE" w14:textId="2A38D849" w:rsidR="00CC53D3" w:rsidRPr="006F1C3A" w:rsidRDefault="00CC53D3" w:rsidP="00CC53D3">
      <w:pPr>
        <w:widowControl w:val="0"/>
        <w:shd w:val="clear" w:color="auto" w:fill="FFFFFF"/>
        <w:spacing w:after="0" w:line="240" w:lineRule="auto"/>
        <w:ind w:firstLine="709"/>
        <w:jc w:val="both"/>
        <w:rPr>
          <w:rFonts w:ascii="Arial" w:eastAsia="Times New Roman" w:hAnsi="Arial" w:cs="Arial"/>
          <w:color w:val="000000"/>
          <w:sz w:val="28"/>
          <w:szCs w:val="28"/>
          <w:lang w:eastAsia="ru-RU"/>
        </w:rPr>
      </w:pPr>
      <w:r w:rsidRPr="006F1C3A">
        <w:rPr>
          <w:rFonts w:ascii="Times New Roman" w:eastAsia="Times New Roman" w:hAnsi="Times New Roman" w:cs="Times New Roman"/>
          <w:color w:val="000000"/>
          <w:sz w:val="28"/>
          <w:szCs w:val="28"/>
          <w:lang w:eastAsia="ru-RU"/>
        </w:rPr>
        <w:t xml:space="preserve">За счет средств субвенции бюджета Ханты-Мансийского автономного округа – Югры осуществляется предоставление мер социальной поддержки членам семей </w:t>
      </w:r>
      <w:r w:rsidRPr="006F1C3A">
        <w:rPr>
          <w:rFonts w:ascii="Times New Roman" w:eastAsia="Times New Roman" w:hAnsi="Times New Roman" w:cs="Times New Roman"/>
          <w:color w:val="000000"/>
          <w:sz w:val="28"/>
          <w:szCs w:val="28"/>
          <w:shd w:val="clear" w:color="auto" w:fill="FFFFFF"/>
          <w:lang w:eastAsia="ru-RU"/>
        </w:rPr>
        <w:t>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(умершими) при исполнении обязанностей военной службы (службы) (дети участников спецоперации), либо если один из родителей - гражданин Российской Федерации призван на военную службу по мобилизации в Вооруженные Силы Российской Федерации</w:t>
      </w:r>
      <w:r w:rsidRPr="006F1C3A">
        <w:rPr>
          <w:rFonts w:ascii="Times New Roman" w:eastAsia="Times New Roman" w:hAnsi="Times New Roman" w:cs="Times New Roman"/>
          <w:color w:val="000000"/>
          <w:sz w:val="28"/>
          <w:szCs w:val="28"/>
          <w:lang w:eastAsia="ru-RU"/>
        </w:rPr>
        <w:t> (дети граждан, призванных на военную службу по мобилизации) в сфере образования:</w:t>
      </w:r>
    </w:p>
    <w:p w14:paraId="2E719A49" w14:textId="024E554D" w:rsidR="00CC53D3" w:rsidRPr="006F1C3A" w:rsidRDefault="00CC53D3" w:rsidP="00CC53D3">
      <w:pPr>
        <w:widowControl w:val="0"/>
        <w:shd w:val="clear" w:color="auto" w:fill="FFFFFF"/>
        <w:spacing w:after="0" w:line="240" w:lineRule="auto"/>
        <w:ind w:firstLine="709"/>
        <w:jc w:val="both"/>
        <w:rPr>
          <w:rFonts w:ascii="Arial" w:eastAsia="Times New Roman" w:hAnsi="Arial" w:cs="Arial"/>
          <w:color w:val="000000"/>
          <w:sz w:val="28"/>
          <w:szCs w:val="28"/>
          <w:lang w:eastAsia="ru-RU"/>
        </w:rPr>
      </w:pPr>
      <w:r w:rsidRPr="006F1C3A">
        <w:rPr>
          <w:rFonts w:ascii="Times New Roman" w:eastAsia="Times New Roman" w:hAnsi="Times New Roman" w:cs="Times New Roman"/>
          <w:color w:val="000000"/>
          <w:sz w:val="28"/>
          <w:szCs w:val="28"/>
          <w:lang w:eastAsia="ru-RU"/>
        </w:rPr>
        <w:t>-предоставление родителям (законным представителям) компенсации фактически понесенных затрат по оплате родительской платы за присмотр и уход за ребенком (детьми) в организациях, осуществляющих образовательную деятельность по реализации образовательной пр</w:t>
      </w:r>
      <w:r w:rsidR="009D19FE">
        <w:rPr>
          <w:rFonts w:ascii="Times New Roman" w:eastAsia="Times New Roman" w:hAnsi="Times New Roman" w:cs="Times New Roman"/>
          <w:color w:val="000000"/>
          <w:sz w:val="28"/>
          <w:szCs w:val="28"/>
          <w:lang w:eastAsia="ru-RU"/>
        </w:rPr>
        <w:t>ограммы дошкольного образования</w:t>
      </w:r>
      <w:r w:rsidRPr="006F1C3A">
        <w:rPr>
          <w:rFonts w:ascii="Times New Roman" w:eastAsia="Times New Roman" w:hAnsi="Times New Roman" w:cs="Times New Roman"/>
          <w:color w:val="000000"/>
          <w:sz w:val="28"/>
          <w:szCs w:val="28"/>
          <w:lang w:eastAsia="ru-RU"/>
        </w:rPr>
        <w:t>;</w:t>
      </w:r>
    </w:p>
    <w:p w14:paraId="57389BFD" w14:textId="4F76F22E" w:rsidR="00CC53D3" w:rsidRPr="006F1C3A" w:rsidRDefault="00CC53D3" w:rsidP="00CC53D3">
      <w:pPr>
        <w:widowControl w:val="0"/>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F1C3A">
        <w:rPr>
          <w:rFonts w:ascii="Times New Roman" w:eastAsia="Times New Roman" w:hAnsi="Times New Roman" w:cs="Times New Roman"/>
          <w:color w:val="000000"/>
          <w:sz w:val="28"/>
          <w:szCs w:val="28"/>
          <w:lang w:eastAsia="ru-RU"/>
        </w:rPr>
        <w:t>-обеспечение бесплатным двухразовым горячим питанием обучающихся в учебное время по месту нахождения образовательной организации.</w:t>
      </w:r>
    </w:p>
    <w:p w14:paraId="15696FA6" w14:textId="017222C1" w:rsidR="00D35E66" w:rsidRPr="006F1C3A" w:rsidRDefault="00D35E66" w:rsidP="00D35E66">
      <w:pPr>
        <w:spacing w:after="0" w:line="240" w:lineRule="auto"/>
        <w:ind w:firstLine="709"/>
        <w:jc w:val="both"/>
        <w:rPr>
          <w:rFonts w:ascii="Times New Roman" w:eastAsia="Times New Roman" w:hAnsi="Times New Roman" w:cs="Times New Roman"/>
          <w:sz w:val="28"/>
          <w:szCs w:val="28"/>
          <w:lang w:eastAsia="ru-RU"/>
        </w:rPr>
      </w:pPr>
      <w:r w:rsidRPr="006F1C3A">
        <w:rPr>
          <w:rFonts w:ascii="Times New Roman" w:eastAsia="Times New Roman" w:hAnsi="Times New Roman" w:cs="Times New Roman"/>
          <w:sz w:val="28"/>
          <w:szCs w:val="28"/>
          <w:lang w:eastAsia="ru-RU"/>
        </w:rPr>
        <w:t>Комитетом культуры и туризма администрации города Нефтеюганска за отчетный период был</w:t>
      </w:r>
      <w:r w:rsidR="003F27A3">
        <w:rPr>
          <w:rFonts w:ascii="Times New Roman" w:eastAsia="Times New Roman" w:hAnsi="Times New Roman" w:cs="Times New Roman"/>
          <w:sz w:val="28"/>
          <w:szCs w:val="28"/>
          <w:lang w:eastAsia="ru-RU"/>
        </w:rPr>
        <w:t xml:space="preserve">и </w:t>
      </w:r>
      <w:r w:rsidR="009D19FE" w:rsidRPr="009D19FE">
        <w:rPr>
          <w:rFonts w:ascii="Times New Roman" w:eastAsia="Times New Roman" w:hAnsi="Times New Roman" w:cs="Times New Roman"/>
          <w:sz w:val="28"/>
          <w:szCs w:val="28"/>
          <w:lang w:eastAsia="ru-RU"/>
        </w:rPr>
        <w:t>оформлен</w:t>
      </w:r>
      <w:r w:rsidR="003F27A3">
        <w:rPr>
          <w:rFonts w:ascii="Times New Roman" w:eastAsia="Times New Roman" w:hAnsi="Times New Roman" w:cs="Times New Roman"/>
          <w:sz w:val="28"/>
          <w:szCs w:val="28"/>
          <w:lang w:eastAsia="ru-RU"/>
        </w:rPr>
        <w:t>ы</w:t>
      </w:r>
      <w:r w:rsidRPr="009D19FE">
        <w:rPr>
          <w:rFonts w:ascii="Times New Roman" w:eastAsia="Times New Roman" w:hAnsi="Times New Roman" w:cs="Times New Roman"/>
          <w:sz w:val="28"/>
          <w:szCs w:val="28"/>
          <w:lang w:eastAsia="ru-RU"/>
        </w:rPr>
        <w:t xml:space="preserve"> п</w:t>
      </w:r>
      <w:r w:rsidRPr="006F1C3A">
        <w:rPr>
          <w:rFonts w:ascii="Times New Roman" w:eastAsia="Times New Roman" w:hAnsi="Times New Roman" w:cs="Times New Roman"/>
          <w:sz w:val="28"/>
          <w:szCs w:val="28"/>
          <w:lang w:eastAsia="ru-RU"/>
        </w:rPr>
        <w:t>ригласительных билет</w:t>
      </w:r>
      <w:r w:rsidR="003F27A3">
        <w:rPr>
          <w:rFonts w:ascii="Times New Roman" w:eastAsia="Times New Roman" w:hAnsi="Times New Roman" w:cs="Times New Roman"/>
          <w:sz w:val="28"/>
          <w:szCs w:val="28"/>
          <w:lang w:eastAsia="ru-RU"/>
        </w:rPr>
        <w:t>ы</w:t>
      </w:r>
      <w:r w:rsidRPr="006F1C3A">
        <w:rPr>
          <w:rFonts w:ascii="Times New Roman" w:eastAsia="Times New Roman" w:hAnsi="Times New Roman" w:cs="Times New Roman"/>
          <w:sz w:val="28"/>
          <w:szCs w:val="28"/>
          <w:lang w:eastAsia="ru-RU"/>
        </w:rPr>
        <w:t xml:space="preserve"> </w:t>
      </w:r>
      <w:r w:rsidR="003F27A3">
        <w:rPr>
          <w:rFonts w:ascii="Times New Roman" w:eastAsia="Times New Roman" w:hAnsi="Times New Roman" w:cs="Times New Roman"/>
          <w:sz w:val="28"/>
          <w:szCs w:val="28"/>
          <w:lang w:eastAsia="ru-RU"/>
        </w:rPr>
        <w:t xml:space="preserve">на </w:t>
      </w:r>
      <w:r w:rsidRPr="006F1C3A">
        <w:rPr>
          <w:rFonts w:ascii="Times New Roman" w:eastAsia="Times New Roman" w:hAnsi="Times New Roman" w:cs="Times New Roman"/>
          <w:sz w:val="28"/>
          <w:szCs w:val="28"/>
          <w:lang w:eastAsia="ru-RU"/>
        </w:rPr>
        <w:t>концерты, мастер-классы, выставки, спектакли.</w:t>
      </w:r>
    </w:p>
    <w:p w14:paraId="025E83D8" w14:textId="72CBFA07" w:rsidR="00D35E66" w:rsidRPr="006F1C3A" w:rsidRDefault="00D35E66" w:rsidP="00D35E66">
      <w:pPr>
        <w:spacing w:after="0" w:line="240" w:lineRule="auto"/>
        <w:ind w:firstLine="709"/>
        <w:jc w:val="both"/>
        <w:rPr>
          <w:rFonts w:ascii="Times New Roman" w:eastAsia="Times New Roman" w:hAnsi="Times New Roman" w:cs="Times New Roman"/>
          <w:sz w:val="28"/>
          <w:szCs w:val="28"/>
          <w:lang w:eastAsia="ru-RU"/>
        </w:rPr>
      </w:pPr>
      <w:r w:rsidRPr="006F1C3A">
        <w:rPr>
          <w:rFonts w:ascii="Times New Roman" w:eastAsia="Times New Roman" w:hAnsi="Times New Roman" w:cs="Times New Roman"/>
          <w:sz w:val="28"/>
          <w:szCs w:val="28"/>
          <w:lang w:eastAsia="ru-RU"/>
        </w:rPr>
        <w:t>20 декабря проведено 2 Новогодних представления</w:t>
      </w:r>
      <w:r w:rsidR="003F27A3">
        <w:rPr>
          <w:rFonts w:ascii="Times New Roman" w:eastAsia="Times New Roman" w:hAnsi="Times New Roman" w:cs="Times New Roman"/>
          <w:sz w:val="28"/>
          <w:szCs w:val="28"/>
          <w:lang w:eastAsia="ru-RU"/>
        </w:rPr>
        <w:t xml:space="preserve"> с вручением новогодних подарков</w:t>
      </w:r>
      <w:r w:rsidRPr="006F1C3A">
        <w:rPr>
          <w:rFonts w:ascii="Times New Roman" w:eastAsia="Times New Roman" w:hAnsi="Times New Roman" w:cs="Times New Roman"/>
          <w:sz w:val="28"/>
          <w:szCs w:val="28"/>
          <w:lang w:eastAsia="ru-RU"/>
        </w:rPr>
        <w:t>, которые посетил</w:t>
      </w:r>
      <w:r w:rsidR="003F27A3">
        <w:rPr>
          <w:rFonts w:ascii="Times New Roman" w:eastAsia="Times New Roman" w:hAnsi="Times New Roman" w:cs="Times New Roman"/>
          <w:sz w:val="28"/>
          <w:szCs w:val="28"/>
          <w:lang w:eastAsia="ru-RU"/>
        </w:rPr>
        <w:t>и</w:t>
      </w:r>
      <w:r w:rsidRPr="006F1C3A">
        <w:rPr>
          <w:rFonts w:ascii="Times New Roman" w:eastAsia="Times New Roman" w:hAnsi="Times New Roman" w:cs="Times New Roman"/>
          <w:sz w:val="28"/>
          <w:szCs w:val="28"/>
          <w:lang w:eastAsia="ru-RU"/>
        </w:rPr>
        <w:t xml:space="preserve"> </w:t>
      </w:r>
      <w:r w:rsidR="003F27A3">
        <w:rPr>
          <w:rFonts w:ascii="Times New Roman" w:eastAsia="Times New Roman" w:hAnsi="Times New Roman" w:cs="Times New Roman"/>
          <w:sz w:val="28"/>
          <w:szCs w:val="28"/>
          <w:lang w:eastAsia="ru-RU"/>
        </w:rPr>
        <w:t>дети мобилизованных</w:t>
      </w:r>
      <w:r w:rsidR="00624C81">
        <w:rPr>
          <w:rFonts w:ascii="Times New Roman" w:eastAsia="Times New Roman" w:hAnsi="Times New Roman" w:cs="Times New Roman"/>
          <w:sz w:val="28"/>
          <w:szCs w:val="28"/>
          <w:lang w:eastAsia="ru-RU"/>
        </w:rPr>
        <w:t xml:space="preserve"> граждан</w:t>
      </w:r>
      <w:r w:rsidR="003F27A3">
        <w:rPr>
          <w:rFonts w:ascii="Times New Roman" w:eastAsia="Times New Roman" w:hAnsi="Times New Roman" w:cs="Times New Roman"/>
          <w:sz w:val="28"/>
          <w:szCs w:val="28"/>
          <w:lang w:eastAsia="ru-RU"/>
        </w:rPr>
        <w:t>. Также дети мобилизованных</w:t>
      </w:r>
      <w:r w:rsidR="00624C81">
        <w:rPr>
          <w:rFonts w:ascii="Times New Roman" w:eastAsia="Times New Roman" w:hAnsi="Times New Roman" w:cs="Times New Roman"/>
          <w:sz w:val="28"/>
          <w:szCs w:val="28"/>
          <w:lang w:eastAsia="ru-RU"/>
        </w:rPr>
        <w:t xml:space="preserve"> граждан</w:t>
      </w:r>
      <w:r w:rsidR="003F27A3">
        <w:rPr>
          <w:rFonts w:ascii="Times New Roman" w:eastAsia="Times New Roman" w:hAnsi="Times New Roman" w:cs="Times New Roman"/>
          <w:sz w:val="28"/>
          <w:szCs w:val="28"/>
          <w:lang w:eastAsia="ru-RU"/>
        </w:rPr>
        <w:t xml:space="preserve"> посетили</w:t>
      </w:r>
      <w:r w:rsidRPr="006F1C3A">
        <w:rPr>
          <w:rFonts w:ascii="Times New Roman" w:eastAsia="Times New Roman" w:hAnsi="Times New Roman" w:cs="Times New Roman"/>
          <w:sz w:val="28"/>
          <w:szCs w:val="28"/>
          <w:lang w:eastAsia="ru-RU"/>
        </w:rPr>
        <w:t xml:space="preserve"> представление в Городск</w:t>
      </w:r>
      <w:r w:rsidR="003F27A3">
        <w:rPr>
          <w:rFonts w:ascii="Times New Roman" w:eastAsia="Times New Roman" w:hAnsi="Times New Roman" w:cs="Times New Roman"/>
          <w:sz w:val="28"/>
          <w:szCs w:val="28"/>
          <w:lang w:eastAsia="ru-RU"/>
        </w:rPr>
        <w:t>ой</w:t>
      </w:r>
      <w:r w:rsidRPr="006F1C3A">
        <w:rPr>
          <w:rFonts w:ascii="Times New Roman" w:eastAsia="Times New Roman" w:hAnsi="Times New Roman" w:cs="Times New Roman"/>
          <w:sz w:val="28"/>
          <w:szCs w:val="28"/>
          <w:lang w:eastAsia="ru-RU"/>
        </w:rPr>
        <w:t xml:space="preserve"> библиотек</w:t>
      </w:r>
      <w:r w:rsidR="003F27A3">
        <w:rPr>
          <w:rFonts w:ascii="Times New Roman" w:eastAsia="Times New Roman" w:hAnsi="Times New Roman" w:cs="Times New Roman"/>
          <w:sz w:val="28"/>
          <w:szCs w:val="28"/>
          <w:lang w:eastAsia="ru-RU"/>
        </w:rPr>
        <w:t>е.</w:t>
      </w:r>
      <w:r w:rsidRPr="006F1C3A">
        <w:rPr>
          <w:rFonts w:ascii="Times New Roman" w:eastAsia="Times New Roman" w:hAnsi="Times New Roman" w:cs="Times New Roman"/>
          <w:sz w:val="28"/>
          <w:szCs w:val="28"/>
          <w:lang w:eastAsia="ru-RU"/>
        </w:rPr>
        <w:t xml:space="preserve"> Всем детям вручены новогодние подарки.</w:t>
      </w:r>
    </w:p>
    <w:p w14:paraId="7EF497A2" w14:textId="77777777" w:rsidR="00D35E66" w:rsidRPr="006F1C3A" w:rsidRDefault="00D35E66" w:rsidP="00D35E66">
      <w:pPr>
        <w:spacing w:after="0" w:line="240" w:lineRule="auto"/>
        <w:ind w:firstLine="709"/>
        <w:jc w:val="both"/>
        <w:rPr>
          <w:rFonts w:ascii="Times New Roman" w:eastAsia="Times New Roman" w:hAnsi="Times New Roman" w:cs="Times New Roman"/>
          <w:sz w:val="28"/>
          <w:szCs w:val="28"/>
          <w:lang w:eastAsia="ru-RU"/>
        </w:rPr>
      </w:pPr>
      <w:r w:rsidRPr="006F1C3A">
        <w:rPr>
          <w:rFonts w:ascii="Times New Roman" w:eastAsia="Times New Roman" w:hAnsi="Times New Roman" w:cs="Times New Roman"/>
          <w:sz w:val="28"/>
          <w:szCs w:val="28"/>
          <w:lang w:eastAsia="ru-RU"/>
        </w:rPr>
        <w:t>На базе МБУК «Городская библиотека» осуществляется психологическая поддержка специалистом медицинского центра «Вира».</w:t>
      </w:r>
    </w:p>
    <w:p w14:paraId="13EF2A21" w14:textId="77777777" w:rsidR="00517BBE" w:rsidRPr="00FB53F0" w:rsidRDefault="00517BBE" w:rsidP="00517BBE">
      <w:pPr>
        <w:spacing w:after="0" w:line="240" w:lineRule="auto"/>
        <w:ind w:firstLine="709"/>
        <w:jc w:val="both"/>
        <w:rPr>
          <w:rFonts w:ascii="Times New Roman" w:eastAsia="Times New Roman" w:hAnsi="Times New Roman" w:cs="Times New Roman"/>
          <w:kern w:val="36"/>
          <w:sz w:val="28"/>
          <w:szCs w:val="28"/>
          <w:lang w:eastAsia="ru-RU"/>
        </w:rPr>
      </w:pPr>
      <w:r w:rsidRPr="00FB53F0">
        <w:rPr>
          <w:rFonts w:ascii="Times New Roman" w:eastAsia="Calibri" w:hAnsi="Times New Roman" w:cs="Times New Roman"/>
          <w:sz w:val="28"/>
          <w:szCs w:val="28"/>
          <w:lang w:eastAsia="ru-RU"/>
        </w:rPr>
        <w:t xml:space="preserve">В связи с обращением, поступившим Губернатору Ханты-Мансийского  автономного округа – Югры Н.В.Комаровой «Об организации в муниципальных образованиях Ханты-Мансийского  автономного округа – Югры мероприятий по физической подготовке </w:t>
      </w:r>
      <w:r w:rsidRPr="00FB53F0">
        <w:rPr>
          <w:rFonts w:ascii="Times New Roman" w:eastAsia="Times New Roman" w:hAnsi="Times New Roman" w:cs="Times New Roman"/>
          <w:color w:val="000000"/>
          <w:sz w:val="28"/>
          <w:szCs w:val="28"/>
          <w:shd w:val="clear" w:color="auto" w:fill="FFFFFF"/>
          <w:lang w:eastAsia="ru-RU"/>
        </w:rPr>
        <w:t>подлежащих мобилизации граждан с привлечением опытных инструкторов</w:t>
      </w:r>
      <w:r w:rsidRPr="00FB53F0">
        <w:rPr>
          <w:rFonts w:ascii="Times New Roman" w:eastAsia="Calibri" w:hAnsi="Times New Roman" w:cs="Times New Roman"/>
          <w:sz w:val="28"/>
          <w:szCs w:val="28"/>
          <w:shd w:val="clear" w:color="auto" w:fill="FFFFFF"/>
          <w:lang w:eastAsia="ru-RU"/>
        </w:rPr>
        <w:t xml:space="preserve"> с</w:t>
      </w:r>
      <w:r w:rsidRPr="00FB53F0">
        <w:rPr>
          <w:rFonts w:ascii="Times New Roman" w:eastAsia="Calibri" w:hAnsi="Times New Roman" w:cs="Times New Roman"/>
          <w:sz w:val="28"/>
          <w:szCs w:val="28"/>
          <w:lang w:eastAsia="ru-RU"/>
        </w:rPr>
        <w:t xml:space="preserve"> целью сокращения необходимого времени для проведения специальной подготовки и практики в случае призыва» организовано </w:t>
      </w:r>
      <w:r w:rsidRPr="00FB53F0">
        <w:rPr>
          <w:rFonts w:ascii="Times New Roman" w:eastAsia="Calibri" w:hAnsi="Times New Roman" w:cs="Times New Roman"/>
          <w:sz w:val="28"/>
          <w:szCs w:val="28"/>
        </w:rPr>
        <w:t xml:space="preserve">проведение мероприятий </w:t>
      </w:r>
      <w:r w:rsidRPr="00FB53F0">
        <w:rPr>
          <w:rFonts w:ascii="Times New Roman" w:eastAsia="Calibri" w:hAnsi="Times New Roman" w:cs="Times New Roman"/>
          <w:sz w:val="28"/>
          <w:szCs w:val="28"/>
          <w:shd w:val="clear" w:color="auto" w:fill="FFFFFF"/>
        </w:rPr>
        <w:t xml:space="preserve">по физической подготовке подлежащих мобилизации граждан с привлечением опытных инструкторов на базе центра тестирования </w:t>
      </w:r>
      <w:r w:rsidRPr="00FB53F0">
        <w:rPr>
          <w:rFonts w:ascii="Times New Roman" w:eastAsia="Calibri" w:hAnsi="Times New Roman" w:cs="Times New Roman"/>
          <w:sz w:val="28"/>
          <w:szCs w:val="28"/>
        </w:rPr>
        <w:t>Всероссийский физкультурно-спортивный комплекс «Готов к труду и обороне» (далее - ВФСК ГТО) муниципального бюджетного учреждения центр физической культуры и спорта «Жемчужина Югры» (далее - МБУ ЦФКиС «Жемчужина Югры»)</w:t>
      </w:r>
      <w:r w:rsidRPr="00FB53F0">
        <w:rPr>
          <w:rFonts w:ascii="Times New Roman" w:eastAsia="Times New Roman" w:hAnsi="Times New Roman" w:cs="Times New Roman"/>
          <w:sz w:val="28"/>
          <w:szCs w:val="28"/>
          <w:shd w:val="clear" w:color="auto" w:fill="FFFFFF"/>
          <w:lang w:eastAsia="ru-RU"/>
        </w:rPr>
        <w:t xml:space="preserve">, с учетом предложений Военного комиссариат </w:t>
      </w:r>
      <w:r w:rsidRPr="00FB53F0">
        <w:rPr>
          <w:rFonts w:ascii="Times New Roman" w:eastAsia="Times New Roman" w:hAnsi="Times New Roman" w:cs="Times New Roman"/>
          <w:kern w:val="36"/>
          <w:sz w:val="28"/>
          <w:szCs w:val="28"/>
          <w:lang w:eastAsia="ru-RU"/>
        </w:rPr>
        <w:t>городов Нефтеюганск и г.Пыть-Ях, Нефтеюганского района ХМАО-Югры.</w:t>
      </w:r>
    </w:p>
    <w:p w14:paraId="592FE54A" w14:textId="5C23E3CC" w:rsidR="00517BBE" w:rsidRPr="00FB53F0" w:rsidRDefault="00517BBE" w:rsidP="00517BBE">
      <w:pPr>
        <w:spacing w:after="4" w:line="250" w:lineRule="auto"/>
        <w:ind w:right="14" w:firstLine="708"/>
        <w:jc w:val="both"/>
        <w:rPr>
          <w:rFonts w:ascii="Calibri" w:eastAsia="Calibri" w:hAnsi="Calibri" w:cs="Times New Roman"/>
          <w:sz w:val="28"/>
          <w:szCs w:val="28"/>
        </w:rPr>
      </w:pPr>
      <w:r w:rsidRPr="00FB53F0">
        <w:rPr>
          <w:rFonts w:ascii="Times New Roman" w:eastAsia="Calibri" w:hAnsi="Times New Roman" w:cs="Times New Roman"/>
          <w:sz w:val="28"/>
          <w:szCs w:val="28"/>
        </w:rPr>
        <w:t xml:space="preserve">Так же МБУ ЦФКиС «Жемчужина Югры» включено в </w:t>
      </w:r>
      <w:r w:rsidRPr="00FB53F0">
        <w:rPr>
          <w:rFonts w:ascii="Times New Roman" w:eastAsia="Times New Roman" w:hAnsi="Times New Roman" w:cs="Times New Roman"/>
          <w:sz w:val="28"/>
          <w:szCs w:val="28"/>
        </w:rPr>
        <w:t>Перечень базовых организаций, предоставляющих услуги по комплексному сопровождению в Ханты-Мансийском автономном округе — Югре гражданам Российской Федерации, заключившим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мобилизации в Вооруженные Силы Российской Федерации, ветеранам боевых действий, лицам, проходящим службу в войсках национальной гвардии Российской Федерации и</w:t>
      </w:r>
      <w:r w:rsidRPr="00FB53F0">
        <w:rPr>
          <w:rFonts w:ascii="Calibri" w:eastAsia="Calibri" w:hAnsi="Calibri" w:cs="Times New Roman"/>
          <w:sz w:val="28"/>
          <w:szCs w:val="28"/>
        </w:rPr>
        <w:t xml:space="preserve"> </w:t>
      </w:r>
      <w:r w:rsidRPr="00FB53F0">
        <w:rPr>
          <w:rFonts w:ascii="Times New Roman" w:eastAsia="Times New Roman" w:hAnsi="Times New Roman" w:cs="Times New Roman"/>
          <w:sz w:val="28"/>
          <w:szCs w:val="28"/>
        </w:rPr>
        <w:t xml:space="preserve">имеющим специальное звание полиции, принимающим участие в специальной военной операции, получившим ранения (контузии, травмы, увечья), и членам их семей, утвержденного </w:t>
      </w:r>
      <w:r w:rsidRPr="00FB53F0">
        <w:rPr>
          <w:rFonts w:ascii="Times New Roman" w:eastAsia="Times New Roman" w:hAnsi="Times New Roman" w:cs="Times New Roman"/>
          <w:kern w:val="36"/>
          <w:sz w:val="28"/>
          <w:szCs w:val="28"/>
          <w:lang w:eastAsia="ru-RU"/>
        </w:rPr>
        <w:t>распоряжением Правительства Ханты-Мансийского автономного округа – Югры от 03</w:t>
      </w:r>
      <w:r w:rsidRPr="00FB53F0">
        <w:rPr>
          <w:rFonts w:ascii="Times New Roman" w:eastAsia="Times New Roman" w:hAnsi="Times New Roman" w:cs="Times New Roman"/>
          <w:color w:val="000000"/>
          <w:sz w:val="28"/>
          <w:szCs w:val="28"/>
          <w:lang w:eastAsia="ru-RU"/>
        </w:rPr>
        <w:t>.11.2022 №</w:t>
      </w:r>
      <w:r w:rsidR="00FB53F0" w:rsidRPr="00FB53F0">
        <w:rPr>
          <w:rFonts w:ascii="Times New Roman" w:eastAsia="Times New Roman" w:hAnsi="Times New Roman" w:cs="Times New Roman"/>
          <w:color w:val="000000"/>
          <w:sz w:val="28"/>
          <w:szCs w:val="28"/>
          <w:lang w:eastAsia="ru-RU"/>
        </w:rPr>
        <w:t xml:space="preserve"> </w:t>
      </w:r>
      <w:r w:rsidRPr="00FB53F0">
        <w:rPr>
          <w:rFonts w:ascii="Times New Roman" w:eastAsia="Times New Roman" w:hAnsi="Times New Roman" w:cs="Times New Roman"/>
          <w:color w:val="000000"/>
          <w:sz w:val="28"/>
          <w:szCs w:val="28"/>
          <w:lang w:eastAsia="ru-RU"/>
        </w:rPr>
        <w:t>683-рп</w:t>
      </w:r>
      <w:r w:rsidRPr="00FB53F0">
        <w:rPr>
          <w:rFonts w:ascii="Times New Roman" w:eastAsia="Times New Roman" w:hAnsi="Times New Roman" w:cs="Times New Roman"/>
          <w:kern w:val="36"/>
          <w:sz w:val="28"/>
          <w:szCs w:val="28"/>
          <w:lang w:eastAsia="ru-RU"/>
        </w:rPr>
        <w:t xml:space="preserve"> «</w:t>
      </w:r>
      <w:r w:rsidRPr="00FB53F0">
        <w:rPr>
          <w:rFonts w:ascii="Times New Roman" w:eastAsia="Times New Roman" w:hAnsi="Times New Roman" w:cs="Times New Roman"/>
          <w:color w:val="000000"/>
          <w:sz w:val="28"/>
          <w:szCs w:val="28"/>
          <w:lang w:eastAsia="ru-RU"/>
        </w:rPr>
        <w:t>О комплексном сопровождении в Ханты-Мансийском автономном округе — Югре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w:t>
      </w:r>
      <w:r w:rsidRPr="00FB53F0">
        <w:rPr>
          <w:rFonts w:ascii="Times New Roman" w:eastAsia="Times New Roman" w:hAnsi="Times New Roman" w:cs="Times New Roman"/>
          <w:kern w:val="36"/>
          <w:sz w:val="28"/>
          <w:szCs w:val="28"/>
          <w:lang w:eastAsia="ru-RU"/>
        </w:rPr>
        <w:t xml:space="preserve"> </w:t>
      </w:r>
      <w:r w:rsidRPr="00FB53F0">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14:anchorId="1D7C35A8" wp14:editId="4123257A">
            <wp:simplePos x="0" y="0"/>
            <wp:positionH relativeFrom="page">
              <wp:posOffset>515318</wp:posOffset>
            </wp:positionH>
            <wp:positionV relativeFrom="page">
              <wp:posOffset>7164844</wp:posOffset>
            </wp:positionV>
            <wp:extent cx="27443" cy="15244"/>
            <wp:effectExtent l="0" t="0" r="0" b="0"/>
            <wp:wrapSquare wrapText="bothSides"/>
            <wp:docPr id="6" name="Picture 1724"/>
            <wp:cNvGraphicFramePr/>
            <a:graphic xmlns:a="http://schemas.openxmlformats.org/drawingml/2006/main">
              <a:graphicData uri="http://schemas.openxmlformats.org/drawingml/2006/picture">
                <pic:pic xmlns:pic="http://schemas.openxmlformats.org/drawingml/2006/picture">
                  <pic:nvPicPr>
                    <pic:cNvPr id="1724" name="Picture 1724"/>
                    <pic:cNvPicPr/>
                  </pic:nvPicPr>
                  <pic:blipFill>
                    <a:blip r:embed="rId42"/>
                    <a:stretch>
                      <a:fillRect/>
                    </a:stretch>
                  </pic:blipFill>
                  <pic:spPr>
                    <a:xfrm>
                      <a:off x="0" y="0"/>
                      <a:ext cx="27443" cy="15244"/>
                    </a:xfrm>
                    <a:prstGeom prst="rect">
                      <a:avLst/>
                    </a:prstGeom>
                  </pic:spPr>
                </pic:pic>
              </a:graphicData>
            </a:graphic>
          </wp:anchor>
        </w:drawing>
      </w:r>
      <w:r w:rsidRPr="00FB53F0">
        <w:rPr>
          <w:rFonts w:ascii="Times New Roman" w:eastAsia="Times New Roman" w:hAnsi="Times New Roman" w:cs="Times New Roman"/>
          <w:color w:val="000000"/>
          <w:sz w:val="28"/>
          <w:szCs w:val="28"/>
          <w:lang w:eastAsia="ru-RU"/>
        </w:rPr>
        <w:t xml:space="preserve">Луганской Народной Республики, призванных на военную службу по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w:t>
      </w:r>
      <w:r w:rsidRPr="00FB53F0">
        <w:rPr>
          <w:rFonts w:ascii="Times New Roman" w:eastAsia="Times New Roman" w:hAnsi="Times New Roman" w:cs="Times New Roman"/>
          <w:noProof/>
          <w:color w:val="000000"/>
          <w:sz w:val="28"/>
          <w:szCs w:val="28"/>
          <w:lang w:eastAsia="ru-RU"/>
        </w:rPr>
        <w:drawing>
          <wp:inline distT="0" distB="0" distL="0" distR="0" wp14:anchorId="7C61A30A" wp14:editId="48B8C226">
            <wp:extent cx="9148" cy="6097"/>
            <wp:effectExtent l="0" t="0" r="0" b="0"/>
            <wp:docPr id="7" name="Picture 1723"/>
            <wp:cNvGraphicFramePr/>
            <a:graphic xmlns:a="http://schemas.openxmlformats.org/drawingml/2006/main">
              <a:graphicData uri="http://schemas.openxmlformats.org/drawingml/2006/picture">
                <pic:pic xmlns:pic="http://schemas.openxmlformats.org/drawingml/2006/picture">
                  <pic:nvPicPr>
                    <pic:cNvPr id="1723" name="Picture 1723"/>
                    <pic:cNvPicPr/>
                  </pic:nvPicPr>
                  <pic:blipFill>
                    <a:blip r:embed="rId43"/>
                    <a:stretch>
                      <a:fillRect/>
                    </a:stretch>
                  </pic:blipFill>
                  <pic:spPr>
                    <a:xfrm>
                      <a:off x="0" y="0"/>
                      <a:ext cx="9148" cy="6097"/>
                    </a:xfrm>
                    <a:prstGeom prst="rect">
                      <a:avLst/>
                    </a:prstGeom>
                  </pic:spPr>
                </pic:pic>
              </a:graphicData>
            </a:graphic>
          </wp:inline>
        </w:drawing>
      </w:r>
      <w:r w:rsidRPr="00FB53F0">
        <w:rPr>
          <w:rFonts w:ascii="Times New Roman" w:eastAsia="Times New Roman" w:hAnsi="Times New Roman" w:cs="Times New Roman"/>
          <w:color w:val="000000"/>
          <w:sz w:val="28"/>
          <w:szCs w:val="28"/>
          <w:lang w:eastAsia="ru-RU"/>
        </w:rPr>
        <w:t>членов их семей»</w:t>
      </w:r>
      <w:r w:rsidRPr="00FB53F0">
        <w:rPr>
          <w:rFonts w:ascii="Times New Roman" w:eastAsia="Times New Roman" w:hAnsi="Times New Roman" w:cs="Times New Roman"/>
          <w:kern w:val="36"/>
          <w:sz w:val="28"/>
          <w:szCs w:val="28"/>
          <w:lang w:eastAsia="ru-RU"/>
        </w:rPr>
        <w:t>.</w:t>
      </w:r>
    </w:p>
    <w:p w14:paraId="52773668" w14:textId="77777777" w:rsidR="002E3E5F" w:rsidRDefault="002E3E5F" w:rsidP="00407AF3">
      <w:pPr>
        <w:widowControl w:val="0"/>
        <w:spacing w:after="0" w:line="240" w:lineRule="auto"/>
        <w:ind w:firstLine="709"/>
        <w:jc w:val="center"/>
        <w:rPr>
          <w:rFonts w:ascii="Times New Roman" w:eastAsia="Times New Roman" w:hAnsi="Times New Roman" w:cs="Times New Roman"/>
          <w:b/>
          <w:sz w:val="28"/>
          <w:szCs w:val="28"/>
          <w:lang w:eastAsia="ru-RU"/>
        </w:rPr>
      </w:pPr>
    </w:p>
    <w:p w14:paraId="37BA0BD3" w14:textId="38DA95A2" w:rsidR="00F10EF3" w:rsidRPr="001648F8" w:rsidRDefault="00B01867" w:rsidP="00407AF3">
      <w:pPr>
        <w:widowControl w:val="0"/>
        <w:spacing w:after="0" w:line="240" w:lineRule="auto"/>
        <w:ind w:firstLine="709"/>
        <w:jc w:val="center"/>
        <w:rPr>
          <w:rFonts w:ascii="Times New Roman" w:eastAsia="Times New Roman" w:hAnsi="Times New Roman" w:cs="Times New Roman"/>
          <w:b/>
          <w:sz w:val="28"/>
          <w:szCs w:val="28"/>
          <w:lang w:eastAsia="ru-RU"/>
        </w:rPr>
      </w:pPr>
      <w:r w:rsidRPr="001648F8">
        <w:rPr>
          <w:rFonts w:ascii="Times New Roman" w:eastAsia="Times New Roman" w:hAnsi="Times New Roman" w:cs="Times New Roman"/>
          <w:b/>
          <w:sz w:val="28"/>
          <w:szCs w:val="28"/>
          <w:lang w:eastAsia="ru-RU"/>
        </w:rPr>
        <w:t>11</w:t>
      </w:r>
      <w:r w:rsidR="00696A3E" w:rsidRPr="001648F8">
        <w:rPr>
          <w:rFonts w:ascii="Times New Roman" w:eastAsia="Times New Roman" w:hAnsi="Times New Roman" w:cs="Times New Roman"/>
          <w:b/>
          <w:sz w:val="28"/>
          <w:szCs w:val="28"/>
          <w:lang w:eastAsia="ru-RU"/>
        </w:rPr>
        <w:t>. О перспективах социально-экономического развития муниципального образования</w:t>
      </w:r>
      <w:r w:rsidR="00407AF3" w:rsidRPr="001648F8">
        <w:rPr>
          <w:rFonts w:ascii="Times New Roman" w:eastAsia="Times New Roman" w:hAnsi="Times New Roman" w:cs="Times New Roman"/>
          <w:b/>
          <w:sz w:val="28"/>
          <w:szCs w:val="28"/>
          <w:lang w:eastAsia="ru-RU"/>
        </w:rPr>
        <w:t xml:space="preserve"> </w:t>
      </w:r>
      <w:r w:rsidR="00F10EF3" w:rsidRPr="001648F8">
        <w:rPr>
          <w:rFonts w:ascii="Times New Roman" w:eastAsia="Times New Roman" w:hAnsi="Times New Roman" w:cs="Times New Roman"/>
          <w:b/>
          <w:sz w:val="28"/>
          <w:szCs w:val="28"/>
          <w:lang w:eastAsia="ru-RU"/>
        </w:rPr>
        <w:t>и сравнительные данные о положительной динамике основных социально-экономических показателей за последние пять лет</w:t>
      </w:r>
    </w:p>
    <w:p w14:paraId="6735C70E" w14:textId="0CC79645" w:rsidR="00C04C95" w:rsidRDefault="00C04C95" w:rsidP="00C04C95">
      <w:pPr>
        <w:spacing w:line="240" w:lineRule="auto"/>
        <w:ind w:firstLine="709"/>
        <w:jc w:val="both"/>
        <w:rPr>
          <w:rFonts w:ascii="Times New Roman" w:eastAsia="Calibri" w:hAnsi="Times New Roman" w:cs="Times New Roman"/>
          <w:sz w:val="28"/>
          <w:szCs w:val="28"/>
        </w:rPr>
      </w:pPr>
      <w:r w:rsidRPr="00C04C95">
        <w:rPr>
          <w:rFonts w:ascii="Times New Roman" w:eastAsia="Calibri" w:hAnsi="Times New Roman" w:cs="Times New Roman"/>
          <w:sz w:val="28"/>
          <w:szCs w:val="28"/>
        </w:rPr>
        <w:t>Администрация города Нефтеюганска реализует социально-экономическую политику исходя из приоритетов, обозначенных Правительством Российской Федерации и Правительства Ханты-Мансийского автономного округа-Югры на перспективу, и направлена в первую очередь на улучшение качества жизни всех слоёв населения.</w:t>
      </w:r>
    </w:p>
    <w:p w14:paraId="15224BF1" w14:textId="4FD57875" w:rsidR="00C04C95" w:rsidRPr="00C04C95" w:rsidRDefault="00C04C95" w:rsidP="00C04C95">
      <w:pPr>
        <w:spacing w:line="240" w:lineRule="auto"/>
        <w:jc w:val="center"/>
        <w:rPr>
          <w:rFonts w:ascii="Times New Roman" w:eastAsia="Calibri" w:hAnsi="Times New Roman" w:cs="Times New Roman"/>
          <w:sz w:val="28"/>
          <w:szCs w:val="28"/>
        </w:rPr>
      </w:pPr>
      <w:r w:rsidRPr="00C04C95">
        <w:rPr>
          <w:rFonts w:ascii="Times New Roman" w:eastAsia="Calibri" w:hAnsi="Times New Roman" w:cs="Times New Roman"/>
          <w:sz w:val="28"/>
          <w:szCs w:val="28"/>
        </w:rPr>
        <w:t>Динамика основных показателей социально-экономического развития</w:t>
      </w:r>
    </w:p>
    <w:tbl>
      <w:tblPr>
        <w:tblStyle w:val="ac"/>
        <w:tblW w:w="9634" w:type="dxa"/>
        <w:tblLook w:val="04A0" w:firstRow="1" w:lastRow="0" w:firstColumn="1" w:lastColumn="0" w:noHBand="0" w:noVBand="1"/>
      </w:tblPr>
      <w:tblGrid>
        <w:gridCol w:w="476"/>
        <w:gridCol w:w="2271"/>
        <w:gridCol w:w="1202"/>
        <w:gridCol w:w="1114"/>
        <w:gridCol w:w="1114"/>
        <w:gridCol w:w="1114"/>
        <w:gridCol w:w="1114"/>
        <w:gridCol w:w="1229"/>
      </w:tblGrid>
      <w:tr w:rsidR="00C04C95" w:rsidRPr="00C04C95" w14:paraId="6964F680" w14:textId="77777777" w:rsidTr="003C2A81">
        <w:tc>
          <w:tcPr>
            <w:tcW w:w="476" w:type="dxa"/>
          </w:tcPr>
          <w:p w14:paraId="5FC80695"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w:t>
            </w:r>
          </w:p>
        </w:tc>
        <w:tc>
          <w:tcPr>
            <w:tcW w:w="2271" w:type="dxa"/>
          </w:tcPr>
          <w:p w14:paraId="17B17E83"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Показатель</w:t>
            </w:r>
          </w:p>
        </w:tc>
        <w:tc>
          <w:tcPr>
            <w:tcW w:w="1202" w:type="dxa"/>
          </w:tcPr>
          <w:p w14:paraId="0F4F2F26"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Единица измерения</w:t>
            </w:r>
          </w:p>
        </w:tc>
        <w:tc>
          <w:tcPr>
            <w:tcW w:w="1114" w:type="dxa"/>
          </w:tcPr>
          <w:p w14:paraId="6BD08A30"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2018</w:t>
            </w:r>
          </w:p>
        </w:tc>
        <w:tc>
          <w:tcPr>
            <w:tcW w:w="1114" w:type="dxa"/>
          </w:tcPr>
          <w:p w14:paraId="3A5234EB"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2019</w:t>
            </w:r>
          </w:p>
        </w:tc>
        <w:tc>
          <w:tcPr>
            <w:tcW w:w="1114" w:type="dxa"/>
          </w:tcPr>
          <w:p w14:paraId="7EC50158"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2020</w:t>
            </w:r>
          </w:p>
        </w:tc>
        <w:tc>
          <w:tcPr>
            <w:tcW w:w="1114" w:type="dxa"/>
          </w:tcPr>
          <w:p w14:paraId="66D19556"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2021</w:t>
            </w:r>
          </w:p>
        </w:tc>
        <w:tc>
          <w:tcPr>
            <w:tcW w:w="1229" w:type="dxa"/>
          </w:tcPr>
          <w:p w14:paraId="115AF490"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2022</w:t>
            </w:r>
          </w:p>
        </w:tc>
      </w:tr>
      <w:tr w:rsidR="00C04C95" w:rsidRPr="00C04C95" w14:paraId="0B5A9E4C" w14:textId="77777777" w:rsidTr="003C2A81">
        <w:tc>
          <w:tcPr>
            <w:tcW w:w="476" w:type="dxa"/>
          </w:tcPr>
          <w:p w14:paraId="6151838F"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1</w:t>
            </w:r>
          </w:p>
        </w:tc>
        <w:tc>
          <w:tcPr>
            <w:tcW w:w="2271" w:type="dxa"/>
          </w:tcPr>
          <w:p w14:paraId="0F30F6D8"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Среднегодовая численность населения</w:t>
            </w:r>
          </w:p>
        </w:tc>
        <w:tc>
          <w:tcPr>
            <w:tcW w:w="1202" w:type="dxa"/>
          </w:tcPr>
          <w:p w14:paraId="647A738A"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тыс. человек</w:t>
            </w:r>
          </w:p>
        </w:tc>
        <w:tc>
          <w:tcPr>
            <w:tcW w:w="1114" w:type="dxa"/>
          </w:tcPr>
          <w:p w14:paraId="48AF6261"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127,35</w:t>
            </w:r>
          </w:p>
        </w:tc>
        <w:tc>
          <w:tcPr>
            <w:tcW w:w="1114" w:type="dxa"/>
          </w:tcPr>
          <w:p w14:paraId="0B5DF6A3"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127,48</w:t>
            </w:r>
          </w:p>
        </w:tc>
        <w:tc>
          <w:tcPr>
            <w:tcW w:w="1114" w:type="dxa"/>
          </w:tcPr>
          <w:p w14:paraId="2ECB8510"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127,71</w:t>
            </w:r>
          </w:p>
        </w:tc>
        <w:tc>
          <w:tcPr>
            <w:tcW w:w="1114" w:type="dxa"/>
          </w:tcPr>
          <w:p w14:paraId="50BC72FB"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128,42</w:t>
            </w:r>
          </w:p>
        </w:tc>
        <w:tc>
          <w:tcPr>
            <w:tcW w:w="1229" w:type="dxa"/>
          </w:tcPr>
          <w:p w14:paraId="6893DB8D"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128,94</w:t>
            </w:r>
          </w:p>
        </w:tc>
      </w:tr>
      <w:tr w:rsidR="00C04C95" w:rsidRPr="00C04C95" w14:paraId="57CEE6EC" w14:textId="77777777" w:rsidTr="003C2A81">
        <w:tc>
          <w:tcPr>
            <w:tcW w:w="476" w:type="dxa"/>
          </w:tcPr>
          <w:p w14:paraId="2E777691"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2</w:t>
            </w:r>
          </w:p>
        </w:tc>
        <w:tc>
          <w:tcPr>
            <w:tcW w:w="2271" w:type="dxa"/>
          </w:tcPr>
          <w:p w14:paraId="380C71EB"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Среднесписочная численность работников (без внешних совместителей) по полному кругу организаций</w:t>
            </w:r>
          </w:p>
        </w:tc>
        <w:tc>
          <w:tcPr>
            <w:tcW w:w="1202" w:type="dxa"/>
          </w:tcPr>
          <w:p w14:paraId="507B04A9"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тыс. человек</w:t>
            </w:r>
          </w:p>
        </w:tc>
        <w:tc>
          <w:tcPr>
            <w:tcW w:w="1114" w:type="dxa"/>
          </w:tcPr>
          <w:p w14:paraId="1A6E9B64"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50,52</w:t>
            </w:r>
          </w:p>
        </w:tc>
        <w:tc>
          <w:tcPr>
            <w:tcW w:w="1114" w:type="dxa"/>
          </w:tcPr>
          <w:p w14:paraId="204C168F"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50,53</w:t>
            </w:r>
          </w:p>
        </w:tc>
        <w:tc>
          <w:tcPr>
            <w:tcW w:w="1114" w:type="dxa"/>
          </w:tcPr>
          <w:p w14:paraId="220A2D83"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50,55</w:t>
            </w:r>
          </w:p>
        </w:tc>
        <w:tc>
          <w:tcPr>
            <w:tcW w:w="1114" w:type="dxa"/>
          </w:tcPr>
          <w:p w14:paraId="7B80D1F4"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50,61</w:t>
            </w:r>
          </w:p>
        </w:tc>
        <w:tc>
          <w:tcPr>
            <w:tcW w:w="1229" w:type="dxa"/>
          </w:tcPr>
          <w:p w14:paraId="180375E7"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50,71</w:t>
            </w:r>
          </w:p>
        </w:tc>
      </w:tr>
      <w:tr w:rsidR="00C04C95" w:rsidRPr="00C04C95" w14:paraId="202B6812" w14:textId="77777777" w:rsidTr="003C2A81">
        <w:tc>
          <w:tcPr>
            <w:tcW w:w="476" w:type="dxa"/>
          </w:tcPr>
          <w:p w14:paraId="377DDAEE"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3</w:t>
            </w:r>
          </w:p>
        </w:tc>
        <w:tc>
          <w:tcPr>
            <w:tcW w:w="2271" w:type="dxa"/>
          </w:tcPr>
          <w:p w14:paraId="7244A537"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202" w:type="dxa"/>
          </w:tcPr>
          <w:p w14:paraId="4E831721" w14:textId="77777777" w:rsidR="00C04C95" w:rsidRPr="00C04C95" w:rsidRDefault="00C04C95" w:rsidP="00C04C95">
            <w:pPr>
              <w:rPr>
                <w:rFonts w:ascii="Times New Roman" w:eastAsia="Calibri" w:hAnsi="Times New Roman" w:cs="Times New Roman"/>
                <w:b/>
              </w:rPr>
            </w:pPr>
            <w:r w:rsidRPr="00C04C95">
              <w:rPr>
                <w:rFonts w:ascii="Times New Roman" w:eastAsia="Calibri" w:hAnsi="Times New Roman" w:cs="Times New Roman"/>
              </w:rPr>
              <w:t>тыс. человек</w:t>
            </w:r>
          </w:p>
        </w:tc>
        <w:tc>
          <w:tcPr>
            <w:tcW w:w="1114" w:type="dxa"/>
          </w:tcPr>
          <w:p w14:paraId="161B396A"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40,75</w:t>
            </w:r>
          </w:p>
        </w:tc>
        <w:tc>
          <w:tcPr>
            <w:tcW w:w="1114" w:type="dxa"/>
          </w:tcPr>
          <w:p w14:paraId="2D76449E"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41,01</w:t>
            </w:r>
          </w:p>
        </w:tc>
        <w:tc>
          <w:tcPr>
            <w:tcW w:w="1114" w:type="dxa"/>
          </w:tcPr>
          <w:p w14:paraId="2D332236"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42,19</w:t>
            </w:r>
          </w:p>
        </w:tc>
        <w:tc>
          <w:tcPr>
            <w:tcW w:w="1114" w:type="dxa"/>
          </w:tcPr>
          <w:p w14:paraId="1DB45007"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42,74</w:t>
            </w:r>
          </w:p>
        </w:tc>
        <w:tc>
          <w:tcPr>
            <w:tcW w:w="1229" w:type="dxa"/>
          </w:tcPr>
          <w:p w14:paraId="296EF14A"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43,26</w:t>
            </w:r>
          </w:p>
        </w:tc>
      </w:tr>
      <w:tr w:rsidR="00C04C95" w:rsidRPr="00C04C95" w14:paraId="1D949A7D" w14:textId="77777777" w:rsidTr="003C2A81">
        <w:tc>
          <w:tcPr>
            <w:tcW w:w="476" w:type="dxa"/>
          </w:tcPr>
          <w:p w14:paraId="3C443941"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4</w:t>
            </w:r>
          </w:p>
        </w:tc>
        <w:tc>
          <w:tcPr>
            <w:tcW w:w="2271" w:type="dxa"/>
          </w:tcPr>
          <w:p w14:paraId="20554DBA"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Оборот розничной торговли</w:t>
            </w:r>
          </w:p>
        </w:tc>
        <w:tc>
          <w:tcPr>
            <w:tcW w:w="1202" w:type="dxa"/>
          </w:tcPr>
          <w:p w14:paraId="0393AD9E"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млн. рублей</w:t>
            </w:r>
          </w:p>
        </w:tc>
        <w:tc>
          <w:tcPr>
            <w:tcW w:w="1114" w:type="dxa"/>
          </w:tcPr>
          <w:p w14:paraId="53784018"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25 633,22</w:t>
            </w:r>
          </w:p>
        </w:tc>
        <w:tc>
          <w:tcPr>
            <w:tcW w:w="1114" w:type="dxa"/>
          </w:tcPr>
          <w:p w14:paraId="473FAD50"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26 402,22</w:t>
            </w:r>
          </w:p>
        </w:tc>
        <w:tc>
          <w:tcPr>
            <w:tcW w:w="1114" w:type="dxa"/>
          </w:tcPr>
          <w:p w14:paraId="70E8B2AC"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27 062,27</w:t>
            </w:r>
          </w:p>
        </w:tc>
        <w:tc>
          <w:tcPr>
            <w:tcW w:w="1114" w:type="dxa"/>
          </w:tcPr>
          <w:p w14:paraId="2A1B5DCE"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28 550,69</w:t>
            </w:r>
          </w:p>
        </w:tc>
        <w:tc>
          <w:tcPr>
            <w:tcW w:w="1229" w:type="dxa"/>
          </w:tcPr>
          <w:p w14:paraId="76EA8245"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29 835,47</w:t>
            </w:r>
          </w:p>
        </w:tc>
      </w:tr>
      <w:tr w:rsidR="00C04C95" w:rsidRPr="00C04C95" w14:paraId="06A2F23D" w14:textId="77777777" w:rsidTr="003C2A81">
        <w:tc>
          <w:tcPr>
            <w:tcW w:w="476" w:type="dxa"/>
          </w:tcPr>
          <w:p w14:paraId="68F765FB"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5</w:t>
            </w:r>
          </w:p>
        </w:tc>
        <w:tc>
          <w:tcPr>
            <w:tcW w:w="2271" w:type="dxa"/>
          </w:tcPr>
          <w:p w14:paraId="76102D57"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Объем реализации платных услуг</w:t>
            </w:r>
          </w:p>
        </w:tc>
        <w:tc>
          <w:tcPr>
            <w:tcW w:w="1202" w:type="dxa"/>
          </w:tcPr>
          <w:p w14:paraId="65A856AB"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млн. рублей</w:t>
            </w:r>
          </w:p>
        </w:tc>
        <w:tc>
          <w:tcPr>
            <w:tcW w:w="1114" w:type="dxa"/>
          </w:tcPr>
          <w:p w14:paraId="0611C5E7"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8 297,30</w:t>
            </w:r>
          </w:p>
        </w:tc>
        <w:tc>
          <w:tcPr>
            <w:tcW w:w="1114" w:type="dxa"/>
          </w:tcPr>
          <w:p w14:paraId="72E1D1FB"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8 546,22</w:t>
            </w:r>
          </w:p>
        </w:tc>
        <w:tc>
          <w:tcPr>
            <w:tcW w:w="1114" w:type="dxa"/>
          </w:tcPr>
          <w:p w14:paraId="5C418AAF"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8 759,87</w:t>
            </w:r>
          </w:p>
        </w:tc>
        <w:tc>
          <w:tcPr>
            <w:tcW w:w="1114" w:type="dxa"/>
          </w:tcPr>
          <w:p w14:paraId="59724931"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9 022,67</w:t>
            </w:r>
          </w:p>
        </w:tc>
        <w:tc>
          <w:tcPr>
            <w:tcW w:w="1229" w:type="dxa"/>
          </w:tcPr>
          <w:p w14:paraId="106ED30A"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9 473,80</w:t>
            </w:r>
          </w:p>
        </w:tc>
      </w:tr>
      <w:tr w:rsidR="00C04C95" w:rsidRPr="00C04C95" w14:paraId="6E6F7CCC" w14:textId="77777777" w:rsidTr="003C2A81">
        <w:tc>
          <w:tcPr>
            <w:tcW w:w="476" w:type="dxa"/>
          </w:tcPr>
          <w:p w14:paraId="3433CC34"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6</w:t>
            </w:r>
          </w:p>
        </w:tc>
        <w:tc>
          <w:tcPr>
            <w:tcW w:w="2271" w:type="dxa"/>
          </w:tcPr>
          <w:p w14:paraId="422DA9A7"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Объем инвестиций в основной капитал</w:t>
            </w:r>
          </w:p>
        </w:tc>
        <w:tc>
          <w:tcPr>
            <w:tcW w:w="1202" w:type="dxa"/>
          </w:tcPr>
          <w:p w14:paraId="6CD23F6F"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млн. рублей</w:t>
            </w:r>
          </w:p>
        </w:tc>
        <w:tc>
          <w:tcPr>
            <w:tcW w:w="1114" w:type="dxa"/>
          </w:tcPr>
          <w:p w14:paraId="58D8885F"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21 212,34</w:t>
            </w:r>
          </w:p>
        </w:tc>
        <w:tc>
          <w:tcPr>
            <w:tcW w:w="1114" w:type="dxa"/>
          </w:tcPr>
          <w:p w14:paraId="05F498E1"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30 783,26</w:t>
            </w:r>
          </w:p>
        </w:tc>
        <w:tc>
          <w:tcPr>
            <w:tcW w:w="1114" w:type="dxa"/>
          </w:tcPr>
          <w:p w14:paraId="1399A697"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25 853,38</w:t>
            </w:r>
          </w:p>
        </w:tc>
        <w:tc>
          <w:tcPr>
            <w:tcW w:w="1114" w:type="dxa"/>
          </w:tcPr>
          <w:p w14:paraId="0898A0D6"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24 125,96</w:t>
            </w:r>
          </w:p>
        </w:tc>
        <w:tc>
          <w:tcPr>
            <w:tcW w:w="1229" w:type="dxa"/>
          </w:tcPr>
          <w:p w14:paraId="625EEB23"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25 242,20</w:t>
            </w:r>
          </w:p>
        </w:tc>
      </w:tr>
      <w:tr w:rsidR="00C04C95" w:rsidRPr="00C04C95" w14:paraId="1AA11483" w14:textId="77777777" w:rsidTr="003C2A81">
        <w:tc>
          <w:tcPr>
            <w:tcW w:w="476" w:type="dxa"/>
          </w:tcPr>
          <w:p w14:paraId="46138B34"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7</w:t>
            </w:r>
          </w:p>
        </w:tc>
        <w:tc>
          <w:tcPr>
            <w:tcW w:w="2271" w:type="dxa"/>
          </w:tcPr>
          <w:p w14:paraId="76D035B6"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Оборот малых и средних предприятий, включая микропредприятия</w:t>
            </w:r>
          </w:p>
        </w:tc>
        <w:tc>
          <w:tcPr>
            <w:tcW w:w="1202" w:type="dxa"/>
          </w:tcPr>
          <w:p w14:paraId="2CA96F92"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млрд. рублей</w:t>
            </w:r>
          </w:p>
        </w:tc>
        <w:tc>
          <w:tcPr>
            <w:tcW w:w="1114" w:type="dxa"/>
          </w:tcPr>
          <w:p w14:paraId="7B29EF9B"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35,40</w:t>
            </w:r>
          </w:p>
        </w:tc>
        <w:tc>
          <w:tcPr>
            <w:tcW w:w="1114" w:type="dxa"/>
          </w:tcPr>
          <w:p w14:paraId="12D9F6A9"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38,80</w:t>
            </w:r>
          </w:p>
        </w:tc>
        <w:tc>
          <w:tcPr>
            <w:tcW w:w="1114" w:type="dxa"/>
          </w:tcPr>
          <w:p w14:paraId="4ED873DB"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42,00</w:t>
            </w:r>
          </w:p>
        </w:tc>
        <w:tc>
          <w:tcPr>
            <w:tcW w:w="1114" w:type="dxa"/>
          </w:tcPr>
          <w:p w14:paraId="60E176D1"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44,80</w:t>
            </w:r>
          </w:p>
        </w:tc>
        <w:tc>
          <w:tcPr>
            <w:tcW w:w="1229" w:type="dxa"/>
          </w:tcPr>
          <w:p w14:paraId="44981D19"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45,47</w:t>
            </w:r>
          </w:p>
        </w:tc>
      </w:tr>
      <w:tr w:rsidR="00C04C95" w:rsidRPr="00C04C95" w14:paraId="3A640BD0" w14:textId="77777777" w:rsidTr="003C2A81">
        <w:tc>
          <w:tcPr>
            <w:tcW w:w="476" w:type="dxa"/>
          </w:tcPr>
          <w:p w14:paraId="309CA38F"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8</w:t>
            </w:r>
          </w:p>
        </w:tc>
        <w:tc>
          <w:tcPr>
            <w:tcW w:w="2271" w:type="dxa"/>
          </w:tcPr>
          <w:p w14:paraId="043B60BF"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Среднемесячная номинальная начисленная заработная плата одного работника по крупным и средним предприятиям</w:t>
            </w:r>
          </w:p>
        </w:tc>
        <w:tc>
          <w:tcPr>
            <w:tcW w:w="1202" w:type="dxa"/>
          </w:tcPr>
          <w:p w14:paraId="74FB30E9"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рублей</w:t>
            </w:r>
          </w:p>
        </w:tc>
        <w:tc>
          <w:tcPr>
            <w:tcW w:w="1114" w:type="dxa"/>
          </w:tcPr>
          <w:p w14:paraId="63905D51"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75 263,30</w:t>
            </w:r>
          </w:p>
        </w:tc>
        <w:tc>
          <w:tcPr>
            <w:tcW w:w="1114" w:type="dxa"/>
          </w:tcPr>
          <w:p w14:paraId="3458E43D"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80 183,80</w:t>
            </w:r>
          </w:p>
        </w:tc>
        <w:tc>
          <w:tcPr>
            <w:tcW w:w="1114" w:type="dxa"/>
          </w:tcPr>
          <w:p w14:paraId="5138BCA5"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84 198,50</w:t>
            </w:r>
          </w:p>
        </w:tc>
        <w:tc>
          <w:tcPr>
            <w:tcW w:w="1114" w:type="dxa"/>
          </w:tcPr>
          <w:p w14:paraId="08A9E089"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90 470,00</w:t>
            </w:r>
          </w:p>
        </w:tc>
        <w:tc>
          <w:tcPr>
            <w:tcW w:w="1229" w:type="dxa"/>
          </w:tcPr>
          <w:p w14:paraId="78178C08"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100 111,90</w:t>
            </w:r>
          </w:p>
        </w:tc>
      </w:tr>
      <w:tr w:rsidR="00C04C95" w:rsidRPr="00C04C95" w14:paraId="08225923" w14:textId="77777777" w:rsidTr="003C2A81">
        <w:tc>
          <w:tcPr>
            <w:tcW w:w="476" w:type="dxa"/>
          </w:tcPr>
          <w:p w14:paraId="2B25FC9C"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9</w:t>
            </w:r>
          </w:p>
        </w:tc>
        <w:tc>
          <w:tcPr>
            <w:tcW w:w="2271" w:type="dxa"/>
          </w:tcPr>
          <w:p w14:paraId="6B58C28A"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Среднедушевые денежные доходы населения</w:t>
            </w:r>
          </w:p>
        </w:tc>
        <w:tc>
          <w:tcPr>
            <w:tcW w:w="1202" w:type="dxa"/>
          </w:tcPr>
          <w:p w14:paraId="472C081E"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рублей</w:t>
            </w:r>
          </w:p>
        </w:tc>
        <w:tc>
          <w:tcPr>
            <w:tcW w:w="1114" w:type="dxa"/>
          </w:tcPr>
          <w:p w14:paraId="7F403498"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37 887,00</w:t>
            </w:r>
          </w:p>
        </w:tc>
        <w:tc>
          <w:tcPr>
            <w:tcW w:w="1114" w:type="dxa"/>
          </w:tcPr>
          <w:p w14:paraId="5D2EB948"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38 592,30</w:t>
            </w:r>
          </w:p>
        </w:tc>
        <w:tc>
          <w:tcPr>
            <w:tcW w:w="1114" w:type="dxa"/>
          </w:tcPr>
          <w:p w14:paraId="6486E7FB"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44 964,90</w:t>
            </w:r>
          </w:p>
        </w:tc>
        <w:tc>
          <w:tcPr>
            <w:tcW w:w="1114" w:type="dxa"/>
          </w:tcPr>
          <w:p w14:paraId="267E6672"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47 176,10</w:t>
            </w:r>
          </w:p>
        </w:tc>
        <w:tc>
          <w:tcPr>
            <w:tcW w:w="1229" w:type="dxa"/>
          </w:tcPr>
          <w:p w14:paraId="5A2CEA38"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49 473,60</w:t>
            </w:r>
          </w:p>
        </w:tc>
      </w:tr>
      <w:tr w:rsidR="00C04C95" w:rsidRPr="00C04C95" w14:paraId="7E218DEF" w14:textId="77777777" w:rsidTr="003C2A81">
        <w:tc>
          <w:tcPr>
            <w:tcW w:w="476" w:type="dxa"/>
          </w:tcPr>
          <w:p w14:paraId="28C251AF"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10</w:t>
            </w:r>
          </w:p>
        </w:tc>
        <w:tc>
          <w:tcPr>
            <w:tcW w:w="2271" w:type="dxa"/>
          </w:tcPr>
          <w:p w14:paraId="41C4625E"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Средний размер дохода пенсионера (на конец года)</w:t>
            </w:r>
          </w:p>
        </w:tc>
        <w:tc>
          <w:tcPr>
            <w:tcW w:w="1202" w:type="dxa"/>
          </w:tcPr>
          <w:p w14:paraId="25FE880B"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рублей</w:t>
            </w:r>
          </w:p>
        </w:tc>
        <w:tc>
          <w:tcPr>
            <w:tcW w:w="1114" w:type="dxa"/>
          </w:tcPr>
          <w:p w14:paraId="30B5C3F2"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20 007,00</w:t>
            </w:r>
          </w:p>
        </w:tc>
        <w:tc>
          <w:tcPr>
            <w:tcW w:w="1114" w:type="dxa"/>
          </w:tcPr>
          <w:p w14:paraId="482AEC5C"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21 045,00</w:t>
            </w:r>
          </w:p>
        </w:tc>
        <w:tc>
          <w:tcPr>
            <w:tcW w:w="1114" w:type="dxa"/>
          </w:tcPr>
          <w:p w14:paraId="31BA7045"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23 160,05</w:t>
            </w:r>
          </w:p>
        </w:tc>
        <w:tc>
          <w:tcPr>
            <w:tcW w:w="1114" w:type="dxa"/>
          </w:tcPr>
          <w:p w14:paraId="5871E1A7"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24 803,30</w:t>
            </w:r>
          </w:p>
        </w:tc>
        <w:tc>
          <w:tcPr>
            <w:tcW w:w="1229" w:type="dxa"/>
          </w:tcPr>
          <w:p w14:paraId="23EAB4A9"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26 944,00</w:t>
            </w:r>
          </w:p>
        </w:tc>
      </w:tr>
      <w:tr w:rsidR="00C04C95" w:rsidRPr="00C04C95" w14:paraId="2C4DCB24" w14:textId="77777777" w:rsidTr="003C2A81">
        <w:tc>
          <w:tcPr>
            <w:tcW w:w="476" w:type="dxa"/>
          </w:tcPr>
          <w:p w14:paraId="684F0228"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11</w:t>
            </w:r>
          </w:p>
        </w:tc>
        <w:tc>
          <w:tcPr>
            <w:tcW w:w="2271" w:type="dxa"/>
          </w:tcPr>
          <w:p w14:paraId="3A12ADF2"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Ввод в действие жилых домов (общая площадь квартир)</w:t>
            </w:r>
          </w:p>
        </w:tc>
        <w:tc>
          <w:tcPr>
            <w:tcW w:w="1202" w:type="dxa"/>
          </w:tcPr>
          <w:p w14:paraId="79A7E897" w14:textId="77777777" w:rsidR="00C04C95" w:rsidRPr="00C04C95" w:rsidRDefault="00C04C95" w:rsidP="00C04C95">
            <w:pPr>
              <w:rPr>
                <w:rFonts w:ascii="Times New Roman" w:eastAsia="Calibri" w:hAnsi="Times New Roman" w:cs="Times New Roman"/>
              </w:rPr>
            </w:pPr>
            <w:r w:rsidRPr="00C04C95">
              <w:rPr>
                <w:rFonts w:ascii="Times New Roman" w:eastAsia="Calibri" w:hAnsi="Times New Roman" w:cs="Times New Roman"/>
              </w:rPr>
              <w:t>тыс. кв. м.</w:t>
            </w:r>
          </w:p>
        </w:tc>
        <w:tc>
          <w:tcPr>
            <w:tcW w:w="1114" w:type="dxa"/>
          </w:tcPr>
          <w:p w14:paraId="3992D43A"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30,23</w:t>
            </w:r>
          </w:p>
        </w:tc>
        <w:tc>
          <w:tcPr>
            <w:tcW w:w="1114" w:type="dxa"/>
          </w:tcPr>
          <w:p w14:paraId="50E49A26"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57,32</w:t>
            </w:r>
          </w:p>
        </w:tc>
        <w:tc>
          <w:tcPr>
            <w:tcW w:w="1114" w:type="dxa"/>
          </w:tcPr>
          <w:p w14:paraId="6CFA7EEA"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67,06</w:t>
            </w:r>
          </w:p>
        </w:tc>
        <w:tc>
          <w:tcPr>
            <w:tcW w:w="1114" w:type="dxa"/>
          </w:tcPr>
          <w:p w14:paraId="60E3D26A"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18,42</w:t>
            </w:r>
          </w:p>
        </w:tc>
        <w:tc>
          <w:tcPr>
            <w:tcW w:w="1229" w:type="dxa"/>
          </w:tcPr>
          <w:p w14:paraId="1F0C0CA5" w14:textId="77777777" w:rsidR="00C04C95" w:rsidRPr="00C04C95" w:rsidRDefault="00C04C95" w:rsidP="00C04C95">
            <w:pPr>
              <w:jc w:val="center"/>
              <w:rPr>
                <w:rFonts w:ascii="Times New Roman" w:eastAsia="Calibri" w:hAnsi="Times New Roman" w:cs="Times New Roman"/>
              </w:rPr>
            </w:pPr>
            <w:r w:rsidRPr="00C04C95">
              <w:rPr>
                <w:rFonts w:ascii="Times New Roman" w:eastAsia="Calibri" w:hAnsi="Times New Roman" w:cs="Times New Roman"/>
              </w:rPr>
              <w:t>65,08</w:t>
            </w:r>
          </w:p>
        </w:tc>
      </w:tr>
    </w:tbl>
    <w:p w14:paraId="52C4345F" w14:textId="77777777" w:rsidR="00C04C95" w:rsidRPr="00C04C95" w:rsidRDefault="00C04C95" w:rsidP="00C04C95">
      <w:pPr>
        <w:spacing w:line="240" w:lineRule="auto"/>
        <w:ind w:firstLine="709"/>
        <w:jc w:val="both"/>
        <w:rPr>
          <w:rFonts w:ascii="Times New Roman" w:eastAsia="Calibri" w:hAnsi="Times New Roman" w:cs="Times New Roman"/>
          <w:sz w:val="28"/>
          <w:szCs w:val="28"/>
        </w:rPr>
      </w:pPr>
      <w:r w:rsidRPr="00C04C95">
        <w:rPr>
          <w:rFonts w:ascii="Times New Roman" w:eastAsia="Calibri" w:hAnsi="Times New Roman" w:cs="Times New Roman"/>
          <w:sz w:val="28"/>
          <w:szCs w:val="28"/>
        </w:rPr>
        <w:t xml:space="preserve">Численность населения имеет тенденцию к увеличению за счет показателей рождаемости. Сохранение высоких абсолютных показателей рождаемости будет возможно благодаря разработке дополнительных мер демографического развития, определенных Указом Президента РФ по стимулированию рождаемости. По итогам 2022 года среднегодовая численность населения составила 128,94 тыс. человек. </w:t>
      </w:r>
    </w:p>
    <w:p w14:paraId="4C19F75A" w14:textId="77777777" w:rsidR="00C04C95" w:rsidRPr="00C04C95" w:rsidRDefault="00C04C95" w:rsidP="00C04C95">
      <w:pPr>
        <w:spacing w:after="0" w:line="240" w:lineRule="auto"/>
        <w:ind w:firstLine="708"/>
        <w:jc w:val="both"/>
        <w:rPr>
          <w:rFonts w:ascii="Times New Roman" w:eastAsia="Calibri" w:hAnsi="Times New Roman" w:cs="Times New Roman"/>
          <w:sz w:val="28"/>
          <w:szCs w:val="28"/>
        </w:rPr>
      </w:pPr>
      <w:r w:rsidRPr="00C04C95">
        <w:rPr>
          <w:rFonts w:ascii="Times New Roman" w:eastAsia="Calibri" w:hAnsi="Times New Roman" w:cs="Times New Roman"/>
          <w:sz w:val="28"/>
          <w:szCs w:val="28"/>
        </w:rPr>
        <w:t xml:space="preserve">Вместе с тем ежегодно растет среднесписочная численность работников организаций. </w:t>
      </w:r>
    </w:p>
    <w:p w14:paraId="1B33258B" w14:textId="77777777" w:rsidR="00C04C95" w:rsidRPr="00C04C95" w:rsidRDefault="00C04C95" w:rsidP="00C04C95">
      <w:pPr>
        <w:spacing w:after="0" w:line="240" w:lineRule="auto"/>
        <w:ind w:firstLine="708"/>
        <w:jc w:val="both"/>
        <w:rPr>
          <w:rFonts w:ascii="Times New Roman" w:eastAsia="Calibri" w:hAnsi="Times New Roman" w:cs="Times New Roman"/>
          <w:sz w:val="28"/>
          <w:szCs w:val="28"/>
        </w:rPr>
      </w:pPr>
      <w:r w:rsidRPr="00C04C95">
        <w:rPr>
          <w:rFonts w:ascii="Times New Roman" w:eastAsia="Calibri" w:hAnsi="Times New Roman" w:cs="Times New Roman"/>
          <w:sz w:val="28"/>
          <w:szCs w:val="28"/>
        </w:rPr>
        <w:t>Оборот розничной торговли по всем формам проявления торговли за 2022 год составил 29 835,47 млн. рублей, объем реализации платных услуг за 2022 год составил 9 473,80 млн. рублей.</w:t>
      </w:r>
    </w:p>
    <w:p w14:paraId="143403EA" w14:textId="77777777" w:rsidR="00C04C95" w:rsidRPr="00C04C95" w:rsidRDefault="00C04C95" w:rsidP="00C04C95">
      <w:pPr>
        <w:spacing w:after="0" w:line="240" w:lineRule="auto"/>
        <w:ind w:firstLine="708"/>
        <w:jc w:val="both"/>
        <w:rPr>
          <w:rFonts w:ascii="Times New Roman" w:eastAsia="Calibri" w:hAnsi="Times New Roman" w:cs="Times New Roman"/>
          <w:sz w:val="28"/>
          <w:szCs w:val="28"/>
        </w:rPr>
      </w:pPr>
      <w:r w:rsidRPr="00C04C95">
        <w:rPr>
          <w:rFonts w:ascii="Times New Roman" w:eastAsia="Calibri" w:hAnsi="Times New Roman" w:cs="Times New Roman"/>
          <w:sz w:val="28"/>
          <w:szCs w:val="28"/>
        </w:rPr>
        <w:t>За 2022 год объем инвестиций в основной капитал за счет всех источников финансирования составил 25 242,20 млн. рублей (для сравнения объем инвестиций в основной капитал за 2018 год составил 21 212,34 млн. рублей). Рост инвестиций напрямую влияет на увеличение налоговых поступлений в бюджет, создание новых рабочих мест, и в конечном итоге – на повышение качества жизни жителей города Нефтеюганска.</w:t>
      </w:r>
    </w:p>
    <w:p w14:paraId="2A86E740" w14:textId="77777777" w:rsidR="00C04C95" w:rsidRPr="00C04C95" w:rsidRDefault="00C04C95" w:rsidP="00C04C95">
      <w:pPr>
        <w:spacing w:after="0" w:line="240" w:lineRule="auto"/>
        <w:ind w:firstLine="708"/>
        <w:jc w:val="both"/>
        <w:rPr>
          <w:rFonts w:ascii="Times New Roman" w:eastAsia="Calibri" w:hAnsi="Times New Roman" w:cs="Times New Roman"/>
          <w:sz w:val="28"/>
          <w:szCs w:val="28"/>
        </w:rPr>
      </w:pPr>
      <w:r w:rsidRPr="00C04C95">
        <w:rPr>
          <w:rFonts w:ascii="Times New Roman" w:eastAsia="Calibri" w:hAnsi="Times New Roman" w:cs="Times New Roman"/>
          <w:sz w:val="28"/>
          <w:szCs w:val="28"/>
        </w:rPr>
        <w:t>Оборот малых и средних предприятий (включая микропредприятия) за 2022 год составил 45,47 млрд. рублей.</w:t>
      </w:r>
    </w:p>
    <w:p w14:paraId="1462416B" w14:textId="77777777" w:rsidR="00C04C95" w:rsidRPr="00C04C95" w:rsidRDefault="00C04C95" w:rsidP="00C04C95">
      <w:pPr>
        <w:spacing w:after="0" w:line="240" w:lineRule="auto"/>
        <w:ind w:firstLine="708"/>
        <w:jc w:val="both"/>
        <w:rPr>
          <w:rFonts w:ascii="Times New Roman" w:eastAsia="Calibri" w:hAnsi="Times New Roman" w:cs="Times New Roman"/>
          <w:sz w:val="28"/>
          <w:szCs w:val="28"/>
        </w:rPr>
      </w:pPr>
      <w:r w:rsidRPr="00C04C95">
        <w:rPr>
          <w:rFonts w:ascii="Times New Roman" w:eastAsia="Calibri" w:hAnsi="Times New Roman" w:cs="Times New Roman"/>
          <w:sz w:val="28"/>
          <w:szCs w:val="28"/>
        </w:rPr>
        <w:t>Наблюдается ежегодный рост среднемесячной номинальной начисленной заработной платы одного работника по крупным и средним предприятиям, за 2022 год этот показатель составил 100 111,90 рублей.</w:t>
      </w:r>
    </w:p>
    <w:p w14:paraId="18745E12" w14:textId="77777777" w:rsidR="00C04C95" w:rsidRPr="00C04C95" w:rsidRDefault="00C04C95" w:rsidP="00C04C95">
      <w:pPr>
        <w:spacing w:after="0" w:line="240" w:lineRule="auto"/>
        <w:ind w:firstLine="708"/>
        <w:jc w:val="both"/>
        <w:rPr>
          <w:rFonts w:ascii="Times New Roman" w:eastAsia="Calibri" w:hAnsi="Times New Roman" w:cs="Times New Roman"/>
          <w:sz w:val="28"/>
          <w:szCs w:val="28"/>
        </w:rPr>
      </w:pPr>
      <w:r w:rsidRPr="00C04C95">
        <w:rPr>
          <w:rFonts w:ascii="Times New Roman" w:eastAsia="Calibri" w:hAnsi="Times New Roman" w:cs="Times New Roman"/>
          <w:sz w:val="28"/>
          <w:szCs w:val="28"/>
        </w:rPr>
        <w:t>Так же имеют тенденцию к увеличению среднедушевые денежные доходы населения и средний размер доходов пенсионеров.</w:t>
      </w:r>
    </w:p>
    <w:p w14:paraId="434994DB" w14:textId="77777777" w:rsidR="00C04C95" w:rsidRPr="00C04C95" w:rsidRDefault="00C04C95" w:rsidP="00C04C95">
      <w:pPr>
        <w:spacing w:after="0" w:line="240" w:lineRule="auto"/>
        <w:ind w:firstLine="708"/>
        <w:jc w:val="both"/>
        <w:rPr>
          <w:rFonts w:ascii="Times New Roman" w:eastAsia="Calibri" w:hAnsi="Times New Roman" w:cs="Times New Roman"/>
          <w:sz w:val="28"/>
          <w:szCs w:val="28"/>
        </w:rPr>
      </w:pPr>
      <w:r w:rsidRPr="00C04C95">
        <w:rPr>
          <w:rFonts w:ascii="Times New Roman" w:eastAsia="Calibri" w:hAnsi="Times New Roman" w:cs="Times New Roman"/>
          <w:sz w:val="28"/>
          <w:szCs w:val="28"/>
        </w:rPr>
        <w:t>За 2022 год введено в эксплуатацию объектов жилья общей площадью 65,08 тыс. кв. метров, что в 3,5 раза превышает показатель 2021 года.</w:t>
      </w:r>
    </w:p>
    <w:p w14:paraId="2EA55335" w14:textId="77777777" w:rsidR="00C04C95" w:rsidRDefault="00C04C95" w:rsidP="00C92ACE">
      <w:pPr>
        <w:spacing w:after="0" w:line="240" w:lineRule="auto"/>
        <w:jc w:val="both"/>
        <w:rPr>
          <w:rFonts w:ascii="Times New Roman" w:eastAsia="Times New Roman" w:hAnsi="Times New Roman" w:cs="Times New Roman"/>
          <w:bCs/>
          <w:i/>
          <w:iCs/>
          <w:color w:val="000000"/>
          <w:sz w:val="28"/>
          <w:szCs w:val="28"/>
          <w:u w:val="single"/>
          <w:shd w:val="clear" w:color="auto" w:fill="FFFFFF"/>
          <w:lang w:eastAsia="ru-RU"/>
        </w:rPr>
      </w:pPr>
    </w:p>
    <w:p w14:paraId="6CCBCC1D" w14:textId="2AC04F0C" w:rsidR="00C92ACE" w:rsidRDefault="00C92ACE" w:rsidP="00C92ACE">
      <w:pPr>
        <w:spacing w:after="0" w:line="240" w:lineRule="auto"/>
        <w:jc w:val="both"/>
        <w:rPr>
          <w:rFonts w:ascii="Times New Roman" w:eastAsia="Calibri" w:hAnsi="Times New Roman" w:cs="Times New Roman"/>
          <w:sz w:val="28"/>
          <w:szCs w:val="28"/>
        </w:rPr>
      </w:pPr>
      <w:r w:rsidRPr="00C92ACE">
        <w:rPr>
          <w:rFonts w:ascii="Times New Roman" w:eastAsia="Times New Roman" w:hAnsi="Times New Roman" w:cs="Times New Roman"/>
          <w:bCs/>
          <w:i/>
          <w:iCs/>
          <w:color w:val="000000"/>
          <w:sz w:val="28"/>
          <w:szCs w:val="28"/>
          <w:u w:val="single"/>
          <w:shd w:val="clear" w:color="auto" w:fill="FFFFFF"/>
          <w:lang w:eastAsia="ru-RU"/>
        </w:rPr>
        <w:t xml:space="preserve">Динамика показателей в сфере </w:t>
      </w:r>
      <w:r>
        <w:rPr>
          <w:rFonts w:ascii="Times New Roman" w:eastAsia="Times New Roman" w:hAnsi="Times New Roman" w:cs="Times New Roman"/>
          <w:bCs/>
          <w:i/>
          <w:iCs/>
          <w:color w:val="000000"/>
          <w:sz w:val="28"/>
          <w:szCs w:val="28"/>
          <w:u w:val="single"/>
          <w:shd w:val="clear" w:color="auto" w:fill="FFFFFF"/>
          <w:lang w:eastAsia="ru-RU"/>
        </w:rPr>
        <w:t>физической культуры и спорта</w:t>
      </w:r>
    </w:p>
    <w:p w14:paraId="15F330A8" w14:textId="629AEEE6" w:rsidR="00517BBE" w:rsidRPr="00147F93" w:rsidRDefault="00517BBE" w:rsidP="00147F93">
      <w:pPr>
        <w:spacing w:after="0" w:line="240" w:lineRule="auto"/>
        <w:ind w:firstLine="708"/>
        <w:jc w:val="both"/>
        <w:rPr>
          <w:rFonts w:ascii="Times New Roman" w:eastAsia="Calibri" w:hAnsi="Times New Roman" w:cs="Times New Roman"/>
          <w:sz w:val="28"/>
          <w:szCs w:val="28"/>
        </w:rPr>
      </w:pPr>
      <w:r w:rsidRPr="00147F93">
        <w:rPr>
          <w:rFonts w:ascii="Times New Roman" w:eastAsia="Calibri" w:hAnsi="Times New Roman" w:cs="Times New Roman"/>
          <w:sz w:val="28"/>
          <w:szCs w:val="28"/>
        </w:rPr>
        <w:t>На территории города Нефтеюганска наблюдается положительная динамика увеличения численности занимающихся физической культурой и спортом. Данные, отраженные в таблице 4, представлены в соответствии с отчётами 1-ФК за период с 2018 – 2022 годы.</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903"/>
        <w:gridCol w:w="870"/>
        <w:gridCol w:w="703"/>
        <w:gridCol w:w="703"/>
        <w:gridCol w:w="1292"/>
        <w:gridCol w:w="1292"/>
        <w:gridCol w:w="1074"/>
        <w:gridCol w:w="1123"/>
        <w:gridCol w:w="1339"/>
      </w:tblGrid>
      <w:tr w:rsidR="00517BBE" w:rsidRPr="00147F93" w14:paraId="1A1D6F72" w14:textId="77777777" w:rsidTr="00147F93">
        <w:trPr>
          <w:trHeight w:val="473"/>
          <w:jc w:val="center"/>
        </w:trPr>
        <w:tc>
          <w:tcPr>
            <w:tcW w:w="616" w:type="dxa"/>
            <w:vMerge w:val="restart"/>
            <w:vAlign w:val="center"/>
          </w:tcPr>
          <w:p w14:paraId="7EB3BBCB"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Год</w:t>
            </w:r>
          </w:p>
        </w:tc>
        <w:tc>
          <w:tcPr>
            <w:tcW w:w="9192" w:type="dxa"/>
            <w:gridSpan w:val="9"/>
            <w:shd w:val="clear" w:color="auto" w:fill="auto"/>
            <w:vAlign w:val="center"/>
            <w:hideMark/>
          </w:tcPr>
          <w:p w14:paraId="5038478B"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Численность занимающихся физической культурой и спортом (человек) в возрасте</w:t>
            </w:r>
          </w:p>
        </w:tc>
      </w:tr>
      <w:tr w:rsidR="00517BBE" w:rsidRPr="00147F93" w14:paraId="774ECC3E" w14:textId="77777777" w:rsidTr="00147F93">
        <w:trPr>
          <w:trHeight w:val="1140"/>
          <w:jc w:val="center"/>
        </w:trPr>
        <w:tc>
          <w:tcPr>
            <w:tcW w:w="616" w:type="dxa"/>
            <w:vMerge/>
          </w:tcPr>
          <w:p w14:paraId="76493AFB" w14:textId="77777777" w:rsidR="00517BBE" w:rsidRPr="00147F93" w:rsidRDefault="00517BBE" w:rsidP="00517BBE">
            <w:pPr>
              <w:spacing w:after="0" w:line="240" w:lineRule="auto"/>
              <w:rPr>
                <w:rFonts w:ascii="Times New Roman" w:eastAsia="Times New Roman" w:hAnsi="Times New Roman" w:cs="Times New Roman"/>
                <w:b/>
                <w:bCs/>
                <w:sz w:val="20"/>
                <w:szCs w:val="20"/>
                <w:lang w:eastAsia="ru-RU"/>
              </w:rPr>
            </w:pPr>
          </w:p>
        </w:tc>
        <w:tc>
          <w:tcPr>
            <w:tcW w:w="911" w:type="dxa"/>
            <w:vAlign w:val="center"/>
            <w:hideMark/>
          </w:tcPr>
          <w:p w14:paraId="7268B5D4" w14:textId="77777777" w:rsidR="00517BBE" w:rsidRPr="00147F93" w:rsidRDefault="00517BBE" w:rsidP="00517BBE">
            <w:pPr>
              <w:spacing w:after="0" w:line="240" w:lineRule="auto"/>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ВСЕГО</w:t>
            </w:r>
          </w:p>
        </w:tc>
        <w:tc>
          <w:tcPr>
            <w:tcW w:w="878" w:type="dxa"/>
            <w:shd w:val="clear" w:color="auto" w:fill="auto"/>
            <w:vAlign w:val="center"/>
            <w:hideMark/>
          </w:tcPr>
          <w:p w14:paraId="36146F97"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3 - 14 лет</w:t>
            </w:r>
          </w:p>
        </w:tc>
        <w:tc>
          <w:tcPr>
            <w:tcW w:w="709" w:type="dxa"/>
            <w:shd w:val="clear" w:color="auto" w:fill="auto"/>
            <w:vAlign w:val="center"/>
            <w:hideMark/>
          </w:tcPr>
          <w:p w14:paraId="4909CB26"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15-18 лет</w:t>
            </w:r>
          </w:p>
        </w:tc>
        <w:tc>
          <w:tcPr>
            <w:tcW w:w="709" w:type="dxa"/>
            <w:shd w:val="clear" w:color="auto" w:fill="auto"/>
            <w:vAlign w:val="center"/>
            <w:hideMark/>
          </w:tcPr>
          <w:p w14:paraId="17C33BBC"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19-29 лет</w:t>
            </w:r>
          </w:p>
        </w:tc>
        <w:tc>
          <w:tcPr>
            <w:tcW w:w="1111" w:type="dxa"/>
            <w:shd w:val="clear" w:color="auto" w:fill="auto"/>
            <w:vAlign w:val="center"/>
            <w:hideMark/>
          </w:tcPr>
          <w:p w14:paraId="37D7675A"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30-54 (женщины), 59 (мужчины) лет</w:t>
            </w:r>
          </w:p>
        </w:tc>
        <w:tc>
          <w:tcPr>
            <w:tcW w:w="1304" w:type="dxa"/>
            <w:shd w:val="clear" w:color="auto" w:fill="auto"/>
            <w:vAlign w:val="center"/>
            <w:hideMark/>
          </w:tcPr>
          <w:p w14:paraId="5DA4A92E"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 xml:space="preserve">55 (женщины), </w:t>
            </w:r>
          </w:p>
          <w:p w14:paraId="10FB407A"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60 (мужчины) – 79 лет</w:t>
            </w:r>
          </w:p>
        </w:tc>
        <w:tc>
          <w:tcPr>
            <w:tcW w:w="1084" w:type="dxa"/>
            <w:shd w:val="clear" w:color="auto" w:fill="auto"/>
            <w:vAlign w:val="center"/>
            <w:hideMark/>
          </w:tcPr>
          <w:p w14:paraId="11E537FA"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80 и</w:t>
            </w:r>
            <w:r w:rsidRPr="00147F93">
              <w:rPr>
                <w:rFonts w:ascii="Times New Roman" w:eastAsia="Times New Roman" w:hAnsi="Times New Roman" w:cs="Times New Roman"/>
                <w:b/>
                <w:bCs/>
                <w:sz w:val="20"/>
                <w:szCs w:val="20"/>
                <w:lang w:eastAsia="ru-RU"/>
              </w:rPr>
              <w:br/>
              <w:t>старше</w:t>
            </w:r>
          </w:p>
        </w:tc>
        <w:tc>
          <w:tcPr>
            <w:tcW w:w="1134" w:type="dxa"/>
            <w:vAlign w:val="center"/>
            <w:hideMark/>
          </w:tcPr>
          <w:p w14:paraId="21A13961"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женщины</w:t>
            </w:r>
          </w:p>
        </w:tc>
        <w:tc>
          <w:tcPr>
            <w:tcW w:w="1352" w:type="dxa"/>
            <w:vAlign w:val="center"/>
            <w:hideMark/>
          </w:tcPr>
          <w:p w14:paraId="4123039F" w14:textId="77777777" w:rsidR="00517BBE" w:rsidRPr="00147F93" w:rsidRDefault="00517BBE" w:rsidP="00517BBE">
            <w:pPr>
              <w:spacing w:after="0" w:line="240" w:lineRule="auto"/>
              <w:jc w:val="center"/>
              <w:rPr>
                <w:rFonts w:ascii="Times New Roman" w:eastAsia="Times New Roman" w:hAnsi="Times New Roman" w:cs="Times New Roman"/>
                <w:b/>
                <w:bCs/>
                <w:sz w:val="20"/>
                <w:szCs w:val="20"/>
                <w:lang w:eastAsia="ru-RU"/>
              </w:rPr>
            </w:pPr>
            <w:r w:rsidRPr="00147F93">
              <w:rPr>
                <w:rFonts w:ascii="Times New Roman" w:eastAsia="Times New Roman" w:hAnsi="Times New Roman" w:cs="Times New Roman"/>
                <w:b/>
                <w:bCs/>
                <w:sz w:val="20"/>
                <w:szCs w:val="20"/>
                <w:lang w:eastAsia="ru-RU"/>
              </w:rPr>
              <w:t>работающие</w:t>
            </w:r>
          </w:p>
        </w:tc>
      </w:tr>
      <w:tr w:rsidR="00517BBE" w:rsidRPr="00147F93" w14:paraId="3986F1F8" w14:textId="77777777" w:rsidTr="00147F93">
        <w:trPr>
          <w:trHeight w:val="439"/>
          <w:jc w:val="center"/>
        </w:trPr>
        <w:tc>
          <w:tcPr>
            <w:tcW w:w="616" w:type="dxa"/>
            <w:vAlign w:val="center"/>
          </w:tcPr>
          <w:p w14:paraId="24FE4C6E" w14:textId="77777777" w:rsidR="00517BBE" w:rsidRPr="00147F93" w:rsidRDefault="00517BBE" w:rsidP="00517BBE">
            <w:pPr>
              <w:spacing w:after="0" w:line="24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2018</w:t>
            </w:r>
          </w:p>
        </w:tc>
        <w:tc>
          <w:tcPr>
            <w:tcW w:w="911" w:type="dxa"/>
            <w:shd w:val="clear" w:color="auto" w:fill="auto"/>
            <w:noWrap/>
            <w:vAlign w:val="center"/>
          </w:tcPr>
          <w:p w14:paraId="4AC6CCA3" w14:textId="77777777" w:rsidR="00517BBE" w:rsidRPr="00147F93" w:rsidRDefault="00517BBE" w:rsidP="00517BBE">
            <w:pPr>
              <w:spacing w:after="0" w:line="24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28 968</w:t>
            </w:r>
          </w:p>
        </w:tc>
        <w:tc>
          <w:tcPr>
            <w:tcW w:w="878" w:type="dxa"/>
            <w:shd w:val="clear" w:color="auto" w:fill="auto"/>
            <w:noWrap/>
            <w:vAlign w:val="center"/>
          </w:tcPr>
          <w:p w14:paraId="47A5574A" w14:textId="77777777" w:rsidR="00517BBE" w:rsidRPr="00147F93" w:rsidRDefault="00517BBE" w:rsidP="00517BBE">
            <w:pPr>
              <w:spacing w:after="0" w:line="24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10 385</w:t>
            </w:r>
          </w:p>
        </w:tc>
        <w:tc>
          <w:tcPr>
            <w:tcW w:w="709" w:type="dxa"/>
            <w:shd w:val="clear" w:color="auto" w:fill="auto"/>
            <w:noWrap/>
            <w:vAlign w:val="center"/>
          </w:tcPr>
          <w:p w14:paraId="2D129610" w14:textId="77777777" w:rsidR="00517BBE" w:rsidRPr="00147F93" w:rsidRDefault="00517BBE" w:rsidP="00517BBE">
            <w:pPr>
              <w:spacing w:after="0" w:line="24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4 285</w:t>
            </w:r>
          </w:p>
        </w:tc>
        <w:tc>
          <w:tcPr>
            <w:tcW w:w="709" w:type="dxa"/>
            <w:shd w:val="clear" w:color="auto" w:fill="auto"/>
            <w:noWrap/>
            <w:vAlign w:val="center"/>
          </w:tcPr>
          <w:p w14:paraId="3D13B808" w14:textId="77777777" w:rsidR="00517BBE" w:rsidRPr="00147F93" w:rsidRDefault="00517BBE" w:rsidP="00517BBE">
            <w:pPr>
              <w:spacing w:after="0" w:line="24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7 346</w:t>
            </w:r>
          </w:p>
        </w:tc>
        <w:tc>
          <w:tcPr>
            <w:tcW w:w="1111" w:type="dxa"/>
            <w:shd w:val="clear" w:color="auto" w:fill="auto"/>
            <w:noWrap/>
            <w:vAlign w:val="center"/>
          </w:tcPr>
          <w:p w14:paraId="3887EB0A" w14:textId="77777777" w:rsidR="00517BBE" w:rsidRPr="00147F93" w:rsidRDefault="00517BBE" w:rsidP="00517BBE">
            <w:pPr>
              <w:spacing w:after="0" w:line="24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 xml:space="preserve">6 200 </w:t>
            </w:r>
          </w:p>
        </w:tc>
        <w:tc>
          <w:tcPr>
            <w:tcW w:w="1304" w:type="dxa"/>
            <w:shd w:val="clear" w:color="auto" w:fill="auto"/>
            <w:noWrap/>
            <w:vAlign w:val="center"/>
          </w:tcPr>
          <w:p w14:paraId="5150BA32" w14:textId="77777777" w:rsidR="00517BBE" w:rsidRPr="00147F93" w:rsidRDefault="00517BBE" w:rsidP="00517BBE">
            <w:pPr>
              <w:spacing w:after="0" w:line="24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737</w:t>
            </w:r>
          </w:p>
        </w:tc>
        <w:tc>
          <w:tcPr>
            <w:tcW w:w="1084" w:type="dxa"/>
            <w:shd w:val="clear" w:color="auto" w:fill="auto"/>
            <w:noWrap/>
            <w:vAlign w:val="center"/>
          </w:tcPr>
          <w:p w14:paraId="2103E8A8" w14:textId="77777777" w:rsidR="00517BBE" w:rsidRPr="00147F93" w:rsidRDefault="00517BBE" w:rsidP="00517BBE">
            <w:pPr>
              <w:spacing w:after="0" w:line="24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15</w:t>
            </w:r>
          </w:p>
        </w:tc>
        <w:tc>
          <w:tcPr>
            <w:tcW w:w="1134" w:type="dxa"/>
            <w:shd w:val="clear" w:color="auto" w:fill="auto"/>
            <w:noWrap/>
            <w:vAlign w:val="center"/>
          </w:tcPr>
          <w:p w14:paraId="2E013C5D" w14:textId="77777777" w:rsidR="00517BBE" w:rsidRPr="00147F93" w:rsidRDefault="00517BBE" w:rsidP="00517BBE">
            <w:pPr>
              <w:spacing w:after="0" w:line="24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12 777</w:t>
            </w:r>
          </w:p>
        </w:tc>
        <w:tc>
          <w:tcPr>
            <w:tcW w:w="1352" w:type="dxa"/>
            <w:shd w:val="clear" w:color="auto" w:fill="auto"/>
            <w:noWrap/>
            <w:vAlign w:val="center"/>
          </w:tcPr>
          <w:p w14:paraId="007592A2" w14:textId="77777777" w:rsidR="00517BBE" w:rsidRPr="00147F93" w:rsidRDefault="00517BBE" w:rsidP="00517BBE">
            <w:pPr>
              <w:spacing w:after="0" w:line="24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13 543</w:t>
            </w:r>
          </w:p>
        </w:tc>
      </w:tr>
      <w:tr w:rsidR="00517BBE" w:rsidRPr="00147F93" w14:paraId="6DCA513D" w14:textId="77777777" w:rsidTr="00147F93">
        <w:trPr>
          <w:trHeight w:val="430"/>
          <w:jc w:val="center"/>
        </w:trPr>
        <w:tc>
          <w:tcPr>
            <w:tcW w:w="616" w:type="dxa"/>
            <w:vAlign w:val="center"/>
          </w:tcPr>
          <w:p w14:paraId="08FD9BE1" w14:textId="77777777" w:rsidR="00517BBE" w:rsidRPr="00147F93" w:rsidRDefault="00517BBE" w:rsidP="00517BBE">
            <w:pPr>
              <w:spacing w:after="0" w:line="240" w:lineRule="auto"/>
              <w:jc w:val="center"/>
              <w:rPr>
                <w:rFonts w:ascii="Times New Roman" w:eastAsia="Times New Roman" w:hAnsi="Times New Roman" w:cs="Times New Roman"/>
                <w:sz w:val="20"/>
                <w:szCs w:val="20"/>
                <w:lang w:eastAsia="ru-RU"/>
              </w:rPr>
            </w:pPr>
            <w:r w:rsidRPr="00147F93">
              <w:rPr>
                <w:rFonts w:ascii="Times New Roman" w:eastAsia="Times New Roman" w:hAnsi="Times New Roman" w:cs="Times New Roman"/>
                <w:sz w:val="20"/>
                <w:szCs w:val="20"/>
                <w:lang w:eastAsia="ru-RU"/>
              </w:rPr>
              <w:t>2019</w:t>
            </w:r>
          </w:p>
        </w:tc>
        <w:tc>
          <w:tcPr>
            <w:tcW w:w="911" w:type="dxa"/>
            <w:shd w:val="clear" w:color="auto" w:fill="auto"/>
            <w:noWrap/>
            <w:vAlign w:val="center"/>
          </w:tcPr>
          <w:p w14:paraId="0451AB15"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32 010</w:t>
            </w:r>
          </w:p>
        </w:tc>
        <w:tc>
          <w:tcPr>
            <w:tcW w:w="878" w:type="dxa"/>
            <w:shd w:val="clear" w:color="auto" w:fill="auto"/>
            <w:noWrap/>
            <w:vAlign w:val="center"/>
          </w:tcPr>
          <w:p w14:paraId="4C1CFBC7"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13 302</w:t>
            </w:r>
          </w:p>
        </w:tc>
        <w:tc>
          <w:tcPr>
            <w:tcW w:w="709" w:type="dxa"/>
            <w:shd w:val="clear" w:color="auto" w:fill="auto"/>
            <w:noWrap/>
            <w:vAlign w:val="center"/>
          </w:tcPr>
          <w:p w14:paraId="0EF3CF26"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4 088</w:t>
            </w:r>
          </w:p>
        </w:tc>
        <w:tc>
          <w:tcPr>
            <w:tcW w:w="709" w:type="dxa"/>
            <w:shd w:val="clear" w:color="auto" w:fill="auto"/>
            <w:noWrap/>
            <w:vAlign w:val="center"/>
          </w:tcPr>
          <w:p w14:paraId="3A5E8DB7"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7 217</w:t>
            </w:r>
          </w:p>
        </w:tc>
        <w:tc>
          <w:tcPr>
            <w:tcW w:w="1111" w:type="dxa"/>
            <w:shd w:val="clear" w:color="auto" w:fill="auto"/>
            <w:noWrap/>
            <w:vAlign w:val="center"/>
          </w:tcPr>
          <w:p w14:paraId="586F8610"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6 588</w:t>
            </w:r>
          </w:p>
        </w:tc>
        <w:tc>
          <w:tcPr>
            <w:tcW w:w="1304" w:type="dxa"/>
            <w:shd w:val="clear" w:color="auto" w:fill="auto"/>
            <w:noWrap/>
            <w:vAlign w:val="center"/>
          </w:tcPr>
          <w:p w14:paraId="4976F2D2"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800</w:t>
            </w:r>
          </w:p>
        </w:tc>
        <w:tc>
          <w:tcPr>
            <w:tcW w:w="1084" w:type="dxa"/>
            <w:shd w:val="clear" w:color="auto" w:fill="auto"/>
            <w:noWrap/>
            <w:vAlign w:val="center"/>
          </w:tcPr>
          <w:p w14:paraId="734E486A"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15</w:t>
            </w:r>
          </w:p>
        </w:tc>
        <w:tc>
          <w:tcPr>
            <w:tcW w:w="1134" w:type="dxa"/>
            <w:shd w:val="clear" w:color="auto" w:fill="auto"/>
            <w:noWrap/>
            <w:vAlign w:val="center"/>
          </w:tcPr>
          <w:p w14:paraId="1D3CFA74"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14 482</w:t>
            </w:r>
          </w:p>
        </w:tc>
        <w:tc>
          <w:tcPr>
            <w:tcW w:w="1352" w:type="dxa"/>
            <w:shd w:val="clear" w:color="auto" w:fill="auto"/>
            <w:noWrap/>
            <w:vAlign w:val="center"/>
          </w:tcPr>
          <w:p w14:paraId="4760F601" w14:textId="77777777" w:rsidR="00517BBE" w:rsidRPr="00147F93" w:rsidRDefault="00517BBE" w:rsidP="00517BBE">
            <w:pPr>
              <w:spacing w:after="0" w:line="360" w:lineRule="auto"/>
              <w:jc w:val="center"/>
              <w:rPr>
                <w:rFonts w:ascii="Times New Roman" w:eastAsia="Times New Roman" w:hAnsi="Times New Roman" w:cs="Times New Roman"/>
                <w:sz w:val="20"/>
                <w:szCs w:val="20"/>
                <w:lang w:eastAsia="ru-RU"/>
              </w:rPr>
            </w:pPr>
            <w:r w:rsidRPr="00147F93">
              <w:rPr>
                <w:rFonts w:ascii="Times New Roman" w:eastAsia="Calibri" w:hAnsi="Times New Roman" w:cs="Times New Roman"/>
                <w:sz w:val="20"/>
                <w:szCs w:val="20"/>
              </w:rPr>
              <w:t>14 020</w:t>
            </w:r>
          </w:p>
        </w:tc>
      </w:tr>
      <w:tr w:rsidR="00517BBE" w:rsidRPr="00147F93" w14:paraId="5F741458" w14:textId="77777777" w:rsidTr="00147F93">
        <w:trPr>
          <w:trHeight w:val="430"/>
          <w:jc w:val="center"/>
        </w:trPr>
        <w:tc>
          <w:tcPr>
            <w:tcW w:w="616" w:type="dxa"/>
            <w:vAlign w:val="center"/>
          </w:tcPr>
          <w:p w14:paraId="059B78F1" w14:textId="77777777" w:rsidR="00517BBE" w:rsidRPr="00147F93" w:rsidRDefault="00517BBE" w:rsidP="00517BBE">
            <w:pPr>
              <w:spacing w:after="0" w:line="240" w:lineRule="auto"/>
              <w:jc w:val="center"/>
              <w:rPr>
                <w:rFonts w:ascii="Times New Roman" w:eastAsia="Times New Roman" w:hAnsi="Times New Roman" w:cs="Times New Roman"/>
                <w:sz w:val="20"/>
                <w:szCs w:val="20"/>
                <w:lang w:eastAsia="ru-RU"/>
              </w:rPr>
            </w:pPr>
            <w:r w:rsidRPr="00147F93">
              <w:rPr>
                <w:rFonts w:ascii="Times New Roman" w:eastAsia="Times New Roman" w:hAnsi="Times New Roman" w:cs="Times New Roman"/>
                <w:sz w:val="20"/>
                <w:szCs w:val="20"/>
                <w:lang w:eastAsia="ru-RU"/>
              </w:rPr>
              <w:t>2020</w:t>
            </w:r>
          </w:p>
        </w:tc>
        <w:tc>
          <w:tcPr>
            <w:tcW w:w="911" w:type="dxa"/>
            <w:shd w:val="clear" w:color="auto" w:fill="auto"/>
            <w:noWrap/>
            <w:vAlign w:val="center"/>
          </w:tcPr>
          <w:p w14:paraId="387B58B1"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30 232</w:t>
            </w:r>
          </w:p>
        </w:tc>
        <w:tc>
          <w:tcPr>
            <w:tcW w:w="878" w:type="dxa"/>
            <w:shd w:val="clear" w:color="auto" w:fill="auto"/>
            <w:noWrap/>
            <w:vAlign w:val="center"/>
          </w:tcPr>
          <w:p w14:paraId="6F065F68"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14 174</w:t>
            </w:r>
          </w:p>
        </w:tc>
        <w:tc>
          <w:tcPr>
            <w:tcW w:w="709" w:type="dxa"/>
            <w:shd w:val="clear" w:color="auto" w:fill="auto"/>
            <w:noWrap/>
            <w:vAlign w:val="center"/>
          </w:tcPr>
          <w:p w14:paraId="62870234"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2 705</w:t>
            </w:r>
          </w:p>
        </w:tc>
        <w:tc>
          <w:tcPr>
            <w:tcW w:w="709" w:type="dxa"/>
            <w:shd w:val="clear" w:color="auto" w:fill="auto"/>
            <w:noWrap/>
            <w:vAlign w:val="center"/>
          </w:tcPr>
          <w:p w14:paraId="706C749B"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4 515</w:t>
            </w:r>
          </w:p>
        </w:tc>
        <w:tc>
          <w:tcPr>
            <w:tcW w:w="1111" w:type="dxa"/>
            <w:shd w:val="clear" w:color="auto" w:fill="auto"/>
            <w:noWrap/>
            <w:vAlign w:val="center"/>
          </w:tcPr>
          <w:p w14:paraId="0BC257D9"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7 426</w:t>
            </w:r>
          </w:p>
        </w:tc>
        <w:tc>
          <w:tcPr>
            <w:tcW w:w="1304" w:type="dxa"/>
            <w:shd w:val="clear" w:color="auto" w:fill="auto"/>
            <w:noWrap/>
            <w:vAlign w:val="center"/>
          </w:tcPr>
          <w:p w14:paraId="39B0C4EC"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1 400</w:t>
            </w:r>
          </w:p>
        </w:tc>
        <w:tc>
          <w:tcPr>
            <w:tcW w:w="1084" w:type="dxa"/>
            <w:shd w:val="clear" w:color="auto" w:fill="auto"/>
            <w:noWrap/>
            <w:vAlign w:val="center"/>
          </w:tcPr>
          <w:p w14:paraId="4D7F6833"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12</w:t>
            </w:r>
          </w:p>
        </w:tc>
        <w:tc>
          <w:tcPr>
            <w:tcW w:w="1134" w:type="dxa"/>
            <w:shd w:val="clear" w:color="auto" w:fill="auto"/>
            <w:noWrap/>
            <w:vAlign w:val="center"/>
          </w:tcPr>
          <w:p w14:paraId="2BCD5DE5"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12 853</w:t>
            </w:r>
          </w:p>
        </w:tc>
        <w:tc>
          <w:tcPr>
            <w:tcW w:w="1352" w:type="dxa"/>
            <w:shd w:val="clear" w:color="auto" w:fill="auto"/>
            <w:noWrap/>
            <w:vAlign w:val="center"/>
          </w:tcPr>
          <w:p w14:paraId="0097ED37" w14:textId="77777777" w:rsidR="00517BBE" w:rsidRPr="00147F93" w:rsidRDefault="00517BBE" w:rsidP="00517BBE">
            <w:pPr>
              <w:spacing w:after="0" w:line="360" w:lineRule="auto"/>
              <w:jc w:val="center"/>
              <w:rPr>
                <w:rFonts w:ascii="Times New Roman" w:eastAsia="Times New Roman" w:hAnsi="Times New Roman" w:cs="Times New Roman"/>
                <w:sz w:val="20"/>
                <w:szCs w:val="20"/>
                <w:lang w:eastAsia="ru-RU"/>
              </w:rPr>
            </w:pPr>
            <w:r w:rsidRPr="00147F93">
              <w:rPr>
                <w:rFonts w:ascii="Times New Roman" w:eastAsia="Times New Roman" w:hAnsi="Times New Roman" w:cs="Times New Roman"/>
                <w:sz w:val="20"/>
                <w:szCs w:val="20"/>
                <w:lang w:eastAsia="ru-RU"/>
              </w:rPr>
              <w:t>9 029</w:t>
            </w:r>
          </w:p>
        </w:tc>
      </w:tr>
      <w:tr w:rsidR="00517BBE" w:rsidRPr="00147F93" w14:paraId="5F223745" w14:textId="77777777" w:rsidTr="00147F93">
        <w:trPr>
          <w:trHeight w:val="430"/>
          <w:jc w:val="center"/>
        </w:trPr>
        <w:tc>
          <w:tcPr>
            <w:tcW w:w="616" w:type="dxa"/>
            <w:vAlign w:val="center"/>
          </w:tcPr>
          <w:p w14:paraId="033D6B1C" w14:textId="77777777" w:rsidR="00517BBE" w:rsidRPr="00147F93" w:rsidRDefault="00517BBE" w:rsidP="00517BBE">
            <w:pPr>
              <w:spacing w:after="0" w:line="240" w:lineRule="auto"/>
              <w:jc w:val="center"/>
              <w:rPr>
                <w:rFonts w:ascii="Times New Roman" w:eastAsia="Times New Roman" w:hAnsi="Times New Roman" w:cs="Times New Roman"/>
                <w:sz w:val="20"/>
                <w:szCs w:val="20"/>
                <w:lang w:eastAsia="ru-RU"/>
              </w:rPr>
            </w:pPr>
            <w:r w:rsidRPr="00147F93">
              <w:rPr>
                <w:rFonts w:ascii="Times New Roman" w:eastAsia="Times New Roman" w:hAnsi="Times New Roman" w:cs="Times New Roman"/>
                <w:sz w:val="20"/>
                <w:szCs w:val="20"/>
                <w:lang w:eastAsia="ru-RU"/>
              </w:rPr>
              <w:t>2021</w:t>
            </w:r>
          </w:p>
        </w:tc>
        <w:tc>
          <w:tcPr>
            <w:tcW w:w="911" w:type="dxa"/>
            <w:shd w:val="clear" w:color="auto" w:fill="auto"/>
            <w:noWrap/>
            <w:vAlign w:val="center"/>
          </w:tcPr>
          <w:p w14:paraId="6642C8C4"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33 764</w:t>
            </w:r>
          </w:p>
        </w:tc>
        <w:tc>
          <w:tcPr>
            <w:tcW w:w="878" w:type="dxa"/>
            <w:shd w:val="clear" w:color="auto" w:fill="auto"/>
            <w:noWrap/>
            <w:vAlign w:val="center"/>
          </w:tcPr>
          <w:p w14:paraId="2B1CFEDE"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15 462</w:t>
            </w:r>
          </w:p>
        </w:tc>
        <w:tc>
          <w:tcPr>
            <w:tcW w:w="709" w:type="dxa"/>
            <w:shd w:val="clear" w:color="auto" w:fill="auto"/>
            <w:noWrap/>
            <w:vAlign w:val="center"/>
          </w:tcPr>
          <w:p w14:paraId="126A5834"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2 943</w:t>
            </w:r>
          </w:p>
        </w:tc>
        <w:tc>
          <w:tcPr>
            <w:tcW w:w="709" w:type="dxa"/>
            <w:shd w:val="clear" w:color="auto" w:fill="auto"/>
            <w:noWrap/>
            <w:vAlign w:val="center"/>
          </w:tcPr>
          <w:p w14:paraId="14C6764B"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2 711</w:t>
            </w:r>
          </w:p>
        </w:tc>
        <w:tc>
          <w:tcPr>
            <w:tcW w:w="1111" w:type="dxa"/>
            <w:shd w:val="clear" w:color="auto" w:fill="auto"/>
            <w:noWrap/>
            <w:vAlign w:val="center"/>
          </w:tcPr>
          <w:p w14:paraId="1CB4E5F4"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10 327</w:t>
            </w:r>
          </w:p>
        </w:tc>
        <w:tc>
          <w:tcPr>
            <w:tcW w:w="1304" w:type="dxa"/>
            <w:shd w:val="clear" w:color="auto" w:fill="auto"/>
            <w:noWrap/>
            <w:vAlign w:val="center"/>
          </w:tcPr>
          <w:p w14:paraId="62E678C9"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2 309</w:t>
            </w:r>
          </w:p>
        </w:tc>
        <w:tc>
          <w:tcPr>
            <w:tcW w:w="1084" w:type="dxa"/>
            <w:shd w:val="clear" w:color="auto" w:fill="auto"/>
            <w:noWrap/>
            <w:vAlign w:val="center"/>
          </w:tcPr>
          <w:p w14:paraId="3EB4AB3C"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12</w:t>
            </w:r>
          </w:p>
        </w:tc>
        <w:tc>
          <w:tcPr>
            <w:tcW w:w="1134" w:type="dxa"/>
            <w:shd w:val="clear" w:color="auto" w:fill="auto"/>
            <w:noWrap/>
            <w:vAlign w:val="center"/>
          </w:tcPr>
          <w:p w14:paraId="3419EC12"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15 630</w:t>
            </w:r>
          </w:p>
        </w:tc>
        <w:tc>
          <w:tcPr>
            <w:tcW w:w="1352" w:type="dxa"/>
            <w:shd w:val="clear" w:color="auto" w:fill="auto"/>
            <w:noWrap/>
            <w:vAlign w:val="center"/>
          </w:tcPr>
          <w:p w14:paraId="61824F1F" w14:textId="77777777" w:rsidR="00517BBE" w:rsidRPr="00147F93" w:rsidRDefault="00517BBE" w:rsidP="00517BBE">
            <w:pPr>
              <w:spacing w:after="0" w:line="360" w:lineRule="auto"/>
              <w:jc w:val="center"/>
              <w:rPr>
                <w:rFonts w:ascii="Times New Roman" w:eastAsia="Times New Roman" w:hAnsi="Times New Roman" w:cs="Times New Roman"/>
                <w:sz w:val="20"/>
                <w:szCs w:val="20"/>
                <w:lang w:eastAsia="ru-RU"/>
              </w:rPr>
            </w:pPr>
            <w:r w:rsidRPr="00147F93">
              <w:rPr>
                <w:rFonts w:ascii="Times New Roman" w:eastAsia="Times New Roman" w:hAnsi="Times New Roman" w:cs="Times New Roman"/>
                <w:sz w:val="20"/>
                <w:szCs w:val="20"/>
                <w:lang w:eastAsia="ru-RU"/>
              </w:rPr>
              <w:t>13 560</w:t>
            </w:r>
          </w:p>
        </w:tc>
      </w:tr>
      <w:tr w:rsidR="00517BBE" w:rsidRPr="00147F93" w14:paraId="5FCE8A00" w14:textId="77777777" w:rsidTr="00147F93">
        <w:trPr>
          <w:trHeight w:val="430"/>
          <w:jc w:val="center"/>
        </w:trPr>
        <w:tc>
          <w:tcPr>
            <w:tcW w:w="616" w:type="dxa"/>
            <w:shd w:val="clear" w:color="auto" w:fill="auto"/>
            <w:vAlign w:val="center"/>
          </w:tcPr>
          <w:p w14:paraId="3EAF3832" w14:textId="77777777" w:rsidR="00517BBE" w:rsidRPr="00147F93" w:rsidRDefault="00517BBE" w:rsidP="00517BBE">
            <w:pPr>
              <w:spacing w:after="0" w:line="240" w:lineRule="auto"/>
              <w:jc w:val="center"/>
              <w:rPr>
                <w:rFonts w:ascii="Times New Roman" w:eastAsia="Times New Roman" w:hAnsi="Times New Roman" w:cs="Times New Roman"/>
                <w:sz w:val="20"/>
                <w:szCs w:val="20"/>
                <w:lang w:eastAsia="ru-RU"/>
              </w:rPr>
            </w:pPr>
            <w:r w:rsidRPr="00147F93">
              <w:rPr>
                <w:rFonts w:ascii="Times New Roman" w:eastAsia="Times New Roman" w:hAnsi="Times New Roman" w:cs="Times New Roman"/>
                <w:sz w:val="20"/>
                <w:szCs w:val="20"/>
                <w:lang w:eastAsia="ru-RU"/>
              </w:rPr>
              <w:t>2022</w:t>
            </w:r>
          </w:p>
        </w:tc>
        <w:tc>
          <w:tcPr>
            <w:tcW w:w="911" w:type="dxa"/>
            <w:shd w:val="clear" w:color="auto" w:fill="auto"/>
            <w:noWrap/>
            <w:vAlign w:val="center"/>
          </w:tcPr>
          <w:p w14:paraId="630B9FBE"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55 033</w:t>
            </w:r>
          </w:p>
        </w:tc>
        <w:tc>
          <w:tcPr>
            <w:tcW w:w="878" w:type="dxa"/>
            <w:shd w:val="clear" w:color="auto" w:fill="auto"/>
            <w:noWrap/>
            <w:vAlign w:val="center"/>
          </w:tcPr>
          <w:p w14:paraId="4FFC2419"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18 668</w:t>
            </w:r>
          </w:p>
        </w:tc>
        <w:tc>
          <w:tcPr>
            <w:tcW w:w="709" w:type="dxa"/>
            <w:shd w:val="clear" w:color="auto" w:fill="auto"/>
            <w:noWrap/>
            <w:vAlign w:val="center"/>
          </w:tcPr>
          <w:p w14:paraId="1701B863"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5 059</w:t>
            </w:r>
          </w:p>
        </w:tc>
        <w:tc>
          <w:tcPr>
            <w:tcW w:w="709" w:type="dxa"/>
            <w:shd w:val="clear" w:color="auto" w:fill="auto"/>
            <w:noWrap/>
            <w:vAlign w:val="center"/>
          </w:tcPr>
          <w:p w14:paraId="380B779F"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13 289</w:t>
            </w:r>
          </w:p>
        </w:tc>
        <w:tc>
          <w:tcPr>
            <w:tcW w:w="1111" w:type="dxa"/>
            <w:shd w:val="clear" w:color="auto" w:fill="auto"/>
            <w:noWrap/>
            <w:vAlign w:val="center"/>
          </w:tcPr>
          <w:p w14:paraId="2AF8D772"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15 709</w:t>
            </w:r>
          </w:p>
        </w:tc>
        <w:tc>
          <w:tcPr>
            <w:tcW w:w="1304" w:type="dxa"/>
            <w:shd w:val="clear" w:color="auto" w:fill="auto"/>
            <w:noWrap/>
            <w:vAlign w:val="center"/>
          </w:tcPr>
          <w:p w14:paraId="276DEB3C"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2 296</w:t>
            </w:r>
          </w:p>
        </w:tc>
        <w:tc>
          <w:tcPr>
            <w:tcW w:w="1084" w:type="dxa"/>
            <w:shd w:val="clear" w:color="auto" w:fill="auto"/>
            <w:noWrap/>
            <w:vAlign w:val="center"/>
          </w:tcPr>
          <w:p w14:paraId="3EE626D4"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12</w:t>
            </w:r>
          </w:p>
        </w:tc>
        <w:tc>
          <w:tcPr>
            <w:tcW w:w="1134" w:type="dxa"/>
            <w:shd w:val="clear" w:color="auto" w:fill="auto"/>
            <w:noWrap/>
            <w:vAlign w:val="center"/>
          </w:tcPr>
          <w:p w14:paraId="1E6C582D" w14:textId="77777777" w:rsidR="00517BBE" w:rsidRPr="00147F93" w:rsidRDefault="00517BBE" w:rsidP="00517BBE">
            <w:pPr>
              <w:spacing w:after="0" w:line="360" w:lineRule="auto"/>
              <w:jc w:val="center"/>
              <w:rPr>
                <w:rFonts w:ascii="Times New Roman" w:eastAsia="Calibri" w:hAnsi="Times New Roman" w:cs="Times New Roman"/>
                <w:sz w:val="20"/>
                <w:szCs w:val="20"/>
              </w:rPr>
            </w:pPr>
            <w:r w:rsidRPr="00147F93">
              <w:rPr>
                <w:rFonts w:ascii="Times New Roman" w:eastAsia="Calibri" w:hAnsi="Times New Roman" w:cs="Times New Roman"/>
                <w:sz w:val="20"/>
                <w:szCs w:val="20"/>
              </w:rPr>
              <w:t>22 646</w:t>
            </w:r>
          </w:p>
        </w:tc>
        <w:tc>
          <w:tcPr>
            <w:tcW w:w="1352" w:type="dxa"/>
            <w:shd w:val="clear" w:color="auto" w:fill="auto"/>
            <w:noWrap/>
            <w:vAlign w:val="center"/>
          </w:tcPr>
          <w:p w14:paraId="3D7F82ED" w14:textId="77777777" w:rsidR="00517BBE" w:rsidRPr="00147F93" w:rsidRDefault="00517BBE" w:rsidP="00517BBE">
            <w:pPr>
              <w:spacing w:after="0" w:line="360" w:lineRule="auto"/>
              <w:jc w:val="center"/>
              <w:rPr>
                <w:rFonts w:ascii="Times New Roman" w:eastAsia="Times New Roman" w:hAnsi="Times New Roman" w:cs="Times New Roman"/>
                <w:sz w:val="20"/>
                <w:szCs w:val="20"/>
                <w:lang w:eastAsia="ru-RU"/>
              </w:rPr>
            </w:pPr>
            <w:r w:rsidRPr="00147F93">
              <w:rPr>
                <w:rFonts w:ascii="Times New Roman" w:eastAsia="Times New Roman" w:hAnsi="Times New Roman" w:cs="Times New Roman"/>
                <w:sz w:val="20"/>
                <w:szCs w:val="20"/>
                <w:lang w:eastAsia="ru-RU"/>
              </w:rPr>
              <w:t>30 186</w:t>
            </w:r>
          </w:p>
        </w:tc>
      </w:tr>
    </w:tbl>
    <w:p w14:paraId="4877A777" w14:textId="28B751A4" w:rsidR="00517BBE" w:rsidRPr="00C92ACE" w:rsidRDefault="00624C81" w:rsidP="00C92ACE">
      <w:pPr>
        <w:spacing w:after="0" w:line="240" w:lineRule="auto"/>
        <w:ind w:firstLine="709"/>
        <w:contextualSpacing/>
        <w:jc w:val="both"/>
        <w:rPr>
          <w:rFonts w:ascii="Times New Roman" w:eastAsia="Times New Roman" w:hAnsi="Times New Roman" w:cs="Times New Roman"/>
          <w:b/>
          <w:color w:val="000000"/>
          <w:sz w:val="28"/>
          <w:szCs w:val="28"/>
          <w:shd w:val="clear" w:color="auto" w:fill="FFFFFF"/>
          <w:lang w:eastAsia="ru-RU"/>
        </w:rPr>
      </w:pPr>
      <w:r>
        <w:rPr>
          <w:rFonts w:ascii="Times New Roman" w:eastAsia="Calibri" w:hAnsi="Times New Roman" w:cs="Times New Roman"/>
          <w:sz w:val="28"/>
          <w:szCs w:val="28"/>
        </w:rPr>
        <w:t>Стоит</w:t>
      </w:r>
      <w:r w:rsidR="00517BBE" w:rsidRPr="00C92ACE">
        <w:rPr>
          <w:rFonts w:ascii="Times New Roman" w:eastAsia="Calibri" w:hAnsi="Times New Roman" w:cs="Times New Roman"/>
          <w:sz w:val="28"/>
          <w:szCs w:val="28"/>
        </w:rPr>
        <w:t xml:space="preserve"> отметить, что увеличение численности</w:t>
      </w:r>
      <w:r w:rsidR="00517BBE" w:rsidRPr="00C92ACE">
        <w:rPr>
          <w:rFonts w:ascii="Calibri" w:eastAsia="Calibri" w:hAnsi="Calibri" w:cs="Times New Roman"/>
        </w:rPr>
        <w:t xml:space="preserve"> </w:t>
      </w:r>
      <w:r w:rsidR="00517BBE" w:rsidRPr="00C92ACE">
        <w:rPr>
          <w:rFonts w:ascii="Times New Roman" w:eastAsia="Calibri" w:hAnsi="Times New Roman" w:cs="Times New Roman"/>
          <w:sz w:val="28"/>
          <w:szCs w:val="28"/>
        </w:rPr>
        <w:t>занимающихся физической культурой и спортом происходит, за счет увеличения количества некоммерческих учреждений (организаций) реализующих программы физкультурно-оздоровительной и спортивной направленности, а также, в связи с тем, что, повышается заинтересованность руководителей предприятий, учреждений и организаций города в здоровом образе жизни своих сотрудников. Но, главной проблемой, с которой сталкиваются предприятия, учреждений и организаций, ведущие работу физкультурно-спортивной направленности, является отсутствие собственных спортивных сооружений.</w:t>
      </w:r>
    </w:p>
    <w:p w14:paraId="37504EB3" w14:textId="77777777" w:rsidR="00517BBE" w:rsidRPr="00C92ACE" w:rsidRDefault="00517BBE" w:rsidP="00517BBE">
      <w:pPr>
        <w:spacing w:after="0" w:line="240" w:lineRule="auto"/>
        <w:ind w:firstLine="708"/>
        <w:jc w:val="both"/>
        <w:rPr>
          <w:rFonts w:ascii="Times New Roman" w:eastAsia="Times New Roman" w:hAnsi="Times New Roman" w:cs="Times New Roman"/>
          <w:bCs/>
          <w:sz w:val="28"/>
          <w:szCs w:val="28"/>
          <w:lang w:eastAsia="ru-RU"/>
        </w:rPr>
      </w:pPr>
      <w:r w:rsidRPr="00C92ACE">
        <w:rPr>
          <w:rFonts w:ascii="Times New Roman" w:eastAsia="Calibri" w:hAnsi="Times New Roman" w:cs="Times New Roman"/>
          <w:sz w:val="28"/>
          <w:szCs w:val="28"/>
          <w:lang w:eastAsia="ru-RU"/>
        </w:rPr>
        <w:t xml:space="preserve">Несмотря на это, многие предприятия арендуют спортивные сооружения для проведения физкультурно-оздоровительной и спортивной работы, в свободное от учебно-тренировочного процесса, используют </w:t>
      </w:r>
      <w:r w:rsidRPr="00C92ACE">
        <w:rPr>
          <w:rFonts w:ascii="Times New Roman" w:eastAsia="Times New Roman" w:hAnsi="Times New Roman" w:cs="Times New Roman"/>
          <w:bCs/>
          <w:sz w:val="28"/>
          <w:szCs w:val="28"/>
          <w:lang w:eastAsia="ru-RU"/>
        </w:rPr>
        <w:t xml:space="preserve">спортивную инфраструктуру образовательных организаций во внеучебное время </w:t>
      </w:r>
      <w:r w:rsidRPr="00C92ACE">
        <w:rPr>
          <w:rFonts w:ascii="Times New Roman" w:eastAsia="Calibri" w:hAnsi="Times New Roman" w:cs="Times New Roman"/>
          <w:sz w:val="28"/>
          <w:szCs w:val="28"/>
          <w:lang w:eastAsia="ru-RU"/>
        </w:rPr>
        <w:t xml:space="preserve">в соответствии с </w:t>
      </w:r>
      <w:r w:rsidRPr="00C92ACE">
        <w:rPr>
          <w:rFonts w:ascii="Times New Roman" w:eastAsia="Times New Roman" w:hAnsi="Times New Roman" w:cs="Times New Roman"/>
          <w:bCs/>
          <w:sz w:val="28"/>
          <w:szCs w:val="28"/>
          <w:lang w:eastAsia="ru-RU"/>
        </w:rPr>
        <w:t xml:space="preserve">Порядком использования населением объектов спорта, находящихся в собственности муниципального образования город Нефтеюганск, в том числе спортивной инфраструктуры образовательных организаций во внеучебное время утвержденным </w:t>
      </w:r>
      <w:r w:rsidRPr="00C92ACE">
        <w:rPr>
          <w:rFonts w:ascii="Times New Roman" w:eastAsia="Calibri" w:hAnsi="Times New Roman" w:cs="Times New Roman"/>
          <w:sz w:val="28"/>
          <w:szCs w:val="28"/>
          <w:lang w:eastAsia="ru-RU"/>
        </w:rPr>
        <w:t>совместным приказом  Департамента образования и молодёжной политики администрации города Нефтеюганска, комитета физической культуры и спорта администрации города Нефтеюганска от 17.09.2020 №531-п «</w:t>
      </w:r>
      <w:r w:rsidRPr="00C92ACE">
        <w:rPr>
          <w:rFonts w:ascii="Times New Roman" w:eastAsia="Times New Roman" w:hAnsi="Times New Roman" w:cs="Times New Roman"/>
          <w:bCs/>
          <w:sz w:val="28"/>
          <w:szCs w:val="28"/>
          <w:lang w:eastAsia="ru-RU"/>
        </w:rPr>
        <w:t>О порядке использования населением объектов спорта, находящихся в собственности муниципального образования город Нефтеюганск, в том числе спортивной инфраструктуры образовательных организаций во внеучебное время».</w:t>
      </w:r>
    </w:p>
    <w:p w14:paraId="1EE7FD66" w14:textId="77777777" w:rsidR="00517BBE" w:rsidRPr="00C92ACE" w:rsidRDefault="00517BBE" w:rsidP="00517BBE">
      <w:pPr>
        <w:spacing w:after="0" w:line="240" w:lineRule="auto"/>
        <w:ind w:firstLine="709"/>
        <w:jc w:val="both"/>
        <w:rPr>
          <w:rFonts w:ascii="Times New Roman" w:eastAsia="Calibri" w:hAnsi="Times New Roman" w:cs="Times New Roman"/>
          <w:sz w:val="28"/>
          <w:szCs w:val="28"/>
        </w:rPr>
      </w:pPr>
      <w:r w:rsidRPr="00C92ACE">
        <w:rPr>
          <w:rFonts w:ascii="Times New Roman" w:eastAsia="Calibri" w:hAnsi="Times New Roman" w:cs="Times New Roman"/>
          <w:sz w:val="28"/>
          <w:szCs w:val="28"/>
        </w:rPr>
        <w:t>В перспективе развития основным направлением спортивной деятельности на территории города является комплексное развитие олимпийских и не олимпийских видов спорта посредством:</w:t>
      </w:r>
    </w:p>
    <w:p w14:paraId="44F0F9C3" w14:textId="77777777" w:rsidR="00517BBE" w:rsidRPr="00C92ACE" w:rsidRDefault="00517BBE" w:rsidP="00517BBE">
      <w:pPr>
        <w:spacing w:after="0" w:line="240" w:lineRule="auto"/>
        <w:ind w:firstLine="709"/>
        <w:jc w:val="both"/>
        <w:rPr>
          <w:rFonts w:ascii="Times New Roman" w:eastAsia="Calibri" w:hAnsi="Times New Roman" w:cs="Times New Roman"/>
          <w:sz w:val="28"/>
          <w:szCs w:val="28"/>
        </w:rPr>
      </w:pPr>
      <w:r w:rsidRPr="00C92ACE">
        <w:rPr>
          <w:rFonts w:ascii="Times New Roman" w:eastAsia="Calibri" w:hAnsi="Times New Roman" w:cs="Times New Roman"/>
          <w:sz w:val="28"/>
          <w:szCs w:val="28"/>
        </w:rPr>
        <w:t>-обеспечения реализации городского и окружного Единого календарного плана спортивно-массовых мероприятий;</w:t>
      </w:r>
    </w:p>
    <w:p w14:paraId="6BAA8128" w14:textId="77777777" w:rsidR="00517BBE" w:rsidRPr="00C92ACE" w:rsidRDefault="00517BBE" w:rsidP="00517BBE">
      <w:pPr>
        <w:spacing w:after="0" w:line="240" w:lineRule="auto"/>
        <w:ind w:firstLine="709"/>
        <w:jc w:val="both"/>
        <w:rPr>
          <w:rFonts w:ascii="Times New Roman" w:eastAsia="Calibri" w:hAnsi="Times New Roman" w:cs="Times New Roman"/>
          <w:sz w:val="28"/>
          <w:szCs w:val="28"/>
        </w:rPr>
      </w:pPr>
      <w:r w:rsidRPr="00C92ACE">
        <w:rPr>
          <w:rFonts w:ascii="Times New Roman" w:eastAsia="Calibri" w:hAnsi="Times New Roman" w:cs="Times New Roman"/>
          <w:sz w:val="28"/>
          <w:szCs w:val="28"/>
        </w:rPr>
        <w:t>-обеспечения тренировочной и соревновательной деятельности сборных команд города по видам спорта, обеспечения их участия в окружных, областных, всероссийских и международных соревнованиях, материально-техническое, и медицинское обеспечение;</w:t>
      </w:r>
    </w:p>
    <w:p w14:paraId="0729DB23" w14:textId="77777777" w:rsidR="00517BBE" w:rsidRPr="00C92ACE" w:rsidRDefault="00517BBE" w:rsidP="00517BBE">
      <w:pPr>
        <w:spacing w:after="0" w:line="240" w:lineRule="auto"/>
        <w:ind w:firstLine="709"/>
        <w:jc w:val="both"/>
        <w:rPr>
          <w:rFonts w:ascii="Times New Roman" w:eastAsia="Calibri" w:hAnsi="Times New Roman" w:cs="Times New Roman"/>
          <w:sz w:val="28"/>
          <w:szCs w:val="28"/>
        </w:rPr>
      </w:pPr>
      <w:r w:rsidRPr="00C92ACE">
        <w:rPr>
          <w:rFonts w:ascii="Times New Roman" w:eastAsia="Calibri" w:hAnsi="Times New Roman" w:cs="Times New Roman"/>
          <w:sz w:val="28"/>
          <w:szCs w:val="28"/>
        </w:rPr>
        <w:t>-осуществления межведомственной координации, организационно-методического контроля и взаимодействия с подведомственными учреждениями, Всероссийскими, окружными, городскими федерациями по видам спорта;</w:t>
      </w:r>
    </w:p>
    <w:p w14:paraId="6BC88E13" w14:textId="77777777" w:rsidR="00517BBE" w:rsidRPr="00C92ACE" w:rsidRDefault="00517BBE" w:rsidP="00517BBE">
      <w:pPr>
        <w:spacing w:after="0" w:line="240" w:lineRule="auto"/>
        <w:ind w:firstLine="709"/>
        <w:jc w:val="both"/>
        <w:rPr>
          <w:rFonts w:ascii="Times New Roman" w:eastAsia="Calibri" w:hAnsi="Times New Roman" w:cs="Times New Roman"/>
          <w:sz w:val="28"/>
          <w:szCs w:val="28"/>
        </w:rPr>
      </w:pPr>
      <w:r w:rsidRPr="00C92ACE">
        <w:rPr>
          <w:rFonts w:ascii="Times New Roman" w:eastAsia="Calibri" w:hAnsi="Times New Roman" w:cs="Times New Roman"/>
          <w:sz w:val="28"/>
          <w:szCs w:val="28"/>
        </w:rPr>
        <w:t>-взаимодействия со средствами массовой информации по пропаганде физической культуры и спорта.</w:t>
      </w:r>
    </w:p>
    <w:p w14:paraId="07FF703B" w14:textId="77777777" w:rsidR="00517BBE" w:rsidRPr="00C92ACE" w:rsidRDefault="00517BBE" w:rsidP="00517BBE">
      <w:pPr>
        <w:spacing w:after="0" w:line="240" w:lineRule="auto"/>
        <w:ind w:firstLine="709"/>
        <w:jc w:val="both"/>
        <w:rPr>
          <w:rFonts w:ascii="Times New Roman" w:eastAsia="Calibri" w:hAnsi="Times New Roman" w:cs="Times New Roman"/>
          <w:sz w:val="28"/>
          <w:szCs w:val="28"/>
        </w:rPr>
      </w:pPr>
      <w:r w:rsidRPr="00C92ACE">
        <w:rPr>
          <w:rFonts w:ascii="Times New Roman" w:eastAsia="Calibri" w:hAnsi="Times New Roman" w:cs="Times New Roman"/>
          <w:sz w:val="28"/>
          <w:szCs w:val="28"/>
        </w:rPr>
        <w:t>Несмотря на положительные результаты, имеется ряд факторов, сдерживающих развитие физической культуры и спорта, в том числе:</w:t>
      </w:r>
    </w:p>
    <w:p w14:paraId="6D814EB0" w14:textId="77777777" w:rsidR="00517BBE" w:rsidRPr="00C92ACE" w:rsidRDefault="00517BBE" w:rsidP="00517BBE">
      <w:pPr>
        <w:spacing w:after="0" w:line="240" w:lineRule="auto"/>
        <w:ind w:firstLine="709"/>
        <w:jc w:val="both"/>
        <w:rPr>
          <w:rFonts w:ascii="Times New Roman" w:eastAsia="Calibri" w:hAnsi="Times New Roman" w:cs="Times New Roman"/>
          <w:sz w:val="28"/>
          <w:szCs w:val="28"/>
        </w:rPr>
      </w:pPr>
      <w:r w:rsidRPr="00C92ACE">
        <w:rPr>
          <w:rFonts w:ascii="Times New Roman" w:eastAsia="Calibri" w:hAnsi="Times New Roman" w:cs="Times New Roman"/>
          <w:sz w:val="28"/>
          <w:szCs w:val="28"/>
        </w:rPr>
        <w:t xml:space="preserve"> -Низкая обеспеченность спортивными сооружениями, что влечет за собой повышенную укомплектованность спортивных групп, малый охват жителей города для привлечения к занятиям физической культурой и здоровому образу жизни при повышенном спросе населения к регулярным занятиям физической культурой и спортом</w:t>
      </w:r>
    </w:p>
    <w:p w14:paraId="565B4E01" w14:textId="4A3BDB0E" w:rsidR="00517BBE" w:rsidRPr="00C92ACE" w:rsidRDefault="00C92ACE" w:rsidP="00C92ACE">
      <w:pPr>
        <w:spacing w:after="0" w:line="240" w:lineRule="auto"/>
        <w:contextualSpacing/>
        <w:jc w:val="both"/>
        <w:rPr>
          <w:rFonts w:ascii="Times New Roman" w:eastAsia="Times New Roman" w:hAnsi="Times New Roman" w:cs="Times New Roman"/>
          <w:bCs/>
          <w:i/>
          <w:iCs/>
          <w:color w:val="000000"/>
          <w:sz w:val="28"/>
          <w:szCs w:val="28"/>
          <w:u w:val="single"/>
          <w:shd w:val="clear" w:color="auto" w:fill="FFFFFF"/>
          <w:lang w:eastAsia="ru-RU"/>
        </w:rPr>
      </w:pPr>
      <w:r w:rsidRPr="00C92ACE">
        <w:rPr>
          <w:rFonts w:ascii="Times New Roman" w:eastAsia="Times New Roman" w:hAnsi="Times New Roman" w:cs="Times New Roman"/>
          <w:bCs/>
          <w:i/>
          <w:iCs/>
          <w:color w:val="000000"/>
          <w:sz w:val="28"/>
          <w:szCs w:val="28"/>
          <w:u w:val="single"/>
          <w:shd w:val="clear" w:color="auto" w:fill="FFFFFF"/>
          <w:lang w:eastAsia="ru-RU"/>
        </w:rPr>
        <w:t>Динамика показателей в сфере образования</w:t>
      </w:r>
    </w:p>
    <w:p w14:paraId="783BEFBC" w14:textId="77777777" w:rsidR="003027D7" w:rsidRPr="00C92ACE" w:rsidRDefault="003027D7" w:rsidP="00326CA0">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p>
    <w:tbl>
      <w:tblPr>
        <w:tblStyle w:val="ac"/>
        <w:tblW w:w="9918" w:type="dxa"/>
        <w:tblLayout w:type="fixed"/>
        <w:tblLook w:val="04A0" w:firstRow="1" w:lastRow="0" w:firstColumn="1" w:lastColumn="0" w:noHBand="0" w:noVBand="1"/>
      </w:tblPr>
      <w:tblGrid>
        <w:gridCol w:w="421"/>
        <w:gridCol w:w="2381"/>
        <w:gridCol w:w="1021"/>
        <w:gridCol w:w="1275"/>
        <w:gridCol w:w="1276"/>
        <w:gridCol w:w="1276"/>
        <w:gridCol w:w="1134"/>
        <w:gridCol w:w="1134"/>
      </w:tblGrid>
      <w:tr w:rsidR="00EB01B8" w:rsidRPr="00C92ACE" w14:paraId="37808664" w14:textId="77777777" w:rsidTr="00A0560D">
        <w:tc>
          <w:tcPr>
            <w:tcW w:w="421" w:type="dxa"/>
          </w:tcPr>
          <w:p w14:paraId="2056CFDC"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w:t>
            </w:r>
          </w:p>
        </w:tc>
        <w:tc>
          <w:tcPr>
            <w:tcW w:w="2381" w:type="dxa"/>
          </w:tcPr>
          <w:p w14:paraId="3D70E691"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Показатель</w:t>
            </w:r>
          </w:p>
        </w:tc>
        <w:tc>
          <w:tcPr>
            <w:tcW w:w="1021" w:type="dxa"/>
          </w:tcPr>
          <w:p w14:paraId="2F4A12A2"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Единица измерения</w:t>
            </w:r>
          </w:p>
        </w:tc>
        <w:tc>
          <w:tcPr>
            <w:tcW w:w="1275" w:type="dxa"/>
          </w:tcPr>
          <w:p w14:paraId="47B98F0B"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2018</w:t>
            </w:r>
          </w:p>
        </w:tc>
        <w:tc>
          <w:tcPr>
            <w:tcW w:w="1276" w:type="dxa"/>
          </w:tcPr>
          <w:p w14:paraId="34B169B2"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2019</w:t>
            </w:r>
          </w:p>
        </w:tc>
        <w:tc>
          <w:tcPr>
            <w:tcW w:w="1276" w:type="dxa"/>
          </w:tcPr>
          <w:p w14:paraId="15309D32"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2020</w:t>
            </w:r>
          </w:p>
        </w:tc>
        <w:tc>
          <w:tcPr>
            <w:tcW w:w="1134" w:type="dxa"/>
          </w:tcPr>
          <w:p w14:paraId="050B3E3E"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2021</w:t>
            </w:r>
          </w:p>
        </w:tc>
        <w:tc>
          <w:tcPr>
            <w:tcW w:w="1134" w:type="dxa"/>
          </w:tcPr>
          <w:p w14:paraId="1B5F710B"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2022</w:t>
            </w:r>
          </w:p>
        </w:tc>
      </w:tr>
      <w:tr w:rsidR="00EB01B8" w:rsidRPr="00C92ACE" w14:paraId="635D7848" w14:textId="77777777" w:rsidTr="00A0560D">
        <w:tc>
          <w:tcPr>
            <w:tcW w:w="421" w:type="dxa"/>
          </w:tcPr>
          <w:p w14:paraId="58B08A89"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1</w:t>
            </w:r>
          </w:p>
        </w:tc>
        <w:tc>
          <w:tcPr>
            <w:tcW w:w="2381" w:type="dxa"/>
          </w:tcPr>
          <w:p w14:paraId="07BF8C4E"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среднемесячная номинальная начисленная заработная плата работников: муниципальных дошкольных образовательных учреждений</w:t>
            </w:r>
          </w:p>
        </w:tc>
        <w:tc>
          <w:tcPr>
            <w:tcW w:w="1021" w:type="dxa"/>
          </w:tcPr>
          <w:p w14:paraId="5A763A57"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рублей</w:t>
            </w:r>
          </w:p>
        </w:tc>
        <w:tc>
          <w:tcPr>
            <w:tcW w:w="1275" w:type="dxa"/>
          </w:tcPr>
          <w:p w14:paraId="04A909AE"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50 050,8</w:t>
            </w:r>
          </w:p>
        </w:tc>
        <w:tc>
          <w:tcPr>
            <w:tcW w:w="1276" w:type="dxa"/>
          </w:tcPr>
          <w:p w14:paraId="63E5052B"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52 393,33</w:t>
            </w:r>
          </w:p>
        </w:tc>
        <w:tc>
          <w:tcPr>
            <w:tcW w:w="1276" w:type="dxa"/>
          </w:tcPr>
          <w:p w14:paraId="64041BDC"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56 099,21</w:t>
            </w:r>
          </w:p>
        </w:tc>
        <w:tc>
          <w:tcPr>
            <w:tcW w:w="1134" w:type="dxa"/>
          </w:tcPr>
          <w:p w14:paraId="0CADAD94"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59 949,87</w:t>
            </w:r>
          </w:p>
        </w:tc>
        <w:tc>
          <w:tcPr>
            <w:tcW w:w="1134" w:type="dxa"/>
          </w:tcPr>
          <w:p w14:paraId="7DE8B465"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65 181,97</w:t>
            </w:r>
          </w:p>
        </w:tc>
      </w:tr>
      <w:tr w:rsidR="00EB01B8" w:rsidRPr="00C92ACE" w14:paraId="5F0B69C9" w14:textId="77777777" w:rsidTr="00A0560D">
        <w:tc>
          <w:tcPr>
            <w:tcW w:w="421" w:type="dxa"/>
          </w:tcPr>
          <w:p w14:paraId="13DC4A16"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2</w:t>
            </w:r>
          </w:p>
        </w:tc>
        <w:tc>
          <w:tcPr>
            <w:tcW w:w="2381" w:type="dxa"/>
          </w:tcPr>
          <w:p w14:paraId="0512DF00"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среднемесячная номинальная начисленная заработная плата работников: муниципальных общеобразовательных учреждений</w:t>
            </w:r>
          </w:p>
        </w:tc>
        <w:tc>
          <w:tcPr>
            <w:tcW w:w="1021" w:type="dxa"/>
          </w:tcPr>
          <w:p w14:paraId="4001AE89"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рублей</w:t>
            </w:r>
          </w:p>
        </w:tc>
        <w:tc>
          <w:tcPr>
            <w:tcW w:w="1275" w:type="dxa"/>
          </w:tcPr>
          <w:p w14:paraId="1B9185B4"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59 193,0</w:t>
            </w:r>
          </w:p>
        </w:tc>
        <w:tc>
          <w:tcPr>
            <w:tcW w:w="1276" w:type="dxa"/>
          </w:tcPr>
          <w:p w14:paraId="38C30C41"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61 822</w:t>
            </w:r>
          </w:p>
        </w:tc>
        <w:tc>
          <w:tcPr>
            <w:tcW w:w="1276" w:type="dxa"/>
          </w:tcPr>
          <w:p w14:paraId="2DB9E67E"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66 206,4</w:t>
            </w:r>
          </w:p>
        </w:tc>
        <w:tc>
          <w:tcPr>
            <w:tcW w:w="1134" w:type="dxa"/>
          </w:tcPr>
          <w:p w14:paraId="4FCC312F"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67 699,93</w:t>
            </w:r>
          </w:p>
        </w:tc>
        <w:tc>
          <w:tcPr>
            <w:tcW w:w="1134" w:type="dxa"/>
          </w:tcPr>
          <w:p w14:paraId="6787C7DD"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78 959,29</w:t>
            </w:r>
          </w:p>
        </w:tc>
      </w:tr>
      <w:tr w:rsidR="00EB01B8" w:rsidRPr="00C92ACE" w14:paraId="6E8217FB" w14:textId="77777777" w:rsidTr="00A0560D">
        <w:tc>
          <w:tcPr>
            <w:tcW w:w="421" w:type="dxa"/>
          </w:tcPr>
          <w:p w14:paraId="53E63190"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3</w:t>
            </w:r>
          </w:p>
        </w:tc>
        <w:tc>
          <w:tcPr>
            <w:tcW w:w="2381" w:type="dxa"/>
          </w:tcPr>
          <w:p w14:paraId="41085095"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среднемесячная номинальная начисленная заработная плата работников: учителей муниципальных общеобразовательных учреждений</w:t>
            </w:r>
          </w:p>
        </w:tc>
        <w:tc>
          <w:tcPr>
            <w:tcW w:w="1021" w:type="dxa"/>
          </w:tcPr>
          <w:p w14:paraId="770833D9"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рублей</w:t>
            </w:r>
          </w:p>
        </w:tc>
        <w:tc>
          <w:tcPr>
            <w:tcW w:w="1275" w:type="dxa"/>
          </w:tcPr>
          <w:p w14:paraId="10BA163A"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67 547,33</w:t>
            </w:r>
          </w:p>
        </w:tc>
        <w:tc>
          <w:tcPr>
            <w:tcW w:w="1276" w:type="dxa"/>
          </w:tcPr>
          <w:p w14:paraId="4DF3756D"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69 769,68</w:t>
            </w:r>
          </w:p>
        </w:tc>
        <w:tc>
          <w:tcPr>
            <w:tcW w:w="1276" w:type="dxa"/>
          </w:tcPr>
          <w:p w14:paraId="0FECC5F2"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73 307,47</w:t>
            </w:r>
          </w:p>
        </w:tc>
        <w:tc>
          <w:tcPr>
            <w:tcW w:w="1134" w:type="dxa"/>
          </w:tcPr>
          <w:p w14:paraId="0972853F"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86 205,76</w:t>
            </w:r>
          </w:p>
        </w:tc>
        <w:tc>
          <w:tcPr>
            <w:tcW w:w="1134" w:type="dxa"/>
          </w:tcPr>
          <w:p w14:paraId="096E7B6F"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93 983,49</w:t>
            </w:r>
          </w:p>
        </w:tc>
      </w:tr>
      <w:tr w:rsidR="00EB01B8" w:rsidRPr="00C92ACE" w14:paraId="535F7560" w14:textId="77777777" w:rsidTr="00A0560D">
        <w:tc>
          <w:tcPr>
            <w:tcW w:w="421" w:type="dxa"/>
          </w:tcPr>
          <w:p w14:paraId="0FDEDD0A"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4</w:t>
            </w:r>
          </w:p>
        </w:tc>
        <w:tc>
          <w:tcPr>
            <w:tcW w:w="2381" w:type="dxa"/>
          </w:tcPr>
          <w:p w14:paraId="73D28EFD"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21" w:type="dxa"/>
          </w:tcPr>
          <w:p w14:paraId="6FC46F40"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w:t>
            </w:r>
          </w:p>
        </w:tc>
        <w:tc>
          <w:tcPr>
            <w:tcW w:w="1275" w:type="dxa"/>
          </w:tcPr>
          <w:p w14:paraId="5DECE774"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64,3</w:t>
            </w:r>
          </w:p>
        </w:tc>
        <w:tc>
          <w:tcPr>
            <w:tcW w:w="1276" w:type="dxa"/>
          </w:tcPr>
          <w:p w14:paraId="64783B0F"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64,4</w:t>
            </w:r>
          </w:p>
        </w:tc>
        <w:tc>
          <w:tcPr>
            <w:tcW w:w="1276" w:type="dxa"/>
          </w:tcPr>
          <w:p w14:paraId="737E9A31"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65</w:t>
            </w:r>
          </w:p>
        </w:tc>
        <w:tc>
          <w:tcPr>
            <w:tcW w:w="1134" w:type="dxa"/>
          </w:tcPr>
          <w:p w14:paraId="5AEE51A5"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66,2</w:t>
            </w:r>
          </w:p>
        </w:tc>
        <w:tc>
          <w:tcPr>
            <w:tcW w:w="1134" w:type="dxa"/>
          </w:tcPr>
          <w:p w14:paraId="03BF0CEC"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77,42</w:t>
            </w:r>
          </w:p>
        </w:tc>
      </w:tr>
      <w:tr w:rsidR="00EB01B8" w:rsidRPr="00C92ACE" w14:paraId="70F6C7DC" w14:textId="77777777" w:rsidTr="00A0560D">
        <w:tc>
          <w:tcPr>
            <w:tcW w:w="421" w:type="dxa"/>
          </w:tcPr>
          <w:p w14:paraId="1026D432"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5</w:t>
            </w:r>
          </w:p>
        </w:tc>
        <w:tc>
          <w:tcPr>
            <w:tcW w:w="2381" w:type="dxa"/>
          </w:tcPr>
          <w:p w14:paraId="3CA7405B"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021" w:type="dxa"/>
          </w:tcPr>
          <w:p w14:paraId="775CB3C1"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w:t>
            </w:r>
          </w:p>
        </w:tc>
        <w:tc>
          <w:tcPr>
            <w:tcW w:w="1275" w:type="dxa"/>
          </w:tcPr>
          <w:p w14:paraId="3A68E501"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24,7</w:t>
            </w:r>
          </w:p>
        </w:tc>
        <w:tc>
          <w:tcPr>
            <w:tcW w:w="1276" w:type="dxa"/>
          </w:tcPr>
          <w:p w14:paraId="652634CC"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19,6</w:t>
            </w:r>
          </w:p>
        </w:tc>
        <w:tc>
          <w:tcPr>
            <w:tcW w:w="1276" w:type="dxa"/>
          </w:tcPr>
          <w:p w14:paraId="05C4635C"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14,9</w:t>
            </w:r>
          </w:p>
        </w:tc>
        <w:tc>
          <w:tcPr>
            <w:tcW w:w="1134" w:type="dxa"/>
          </w:tcPr>
          <w:p w14:paraId="5A246D74"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11,4</w:t>
            </w:r>
          </w:p>
        </w:tc>
        <w:tc>
          <w:tcPr>
            <w:tcW w:w="1134" w:type="dxa"/>
          </w:tcPr>
          <w:p w14:paraId="4287DB59" w14:textId="77777777" w:rsidR="00EB01B8" w:rsidRPr="00A0560D" w:rsidRDefault="00EB01B8" w:rsidP="00EB01B8">
            <w:pPr>
              <w:widowControl w:val="0"/>
              <w:jc w:val="both"/>
              <w:rPr>
                <w:rFonts w:ascii="Times New Roman" w:hAnsi="Times New Roman" w:cs="Times New Roman"/>
              </w:rPr>
            </w:pPr>
            <w:r w:rsidRPr="00A0560D">
              <w:rPr>
                <w:rFonts w:ascii="Times New Roman" w:hAnsi="Times New Roman" w:cs="Times New Roman"/>
              </w:rPr>
              <w:t>11</w:t>
            </w:r>
          </w:p>
        </w:tc>
      </w:tr>
      <w:tr w:rsidR="00EB01B8" w:rsidRPr="00C92ACE" w14:paraId="1858A587" w14:textId="77777777" w:rsidTr="00A0560D">
        <w:tc>
          <w:tcPr>
            <w:tcW w:w="421" w:type="dxa"/>
          </w:tcPr>
          <w:p w14:paraId="465E3DA8"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6</w:t>
            </w:r>
          </w:p>
        </w:tc>
        <w:tc>
          <w:tcPr>
            <w:tcW w:w="2381" w:type="dxa"/>
          </w:tcPr>
          <w:p w14:paraId="28701DE4"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1021" w:type="dxa"/>
          </w:tcPr>
          <w:p w14:paraId="70376EB8"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w:t>
            </w:r>
          </w:p>
        </w:tc>
        <w:tc>
          <w:tcPr>
            <w:tcW w:w="1275" w:type="dxa"/>
          </w:tcPr>
          <w:p w14:paraId="199F8035"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0</w:t>
            </w:r>
          </w:p>
        </w:tc>
        <w:tc>
          <w:tcPr>
            <w:tcW w:w="1276" w:type="dxa"/>
          </w:tcPr>
          <w:p w14:paraId="1706325F"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0</w:t>
            </w:r>
          </w:p>
        </w:tc>
        <w:tc>
          <w:tcPr>
            <w:tcW w:w="1276" w:type="dxa"/>
          </w:tcPr>
          <w:p w14:paraId="63C71411"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0</w:t>
            </w:r>
          </w:p>
        </w:tc>
        <w:tc>
          <w:tcPr>
            <w:tcW w:w="1134" w:type="dxa"/>
          </w:tcPr>
          <w:p w14:paraId="6759BACC"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0</w:t>
            </w:r>
          </w:p>
        </w:tc>
        <w:tc>
          <w:tcPr>
            <w:tcW w:w="1134" w:type="dxa"/>
          </w:tcPr>
          <w:p w14:paraId="78601027"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0</w:t>
            </w:r>
          </w:p>
        </w:tc>
      </w:tr>
      <w:tr w:rsidR="00EB01B8" w:rsidRPr="00C92ACE" w14:paraId="1854C514" w14:textId="77777777" w:rsidTr="00A0560D">
        <w:tc>
          <w:tcPr>
            <w:tcW w:w="421" w:type="dxa"/>
          </w:tcPr>
          <w:p w14:paraId="1BD2DB2D"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7</w:t>
            </w:r>
          </w:p>
        </w:tc>
        <w:tc>
          <w:tcPr>
            <w:tcW w:w="2381" w:type="dxa"/>
          </w:tcPr>
          <w:p w14:paraId="032F0A7E"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c>
          <w:tcPr>
            <w:tcW w:w="1021" w:type="dxa"/>
          </w:tcPr>
          <w:p w14:paraId="3EB23FA4"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w:t>
            </w:r>
          </w:p>
        </w:tc>
        <w:tc>
          <w:tcPr>
            <w:tcW w:w="1275" w:type="dxa"/>
          </w:tcPr>
          <w:p w14:paraId="57405570"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0</w:t>
            </w:r>
          </w:p>
        </w:tc>
        <w:tc>
          <w:tcPr>
            <w:tcW w:w="1276" w:type="dxa"/>
          </w:tcPr>
          <w:p w14:paraId="5A1A98E1"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0,15</w:t>
            </w:r>
          </w:p>
        </w:tc>
        <w:tc>
          <w:tcPr>
            <w:tcW w:w="1276" w:type="dxa"/>
          </w:tcPr>
          <w:p w14:paraId="4967DEDB"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0</w:t>
            </w:r>
          </w:p>
        </w:tc>
        <w:tc>
          <w:tcPr>
            <w:tcW w:w="1134" w:type="dxa"/>
          </w:tcPr>
          <w:p w14:paraId="30DD5FB6"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0</w:t>
            </w:r>
          </w:p>
        </w:tc>
        <w:tc>
          <w:tcPr>
            <w:tcW w:w="1134" w:type="dxa"/>
          </w:tcPr>
          <w:p w14:paraId="37AD8F07"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0,3</w:t>
            </w:r>
          </w:p>
        </w:tc>
      </w:tr>
      <w:tr w:rsidR="00EB01B8" w:rsidRPr="00C92ACE" w14:paraId="760D77AB" w14:textId="77777777" w:rsidTr="00A0560D">
        <w:tc>
          <w:tcPr>
            <w:tcW w:w="421" w:type="dxa"/>
          </w:tcPr>
          <w:p w14:paraId="07195953"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8</w:t>
            </w:r>
          </w:p>
        </w:tc>
        <w:tc>
          <w:tcPr>
            <w:tcW w:w="2381" w:type="dxa"/>
          </w:tcPr>
          <w:p w14:paraId="72847C72"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21" w:type="dxa"/>
          </w:tcPr>
          <w:p w14:paraId="5FA72390"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w:t>
            </w:r>
          </w:p>
        </w:tc>
        <w:tc>
          <w:tcPr>
            <w:tcW w:w="1275" w:type="dxa"/>
          </w:tcPr>
          <w:p w14:paraId="2A0C38C9"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93,5</w:t>
            </w:r>
          </w:p>
        </w:tc>
        <w:tc>
          <w:tcPr>
            <w:tcW w:w="1276" w:type="dxa"/>
          </w:tcPr>
          <w:p w14:paraId="31EB38F5"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97,9</w:t>
            </w:r>
          </w:p>
        </w:tc>
        <w:tc>
          <w:tcPr>
            <w:tcW w:w="1276" w:type="dxa"/>
          </w:tcPr>
          <w:p w14:paraId="27F4E2DA"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97,9</w:t>
            </w:r>
          </w:p>
        </w:tc>
        <w:tc>
          <w:tcPr>
            <w:tcW w:w="1134" w:type="dxa"/>
          </w:tcPr>
          <w:p w14:paraId="78AF827C"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97,9</w:t>
            </w:r>
          </w:p>
        </w:tc>
        <w:tc>
          <w:tcPr>
            <w:tcW w:w="1134" w:type="dxa"/>
          </w:tcPr>
          <w:p w14:paraId="002DBF38"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98,3</w:t>
            </w:r>
          </w:p>
        </w:tc>
      </w:tr>
      <w:tr w:rsidR="00EB01B8" w:rsidRPr="00C92ACE" w14:paraId="623932D7" w14:textId="77777777" w:rsidTr="00A0560D">
        <w:tc>
          <w:tcPr>
            <w:tcW w:w="421" w:type="dxa"/>
          </w:tcPr>
          <w:p w14:paraId="7DB4E164"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9</w:t>
            </w:r>
          </w:p>
        </w:tc>
        <w:tc>
          <w:tcPr>
            <w:tcW w:w="2381" w:type="dxa"/>
          </w:tcPr>
          <w:p w14:paraId="1F37B4BD"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21" w:type="dxa"/>
          </w:tcPr>
          <w:p w14:paraId="371D706E"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w:t>
            </w:r>
          </w:p>
        </w:tc>
        <w:tc>
          <w:tcPr>
            <w:tcW w:w="1275" w:type="dxa"/>
          </w:tcPr>
          <w:p w14:paraId="7F6F0785"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0</w:t>
            </w:r>
          </w:p>
        </w:tc>
        <w:tc>
          <w:tcPr>
            <w:tcW w:w="1276" w:type="dxa"/>
          </w:tcPr>
          <w:p w14:paraId="6180782B"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0</w:t>
            </w:r>
          </w:p>
        </w:tc>
        <w:tc>
          <w:tcPr>
            <w:tcW w:w="1276" w:type="dxa"/>
          </w:tcPr>
          <w:p w14:paraId="188EF765"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0</w:t>
            </w:r>
          </w:p>
        </w:tc>
        <w:tc>
          <w:tcPr>
            <w:tcW w:w="1134" w:type="dxa"/>
          </w:tcPr>
          <w:p w14:paraId="3FB59524"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0</w:t>
            </w:r>
          </w:p>
        </w:tc>
        <w:tc>
          <w:tcPr>
            <w:tcW w:w="1134" w:type="dxa"/>
          </w:tcPr>
          <w:p w14:paraId="34274971"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0</w:t>
            </w:r>
          </w:p>
        </w:tc>
      </w:tr>
      <w:tr w:rsidR="00EB01B8" w:rsidRPr="00EB01B8" w14:paraId="21316562" w14:textId="77777777" w:rsidTr="00A0560D">
        <w:tc>
          <w:tcPr>
            <w:tcW w:w="421" w:type="dxa"/>
          </w:tcPr>
          <w:p w14:paraId="47604430"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10</w:t>
            </w:r>
          </w:p>
        </w:tc>
        <w:tc>
          <w:tcPr>
            <w:tcW w:w="2381" w:type="dxa"/>
          </w:tcPr>
          <w:p w14:paraId="5324B65C"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21" w:type="dxa"/>
          </w:tcPr>
          <w:p w14:paraId="4274C7DB"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w:t>
            </w:r>
          </w:p>
        </w:tc>
        <w:tc>
          <w:tcPr>
            <w:tcW w:w="1275" w:type="dxa"/>
          </w:tcPr>
          <w:p w14:paraId="1523EDA2"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24,4</w:t>
            </w:r>
          </w:p>
        </w:tc>
        <w:tc>
          <w:tcPr>
            <w:tcW w:w="1276" w:type="dxa"/>
          </w:tcPr>
          <w:p w14:paraId="1E6027DC"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28,06</w:t>
            </w:r>
          </w:p>
        </w:tc>
        <w:tc>
          <w:tcPr>
            <w:tcW w:w="1276" w:type="dxa"/>
          </w:tcPr>
          <w:p w14:paraId="69E5EBC0" w14:textId="77777777" w:rsidR="00EB01B8" w:rsidRPr="00C92ACE" w:rsidRDefault="00EB01B8" w:rsidP="00EB01B8">
            <w:pPr>
              <w:widowControl w:val="0"/>
              <w:jc w:val="both"/>
              <w:rPr>
                <w:rFonts w:ascii="Times New Roman" w:hAnsi="Times New Roman" w:cs="Times New Roman"/>
                <w:sz w:val="24"/>
                <w:szCs w:val="24"/>
              </w:rPr>
            </w:pPr>
            <w:r w:rsidRPr="00C92ACE">
              <w:rPr>
                <w:rFonts w:ascii="Times New Roman" w:hAnsi="Times New Roman" w:cs="Times New Roman"/>
                <w:sz w:val="24"/>
                <w:szCs w:val="24"/>
              </w:rPr>
              <w:t>33,2</w:t>
            </w:r>
          </w:p>
        </w:tc>
        <w:tc>
          <w:tcPr>
            <w:tcW w:w="1134" w:type="dxa"/>
          </w:tcPr>
          <w:p w14:paraId="349213DF" w14:textId="77777777" w:rsidR="00EB01B8" w:rsidRPr="00C92ACE" w:rsidRDefault="00EB01B8" w:rsidP="00EB01B8">
            <w:pPr>
              <w:widowControl w:val="0"/>
              <w:jc w:val="both"/>
              <w:rPr>
                <w:rFonts w:ascii="Times New Roman" w:hAnsi="Times New Roman" w:cs="Times New Roman"/>
              </w:rPr>
            </w:pPr>
            <w:r w:rsidRPr="00C92ACE">
              <w:rPr>
                <w:rFonts w:ascii="Times New Roman" w:hAnsi="Times New Roman" w:cs="Times New Roman"/>
              </w:rPr>
              <w:t>33,8</w:t>
            </w:r>
          </w:p>
        </w:tc>
        <w:tc>
          <w:tcPr>
            <w:tcW w:w="1134" w:type="dxa"/>
          </w:tcPr>
          <w:p w14:paraId="631113CC" w14:textId="77777777" w:rsidR="00EB01B8" w:rsidRPr="00EB01B8" w:rsidRDefault="00EB01B8" w:rsidP="00EB01B8">
            <w:pPr>
              <w:widowControl w:val="0"/>
              <w:jc w:val="both"/>
              <w:rPr>
                <w:rFonts w:ascii="Times New Roman" w:hAnsi="Times New Roman" w:cs="Times New Roman"/>
              </w:rPr>
            </w:pPr>
            <w:r w:rsidRPr="00C92ACE">
              <w:rPr>
                <w:rFonts w:ascii="Times New Roman" w:hAnsi="Times New Roman" w:cs="Times New Roman"/>
              </w:rPr>
              <w:t>35</w:t>
            </w:r>
          </w:p>
        </w:tc>
      </w:tr>
    </w:tbl>
    <w:p w14:paraId="2ACCCD37" w14:textId="77777777" w:rsidR="00827BB5" w:rsidRPr="00827BB5" w:rsidRDefault="00827BB5" w:rsidP="00827BB5">
      <w:pPr>
        <w:widowControl w:val="0"/>
        <w:spacing w:after="0" w:line="240" w:lineRule="auto"/>
        <w:ind w:firstLine="709"/>
        <w:jc w:val="both"/>
        <w:rPr>
          <w:rFonts w:ascii="Times New Roman" w:eastAsia="Times New Roman" w:hAnsi="Times New Roman" w:cs="Times New Roman"/>
          <w:sz w:val="28"/>
          <w:szCs w:val="28"/>
          <w:lang w:eastAsia="ru-RU"/>
        </w:rPr>
      </w:pPr>
      <w:r w:rsidRPr="00827BB5">
        <w:rPr>
          <w:rFonts w:ascii="Times New Roman" w:eastAsia="Times New Roman" w:hAnsi="Times New Roman" w:cs="Times New Roman"/>
          <w:sz w:val="28"/>
          <w:szCs w:val="28"/>
          <w:lang w:eastAsia="ru-RU"/>
        </w:rPr>
        <w:t xml:space="preserve">В целях создания новых мест в общеобразовательных организациях города в рамках реализации государственной программы ХМАО-Югры «Развитие образование» (постановление Правительства Ханты-Мансийского автономного округа – Югры от 05.10.2018 № 338-п) </w:t>
      </w:r>
      <w:r w:rsidRPr="00827BB5">
        <w:rPr>
          <w:rFonts w:ascii="Times New Roman" w:eastAsia="Times New Roman" w:hAnsi="Times New Roman" w:cs="Times New Roman"/>
          <w:kern w:val="24"/>
          <w:sz w:val="28"/>
          <w:szCs w:val="28"/>
          <w:lang w:eastAsia="ru-RU"/>
        </w:rPr>
        <w:t xml:space="preserve">планируется строительство </w:t>
      </w:r>
      <w:r w:rsidRPr="00827BB5">
        <w:rPr>
          <w:rFonts w:ascii="Times New Roman" w:eastAsia="Times New Roman" w:hAnsi="Times New Roman" w:cs="Times New Roman"/>
          <w:sz w:val="28"/>
          <w:szCs w:val="28"/>
          <w:lang w:eastAsia="ru-RU"/>
        </w:rPr>
        <w:t>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на 1 600 мест (2028-2030 гг.).</w:t>
      </w:r>
    </w:p>
    <w:p w14:paraId="0DE990BF" w14:textId="7A02B580" w:rsidR="00827BB5" w:rsidRDefault="00827BB5" w:rsidP="00827BB5">
      <w:pPr>
        <w:widowControl w:val="0"/>
        <w:spacing w:after="0" w:line="240" w:lineRule="auto"/>
        <w:ind w:firstLine="709"/>
        <w:jc w:val="both"/>
        <w:rPr>
          <w:rFonts w:ascii="Times New Roman" w:eastAsia="Times New Roman" w:hAnsi="Times New Roman" w:cs="Times New Roman"/>
          <w:sz w:val="28"/>
          <w:szCs w:val="28"/>
          <w:lang w:eastAsia="ru-RU"/>
        </w:rPr>
      </w:pPr>
      <w:r w:rsidRPr="00827BB5">
        <w:rPr>
          <w:rFonts w:ascii="Times New Roman" w:eastAsia="Times New Roman" w:hAnsi="Times New Roman" w:cs="Times New Roman"/>
          <w:sz w:val="28"/>
          <w:szCs w:val="28"/>
          <w:lang w:eastAsia="ru-RU"/>
        </w:rPr>
        <w:t>Разработан и утверждён план мероприятий («дорожная карта») по созданию данного объекта (распоряжение администрации города Нефтеюганска от 19.02.2021 № 35-р). Разработано техническое задание по объекту, проведена работа по освобождению земельного участка от обременений в виде строений, приспособленных для проживания, сформирован земельный участок под строительство. Земельный участок, сформированный под строительство объекта, обеспечен инженерной инфраструктурой со стороны ул.Набережная. Подготовлено и направлено в адрес Департамента образования и науки ХМАО-Югры инвестиционное предложение о включении объекта в государственную программу «Развитие образования» для рассмотрения вопроса о предоставлении финансовых средств из бюджета автономного округа на 2023 год, плановый период 2024, 2025 годов. Направлены исходные данные для получения сводного заключения Департамента строительства ХМАО-Югры о возможности размещения объекта, предлагаемого к строительству (реконструкции), на предлагаемом месте размещения (земельном участке), в соответствии с постановлением Правительства Ханты-Мансийского автономного округа – Югры от 02.04.2011 №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Внесена информация по объекту в ПО «Оценка инвестиционных проектов Ханты-Мансийского автономного округа – Югры».</w:t>
      </w:r>
    </w:p>
    <w:p w14:paraId="54F9F2D9" w14:textId="77777777" w:rsidR="00AC55C1" w:rsidRPr="00827BB5" w:rsidRDefault="00AC55C1" w:rsidP="00827BB5">
      <w:pPr>
        <w:widowControl w:val="0"/>
        <w:spacing w:after="0" w:line="240" w:lineRule="auto"/>
        <w:ind w:firstLine="709"/>
        <w:jc w:val="both"/>
        <w:rPr>
          <w:rFonts w:ascii="Times New Roman" w:eastAsia="Times New Roman" w:hAnsi="Times New Roman" w:cs="Times New Roman"/>
          <w:sz w:val="28"/>
          <w:szCs w:val="28"/>
          <w:lang w:eastAsia="ru-RU"/>
        </w:rPr>
      </w:pPr>
    </w:p>
    <w:p w14:paraId="337A4AE2" w14:textId="3068BA0D" w:rsidR="00415273" w:rsidRPr="000E593B" w:rsidRDefault="00F870DF" w:rsidP="000E593B">
      <w:pPr>
        <w:pStyle w:val="a8"/>
        <w:widowControl w:val="0"/>
        <w:numPr>
          <w:ilvl w:val="0"/>
          <w:numId w:val="46"/>
        </w:numPr>
        <w:jc w:val="center"/>
        <w:rPr>
          <w:rFonts w:ascii="Times New Roman" w:hAnsi="Times New Roman"/>
          <w:sz w:val="28"/>
          <w:szCs w:val="28"/>
        </w:rPr>
      </w:pPr>
      <w:r w:rsidRPr="000E593B">
        <w:rPr>
          <w:rFonts w:ascii="Times New Roman" w:hAnsi="Times New Roman"/>
          <w:sz w:val="28"/>
          <w:szCs w:val="28"/>
        </w:rPr>
        <w:t>Об участии Губернатора и Правительства автономного округа в обеспечении социально-экономического развития и общественно-политическо</w:t>
      </w:r>
      <w:r w:rsidR="00415273" w:rsidRPr="000E593B">
        <w:rPr>
          <w:rFonts w:ascii="Times New Roman" w:hAnsi="Times New Roman"/>
          <w:sz w:val="28"/>
          <w:szCs w:val="28"/>
        </w:rPr>
        <w:t>й стабильности в муниципалитете</w:t>
      </w:r>
    </w:p>
    <w:p w14:paraId="268D49D0" w14:textId="77777777" w:rsidR="00EB01B8" w:rsidRPr="0015482E" w:rsidRDefault="00EB01B8" w:rsidP="00EB01B8">
      <w:pPr>
        <w:widowControl w:val="0"/>
        <w:spacing w:after="0" w:line="240" w:lineRule="auto"/>
        <w:ind w:firstLine="709"/>
        <w:jc w:val="both"/>
        <w:rPr>
          <w:rFonts w:ascii="Times New Roman" w:eastAsia="Times New Roman" w:hAnsi="Times New Roman" w:cs="Times New Roman"/>
          <w:sz w:val="28"/>
          <w:szCs w:val="28"/>
          <w:lang w:eastAsia="ru-RU"/>
        </w:rPr>
      </w:pPr>
      <w:r w:rsidRPr="00853B41">
        <w:rPr>
          <w:rFonts w:ascii="Times New Roman" w:eastAsia="Times New Roman" w:hAnsi="Times New Roman" w:cs="Times New Roman"/>
          <w:sz w:val="28"/>
          <w:szCs w:val="28"/>
          <w:lang w:eastAsia="ru-RU"/>
        </w:rPr>
        <w:t>С целью отбора лучших инициатив реализуется проект «Лига будущего»: проведены 11 встреч с представителями молодёжи города</w:t>
      </w:r>
      <w:r w:rsidRPr="0015482E">
        <w:rPr>
          <w:rFonts w:ascii="Times New Roman" w:eastAsia="Times New Roman" w:hAnsi="Times New Roman" w:cs="Times New Roman"/>
          <w:sz w:val="28"/>
          <w:szCs w:val="28"/>
          <w:lang w:eastAsia="ru-RU"/>
        </w:rPr>
        <w:t>, организована работа по выявлению лучших идей, загруженных на онлайн-платформу проекта. Идея Т.Хидирова попала в топ-100 идей и представлена на защите заключительного этапа проекта в г.Москва.</w:t>
      </w:r>
    </w:p>
    <w:p w14:paraId="155586BC" w14:textId="77777777" w:rsidR="00EB01B8" w:rsidRPr="0015482E" w:rsidRDefault="00EB01B8" w:rsidP="00EB01B8">
      <w:pPr>
        <w:widowControl w:val="0"/>
        <w:spacing w:after="0" w:line="240" w:lineRule="auto"/>
        <w:ind w:firstLine="709"/>
        <w:jc w:val="both"/>
        <w:rPr>
          <w:rFonts w:ascii="Times New Roman" w:eastAsia="Times New Roman" w:hAnsi="Times New Roman" w:cs="Times New Roman"/>
          <w:sz w:val="28"/>
          <w:szCs w:val="28"/>
          <w:lang w:eastAsia="ru-RU"/>
        </w:rPr>
      </w:pPr>
      <w:r w:rsidRPr="0015482E">
        <w:rPr>
          <w:rFonts w:ascii="Times New Roman" w:eastAsia="Times New Roman" w:hAnsi="Times New Roman" w:cs="Times New Roman"/>
          <w:sz w:val="28"/>
          <w:szCs w:val="28"/>
          <w:lang w:eastAsia="ru-RU"/>
        </w:rPr>
        <w:t xml:space="preserve">Обеспечено участие молодежи города в краудсорсинговом проекте «Слово молодым!», в рамках которого к обсуждению поступило 13 проектов. </w:t>
      </w:r>
    </w:p>
    <w:p w14:paraId="0D1E896E" w14:textId="3DB1186D" w:rsidR="00EB01B8" w:rsidRPr="0015482E" w:rsidRDefault="00EB01B8" w:rsidP="00EB01B8">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15482E">
        <w:rPr>
          <w:rFonts w:ascii="Times New Roman" w:eastAsia="Times New Roman" w:hAnsi="Times New Roman" w:cs="Times New Roman"/>
          <w:color w:val="000000"/>
          <w:sz w:val="28"/>
          <w:szCs w:val="28"/>
        </w:rPr>
        <w:t>По итогам защиты проектов Международной премии «#МыВместе», 6 чел. заняли призовые места на региональном этапе, из них 2 финалиста из Нефтеюганска (Овсепян В.С, Ханларов М.Р) заняли призовые места на итоговом форуме #МыВместе (г.Москва).</w:t>
      </w:r>
    </w:p>
    <w:p w14:paraId="678AFE1A" w14:textId="77777777" w:rsidR="00EB01B8" w:rsidRPr="0015482E" w:rsidRDefault="00EB01B8" w:rsidP="00EB01B8">
      <w:pPr>
        <w:widowControl w:val="0"/>
        <w:spacing w:after="0" w:line="240" w:lineRule="auto"/>
        <w:ind w:firstLine="709"/>
        <w:jc w:val="both"/>
        <w:rPr>
          <w:rFonts w:ascii="Times New Roman" w:eastAsia="Times New Roman" w:hAnsi="Times New Roman" w:cs="Times New Roman"/>
          <w:b/>
          <w:sz w:val="28"/>
          <w:szCs w:val="28"/>
          <w:lang w:eastAsia="ru-RU"/>
        </w:rPr>
      </w:pPr>
      <w:r w:rsidRPr="0015482E">
        <w:rPr>
          <w:rFonts w:ascii="Times New Roman" w:eastAsia="Times New Roman" w:hAnsi="Times New Roman" w:cs="Times New Roman"/>
          <w:color w:val="000000"/>
          <w:sz w:val="28"/>
          <w:szCs w:val="28"/>
          <w:lang w:eastAsia="ru-RU"/>
        </w:rPr>
        <w:t>В фестивале Всероссийского конкурса «Большая перемена-2022» приняло участие 7 человек, финалистами конкурса определены 4 человека: Чурбанов Т., Федоров В., Мокрова А., Гегелюк А.</w:t>
      </w:r>
    </w:p>
    <w:p w14:paraId="2DE68666" w14:textId="77777777" w:rsidR="00517BBE" w:rsidRPr="0015482E" w:rsidRDefault="00517BBE" w:rsidP="0015482E">
      <w:pPr>
        <w:widowControl w:val="0"/>
        <w:pBdr>
          <w:bottom w:val="single" w:sz="4" w:space="0" w:color="FFFFFF"/>
        </w:pBdr>
        <w:tabs>
          <w:tab w:val="left" w:pos="0"/>
        </w:tabs>
        <w:autoSpaceDE w:val="0"/>
        <w:spacing w:after="0" w:line="240" w:lineRule="auto"/>
        <w:jc w:val="both"/>
        <w:rPr>
          <w:rFonts w:ascii="Times New Roman" w:eastAsia="Calibri" w:hAnsi="Times New Roman" w:cs="Times New Roman"/>
          <w:sz w:val="28"/>
          <w:szCs w:val="28"/>
        </w:rPr>
      </w:pPr>
      <w:r w:rsidRPr="0015482E">
        <w:rPr>
          <w:rFonts w:ascii="Times New Roman" w:eastAsia="Times New Roman" w:hAnsi="Times New Roman" w:cs="Times New Roman"/>
          <w:sz w:val="28"/>
          <w:szCs w:val="28"/>
          <w:lang w:eastAsia="ru-RU"/>
        </w:rPr>
        <w:tab/>
        <w:t xml:space="preserve">С целью развития инфраструктуры для занятий физической культурой и массовым спортом, в соответствии с государственной программой Ханты-Мансийского автономного округа – Югры «Развитие физической культуры и спорта», утвержденной постановлением Правительства Ханты-Мансийского автономного округа – Югры от 31.10.2021 года № 471-п (далее – государственная программа, автономный округ), за счет средств государственной программы «Сотрудничество» на 2022 год, приобретены уличные спортивные площадки круглогодичного использования (далее – спортивные площадки) (три комплексные площадки и две тренажерные площадки) для занятий хоккеем, футболом, баскетболом, воркаутом.  </w:t>
      </w:r>
    </w:p>
    <w:p w14:paraId="7FBECECB" w14:textId="017625C3"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15482E">
        <w:rPr>
          <w:rFonts w:ascii="Times New Roman" w:eastAsia="Times New Roman" w:hAnsi="Times New Roman" w:cs="Times New Roman"/>
          <w:sz w:val="28"/>
          <w:szCs w:val="28"/>
          <w:lang w:eastAsia="ru-RU"/>
        </w:rPr>
        <w:t>Площадь земельного участка для установки одного корта круглогодичного использования составляет 1</w:t>
      </w:r>
      <w:r w:rsidR="00366A44" w:rsidRPr="0015482E">
        <w:rPr>
          <w:rFonts w:ascii="Times New Roman" w:eastAsia="Times New Roman" w:hAnsi="Times New Roman" w:cs="Times New Roman"/>
          <w:sz w:val="28"/>
          <w:szCs w:val="28"/>
          <w:lang w:eastAsia="ru-RU"/>
        </w:rPr>
        <w:t xml:space="preserve"> </w:t>
      </w:r>
      <w:r w:rsidRPr="0015482E">
        <w:rPr>
          <w:rFonts w:ascii="Times New Roman" w:eastAsia="Times New Roman" w:hAnsi="Times New Roman" w:cs="Times New Roman"/>
          <w:sz w:val="28"/>
          <w:szCs w:val="28"/>
          <w:lang w:eastAsia="ru-RU"/>
        </w:rPr>
        <w:t>539 кв.м. (далее – комплексная площадка), спортивной площадки с турниками и тренажерами – 400 кв.м. (далее – тренажерная площадка). Монтаж и установка приобретенных спортивных площадок будет осуществлена за счет средств местного бюджета до 01.10.2023 года. Планируется установка:</w:t>
      </w:r>
    </w:p>
    <w:p w14:paraId="5610367C"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15482E">
        <w:rPr>
          <w:rFonts w:ascii="Times New Roman" w:eastAsia="Times New Roman" w:hAnsi="Times New Roman" w:cs="Times New Roman"/>
          <w:bCs/>
          <w:sz w:val="28"/>
          <w:szCs w:val="28"/>
          <w:lang w:eastAsia="ru-RU"/>
        </w:rPr>
        <w:t xml:space="preserve">1.Комплексная площадка по адресу: </w:t>
      </w:r>
    </w:p>
    <w:p w14:paraId="47070CE3"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15482E">
        <w:rPr>
          <w:rFonts w:ascii="Times New Roman" w:eastAsia="Times New Roman" w:hAnsi="Times New Roman" w:cs="Times New Roman"/>
          <w:sz w:val="28"/>
          <w:szCs w:val="28"/>
          <w:lang w:eastAsia="ru-RU"/>
        </w:rPr>
        <w:t>-г.Нефтеюганск, 2 микрорайон, вблизи СОШ № 5;</w:t>
      </w:r>
    </w:p>
    <w:p w14:paraId="74863222"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15482E">
        <w:rPr>
          <w:rFonts w:ascii="Times New Roman" w:eastAsia="Times New Roman" w:hAnsi="Times New Roman" w:cs="Times New Roman"/>
          <w:sz w:val="28"/>
          <w:szCs w:val="28"/>
          <w:lang w:eastAsia="ru-RU"/>
        </w:rPr>
        <w:t>-г.Нефтеюганск, 16 микрорайон, вблизи домов 23, 27, 29;</w:t>
      </w:r>
    </w:p>
    <w:p w14:paraId="5B3E421A"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15482E">
        <w:rPr>
          <w:rFonts w:ascii="Times New Roman" w:eastAsia="Times New Roman" w:hAnsi="Times New Roman" w:cs="Times New Roman"/>
          <w:sz w:val="28"/>
          <w:szCs w:val="28"/>
          <w:lang w:eastAsia="ru-RU"/>
        </w:rPr>
        <w:t>-г.Нефтеюганск, 10А микрорайон, вблизи дома 1.</w:t>
      </w:r>
    </w:p>
    <w:p w14:paraId="7E7AD41B"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ru-RU"/>
        </w:rPr>
      </w:pPr>
      <w:r w:rsidRPr="0015482E">
        <w:rPr>
          <w:rFonts w:ascii="Times New Roman" w:eastAsia="Times New Roman" w:hAnsi="Times New Roman" w:cs="Times New Roman"/>
          <w:bCs/>
          <w:sz w:val="28"/>
          <w:szCs w:val="28"/>
          <w:lang w:eastAsia="ru-RU"/>
        </w:rPr>
        <w:t>2.Тренажерная площадка по адресу:</w:t>
      </w:r>
    </w:p>
    <w:p w14:paraId="492808E4"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15482E">
        <w:rPr>
          <w:rFonts w:ascii="Times New Roman" w:eastAsia="Times New Roman" w:hAnsi="Times New Roman" w:cs="Times New Roman"/>
          <w:sz w:val="28"/>
          <w:szCs w:val="28"/>
          <w:lang w:eastAsia="ru-RU"/>
        </w:rPr>
        <w:t>-г.Нефтеюганск, 8 микрорайон, вблизи домов 21, 23, 16, рядом с комплексной площадкой;</w:t>
      </w:r>
    </w:p>
    <w:p w14:paraId="1FEA010D"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15482E">
        <w:rPr>
          <w:rFonts w:ascii="Times New Roman" w:eastAsia="Times New Roman" w:hAnsi="Times New Roman" w:cs="Times New Roman"/>
          <w:sz w:val="28"/>
          <w:szCs w:val="28"/>
          <w:lang w:eastAsia="ru-RU"/>
        </w:rPr>
        <w:t>-г.Нефтеюганск, микрорайон 11А в районе детской площадки и конечной остановки п. Звездный.</w:t>
      </w:r>
    </w:p>
    <w:p w14:paraId="6F370A9D"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15482E">
        <w:rPr>
          <w:rFonts w:ascii="Times New Roman" w:eastAsia="Calibri" w:hAnsi="Times New Roman" w:cs="Times New Roman"/>
          <w:sz w:val="28"/>
          <w:szCs w:val="28"/>
        </w:rPr>
        <w:t>В рамках заключенных соглашений о предоставлении субсидии местному бюджету из бюджета Ханты-Мансийского автономного округа – Югры в 2022 году в бюджет города Нефтеюганска предоставлены субсидии на софинансирование расходов муниципальных образований:</w:t>
      </w:r>
    </w:p>
    <w:p w14:paraId="2D9F2066"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15482E">
        <w:rPr>
          <w:rFonts w:ascii="Times New Roman" w:eastAsia="Calibri" w:hAnsi="Times New Roman" w:cs="Times New Roman"/>
          <w:sz w:val="28"/>
          <w:szCs w:val="28"/>
        </w:rPr>
        <w:t>-по развитию сети спортивных объектов шаговой доступности;</w:t>
      </w:r>
    </w:p>
    <w:p w14:paraId="4CAAAA2B"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15482E">
        <w:rPr>
          <w:rFonts w:ascii="Times New Roman" w:eastAsia="Times New Roman" w:hAnsi="Times New Roman" w:cs="Times New Roman"/>
          <w:sz w:val="28"/>
          <w:szCs w:val="28"/>
          <w:lang w:eastAsia="ru-RU"/>
        </w:rPr>
        <w:t>-</w:t>
      </w:r>
      <w:r w:rsidRPr="0015482E">
        <w:rPr>
          <w:rFonts w:ascii="Times New Roman" w:eastAsia="Calibri" w:hAnsi="Times New Roman" w:cs="Times New Roman"/>
          <w:sz w:val="28"/>
          <w:szCs w:val="28"/>
        </w:rPr>
        <w:t>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p w14:paraId="4A4F078A"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15482E">
        <w:rPr>
          <w:rFonts w:ascii="Times New Roman" w:eastAsia="Calibri" w:hAnsi="Times New Roman" w:cs="Times New Roman"/>
          <w:sz w:val="28"/>
          <w:szCs w:val="28"/>
        </w:rPr>
        <w:t>-на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54E123C1" w14:textId="77777777" w:rsidR="00517BBE" w:rsidRPr="0015482E" w:rsidRDefault="00517BBE" w:rsidP="0015482E">
      <w:pPr>
        <w:widowControl w:val="0"/>
        <w:pBdr>
          <w:bottom w:val="single" w:sz="4" w:space="0"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15482E">
        <w:rPr>
          <w:rFonts w:ascii="Times New Roman" w:eastAsia="Calibri" w:hAnsi="Times New Roman" w:cs="Times New Roman"/>
          <w:sz w:val="28"/>
          <w:szCs w:val="28"/>
        </w:rPr>
        <w:t>Общий объем субсидий составил 18 307 684, рублей.</w:t>
      </w:r>
    </w:p>
    <w:p w14:paraId="5BA9A399" w14:textId="77777777" w:rsidR="002C1B22" w:rsidRPr="00D55FBF" w:rsidRDefault="002C1B22" w:rsidP="00326CA0">
      <w:pPr>
        <w:spacing w:after="0" w:line="240" w:lineRule="auto"/>
        <w:ind w:firstLine="567"/>
        <w:jc w:val="both"/>
        <w:rPr>
          <w:rFonts w:ascii="Times New Roman" w:eastAsia="Times New Roman" w:hAnsi="Times New Roman" w:cs="Times New Roman"/>
          <w:color w:val="000000"/>
          <w:sz w:val="28"/>
          <w:szCs w:val="28"/>
          <w:highlight w:val="yellow"/>
          <w:lang w:eastAsia="ru-RU"/>
        </w:rPr>
      </w:pPr>
    </w:p>
    <w:p w14:paraId="15F60252" w14:textId="41A159A1" w:rsidR="00707582" w:rsidRPr="00827BB5" w:rsidRDefault="00190486" w:rsidP="00326CA0">
      <w:pPr>
        <w:widowControl w:val="0"/>
        <w:spacing w:after="0" w:line="240" w:lineRule="auto"/>
        <w:ind w:firstLine="709"/>
        <w:jc w:val="center"/>
        <w:rPr>
          <w:rFonts w:ascii="Times New Roman" w:eastAsia="Times New Roman" w:hAnsi="Times New Roman" w:cs="Times New Roman"/>
          <w:b/>
          <w:sz w:val="28"/>
          <w:szCs w:val="28"/>
          <w:lang w:eastAsia="ru-RU"/>
        </w:rPr>
      </w:pPr>
      <w:r w:rsidRPr="00827BB5">
        <w:rPr>
          <w:rFonts w:ascii="Times New Roman" w:eastAsia="Times New Roman" w:hAnsi="Times New Roman" w:cs="Times New Roman"/>
          <w:b/>
          <w:sz w:val="28"/>
          <w:szCs w:val="28"/>
          <w:lang w:eastAsia="ru-RU"/>
        </w:rPr>
        <w:t>1</w:t>
      </w:r>
      <w:r w:rsidR="000E593B">
        <w:rPr>
          <w:rFonts w:ascii="Times New Roman" w:eastAsia="Times New Roman" w:hAnsi="Times New Roman" w:cs="Times New Roman"/>
          <w:b/>
          <w:sz w:val="28"/>
          <w:szCs w:val="28"/>
          <w:lang w:eastAsia="ru-RU"/>
        </w:rPr>
        <w:t>3</w:t>
      </w:r>
      <w:r w:rsidR="00707582" w:rsidRPr="00827BB5">
        <w:rPr>
          <w:rFonts w:ascii="Times New Roman" w:eastAsia="Times New Roman" w:hAnsi="Times New Roman" w:cs="Times New Roman"/>
          <w:b/>
          <w:sz w:val="28"/>
          <w:szCs w:val="28"/>
          <w:lang w:eastAsia="ru-RU"/>
        </w:rPr>
        <w:t>. О реализованных</w:t>
      </w:r>
      <w:r w:rsidR="00DA17AE" w:rsidRPr="00827BB5">
        <w:rPr>
          <w:rFonts w:ascii="Times New Roman" w:eastAsia="Times New Roman" w:hAnsi="Times New Roman" w:cs="Times New Roman"/>
          <w:b/>
          <w:sz w:val="28"/>
          <w:szCs w:val="28"/>
          <w:lang w:eastAsia="ru-RU"/>
        </w:rPr>
        <w:t xml:space="preserve"> в муниципалитете при поддержке </w:t>
      </w:r>
      <w:r w:rsidR="00707582" w:rsidRPr="00827BB5">
        <w:rPr>
          <w:rFonts w:ascii="Times New Roman" w:eastAsia="Times New Roman" w:hAnsi="Times New Roman" w:cs="Times New Roman"/>
          <w:b/>
          <w:sz w:val="28"/>
          <w:szCs w:val="28"/>
          <w:lang w:eastAsia="ru-RU"/>
        </w:rPr>
        <w:t>Губернатора Югры инициативах</w:t>
      </w:r>
    </w:p>
    <w:p w14:paraId="32461A1D" w14:textId="77777777" w:rsidR="00985A4B" w:rsidRPr="008A326D" w:rsidRDefault="00985A4B" w:rsidP="00985A4B">
      <w:pPr>
        <w:spacing w:after="0" w:line="240" w:lineRule="auto"/>
        <w:ind w:firstLine="709"/>
        <w:jc w:val="both"/>
        <w:rPr>
          <w:rFonts w:ascii="Times New Roman" w:eastAsia="Times New Roman" w:hAnsi="Times New Roman" w:cs="Times New Roman"/>
          <w:sz w:val="28"/>
          <w:szCs w:val="28"/>
          <w:lang w:eastAsia="ru-RU"/>
        </w:rPr>
      </w:pPr>
      <w:r w:rsidRPr="00827BB5">
        <w:rPr>
          <w:rFonts w:ascii="Times New Roman" w:eastAsia="Times New Roman" w:hAnsi="Times New Roman" w:cs="Times New Roman"/>
          <w:sz w:val="28"/>
          <w:szCs w:val="28"/>
          <w:lang w:eastAsia="ru-RU"/>
        </w:rPr>
        <w:t>В 2022 году в конкурс на Грант Президента Российской</w:t>
      </w:r>
      <w:r w:rsidRPr="008A326D">
        <w:rPr>
          <w:rFonts w:ascii="Times New Roman" w:eastAsia="Times New Roman" w:hAnsi="Times New Roman" w:cs="Times New Roman"/>
          <w:sz w:val="28"/>
          <w:szCs w:val="28"/>
          <w:lang w:eastAsia="ru-RU"/>
        </w:rPr>
        <w:t xml:space="preserve"> Федерации подано 17 заявок от общественных организаций города Нефтеюганска, по результатам конкурсов признаны победителями 3 проекта, общий объем полученных средств из федерального бюджета 12 374 205 рублей:</w:t>
      </w:r>
    </w:p>
    <w:p w14:paraId="46649889" w14:textId="77777777" w:rsidR="00985A4B" w:rsidRPr="008A326D" w:rsidRDefault="00985A4B" w:rsidP="00985A4B">
      <w:pPr>
        <w:spacing w:after="0" w:line="240" w:lineRule="auto"/>
        <w:ind w:firstLine="709"/>
        <w:jc w:val="both"/>
        <w:rPr>
          <w:rFonts w:ascii="Times New Roman" w:eastAsia="Times New Roman" w:hAnsi="Times New Roman" w:cs="Times New Roman"/>
          <w:sz w:val="28"/>
          <w:szCs w:val="28"/>
          <w:lang w:eastAsia="ru-RU"/>
        </w:rPr>
      </w:pPr>
      <w:r w:rsidRPr="008A326D">
        <w:rPr>
          <w:rFonts w:ascii="Times New Roman" w:eastAsia="Times New Roman" w:hAnsi="Times New Roman" w:cs="Times New Roman"/>
          <w:sz w:val="28"/>
          <w:szCs w:val="28"/>
          <w:lang w:eastAsia="ru-RU"/>
        </w:rPr>
        <w:t>-Автономная некоммерческая организация дополнительного образования «Центр технического и гуманитарного развития» с проектом «Дорога к небу», размер гранта 915 774,00 рублей;</w:t>
      </w:r>
    </w:p>
    <w:p w14:paraId="1C3C9CFC" w14:textId="736AC60D" w:rsidR="00985A4B" w:rsidRPr="008A326D" w:rsidRDefault="00985A4B" w:rsidP="00985A4B">
      <w:pPr>
        <w:spacing w:after="0" w:line="240" w:lineRule="auto"/>
        <w:ind w:firstLine="709"/>
        <w:jc w:val="both"/>
        <w:rPr>
          <w:rFonts w:ascii="Times New Roman" w:eastAsia="Times New Roman" w:hAnsi="Times New Roman" w:cs="Times New Roman"/>
          <w:sz w:val="28"/>
          <w:szCs w:val="28"/>
          <w:lang w:eastAsia="ru-RU"/>
        </w:rPr>
      </w:pPr>
      <w:r w:rsidRPr="008A326D">
        <w:rPr>
          <w:rFonts w:ascii="Times New Roman" w:eastAsia="Times New Roman" w:hAnsi="Times New Roman" w:cs="Times New Roman"/>
          <w:sz w:val="28"/>
          <w:szCs w:val="28"/>
          <w:lang w:eastAsia="ru-RU"/>
        </w:rPr>
        <w:t>-Автономная некоммерческая организация «Институт археологии севера» с проектом «Архитектура древней Югры. 2 этап: Проект «Музей археологического эксперимента в Салымском крае», размер гранта</w:t>
      </w:r>
      <w:r w:rsidR="008A326D" w:rsidRPr="008A326D">
        <w:rPr>
          <w:rFonts w:ascii="Times New Roman" w:eastAsia="Times New Roman" w:hAnsi="Times New Roman" w:cs="Times New Roman"/>
          <w:sz w:val="28"/>
          <w:szCs w:val="28"/>
          <w:lang w:eastAsia="ru-RU"/>
        </w:rPr>
        <w:t xml:space="preserve">                        </w:t>
      </w:r>
      <w:r w:rsidRPr="008A326D">
        <w:rPr>
          <w:rFonts w:ascii="Times New Roman" w:eastAsia="Times New Roman" w:hAnsi="Times New Roman" w:cs="Times New Roman"/>
          <w:sz w:val="28"/>
          <w:szCs w:val="28"/>
          <w:lang w:eastAsia="ru-RU"/>
        </w:rPr>
        <w:t xml:space="preserve"> 9 926 498,00 рублей;</w:t>
      </w:r>
    </w:p>
    <w:p w14:paraId="5C5F2186" w14:textId="77777777" w:rsidR="00985A4B" w:rsidRPr="008A326D" w:rsidRDefault="00985A4B" w:rsidP="00985A4B">
      <w:pPr>
        <w:spacing w:after="0" w:line="240" w:lineRule="auto"/>
        <w:ind w:firstLine="709"/>
        <w:jc w:val="both"/>
        <w:rPr>
          <w:rFonts w:ascii="Times New Roman" w:eastAsia="Times New Roman" w:hAnsi="Times New Roman" w:cs="Times New Roman"/>
          <w:sz w:val="28"/>
          <w:szCs w:val="28"/>
          <w:lang w:eastAsia="ru-RU"/>
        </w:rPr>
      </w:pPr>
      <w:r w:rsidRPr="008A326D">
        <w:rPr>
          <w:rFonts w:ascii="Times New Roman" w:eastAsia="Times New Roman" w:hAnsi="Times New Roman" w:cs="Times New Roman"/>
          <w:sz w:val="28"/>
          <w:szCs w:val="28"/>
          <w:lang w:eastAsia="ru-RU"/>
        </w:rPr>
        <w:t>-Автономная некоммерческая организация дополнительного образования «Центр технического и гуманитарного развития» с проектом «Буктрейлер (посмотрел и прочитал)», размер гранта 1 531 933,00 рублей.</w:t>
      </w:r>
    </w:p>
    <w:p w14:paraId="4895F170" w14:textId="77777777" w:rsidR="00985A4B" w:rsidRPr="008A326D" w:rsidRDefault="00985A4B" w:rsidP="00985A4B">
      <w:pPr>
        <w:spacing w:after="0" w:line="240" w:lineRule="auto"/>
        <w:ind w:firstLine="708"/>
        <w:jc w:val="both"/>
        <w:rPr>
          <w:rFonts w:ascii="Times New Roman" w:hAnsi="Times New Roman"/>
          <w:sz w:val="28"/>
          <w:szCs w:val="28"/>
        </w:rPr>
      </w:pPr>
      <w:r w:rsidRPr="008A326D">
        <w:rPr>
          <w:rFonts w:ascii="Times New Roman" w:hAnsi="Times New Roman"/>
          <w:sz w:val="28"/>
          <w:szCs w:val="28"/>
        </w:rPr>
        <w:t>Для участия в конкурсах на Грант Губернатора автономного округа подано 23 заявки НКО города Нефтеюганска, признано победителями 4 проекта общий объем полученных средств из бюджета округа 5 600 144 рублей:</w:t>
      </w:r>
    </w:p>
    <w:p w14:paraId="3B5C34C6" w14:textId="77777777" w:rsidR="00985A4B" w:rsidRPr="008A326D" w:rsidRDefault="00985A4B" w:rsidP="00985A4B">
      <w:pPr>
        <w:spacing w:after="0" w:line="240" w:lineRule="auto"/>
        <w:ind w:firstLine="708"/>
        <w:jc w:val="both"/>
        <w:rPr>
          <w:rFonts w:ascii="Times New Roman" w:hAnsi="Times New Roman"/>
          <w:sz w:val="28"/>
          <w:szCs w:val="28"/>
        </w:rPr>
      </w:pPr>
      <w:r w:rsidRPr="008A326D">
        <w:rPr>
          <w:rFonts w:ascii="Times New Roman" w:hAnsi="Times New Roman"/>
          <w:sz w:val="28"/>
          <w:szCs w:val="28"/>
        </w:rPr>
        <w:t>-Местная общественная организация города Нефтеюганска «Спортивно-оздоровительный клуб фитнеса и спортивной аэробики «Грация» с проектом «IV Всероссийские соревнования по спортивной аэробике Жемчужина Югры», размер гранта 887 310,00 рублей;</w:t>
      </w:r>
    </w:p>
    <w:p w14:paraId="5B6156A9" w14:textId="77777777" w:rsidR="00985A4B" w:rsidRPr="008A326D" w:rsidRDefault="00985A4B" w:rsidP="00985A4B">
      <w:pPr>
        <w:spacing w:after="0" w:line="240" w:lineRule="auto"/>
        <w:ind w:firstLine="708"/>
        <w:jc w:val="both"/>
        <w:rPr>
          <w:rFonts w:ascii="Times New Roman" w:hAnsi="Times New Roman"/>
          <w:sz w:val="28"/>
          <w:szCs w:val="28"/>
        </w:rPr>
      </w:pPr>
      <w:r w:rsidRPr="008A326D">
        <w:rPr>
          <w:rFonts w:ascii="Times New Roman" w:hAnsi="Times New Roman"/>
          <w:sz w:val="28"/>
          <w:szCs w:val="28"/>
        </w:rPr>
        <w:t>-Автономная некоммерческая организация дополнительного образования «Центр технического и гуманитарного развития» с проектом «Международный конкурс LockdownModel - 2022», размер гранта 488 682,00 рублей;</w:t>
      </w:r>
    </w:p>
    <w:p w14:paraId="40467D37" w14:textId="77777777" w:rsidR="00985A4B" w:rsidRPr="008A326D" w:rsidRDefault="00985A4B" w:rsidP="00985A4B">
      <w:pPr>
        <w:spacing w:after="0" w:line="240" w:lineRule="auto"/>
        <w:ind w:firstLine="708"/>
        <w:jc w:val="both"/>
        <w:rPr>
          <w:rFonts w:ascii="Times New Roman" w:hAnsi="Times New Roman"/>
          <w:sz w:val="28"/>
          <w:szCs w:val="28"/>
        </w:rPr>
      </w:pPr>
      <w:r w:rsidRPr="008A326D">
        <w:rPr>
          <w:rFonts w:ascii="Times New Roman" w:hAnsi="Times New Roman"/>
          <w:sz w:val="28"/>
          <w:szCs w:val="28"/>
        </w:rPr>
        <w:t>-Автономная некоммерческая организация дополнительного образования «Центр технического и гуманитарного развития» с проектом «Курсы восстановления военных навыков», размер гранта 1 226 492,00 рублей;</w:t>
      </w:r>
    </w:p>
    <w:p w14:paraId="6B3E8F6E" w14:textId="77777777" w:rsidR="00985A4B" w:rsidRPr="008A326D" w:rsidRDefault="00985A4B" w:rsidP="00985A4B">
      <w:pPr>
        <w:spacing w:after="0" w:line="240" w:lineRule="auto"/>
        <w:ind w:firstLine="708"/>
        <w:jc w:val="both"/>
        <w:rPr>
          <w:rFonts w:ascii="Times New Roman" w:hAnsi="Times New Roman"/>
          <w:sz w:val="28"/>
          <w:szCs w:val="28"/>
        </w:rPr>
      </w:pPr>
      <w:r w:rsidRPr="008A326D">
        <w:rPr>
          <w:rFonts w:ascii="Times New Roman" w:hAnsi="Times New Roman"/>
          <w:sz w:val="28"/>
          <w:szCs w:val="28"/>
        </w:rPr>
        <w:t>-Автономная некоммерческая организация «Институт археологии севера» с проектом «Древнейшие крепости Северной Азии: раскопки поселения Каюково 1», размер гранта 2 997 660,00 рублей.</w:t>
      </w:r>
    </w:p>
    <w:p w14:paraId="5A1150BE" w14:textId="77777777" w:rsidR="00985A4B" w:rsidRPr="008A326D" w:rsidRDefault="00985A4B" w:rsidP="00985A4B">
      <w:pPr>
        <w:spacing w:after="0" w:line="240" w:lineRule="auto"/>
        <w:ind w:firstLine="708"/>
        <w:jc w:val="both"/>
        <w:rPr>
          <w:rFonts w:ascii="Times New Roman" w:hAnsi="Times New Roman" w:cs="Times New Roman"/>
          <w:sz w:val="28"/>
          <w:szCs w:val="28"/>
        </w:rPr>
      </w:pPr>
      <w:r w:rsidRPr="008A326D">
        <w:rPr>
          <w:rFonts w:ascii="Times New Roman" w:hAnsi="Times New Roman" w:cs="Times New Roman"/>
          <w:sz w:val="28"/>
          <w:szCs w:val="28"/>
        </w:rPr>
        <w:t>Для участия в конкурсе на предоставление грантов Губернатора Ханты-Мансийского автономного округа-Югры на развитие гражданского общества среди физических лиц подано 92 заявки от жителей города Нефтеюганска, победителями признаны 47 проектов (2021 год – 22 заявки, из них 15 победителей), общий объем средств из бюджета округа на реализацию проектов физических лиц 14 590 083 рублей.</w:t>
      </w:r>
    </w:p>
    <w:p w14:paraId="65536482" w14:textId="0F094AC9" w:rsidR="00985A4B" w:rsidRDefault="00985A4B" w:rsidP="00985A4B">
      <w:pPr>
        <w:spacing w:after="0" w:line="240" w:lineRule="auto"/>
        <w:ind w:firstLine="709"/>
        <w:jc w:val="both"/>
        <w:rPr>
          <w:rFonts w:ascii="Times New Roman" w:eastAsia="Times New Roman" w:hAnsi="Times New Roman" w:cs="Times New Roman"/>
          <w:sz w:val="28"/>
          <w:szCs w:val="28"/>
          <w:lang w:eastAsia="ru-RU"/>
        </w:rPr>
      </w:pPr>
      <w:r w:rsidRPr="008A326D">
        <w:rPr>
          <w:rFonts w:ascii="Times New Roman" w:eastAsia="Times New Roman" w:hAnsi="Times New Roman" w:cs="Times New Roman"/>
          <w:sz w:val="28"/>
          <w:szCs w:val="28"/>
          <w:lang w:eastAsia="ru-RU"/>
        </w:rPr>
        <w:t xml:space="preserve">Всего на реализацию социально значимых проектов из федерального и окружного бюджета выплачено субсидий (грантов) 32 564 432 рубля, из них на реализацию инициативных проектов жителей города Нефтеюганска (физических лиц) </w:t>
      </w:r>
      <w:r w:rsidRPr="008A326D">
        <w:rPr>
          <w:rFonts w:ascii="Times New Roman" w:hAnsi="Times New Roman" w:cs="Times New Roman"/>
          <w:sz w:val="28"/>
          <w:szCs w:val="28"/>
        </w:rPr>
        <w:t xml:space="preserve">14 590 083 </w:t>
      </w:r>
      <w:r w:rsidRPr="008A326D">
        <w:rPr>
          <w:rFonts w:ascii="Times New Roman" w:eastAsia="Times New Roman" w:hAnsi="Times New Roman" w:cs="Times New Roman"/>
          <w:sz w:val="28"/>
          <w:szCs w:val="28"/>
          <w:lang w:eastAsia="ru-RU"/>
        </w:rPr>
        <w:t>рубля. Данные проекты запланированы к реализации в 2022-2023 годах.</w:t>
      </w:r>
    </w:p>
    <w:p w14:paraId="5C6FA3AA" w14:textId="4E02DA19" w:rsidR="002E4CD0" w:rsidRPr="00FA6B27" w:rsidRDefault="002E4CD0" w:rsidP="002E4CD0">
      <w:pPr>
        <w:spacing w:after="0" w:line="240" w:lineRule="auto"/>
        <w:ind w:firstLine="709"/>
        <w:jc w:val="both"/>
        <w:rPr>
          <w:rFonts w:ascii="Times New Roman" w:eastAsia="Times New Roman" w:hAnsi="Times New Roman" w:cs="Times New Roman"/>
          <w:color w:val="000000"/>
          <w:sz w:val="28"/>
          <w:szCs w:val="28"/>
          <w:lang w:eastAsia="ru-RU"/>
        </w:rPr>
      </w:pPr>
      <w:r w:rsidRPr="00FA6B27">
        <w:rPr>
          <w:rFonts w:ascii="Times New Roman" w:eastAsia="Times New Roman" w:hAnsi="Times New Roman" w:cs="Times New Roman"/>
          <w:color w:val="000000"/>
          <w:sz w:val="28"/>
          <w:szCs w:val="28"/>
          <w:lang w:eastAsia="ru-RU"/>
        </w:rPr>
        <w:t>В рамках конкурса гранта Губернатора Ханты-Мансийского автономного округа - Югры для физических лиц определены победителями 48 проектов жителей города Нефтеюганска, из которых реализуются в области молодежной политики следующие проекты:</w:t>
      </w:r>
    </w:p>
    <w:p w14:paraId="41E68953"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-Чертова В.А. «Передвижная выставка добровольческих инициатив «Добрый Нефтеюганск»;</w:t>
      </w:r>
    </w:p>
    <w:p w14:paraId="442F0374"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 xml:space="preserve">-Базарова О.В. «Студия вокала </w:t>
      </w:r>
      <w:r w:rsidRPr="00FA6B27">
        <w:rPr>
          <w:rFonts w:ascii="Times New Roman" w:eastAsia="Calibri" w:hAnsi="Times New Roman" w:cs="Times New Roman"/>
          <w:sz w:val="28"/>
          <w:szCs w:val="28"/>
          <w:lang w:val="en-US" w:eastAsia="ru-RU"/>
        </w:rPr>
        <w:t>Jam</w:t>
      </w:r>
      <w:r w:rsidRPr="00FA6B27">
        <w:rPr>
          <w:rFonts w:ascii="Times New Roman" w:eastAsia="Calibri" w:hAnsi="Times New Roman" w:cs="Times New Roman"/>
          <w:sz w:val="28"/>
          <w:szCs w:val="28"/>
          <w:lang w:eastAsia="ru-RU"/>
        </w:rPr>
        <w:t>»;</w:t>
      </w:r>
    </w:p>
    <w:p w14:paraId="5AA44BDC"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-Иванова Н.А. «Большие игры»;</w:t>
      </w:r>
    </w:p>
    <w:p w14:paraId="6BFF2524"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 xml:space="preserve">-Чурбанов Т.Ю. «Кожевенная мастерская «Дермис»; </w:t>
      </w:r>
    </w:p>
    <w:p w14:paraId="3640B756"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-Могутов И.С. «Передвижная выставка «Память»;</w:t>
      </w:r>
    </w:p>
    <w:p w14:paraId="6BC62F63"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-Буторина М.В. «Волонтер к зиме готов!»;</w:t>
      </w:r>
    </w:p>
    <w:p w14:paraId="2D14DE4E"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-Новосилецкий А.Р. «Зона для досуга детей и молодежи «Точка сбора»;</w:t>
      </w:r>
    </w:p>
    <w:p w14:paraId="14A11B33"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-Филобок А.А. «Творческая школа 21 век»;</w:t>
      </w:r>
    </w:p>
    <w:p w14:paraId="039D243C"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-Рябова Д.А. «И у тебя будет праздник»;</w:t>
      </w:r>
    </w:p>
    <w:p w14:paraId="3E83C7D2"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-Тимкин Е.Л. «Батарейка!»;</w:t>
      </w:r>
    </w:p>
    <w:p w14:paraId="60959BB4" w14:textId="77777777" w:rsidR="002E4CD0" w:rsidRPr="00FA6B27" w:rsidRDefault="002E4CD0" w:rsidP="002E4CD0">
      <w:pPr>
        <w:spacing w:after="0" w:line="240" w:lineRule="auto"/>
        <w:ind w:firstLine="709"/>
        <w:jc w:val="both"/>
        <w:rPr>
          <w:rFonts w:ascii="Times New Roman" w:eastAsia="Calibri" w:hAnsi="Times New Roman" w:cs="Times New Roman"/>
          <w:sz w:val="28"/>
          <w:szCs w:val="28"/>
          <w:lang w:eastAsia="ru-RU"/>
        </w:rPr>
      </w:pPr>
      <w:r w:rsidRPr="00FA6B27">
        <w:rPr>
          <w:rFonts w:ascii="Times New Roman" w:eastAsia="Calibri" w:hAnsi="Times New Roman" w:cs="Times New Roman"/>
          <w:sz w:val="28"/>
          <w:szCs w:val="28"/>
          <w:lang w:eastAsia="ru-RU"/>
        </w:rPr>
        <w:t>-Куркина О.В. «Родители и дети против конфликтов».</w:t>
      </w:r>
    </w:p>
    <w:p w14:paraId="66832F1E" w14:textId="77777777" w:rsidR="002E4CD0" w:rsidRPr="00FA6B27" w:rsidRDefault="002E4CD0" w:rsidP="002E4CD0">
      <w:pPr>
        <w:spacing w:after="0" w:line="240" w:lineRule="auto"/>
        <w:ind w:firstLine="709"/>
        <w:jc w:val="both"/>
        <w:rPr>
          <w:rFonts w:ascii="Times New Roman" w:eastAsia="Times New Roman" w:hAnsi="Times New Roman" w:cs="Times New Roman"/>
          <w:sz w:val="28"/>
          <w:szCs w:val="28"/>
          <w:lang w:eastAsia="ru-RU"/>
        </w:rPr>
      </w:pPr>
      <w:r w:rsidRPr="00FA6B27">
        <w:rPr>
          <w:rFonts w:ascii="Times New Roman" w:eastAsia="Times New Roman" w:hAnsi="Times New Roman" w:cs="Times New Roman"/>
          <w:sz w:val="28"/>
          <w:szCs w:val="28"/>
          <w:lang w:eastAsia="ru-RU"/>
        </w:rPr>
        <w:t xml:space="preserve">По результатам отбора на присуждение Премии Губернатора 4 нефтеюганца определены победителями в номинациях: </w:t>
      </w:r>
    </w:p>
    <w:p w14:paraId="51B36CDC" w14:textId="77777777" w:rsidR="002E4CD0" w:rsidRPr="00FA6B27" w:rsidRDefault="002E4CD0" w:rsidP="002E4CD0">
      <w:pPr>
        <w:spacing w:after="0" w:line="240" w:lineRule="auto"/>
        <w:ind w:firstLine="709"/>
        <w:jc w:val="both"/>
        <w:rPr>
          <w:rFonts w:ascii="Times New Roman" w:eastAsia="Times New Roman" w:hAnsi="Times New Roman" w:cs="Times New Roman"/>
          <w:sz w:val="28"/>
          <w:szCs w:val="28"/>
          <w:lang w:eastAsia="ru-RU"/>
        </w:rPr>
      </w:pPr>
      <w:r w:rsidRPr="00FA6B27">
        <w:rPr>
          <w:rFonts w:ascii="Times New Roman" w:eastAsia="Times New Roman" w:hAnsi="Times New Roman" w:cs="Times New Roman"/>
          <w:sz w:val="28"/>
          <w:szCs w:val="28"/>
          <w:lang w:eastAsia="ru-RU"/>
        </w:rPr>
        <w:t>-в области развития медиа пространства и информатизации – 2 чел. (Маркина В.А., Кузнецова В.А.);</w:t>
      </w:r>
    </w:p>
    <w:p w14:paraId="6B642164" w14:textId="77777777" w:rsidR="002E4CD0" w:rsidRPr="00FA6B27" w:rsidRDefault="002E4CD0" w:rsidP="002E4CD0">
      <w:pPr>
        <w:spacing w:after="0" w:line="240" w:lineRule="auto"/>
        <w:ind w:firstLine="709"/>
        <w:jc w:val="both"/>
        <w:rPr>
          <w:rFonts w:ascii="Times New Roman" w:eastAsia="Times New Roman" w:hAnsi="Times New Roman" w:cs="Times New Roman"/>
          <w:sz w:val="28"/>
          <w:szCs w:val="28"/>
          <w:lang w:eastAsia="ru-RU"/>
        </w:rPr>
      </w:pPr>
      <w:r w:rsidRPr="00FA6B27">
        <w:rPr>
          <w:rFonts w:ascii="Times New Roman" w:eastAsia="Times New Roman" w:hAnsi="Times New Roman" w:cs="Times New Roman"/>
          <w:sz w:val="28"/>
          <w:szCs w:val="28"/>
          <w:lang w:eastAsia="ru-RU"/>
        </w:rPr>
        <w:t>-в добровольческой и волонтерской деятельности – 1 чел. (Овсепян В.С.);</w:t>
      </w:r>
    </w:p>
    <w:p w14:paraId="7B61E1A0" w14:textId="77777777" w:rsidR="002E4CD0" w:rsidRPr="002E4CD0" w:rsidRDefault="002E4CD0" w:rsidP="002E4CD0">
      <w:pPr>
        <w:spacing w:after="0" w:line="240" w:lineRule="auto"/>
        <w:ind w:firstLine="709"/>
        <w:jc w:val="both"/>
        <w:rPr>
          <w:rFonts w:ascii="Times New Roman" w:eastAsia="Calibri" w:hAnsi="Times New Roman" w:cs="Times New Roman"/>
          <w:sz w:val="28"/>
          <w:szCs w:val="28"/>
        </w:rPr>
      </w:pPr>
      <w:r w:rsidRPr="00FA6B27">
        <w:rPr>
          <w:rFonts w:ascii="Times New Roman" w:eastAsia="Times New Roman" w:hAnsi="Times New Roman" w:cs="Times New Roman"/>
          <w:sz w:val="28"/>
          <w:szCs w:val="28"/>
          <w:lang w:eastAsia="ru-RU"/>
        </w:rPr>
        <w:t>-в области общественной деятельности – 1 чел. (Старкова С.Н.).</w:t>
      </w:r>
    </w:p>
    <w:p w14:paraId="5FC65722" w14:textId="77777777" w:rsidR="00517BBE" w:rsidRPr="00C75AD6" w:rsidRDefault="00517BBE" w:rsidP="00517BBE">
      <w:pPr>
        <w:spacing w:after="0" w:line="240" w:lineRule="auto"/>
        <w:ind w:firstLine="708"/>
        <w:jc w:val="both"/>
        <w:rPr>
          <w:rFonts w:ascii="Times New Roman" w:eastAsia="Calibri" w:hAnsi="Times New Roman" w:cs="Times New Roman"/>
          <w:sz w:val="28"/>
          <w:szCs w:val="28"/>
          <w:shd w:val="clear" w:color="auto" w:fill="FFFFFF"/>
        </w:rPr>
      </w:pPr>
      <w:r w:rsidRPr="00C75AD6">
        <w:rPr>
          <w:rFonts w:ascii="Times New Roman" w:eastAsia="Calibri" w:hAnsi="Times New Roman" w:cs="Times New Roman"/>
          <w:sz w:val="28"/>
          <w:szCs w:val="28"/>
        </w:rPr>
        <w:t xml:space="preserve">В 2022 на территории города Нефтеюганска при поддержке </w:t>
      </w:r>
      <w:r w:rsidRPr="00C75AD6">
        <w:rPr>
          <w:rFonts w:ascii="Times New Roman" w:eastAsia="Calibri" w:hAnsi="Times New Roman" w:cs="Times New Roman"/>
          <w:sz w:val="28"/>
          <w:szCs w:val="28"/>
          <w:shd w:val="clear" w:color="auto" w:fill="FFFFFF"/>
        </w:rPr>
        <w:t>региональной спортивной общественной организации Ханты-Мансийского автономного округа-Югры «Федерация хоккея»</w:t>
      </w:r>
      <w:r w:rsidRPr="00C75AD6">
        <w:rPr>
          <w:rFonts w:ascii="Times New Roman" w:eastAsia="Calibri" w:hAnsi="Times New Roman" w:cs="Times New Roman"/>
          <w:sz w:val="28"/>
          <w:szCs w:val="28"/>
        </w:rPr>
        <w:t xml:space="preserve"> реализуется проект «Мы вместе» </w:t>
      </w:r>
      <w:r w:rsidRPr="00C75AD6">
        <w:rPr>
          <w:rFonts w:ascii="Times New Roman" w:eastAsia="Calibri" w:hAnsi="Times New Roman" w:cs="Times New Roman"/>
          <w:sz w:val="28"/>
          <w:szCs w:val="28"/>
          <w:shd w:val="clear" w:color="auto" w:fill="FFFFFF"/>
        </w:rPr>
        <w:t>развитие адаптивного хоккея на территории города Нефтеюганска</w:t>
      </w:r>
      <w:r w:rsidRPr="00C75AD6">
        <w:rPr>
          <w:rFonts w:ascii="Times New Roman" w:eastAsia="Calibri" w:hAnsi="Times New Roman" w:cs="Times New Roman"/>
          <w:sz w:val="28"/>
          <w:szCs w:val="28"/>
        </w:rPr>
        <w:t xml:space="preserve"> «Следж хоккей».</w:t>
      </w:r>
      <w:r w:rsidRPr="00C75AD6">
        <w:rPr>
          <w:rFonts w:ascii="Arial" w:eastAsia="Calibri" w:hAnsi="Arial" w:cs="Arial"/>
          <w:bCs/>
          <w:sz w:val="21"/>
          <w:szCs w:val="21"/>
          <w:shd w:val="clear" w:color="auto" w:fill="FFFFFF"/>
        </w:rPr>
        <w:t xml:space="preserve"> </w:t>
      </w:r>
      <w:r w:rsidRPr="00C75AD6">
        <w:rPr>
          <w:rFonts w:ascii="Times New Roman" w:eastAsia="Calibri" w:hAnsi="Times New Roman" w:cs="Times New Roman"/>
          <w:bCs/>
          <w:sz w:val="28"/>
          <w:szCs w:val="28"/>
          <w:shd w:val="clear" w:color="auto" w:fill="FFFFFF"/>
        </w:rPr>
        <w:t xml:space="preserve">Сроки реализации проекта с </w:t>
      </w:r>
      <w:r w:rsidRPr="00C75AD6">
        <w:rPr>
          <w:rFonts w:ascii="Times New Roman" w:eastAsia="Calibri" w:hAnsi="Times New Roman" w:cs="Times New Roman"/>
          <w:sz w:val="28"/>
          <w:szCs w:val="28"/>
          <w:shd w:val="clear" w:color="auto" w:fill="FFFFFF"/>
        </w:rPr>
        <w:t>01.03.2022 - 30.06.2023 года.</w:t>
      </w:r>
      <w:r w:rsidRPr="00C75AD6">
        <w:rPr>
          <w:rFonts w:ascii="Times New Roman" w:eastAsia="Calibri" w:hAnsi="Times New Roman" w:cs="Times New Roman"/>
          <w:sz w:val="28"/>
          <w:szCs w:val="28"/>
        </w:rPr>
        <w:t xml:space="preserve"> </w:t>
      </w:r>
      <w:r w:rsidRPr="00C75AD6">
        <w:rPr>
          <w:rFonts w:ascii="Times New Roman" w:eastAsia="Calibri" w:hAnsi="Times New Roman" w:cs="Times New Roman"/>
          <w:sz w:val="28"/>
          <w:szCs w:val="28"/>
          <w:shd w:val="clear" w:color="auto" w:fill="FFFFFF"/>
        </w:rPr>
        <w:t xml:space="preserve">Созданы команды «Нефтеюганские Медведи» следж-хоккей для детей с поражением опорно-двигательного аппарата и «Нефтеюганские Медведи» спец.хоккей для детей с ОВЗ и ментальными нарушениями для физкультурно-оздоровительных занятий на льду. Группу специального хоккея посещают 15 детей, следж-хоккея 5 детей. </w:t>
      </w:r>
    </w:p>
    <w:p w14:paraId="5709A0BF" w14:textId="1017AE03" w:rsidR="00517BBE" w:rsidRPr="00C75AD6" w:rsidRDefault="00517BBE" w:rsidP="00517BBE">
      <w:pPr>
        <w:spacing w:after="0" w:line="240" w:lineRule="auto"/>
        <w:ind w:firstLine="708"/>
        <w:jc w:val="both"/>
        <w:rPr>
          <w:rFonts w:ascii="Times New Roman" w:eastAsia="Calibri" w:hAnsi="Times New Roman" w:cs="Times New Roman"/>
          <w:sz w:val="28"/>
          <w:szCs w:val="28"/>
        </w:rPr>
      </w:pPr>
      <w:r w:rsidRPr="00C75AD6">
        <w:rPr>
          <w:rFonts w:ascii="Times New Roman" w:eastAsia="Calibri" w:hAnsi="Times New Roman" w:cs="Times New Roman"/>
          <w:sz w:val="28"/>
          <w:szCs w:val="28"/>
        </w:rPr>
        <w:t xml:space="preserve">В 2022 году муниципальным бюджетным учреждением центр физической культуры и спорта «Жемчужина Югры» заключено соглашение о сотрудничестве с </w:t>
      </w:r>
      <w:r w:rsidRPr="00C75AD6">
        <w:rPr>
          <w:rFonts w:ascii="Times New Roman" w:eastAsia="Calibri" w:hAnsi="Times New Roman" w:cs="Times New Roman"/>
          <w:sz w:val="28"/>
          <w:szCs w:val="28"/>
          <w:shd w:val="clear" w:color="auto" w:fill="FFFFFF"/>
        </w:rPr>
        <w:t>Бюджетным учреждением Ханты-Мансийского автономного округа – Югры «Центр адаптивного спорта Югры»,</w:t>
      </w:r>
      <w:r w:rsidRPr="00C75AD6">
        <w:rPr>
          <w:rFonts w:ascii="Times New Roman" w:eastAsia="Calibri" w:hAnsi="Times New Roman" w:cs="Times New Roman"/>
          <w:sz w:val="28"/>
          <w:szCs w:val="28"/>
        </w:rPr>
        <w:t xml:space="preserve"> в рамках которого реализуется программа физкультурно-оздоровительной направленности посредствам хоккеем-следж «Наши сани едут сами». На безвозмездной основе передано необходимое оборудование </w:t>
      </w:r>
      <w:r w:rsidRPr="00C75AD6">
        <w:rPr>
          <w:rFonts w:ascii="Times New Roman" w:eastAsia="Times New Roman" w:hAnsi="Times New Roman" w:cs="Times New Roman"/>
          <w:color w:val="000000"/>
          <w:sz w:val="28"/>
          <w:szCs w:val="28"/>
        </w:rPr>
        <w:t>и спортивный инвентарь (тренировочные сани, клюшки, экипировку).</w:t>
      </w:r>
      <w:r w:rsidRPr="00C75AD6">
        <w:rPr>
          <w:rFonts w:ascii="Times New Roman" w:eastAsia="Calibri" w:hAnsi="Times New Roman" w:cs="Times New Roman"/>
          <w:sz w:val="28"/>
          <w:szCs w:val="28"/>
          <w:shd w:val="clear" w:color="auto" w:fill="FFFFFF"/>
        </w:rPr>
        <w:t xml:space="preserve"> Группу следж-хоккея посещают 4 ребенка с поражением опорно-двигательного аппарата.</w:t>
      </w:r>
    </w:p>
    <w:p w14:paraId="6432A17F" w14:textId="39139699" w:rsidR="00B57FA9" w:rsidRDefault="00B57FA9" w:rsidP="00326CA0">
      <w:pPr>
        <w:widowControl w:val="0"/>
        <w:shd w:val="clear" w:color="auto" w:fill="FFFFFF"/>
        <w:spacing w:after="0" w:line="240" w:lineRule="auto"/>
        <w:ind w:firstLine="708"/>
        <w:jc w:val="both"/>
        <w:rPr>
          <w:rFonts w:ascii="Times New Roman" w:eastAsia="Times New Roman" w:hAnsi="Times New Roman" w:cs="Times New Roman"/>
          <w:sz w:val="28"/>
          <w:szCs w:val="28"/>
          <w:highlight w:val="yellow"/>
          <w:lang w:eastAsia="ru-RU"/>
        </w:rPr>
      </w:pPr>
    </w:p>
    <w:p w14:paraId="3F85383C" w14:textId="1F674A32" w:rsidR="001F4409" w:rsidRDefault="001F4409" w:rsidP="00326CA0">
      <w:pPr>
        <w:widowControl w:val="0"/>
        <w:shd w:val="clear" w:color="auto" w:fill="FFFFFF"/>
        <w:spacing w:after="0" w:line="240" w:lineRule="auto"/>
        <w:ind w:firstLine="708"/>
        <w:jc w:val="both"/>
        <w:rPr>
          <w:rFonts w:ascii="Times New Roman" w:eastAsia="Times New Roman" w:hAnsi="Times New Roman" w:cs="Times New Roman"/>
          <w:sz w:val="28"/>
          <w:szCs w:val="28"/>
          <w:highlight w:val="yellow"/>
          <w:lang w:eastAsia="ru-RU"/>
        </w:rPr>
      </w:pPr>
    </w:p>
    <w:p w14:paraId="589628EB" w14:textId="77777777" w:rsidR="001F4409" w:rsidRDefault="001F4409" w:rsidP="00326CA0">
      <w:pPr>
        <w:widowControl w:val="0"/>
        <w:shd w:val="clear" w:color="auto" w:fill="FFFFFF"/>
        <w:spacing w:after="0" w:line="240" w:lineRule="auto"/>
        <w:ind w:firstLine="708"/>
        <w:jc w:val="both"/>
        <w:rPr>
          <w:rFonts w:ascii="Times New Roman" w:eastAsia="Times New Roman" w:hAnsi="Times New Roman" w:cs="Times New Roman"/>
          <w:sz w:val="28"/>
          <w:szCs w:val="28"/>
          <w:highlight w:val="yellow"/>
          <w:lang w:eastAsia="ru-RU"/>
        </w:rPr>
      </w:pPr>
    </w:p>
    <w:p w14:paraId="056A6C3E" w14:textId="0CAE6FB3" w:rsidR="00201250" w:rsidRPr="003912BE" w:rsidRDefault="00201250" w:rsidP="003912BE">
      <w:pPr>
        <w:pStyle w:val="a8"/>
        <w:widowControl w:val="0"/>
        <w:numPr>
          <w:ilvl w:val="0"/>
          <w:numId w:val="47"/>
        </w:numPr>
        <w:shd w:val="clear" w:color="auto" w:fill="FFFFFF"/>
        <w:rPr>
          <w:rFonts w:ascii="Times New Roman" w:hAnsi="Times New Roman"/>
          <w:sz w:val="28"/>
          <w:szCs w:val="28"/>
        </w:rPr>
      </w:pPr>
      <w:r w:rsidRPr="003912BE">
        <w:rPr>
          <w:rFonts w:ascii="Times New Roman" w:hAnsi="Times New Roman"/>
          <w:sz w:val="28"/>
          <w:szCs w:val="28"/>
        </w:rPr>
        <w:t>Об участии общественности муниципалитета в подготовке и принятии значимых для муниципалитета решениях</w:t>
      </w:r>
    </w:p>
    <w:p w14:paraId="22F1608E" w14:textId="14191A93" w:rsidR="00BD16EC" w:rsidRPr="004E3D51" w:rsidRDefault="00BD16EC" w:rsidP="00BD16EC">
      <w:pPr>
        <w:suppressAutoHyphens/>
        <w:spacing w:after="0" w:line="240" w:lineRule="auto"/>
        <w:ind w:firstLine="709"/>
        <w:jc w:val="both"/>
        <w:rPr>
          <w:rFonts w:ascii="Times New Roman" w:eastAsia="Times New Roman" w:hAnsi="Times New Roman" w:cs="Times New Roman"/>
          <w:sz w:val="28"/>
          <w:szCs w:val="28"/>
          <w:lang w:eastAsia="ru-RU"/>
        </w:rPr>
      </w:pPr>
      <w:r w:rsidRPr="00827BB5">
        <w:rPr>
          <w:rFonts w:ascii="Times New Roman" w:eastAsia="Times New Roman" w:hAnsi="Times New Roman" w:cs="Times New Roman"/>
          <w:sz w:val="28"/>
          <w:szCs w:val="28"/>
          <w:lang w:eastAsia="ru-RU"/>
        </w:rPr>
        <w:t>В 2022 году в соответствии с постановлением главы</w:t>
      </w:r>
      <w:r w:rsidRPr="004E3D51">
        <w:rPr>
          <w:rFonts w:ascii="Times New Roman" w:eastAsia="Times New Roman" w:hAnsi="Times New Roman" w:cs="Times New Roman"/>
          <w:sz w:val="28"/>
          <w:szCs w:val="28"/>
          <w:lang w:eastAsia="ru-RU"/>
        </w:rPr>
        <w:t xml:space="preserve"> города Нефтеюганска от 15.02.20222 № 9 «Об утверждении положения об Общественном совете города Нефтеюганска» сформирован новый состав Общественного совета в количестве 32 членов. В состав совета вошли представители общественных организаций города, члены Общественной палаты Югры, представитель Общественного совета по физической культуре и спору при комитете физической культуры и спорта администрации города, активные жители города. </w:t>
      </w:r>
    </w:p>
    <w:p w14:paraId="2111E986" w14:textId="1CBDB1F0"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В течение года проведено 9 заседаний президиума и 9</w:t>
      </w:r>
      <w:r w:rsidR="004E3D51" w:rsidRPr="004E3D51">
        <w:rPr>
          <w:rFonts w:ascii="Times New Roman" w:eastAsia="Times New Roman" w:hAnsi="Times New Roman" w:cs="Times New Roman"/>
          <w:sz w:val="28"/>
          <w:szCs w:val="28"/>
          <w:lang w:eastAsia="ru-RU"/>
        </w:rPr>
        <w:t xml:space="preserve"> </w:t>
      </w:r>
      <w:r w:rsidRPr="004E3D51">
        <w:rPr>
          <w:rFonts w:ascii="Times New Roman" w:eastAsia="Times New Roman" w:hAnsi="Times New Roman" w:cs="Times New Roman"/>
          <w:sz w:val="28"/>
          <w:szCs w:val="28"/>
          <w:lang w:eastAsia="ru-RU"/>
        </w:rPr>
        <w:t>заседаний Общественного совета, рассмотрено более 30 наиболее значимых вопросов, в том числе:</w:t>
      </w:r>
    </w:p>
    <w:p w14:paraId="47388D86" w14:textId="77777777" w:rsidR="00BD16EC" w:rsidRPr="004E3D51" w:rsidRDefault="00BD16EC" w:rsidP="00BD16EC">
      <w:pPr>
        <w:spacing w:after="0" w:line="240" w:lineRule="auto"/>
        <w:ind w:firstLine="709"/>
        <w:jc w:val="both"/>
        <w:rPr>
          <w:rFonts w:ascii="Times New Roman" w:hAnsi="Times New Roman" w:cs="Times New Roman"/>
          <w:sz w:val="28"/>
          <w:szCs w:val="28"/>
        </w:rPr>
      </w:pPr>
      <w:r w:rsidRPr="004E3D51">
        <w:rPr>
          <w:rFonts w:ascii="Times New Roman" w:hAnsi="Times New Roman" w:cs="Times New Roman"/>
          <w:sz w:val="28"/>
          <w:szCs w:val="28"/>
        </w:rPr>
        <w:t>-об избрании председателя, заместителя председателя, секретаря Общественного совета, президиума совета;</w:t>
      </w:r>
    </w:p>
    <w:p w14:paraId="5F9A3155"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 создании комиссий Общественного контроля при Общественном совете города Нефтеюганска;</w:t>
      </w:r>
    </w:p>
    <w:p w14:paraId="39637A0C"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-об образовании комиссии по общественному контролю в сфере защиты прав потребителей при Общественном совете города Нефтеюганска;</w:t>
      </w:r>
    </w:p>
    <w:p w14:paraId="384DF4FA"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 принятии Кодекса этики члена Общественного совета города Нефтеюганска;</w:t>
      </w:r>
    </w:p>
    <w:p w14:paraId="42834A9E" w14:textId="77777777" w:rsidR="00BD16EC" w:rsidRPr="004E3D51" w:rsidRDefault="00BD16EC" w:rsidP="00BD16EC">
      <w:pPr>
        <w:spacing w:after="0" w:line="240" w:lineRule="auto"/>
        <w:ind w:firstLine="709"/>
        <w:jc w:val="both"/>
        <w:rPr>
          <w:rFonts w:ascii="Times New Roman" w:hAnsi="Times New Roman" w:cs="Times New Roman"/>
          <w:sz w:val="28"/>
          <w:szCs w:val="28"/>
        </w:rPr>
      </w:pPr>
      <w:r w:rsidRPr="004E3D51">
        <w:rPr>
          <w:rFonts w:ascii="Times New Roman" w:eastAsia="Times New Roman" w:hAnsi="Times New Roman" w:cs="Times New Roman"/>
          <w:sz w:val="28"/>
          <w:szCs w:val="28"/>
          <w:lang w:eastAsia="ru-RU"/>
        </w:rPr>
        <w:t>-развитие и поддержка добровольческих инициатив на территории города Нефтеюганска;</w:t>
      </w:r>
    </w:p>
    <w:p w14:paraId="41D273E1" w14:textId="77777777" w:rsidR="00BD16EC" w:rsidRPr="004E3D51" w:rsidRDefault="00BD16EC" w:rsidP="00BD16EC">
      <w:pPr>
        <w:spacing w:after="0" w:line="240" w:lineRule="auto"/>
        <w:ind w:firstLine="709"/>
        <w:jc w:val="both"/>
        <w:rPr>
          <w:rFonts w:ascii="Times New Roman" w:hAnsi="Times New Roman" w:cs="Times New Roman"/>
          <w:sz w:val="28"/>
          <w:szCs w:val="28"/>
        </w:rPr>
      </w:pPr>
      <w:r w:rsidRPr="004E3D51">
        <w:rPr>
          <w:rFonts w:ascii="Times New Roman" w:hAnsi="Times New Roman" w:cs="Times New Roman"/>
          <w:sz w:val="28"/>
          <w:szCs w:val="28"/>
        </w:rPr>
        <w:t>-о проектах программ профилактики рисков причинения вреда                           (ущерба) охраняемым законом ценностям на 2023 год по муниципальному земельному контролю в городе Нефтеюганске, по муниципальному жилищному контролю в городе Нефтеюганске, по муниципальному лесному контролю в городе Нефтеюганске, по муниципальному контролю на автомобильном транспорте, городском наземном электрическом транспорте и в дорожном хозяйстве города Нефтеюганска;</w:t>
      </w:r>
    </w:p>
    <w:p w14:paraId="41B44878" w14:textId="77777777" w:rsidR="00BD16EC" w:rsidRPr="004E3D51" w:rsidRDefault="00BD16EC" w:rsidP="00BD16EC">
      <w:pPr>
        <w:spacing w:after="0" w:line="240" w:lineRule="auto"/>
        <w:ind w:firstLine="709"/>
        <w:jc w:val="both"/>
        <w:rPr>
          <w:rFonts w:ascii="Times New Roman" w:hAnsi="Times New Roman" w:cs="Times New Roman"/>
          <w:sz w:val="28"/>
          <w:szCs w:val="28"/>
        </w:rPr>
      </w:pPr>
      <w:r w:rsidRPr="004E3D51">
        <w:rPr>
          <w:rFonts w:ascii="Times New Roman" w:hAnsi="Times New Roman" w:cs="Times New Roman"/>
          <w:sz w:val="28"/>
          <w:szCs w:val="28"/>
        </w:rPr>
        <w:t>-обсуждение итогов общественного контроля по проведению ремонта памятников культурного наследия в городе Нефтеюганске в 2022 году;</w:t>
      </w:r>
    </w:p>
    <w:p w14:paraId="3C4CF33E" w14:textId="1908A404" w:rsidR="00BD16EC" w:rsidRPr="004E3D51" w:rsidRDefault="00BD16EC" w:rsidP="00BD16EC">
      <w:pPr>
        <w:spacing w:after="0" w:line="240" w:lineRule="auto"/>
        <w:ind w:firstLine="709"/>
        <w:jc w:val="both"/>
        <w:rPr>
          <w:rFonts w:ascii="Times New Roman" w:hAnsi="Times New Roman" w:cs="Times New Roman"/>
          <w:sz w:val="28"/>
          <w:szCs w:val="28"/>
        </w:rPr>
      </w:pPr>
      <w:r w:rsidRPr="004E3D51">
        <w:rPr>
          <w:rFonts w:ascii="Times New Roman" w:hAnsi="Times New Roman" w:cs="Times New Roman"/>
          <w:sz w:val="28"/>
          <w:szCs w:val="28"/>
        </w:rPr>
        <w:t xml:space="preserve">- </w:t>
      </w:r>
      <w:r w:rsidR="00CE43E5">
        <w:rPr>
          <w:rFonts w:ascii="Times New Roman" w:hAnsi="Times New Roman" w:cs="Times New Roman"/>
          <w:sz w:val="28"/>
          <w:szCs w:val="28"/>
        </w:rPr>
        <w:t xml:space="preserve">о </w:t>
      </w:r>
      <w:r w:rsidRPr="004E3D51">
        <w:rPr>
          <w:rFonts w:ascii="Times New Roman" w:hAnsi="Times New Roman" w:cs="Times New Roman"/>
          <w:sz w:val="28"/>
          <w:szCs w:val="28"/>
        </w:rPr>
        <w:t>подготов</w:t>
      </w:r>
      <w:r w:rsidR="00CE43E5">
        <w:rPr>
          <w:rFonts w:ascii="Times New Roman" w:hAnsi="Times New Roman" w:cs="Times New Roman"/>
          <w:sz w:val="28"/>
          <w:szCs w:val="28"/>
        </w:rPr>
        <w:t>ке</w:t>
      </w:r>
      <w:r w:rsidRPr="004E3D51">
        <w:rPr>
          <w:rFonts w:ascii="Times New Roman" w:hAnsi="Times New Roman" w:cs="Times New Roman"/>
          <w:sz w:val="28"/>
          <w:szCs w:val="28"/>
        </w:rPr>
        <w:t xml:space="preserve"> проект</w:t>
      </w:r>
      <w:r w:rsidR="00CE43E5">
        <w:rPr>
          <w:rFonts w:ascii="Times New Roman" w:hAnsi="Times New Roman" w:cs="Times New Roman"/>
          <w:sz w:val="28"/>
          <w:szCs w:val="28"/>
        </w:rPr>
        <w:t>а</w:t>
      </w:r>
      <w:r w:rsidRPr="004E3D51">
        <w:rPr>
          <w:rFonts w:ascii="Times New Roman" w:hAnsi="Times New Roman" w:cs="Times New Roman"/>
          <w:sz w:val="28"/>
          <w:szCs w:val="28"/>
        </w:rPr>
        <w:t xml:space="preserve"> обращения в поддержку специальной военной операции;</w:t>
      </w:r>
    </w:p>
    <w:p w14:paraId="6F1C6E95" w14:textId="77777777" w:rsidR="00BD16EC" w:rsidRPr="004E3D51" w:rsidRDefault="00BD16EC" w:rsidP="00BD16EC">
      <w:pPr>
        <w:spacing w:after="0" w:line="240" w:lineRule="auto"/>
        <w:ind w:firstLine="709"/>
        <w:jc w:val="both"/>
        <w:rPr>
          <w:rFonts w:ascii="Times New Roman" w:hAnsi="Times New Roman" w:cs="Times New Roman"/>
          <w:sz w:val="28"/>
          <w:szCs w:val="28"/>
        </w:rPr>
      </w:pPr>
      <w:r w:rsidRPr="004E3D51">
        <w:rPr>
          <w:rFonts w:ascii="Times New Roman" w:hAnsi="Times New Roman" w:cs="Times New Roman"/>
          <w:sz w:val="28"/>
          <w:szCs w:val="28"/>
        </w:rPr>
        <w:t>-об обращении АНО «Счастье есть» о неудовлетворительном оказании медицинских услуг детям с ОВЗ в городе Нефтеюганске;</w:t>
      </w:r>
    </w:p>
    <w:p w14:paraId="30CB3AE6" w14:textId="77777777" w:rsidR="00BD16EC" w:rsidRPr="004E3D51" w:rsidRDefault="00BD16EC" w:rsidP="00BD16EC">
      <w:pPr>
        <w:spacing w:after="0" w:line="240" w:lineRule="auto"/>
        <w:ind w:firstLine="709"/>
        <w:jc w:val="both"/>
        <w:rPr>
          <w:rFonts w:ascii="Times New Roman" w:hAnsi="Times New Roman" w:cs="Times New Roman"/>
          <w:sz w:val="28"/>
          <w:szCs w:val="28"/>
        </w:rPr>
      </w:pPr>
      <w:r w:rsidRPr="004E3D51">
        <w:rPr>
          <w:rFonts w:ascii="Times New Roman" w:hAnsi="Times New Roman" w:cs="Times New Roman"/>
          <w:sz w:val="28"/>
          <w:szCs w:val="28"/>
        </w:rPr>
        <w:t>-о результатах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в 2021 году;</w:t>
      </w:r>
    </w:p>
    <w:p w14:paraId="7F9F4B43"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hAnsi="Times New Roman" w:cs="Times New Roman"/>
          <w:sz w:val="28"/>
          <w:szCs w:val="28"/>
        </w:rPr>
        <w:t xml:space="preserve">-о письме комитета культуры и туризма администрации города Нефтеюганска № 5529-2 от 30 ноября 2022 года по передаче муниципальному образованию город Нефтеюганск помещения Культурного центра «Обь», </w:t>
      </w:r>
      <w:r w:rsidRPr="004E3D51">
        <w:rPr>
          <w:rFonts w:ascii="Times New Roman" w:eastAsia="Times New Roman" w:hAnsi="Times New Roman" w:cs="Times New Roman"/>
          <w:sz w:val="28"/>
          <w:szCs w:val="28"/>
          <w:lang w:eastAsia="ru-RU"/>
        </w:rPr>
        <w:t>расположенного по адресу город Нефтеюганск, 2-й микрорайон, 34;</w:t>
      </w:r>
    </w:p>
    <w:p w14:paraId="1D175502"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-об обращении Общественного совета города Нефтеюганска в поддержку специальной военной операции;</w:t>
      </w:r>
    </w:p>
    <w:p w14:paraId="2324F762"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 выполнении плана по благоустройству города Нефтеюганска в 2022 году;</w:t>
      </w:r>
    </w:p>
    <w:p w14:paraId="5C333348"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 реализации мероприятий, направленных на улучшение качества наружного освещения в городе Нефтеюганске;</w:t>
      </w:r>
    </w:p>
    <w:p w14:paraId="33433257"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 реализации мероприятий в рамках актуализации схемы теплоснабжения по переводу действующих открытых систем теплоснабжения в закрытые, с учетом способа перевода потребителей на закрытую систему, в 2022 году;</w:t>
      </w:r>
    </w:p>
    <w:p w14:paraId="33EEFDA3"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 ходе выполнения мероприятий по ремонту и обустройству памятников культурного наследия в городе Нефтеюганске в 2022 году;</w:t>
      </w:r>
    </w:p>
    <w:p w14:paraId="72851B5F"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 строительстве и установке в городе Нефтеюганске общественных уборных, теплых остановочных павильонов;</w:t>
      </w:r>
    </w:p>
    <w:p w14:paraId="7777FE73"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 мероприятиях по противодействию коррупции в администрации города Нефтеюганска по результатам социологического исследования за 2021 год;</w:t>
      </w:r>
    </w:p>
    <w:p w14:paraId="51697431"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-об обращении Местной общественной организации по защите прав и интересов города Нефтеюганска «Общество старожилов» о присвоении городской библиотеке имени   Почетного гражданина города Нефтеюганска Е.Е. Петропавловского;</w:t>
      </w:r>
    </w:p>
    <w:p w14:paraId="559B63BA"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 проведении актуализации схемы теплоснабжения, предусматривающей предложения (мероприятия) по переводу действующих открытых систем теплоснабжения (горячего водоснабжения) в закрытые, с учетом способа перевода потребителей на закрытую систему;</w:t>
      </w:r>
    </w:p>
    <w:p w14:paraId="454DADF0" w14:textId="77777777" w:rsidR="00BD16EC" w:rsidRPr="004E3D51"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-о реализации мероприятий, направленных на улучшение качества наружного освещения в городе Нефтеюганске;</w:t>
      </w:r>
    </w:p>
    <w:p w14:paraId="5016A215" w14:textId="77777777" w:rsidR="00BD16EC" w:rsidRPr="001D4379"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4E3D51">
        <w:rPr>
          <w:rFonts w:ascii="Times New Roman" w:eastAsia="Times New Roman" w:hAnsi="Times New Roman" w:cs="Times New Roman"/>
          <w:sz w:val="28"/>
          <w:szCs w:val="28"/>
          <w:lang w:eastAsia="ru-RU"/>
        </w:rPr>
        <w:t xml:space="preserve">-о запланированных мероприятиях в рамках празднования 55-летия </w:t>
      </w:r>
      <w:r w:rsidRPr="001D4379">
        <w:rPr>
          <w:rFonts w:ascii="Times New Roman" w:eastAsia="Times New Roman" w:hAnsi="Times New Roman" w:cs="Times New Roman"/>
          <w:sz w:val="28"/>
          <w:szCs w:val="28"/>
          <w:lang w:eastAsia="ru-RU"/>
        </w:rPr>
        <w:t>города Нефтеюганска;</w:t>
      </w:r>
    </w:p>
    <w:p w14:paraId="0F54EDED" w14:textId="77777777" w:rsidR="00BD16EC" w:rsidRPr="00BB6C16"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1D4379">
        <w:rPr>
          <w:rFonts w:ascii="Times New Roman" w:eastAsia="Times New Roman" w:hAnsi="Times New Roman" w:cs="Times New Roman"/>
          <w:sz w:val="28"/>
          <w:szCs w:val="28"/>
          <w:lang w:eastAsia="ru-RU"/>
        </w:rPr>
        <w:t xml:space="preserve">-о принятии решения об организации парка на территории микрорайона </w:t>
      </w:r>
      <w:r w:rsidRPr="00BB6C16">
        <w:rPr>
          <w:rFonts w:ascii="Times New Roman" w:eastAsia="Times New Roman" w:hAnsi="Times New Roman" w:cs="Times New Roman"/>
          <w:sz w:val="28"/>
          <w:szCs w:val="28"/>
          <w:lang w:eastAsia="ru-RU"/>
        </w:rPr>
        <w:t>4 города Нефтеюганска (по многочисленным обращениям граждан);</w:t>
      </w:r>
    </w:p>
    <w:p w14:paraId="48385EF6" w14:textId="77777777" w:rsidR="00BD16EC" w:rsidRPr="00BB6C16"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BB6C16">
        <w:rPr>
          <w:rFonts w:ascii="Times New Roman" w:eastAsia="Times New Roman" w:hAnsi="Times New Roman" w:cs="Times New Roman"/>
          <w:sz w:val="28"/>
          <w:szCs w:val="28"/>
          <w:lang w:eastAsia="ru-RU"/>
        </w:rPr>
        <w:t>-о внесении изменений в Правила благоустройства территории муниципального образования город Нефтеюганск;</w:t>
      </w:r>
    </w:p>
    <w:p w14:paraId="359FD03F" w14:textId="77777777" w:rsidR="00BD16EC" w:rsidRPr="00BB6C16"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BB6C16">
        <w:rPr>
          <w:rFonts w:ascii="Times New Roman" w:eastAsia="Times New Roman" w:hAnsi="Times New Roman" w:cs="Times New Roman"/>
          <w:sz w:val="28"/>
          <w:szCs w:val="28"/>
          <w:lang w:eastAsia="ru-RU"/>
        </w:rPr>
        <w:t>-о плане благоустройства города Нефтеюганска на 2022 год;</w:t>
      </w:r>
    </w:p>
    <w:p w14:paraId="4F04C24C" w14:textId="3F78C282" w:rsidR="00BD16EC" w:rsidRPr="00BB6C16"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BB6C16">
        <w:rPr>
          <w:rFonts w:ascii="Times New Roman" w:eastAsia="Times New Roman" w:hAnsi="Times New Roman" w:cs="Times New Roman"/>
          <w:sz w:val="28"/>
          <w:szCs w:val="28"/>
          <w:lang w:eastAsia="ru-RU"/>
        </w:rPr>
        <w:t>-об утверждении форм проверочных листов, применяемых при осуществлении муниципального контроля и др.</w:t>
      </w:r>
    </w:p>
    <w:p w14:paraId="049ECD68" w14:textId="77777777" w:rsidR="00BD16EC" w:rsidRPr="00BB6C16"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BB6C16">
        <w:rPr>
          <w:rFonts w:ascii="Times New Roman" w:eastAsia="Times New Roman" w:hAnsi="Times New Roman" w:cs="Times New Roman"/>
          <w:sz w:val="28"/>
          <w:szCs w:val="28"/>
          <w:lang w:eastAsia="ru-RU"/>
        </w:rPr>
        <w:t>В 2022 году Общественный совет города Нефтеюганска принял участие в общественном обсуждении:</w:t>
      </w:r>
    </w:p>
    <w:p w14:paraId="5B3AC28E" w14:textId="77777777" w:rsidR="00BD16EC" w:rsidRPr="00BB6C16"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BB6C16">
        <w:rPr>
          <w:rFonts w:ascii="Times New Roman" w:eastAsia="Times New Roman" w:hAnsi="Times New Roman" w:cs="Times New Roman"/>
          <w:sz w:val="28"/>
          <w:szCs w:val="28"/>
          <w:lang w:eastAsia="ru-RU"/>
        </w:rPr>
        <w:t>-проекта Указа Президента Российской Федерации «Об утверждении основ государственной политики по сохранению и укреплению традиционных российских духовно-нравственных ценностей»;</w:t>
      </w:r>
    </w:p>
    <w:p w14:paraId="7846AF21" w14:textId="77777777" w:rsidR="00BD16EC" w:rsidRPr="00BB6C16"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BB6C16">
        <w:rPr>
          <w:rFonts w:ascii="Times New Roman" w:eastAsia="Times New Roman" w:hAnsi="Times New Roman" w:cs="Times New Roman"/>
          <w:sz w:val="28"/>
          <w:szCs w:val="28"/>
          <w:lang w:eastAsia="ru-RU"/>
        </w:rPr>
        <w:t xml:space="preserve">-проекта постановления Губернатора Ханты-Мансийского автономного округа-Югры «Об установлении на 2023 год запрета на привлечение хозяйствующими субъектами, осуществляющими деятельность в Ханты- 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 </w:t>
      </w:r>
    </w:p>
    <w:p w14:paraId="4AB97442" w14:textId="77777777" w:rsidR="00BD16EC" w:rsidRPr="00BB6C16"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BB6C16">
        <w:rPr>
          <w:rFonts w:ascii="Times New Roman" w:eastAsia="Times New Roman" w:hAnsi="Times New Roman" w:cs="Times New Roman"/>
          <w:sz w:val="28"/>
          <w:szCs w:val="28"/>
          <w:lang w:eastAsia="ru-RU"/>
        </w:rPr>
        <w:t>-проекта постановления Губернатора Ханты-Мансийского автономного округа-Югры «О порядке заключения брака в торжественной обстановке в Ханты-Мансийском автономном округе – Югре»;</w:t>
      </w:r>
    </w:p>
    <w:p w14:paraId="47ADD7C6" w14:textId="77777777" w:rsidR="00BD16EC" w:rsidRPr="00BB6C16" w:rsidRDefault="00BD16EC" w:rsidP="00BD16EC">
      <w:pPr>
        <w:spacing w:after="0" w:line="240" w:lineRule="auto"/>
        <w:ind w:firstLine="708"/>
        <w:jc w:val="both"/>
        <w:rPr>
          <w:rFonts w:ascii="Times New Roman" w:hAnsi="Times New Roman" w:cs="Times New Roman"/>
          <w:sz w:val="28"/>
          <w:szCs w:val="28"/>
        </w:rPr>
      </w:pPr>
      <w:r w:rsidRPr="00BB6C16">
        <w:rPr>
          <w:rFonts w:ascii="Times New Roman" w:hAnsi="Times New Roman" w:cs="Times New Roman"/>
          <w:sz w:val="28"/>
          <w:szCs w:val="28"/>
        </w:rPr>
        <w:t xml:space="preserve">-проекта постановления </w:t>
      </w:r>
      <w:r w:rsidRPr="00BB6C16">
        <w:rPr>
          <w:rFonts w:ascii="Times New Roman" w:eastAsia="Times New Roman" w:hAnsi="Times New Roman" w:cs="Times New Roman"/>
          <w:sz w:val="28"/>
          <w:szCs w:val="28"/>
          <w:lang w:eastAsia="ru-RU"/>
        </w:rPr>
        <w:t>Губернатора Ханты-Мансийского автономного округа-Югры</w:t>
      </w:r>
      <w:r w:rsidRPr="00BB6C16">
        <w:rPr>
          <w:rFonts w:ascii="Times New Roman" w:hAnsi="Times New Roman" w:cs="Times New Roman"/>
          <w:sz w:val="28"/>
          <w:szCs w:val="28"/>
        </w:rPr>
        <w:t xml:space="preserve"> «О внесении изменений в приложение 1 к постановлению Правительства Ханты-Мансийского автономного округа – Югры от 31 октября 2021 года № 478-п «О государственной программе Ханты-Мансийского автономного округа –Югры «Устойчивое развитие коренных малочисленных народов Севера»;</w:t>
      </w:r>
    </w:p>
    <w:p w14:paraId="733BB1ED" w14:textId="768E88DC" w:rsidR="00BD16EC" w:rsidRPr="00BB6C16" w:rsidRDefault="00BD16EC" w:rsidP="00BD16EC">
      <w:pPr>
        <w:spacing w:after="0" w:line="240" w:lineRule="auto"/>
        <w:ind w:firstLine="708"/>
        <w:jc w:val="both"/>
        <w:rPr>
          <w:rFonts w:ascii="Times New Roman" w:hAnsi="Times New Roman" w:cs="Times New Roman"/>
          <w:sz w:val="28"/>
          <w:szCs w:val="28"/>
        </w:rPr>
      </w:pPr>
      <w:r w:rsidRPr="00BB6C16">
        <w:rPr>
          <w:rFonts w:ascii="Times New Roman" w:hAnsi="Times New Roman" w:cs="Times New Roman"/>
          <w:sz w:val="28"/>
          <w:szCs w:val="28"/>
        </w:rPr>
        <w:t>-проект</w:t>
      </w:r>
      <w:r w:rsidR="001D4379" w:rsidRPr="00BB6C16">
        <w:rPr>
          <w:rFonts w:ascii="Times New Roman" w:hAnsi="Times New Roman" w:cs="Times New Roman"/>
          <w:sz w:val="28"/>
          <w:szCs w:val="28"/>
        </w:rPr>
        <w:t>ов</w:t>
      </w:r>
      <w:r w:rsidRPr="00BB6C16">
        <w:rPr>
          <w:rFonts w:ascii="Times New Roman" w:hAnsi="Times New Roman" w:cs="Times New Roman"/>
          <w:sz w:val="28"/>
          <w:szCs w:val="28"/>
        </w:rPr>
        <w:t xml:space="preserve"> постановлений Правительства автономного округа о внесении изменений с 2023 года в следующие государственные программы автономного округа: «Устойчивое развитие коренных малочисленных народов Севера»; «Профилактика правонарушений и обеспечение отдельных прав граждан»; «Реализация государственной национальной политики и профилактика экстремизма»;</w:t>
      </w:r>
    </w:p>
    <w:p w14:paraId="5425B99F" w14:textId="40D13914" w:rsidR="00BD16EC" w:rsidRPr="00BB6C16" w:rsidRDefault="00BD16EC" w:rsidP="00BD16EC">
      <w:pPr>
        <w:spacing w:after="0" w:line="240" w:lineRule="auto"/>
        <w:ind w:firstLine="708"/>
        <w:jc w:val="both"/>
        <w:rPr>
          <w:rFonts w:ascii="Times New Roman" w:hAnsi="Times New Roman" w:cs="Times New Roman"/>
          <w:sz w:val="28"/>
          <w:szCs w:val="28"/>
        </w:rPr>
      </w:pPr>
      <w:r w:rsidRPr="00BB6C16">
        <w:rPr>
          <w:rFonts w:ascii="Times New Roman" w:hAnsi="Times New Roman" w:cs="Times New Roman"/>
          <w:sz w:val="28"/>
          <w:szCs w:val="28"/>
        </w:rPr>
        <w:t>-доклада Уполномоченного по правам человека в Ханты-Мансийском автономном округе – Югре Н.В.Стребковой «О соблюдении и защите прав, свобод и законных интересов человека и гражданина в Ханты-Мансийском автономном округе – Югре в 2021 году: основ</w:t>
      </w:r>
      <w:r w:rsidR="00BB6C16" w:rsidRPr="00BB6C16">
        <w:rPr>
          <w:rFonts w:ascii="Times New Roman" w:hAnsi="Times New Roman" w:cs="Times New Roman"/>
          <w:sz w:val="28"/>
          <w:szCs w:val="28"/>
        </w:rPr>
        <w:t>ные аспекты ежегодного доклада»;</w:t>
      </w:r>
    </w:p>
    <w:p w14:paraId="464EF196" w14:textId="77777777" w:rsidR="00BD16EC" w:rsidRPr="00BB6C16" w:rsidRDefault="00BD16EC" w:rsidP="00BD16EC">
      <w:pPr>
        <w:spacing w:after="0" w:line="240" w:lineRule="auto"/>
        <w:ind w:firstLine="708"/>
        <w:jc w:val="both"/>
        <w:rPr>
          <w:rFonts w:ascii="Times New Roman" w:eastAsia="Times New Roman" w:hAnsi="Times New Roman" w:cs="Times New Roman"/>
          <w:color w:val="FF0000"/>
          <w:sz w:val="28"/>
          <w:szCs w:val="28"/>
          <w:lang w:eastAsia="ru-RU"/>
        </w:rPr>
      </w:pPr>
      <w:r w:rsidRPr="00BB6C16">
        <w:rPr>
          <w:rFonts w:ascii="Times New Roman" w:hAnsi="Times New Roman" w:cs="Times New Roman"/>
          <w:sz w:val="28"/>
          <w:szCs w:val="28"/>
        </w:rPr>
        <w:t>-доклада Губернатора Ханты-Мансийского автономного округа – Югры Н.В.Комаровой;</w:t>
      </w:r>
    </w:p>
    <w:p w14:paraId="5D96E5C0" w14:textId="77777777" w:rsidR="00BD16EC" w:rsidRPr="00BB6C16" w:rsidRDefault="00BD16EC" w:rsidP="00BD16EC">
      <w:pPr>
        <w:spacing w:after="0" w:line="240" w:lineRule="auto"/>
        <w:ind w:firstLine="709"/>
        <w:jc w:val="both"/>
        <w:rPr>
          <w:rFonts w:ascii="Times New Roman" w:eastAsia="Times New Roman" w:hAnsi="Times New Roman" w:cs="Times New Roman"/>
          <w:sz w:val="28"/>
          <w:szCs w:val="28"/>
          <w:lang w:eastAsia="ru-RU"/>
        </w:rPr>
      </w:pPr>
      <w:r w:rsidRPr="00BB6C16">
        <w:rPr>
          <w:rFonts w:ascii="Times New Roman" w:eastAsia="Times New Roman" w:hAnsi="Times New Roman" w:cs="Times New Roman"/>
          <w:sz w:val="28"/>
          <w:szCs w:val="28"/>
          <w:lang w:eastAsia="ru-RU"/>
        </w:rPr>
        <w:t xml:space="preserve">- ежегодного доклада Общественной палаты Ханты-Мансийского автономного округа – Югры, о роли Общественной палаты Югры и гражданского общества в реализации Стратегии социально-экономического развития Ханты-Мансийского автономного округа – Югры. </w:t>
      </w:r>
    </w:p>
    <w:p w14:paraId="562B6D9C" w14:textId="536C6FA0" w:rsidR="002D00E9" w:rsidRPr="00A810E0" w:rsidRDefault="00BD16EC" w:rsidP="00A810E0">
      <w:pPr>
        <w:spacing w:after="0" w:line="240" w:lineRule="auto"/>
        <w:ind w:firstLine="709"/>
        <w:jc w:val="both"/>
        <w:rPr>
          <w:rFonts w:ascii="Times New Roman" w:eastAsia="Times New Roman" w:hAnsi="Times New Roman" w:cs="Times New Roman"/>
          <w:sz w:val="28"/>
          <w:szCs w:val="28"/>
          <w:lang w:eastAsia="ru-RU"/>
        </w:rPr>
      </w:pPr>
      <w:r w:rsidRPr="00BB6C16">
        <w:rPr>
          <w:rFonts w:ascii="Times New Roman" w:eastAsia="Times New Roman" w:hAnsi="Times New Roman" w:cs="Times New Roman"/>
          <w:sz w:val="28"/>
          <w:szCs w:val="28"/>
          <w:lang w:eastAsia="ru-RU"/>
        </w:rPr>
        <w:t>Также Общественный совет принимал участие в заседаниях коллегиальных и совещательных органов Ханты-Мансийского автономного округа – Югры, муниципального образования город Нефтеюганск.</w:t>
      </w:r>
    </w:p>
    <w:p w14:paraId="0B009290" w14:textId="2679902D" w:rsidR="00C60B6D" w:rsidRPr="00A810E0" w:rsidRDefault="00C60B6D" w:rsidP="00C60B6D">
      <w:pPr>
        <w:spacing w:after="0" w:line="240" w:lineRule="auto"/>
        <w:ind w:firstLine="709"/>
        <w:jc w:val="both"/>
        <w:rPr>
          <w:rFonts w:ascii="Times New Roman" w:eastAsia="Times New Roman" w:hAnsi="Times New Roman" w:cs="Times New Roman"/>
          <w:color w:val="000000"/>
          <w:sz w:val="28"/>
          <w:szCs w:val="28"/>
          <w:lang w:eastAsia="ru-RU"/>
        </w:rPr>
      </w:pPr>
      <w:r w:rsidRPr="00A810E0">
        <w:rPr>
          <w:rFonts w:ascii="Times New Roman" w:eastAsia="Times New Roman" w:hAnsi="Times New Roman" w:cs="Times New Roman"/>
          <w:color w:val="000000"/>
          <w:sz w:val="28"/>
          <w:szCs w:val="28"/>
          <w:lang w:eastAsia="ru-RU"/>
        </w:rPr>
        <w:t xml:space="preserve">В 2022 году в соответствии с постановлением администрации города Нефтеюганска от 23.03.2022 №498-п «Об утверждении Положения об общественном совете по развитию образования в городе Нефтеюганске» (с изм. от 21.06.2022 </w:t>
      </w:r>
      <w:hyperlink r:id="rId44" w:history="1">
        <w:r w:rsidRPr="00A810E0">
          <w:rPr>
            <w:rFonts w:ascii="Times New Roman" w:eastAsia="Times New Roman" w:hAnsi="Times New Roman" w:cs="Times New Roman"/>
            <w:color w:val="000000"/>
            <w:sz w:val="28"/>
            <w:szCs w:val="28"/>
            <w:lang w:eastAsia="ru-RU"/>
          </w:rPr>
          <w:t>№ 1187-п</w:t>
        </w:r>
      </w:hyperlink>
      <w:r w:rsidRPr="00A810E0">
        <w:rPr>
          <w:rFonts w:ascii="Times New Roman" w:eastAsia="Times New Roman" w:hAnsi="Times New Roman" w:cs="Times New Roman"/>
          <w:color w:val="000000"/>
          <w:sz w:val="28"/>
          <w:szCs w:val="28"/>
          <w:lang w:eastAsia="ru-RU"/>
        </w:rPr>
        <w:t>) Общественный совет по развитию образования города Нефтеюганска (далее – Общественный совет</w:t>
      </w:r>
      <w:r w:rsidR="00A810E0" w:rsidRPr="00A810E0">
        <w:rPr>
          <w:rFonts w:ascii="Times New Roman" w:eastAsia="Times New Roman" w:hAnsi="Times New Roman" w:cs="Times New Roman"/>
          <w:color w:val="000000"/>
          <w:sz w:val="28"/>
          <w:szCs w:val="28"/>
          <w:lang w:eastAsia="ru-RU"/>
        </w:rPr>
        <w:t xml:space="preserve"> по образованию</w:t>
      </w:r>
      <w:r w:rsidRPr="00A810E0">
        <w:rPr>
          <w:rFonts w:ascii="Times New Roman" w:eastAsia="Times New Roman" w:hAnsi="Times New Roman" w:cs="Times New Roman"/>
          <w:color w:val="000000"/>
          <w:sz w:val="28"/>
          <w:szCs w:val="28"/>
          <w:lang w:eastAsia="ru-RU"/>
        </w:rPr>
        <w:t>) принял участие в выполнении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w:t>
      </w:r>
    </w:p>
    <w:p w14:paraId="3003522A" w14:textId="37249952" w:rsidR="00C60B6D" w:rsidRPr="003E517C" w:rsidRDefault="00C60B6D" w:rsidP="00C60B6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E517C">
        <w:rPr>
          <w:rFonts w:ascii="Times New Roman" w:eastAsia="Times New Roman" w:hAnsi="Times New Roman" w:cs="Times New Roman"/>
          <w:color w:val="000000"/>
          <w:sz w:val="28"/>
          <w:szCs w:val="28"/>
          <w:lang w:eastAsia="ru-RU"/>
        </w:rPr>
        <w:t xml:space="preserve">В состав Общественного совета </w:t>
      </w:r>
      <w:r w:rsidR="00A810E0" w:rsidRPr="003E517C">
        <w:rPr>
          <w:rFonts w:ascii="Times New Roman" w:eastAsia="Times New Roman" w:hAnsi="Times New Roman" w:cs="Times New Roman"/>
          <w:color w:val="000000"/>
          <w:sz w:val="28"/>
          <w:szCs w:val="28"/>
          <w:lang w:eastAsia="ru-RU"/>
        </w:rPr>
        <w:t xml:space="preserve">по образованию </w:t>
      </w:r>
      <w:r w:rsidRPr="003E517C">
        <w:rPr>
          <w:rFonts w:ascii="Times New Roman" w:eastAsia="Times New Roman" w:hAnsi="Times New Roman" w:cs="Times New Roman"/>
          <w:color w:val="000000"/>
          <w:sz w:val="28"/>
          <w:szCs w:val="28"/>
          <w:lang w:eastAsia="ru-RU"/>
        </w:rPr>
        <w:t xml:space="preserve">входят представители ООО «РН-Юганскнефтегаз», регионального общественного движения «Родители в защиту семьи и детства», общественной организации «Общество старожилов города Нефтеюганска», городской организации общероссийской общественной организации «Всероссийское общество инвалидов», общественной организации «Работающая молодёжь Сибири», нефтеюганского отделения общественной организации «Спасение Югры» Ханты-Мансийского автономного округа-Югры», настоятель Местной религиозной организации православный Приход храма в честь Всех святых г.Нефтеюганска, член Совета отцов при Уполномоченном по правам ребенка в ХМАО – Югре, общественный помощник Уполномоченного по правам человека в Ханты-Мансийском автономном округе – Югре в городе Нефтеюганске, представители управляющих советов образовательных организаций. </w:t>
      </w:r>
    </w:p>
    <w:p w14:paraId="0A73E369"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В 2022 году проведено четыре заседания, рассмотрено 22 наиболее значимых вопросов развития системы образования города, в том числе:</w:t>
      </w:r>
    </w:p>
    <w:p w14:paraId="1AE7F7EE"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 задачах и направлениях системы образования города Нефтеюганска;</w:t>
      </w:r>
    </w:p>
    <w:p w14:paraId="501F358F"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 реализации национальных проектов «Образование» и «Демография»;</w:t>
      </w:r>
    </w:p>
    <w:p w14:paraId="58568F75"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-об исполнении Указов и поручений Президента Российской Федерации;</w:t>
      </w:r>
    </w:p>
    <w:p w14:paraId="0BCA538C"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 ходе создания объектов образования на территории города;</w:t>
      </w:r>
    </w:p>
    <w:p w14:paraId="6BF3E5BE"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-Об организации работы по соблюдению качества горячего питания в образовательных организациях города;</w:t>
      </w:r>
    </w:p>
    <w:p w14:paraId="06C19998"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 персонифицированном дополнительном образовании в городе;</w:t>
      </w:r>
    </w:p>
    <w:p w14:paraId="4C2E2187"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-об организации и проведении выпускных мероприятий на территории города;</w:t>
      </w:r>
    </w:p>
    <w:p w14:paraId="20C9128F"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 соблюдении требований комплексной безопасности при организации образовательного процесса в образовательных организациях города;</w:t>
      </w:r>
    </w:p>
    <w:p w14:paraId="5CD9BB9C"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-об организации отдыха и занятости детей и молодёжи;</w:t>
      </w:r>
    </w:p>
    <w:p w14:paraId="27FF2A56"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-об организации работы по противодействию коррупции в образовательных организациях города;</w:t>
      </w:r>
    </w:p>
    <w:p w14:paraId="0307F6D8"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 проведении мониторинга качества подготовки обучающихся общеобразовательных организаций города Нефтеюганска;</w:t>
      </w:r>
    </w:p>
    <w:p w14:paraId="63956886"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 результатах независимой оценки качества образовательных организаций, проведённой в 2022 году;</w:t>
      </w:r>
    </w:p>
    <w:p w14:paraId="75D7D563"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shd w:val="clear" w:color="auto" w:fill="FFFFFF"/>
          <w:lang w:eastAsia="ru-RU"/>
        </w:rPr>
        <w:t>В рамках заседания совета состоялась презентация профориентационной образовательной программы «Юный предприниматель» для подростков в возрасте от 12 до 17 лет.</w:t>
      </w:r>
    </w:p>
    <w:p w14:paraId="74223FB5" w14:textId="764EEDD8"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 xml:space="preserve">Члены Общественного совета </w:t>
      </w:r>
      <w:r w:rsidR="00922380">
        <w:rPr>
          <w:rFonts w:ascii="Times New Roman" w:eastAsia="Times New Roman" w:hAnsi="Times New Roman" w:cs="Times New Roman"/>
          <w:sz w:val="28"/>
          <w:szCs w:val="28"/>
          <w:lang w:eastAsia="ru-RU"/>
        </w:rPr>
        <w:t xml:space="preserve">по образованию </w:t>
      </w:r>
      <w:r w:rsidRPr="003E517C">
        <w:rPr>
          <w:rFonts w:ascii="Times New Roman" w:eastAsia="Times New Roman" w:hAnsi="Times New Roman" w:cs="Times New Roman"/>
          <w:sz w:val="28"/>
          <w:szCs w:val="28"/>
          <w:lang w:eastAsia="ru-RU"/>
        </w:rPr>
        <w:t>приняли участие в:</w:t>
      </w:r>
    </w:p>
    <w:p w14:paraId="60F2EF9F"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-общественном обсуждении проектов постановлений Правительства ХМАО – Югры;</w:t>
      </w:r>
    </w:p>
    <w:p w14:paraId="62DFA41D"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-процедурах проведения государственной (итоговой) аттестации выпускников 9,11 (12) классов;</w:t>
      </w:r>
    </w:p>
    <w:p w14:paraId="38A7E851"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-формировании законопослушного поведения учащихся;</w:t>
      </w:r>
    </w:p>
    <w:p w14:paraId="1C8847F7"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-родительском общественном контроле по оценке качества питания в образовательных организациях;</w:t>
      </w:r>
    </w:p>
    <w:p w14:paraId="333D8EB8"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-мониторинге и оценке качества условий обучения;</w:t>
      </w:r>
    </w:p>
    <w:p w14:paraId="5B990754"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-создании условий безопасной образовательной среды;</w:t>
      </w:r>
    </w:p>
    <w:p w14:paraId="18BAFD3B" w14:textId="77777777" w:rsidR="00C60B6D" w:rsidRPr="003E517C"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17C">
        <w:rPr>
          <w:rFonts w:ascii="Times New Roman" w:eastAsia="Times New Roman" w:hAnsi="Times New Roman" w:cs="Times New Roman"/>
          <w:sz w:val="28"/>
          <w:szCs w:val="28"/>
          <w:lang w:eastAsia="ru-RU"/>
        </w:rPr>
        <w:t>-мероприятиях по духовно-нравственному воспитанию подрастающего поколения.</w:t>
      </w:r>
    </w:p>
    <w:p w14:paraId="5891807F" w14:textId="064D3B23" w:rsidR="00C60B6D" w:rsidRPr="00922380" w:rsidRDefault="00C60B6D" w:rsidP="00C60B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2380">
        <w:rPr>
          <w:rFonts w:ascii="Times New Roman" w:eastAsia="Times New Roman" w:hAnsi="Times New Roman" w:cs="Times New Roman"/>
          <w:sz w:val="28"/>
          <w:szCs w:val="28"/>
          <w:lang w:eastAsia="ru-RU"/>
        </w:rPr>
        <w:t xml:space="preserve">В 2022 году в отношении 2 учреждений дополнительного образования Общественным советом по проведению независимой оценки качества условий оказания услуг организациями образования при Департаменте </w:t>
      </w:r>
      <w:r w:rsidR="00922380" w:rsidRPr="00922380">
        <w:rPr>
          <w:rFonts w:ascii="Times New Roman" w:eastAsia="Times New Roman" w:hAnsi="Times New Roman" w:cs="Times New Roman"/>
          <w:sz w:val="28"/>
          <w:szCs w:val="28"/>
          <w:lang w:eastAsia="ru-RU"/>
        </w:rPr>
        <w:t xml:space="preserve">образования и молодежной политики </w:t>
      </w:r>
      <w:r w:rsidRPr="00922380">
        <w:rPr>
          <w:rFonts w:ascii="Times New Roman" w:eastAsia="Times New Roman" w:hAnsi="Times New Roman" w:cs="Times New Roman"/>
          <w:sz w:val="28"/>
          <w:szCs w:val="28"/>
          <w:lang w:eastAsia="ru-RU"/>
        </w:rPr>
        <w:t>проведена независимая оценка качества образовательной деятельности образовательных организаций, по результатам которой деятельность всех организаций признана удовлетворительной.</w:t>
      </w:r>
    </w:p>
    <w:p w14:paraId="60FB6D97" w14:textId="55F32180" w:rsidR="00C60B6D" w:rsidRPr="00922380" w:rsidRDefault="00C60B6D" w:rsidP="00C60B6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22380">
        <w:rPr>
          <w:rFonts w:ascii="Times New Roman" w:eastAsia="Times New Roman" w:hAnsi="Times New Roman" w:cs="Times New Roman"/>
          <w:color w:val="000000"/>
          <w:sz w:val="28"/>
          <w:szCs w:val="28"/>
          <w:lang w:eastAsia="ru-RU"/>
        </w:rPr>
        <w:t>С целью информационной открытости для родителей (законных представителей) учащихся, граждан (получателей услуг) ежегодно в марте  организуется проведение интерактивного опроса населения по вопросу удовлетворенности качеством образования в городе Нефтеюганске. По результатам интерактивного опроса в 2022 году удовлетворены качеством образования: дошкольного – 90,87%, общего – 90,95%, дополнительного – 91,35% респондентов, в целом деятельностью системой образования – 91%.</w:t>
      </w:r>
    </w:p>
    <w:p w14:paraId="28A81173" w14:textId="77777777" w:rsidR="00C60B6D" w:rsidRPr="00922380" w:rsidRDefault="00C60B6D" w:rsidP="00C60B6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22380">
        <w:rPr>
          <w:rFonts w:ascii="Times New Roman" w:eastAsia="Times New Roman" w:hAnsi="Times New Roman" w:cs="Times New Roman"/>
          <w:color w:val="000000"/>
          <w:sz w:val="28"/>
          <w:szCs w:val="28"/>
          <w:lang w:eastAsia="ru-RU"/>
        </w:rPr>
        <w:t>Ежеквартально в образовательных организациях организовано проведение опроса родителей (законных представителей) обучающихся, по результатам которых определяются проблемные вопросы, а также комплекс мер, необходимый для их решения.</w:t>
      </w:r>
    </w:p>
    <w:p w14:paraId="28DEEE64" w14:textId="56D54566" w:rsidR="00517BBE" w:rsidRPr="00706602" w:rsidRDefault="00517BBE" w:rsidP="00517BBE">
      <w:pPr>
        <w:spacing w:after="0" w:line="240" w:lineRule="auto"/>
        <w:ind w:right="11" w:firstLine="709"/>
        <w:jc w:val="both"/>
        <w:rPr>
          <w:rFonts w:ascii="Times New Roman" w:eastAsia="Times New Roman" w:hAnsi="Times New Roman" w:cs="Times New Roman"/>
          <w:color w:val="000000"/>
          <w:sz w:val="28"/>
          <w:lang w:eastAsia="ru-RU"/>
        </w:rPr>
      </w:pPr>
      <w:r w:rsidRPr="00706602">
        <w:rPr>
          <w:rFonts w:ascii="Times New Roman" w:eastAsia="Calibri" w:hAnsi="Times New Roman" w:cs="Times New Roman"/>
          <w:sz w:val="28"/>
          <w:szCs w:val="28"/>
        </w:rPr>
        <w:t>Во исполнение Постановления Губернатора Ханты-Мансийского автономного округа — Югры от 25.12.2014 № 142 «О порядке образования общественных советов и типовом положении об общественном совете при исполнительном органе государственной власти Ханты-Мансийского автономного округа — Югры» распоряжением комитета физической культуры и спорта администрации города Нефтеюганска от 23.03.2020 №37-р «Об Общественном совете по физической культуре и спорту при комитете физической культуры и спорта администрации города Нефтеюганска» утверждено Положение об Общественном совете и состав Общественного совета по физической культуре и спорту при Комитете (далее – Общественный совет</w:t>
      </w:r>
      <w:r w:rsidR="00706602" w:rsidRPr="00706602">
        <w:rPr>
          <w:rFonts w:ascii="Times New Roman" w:eastAsia="Calibri" w:hAnsi="Times New Roman" w:cs="Times New Roman"/>
          <w:sz w:val="28"/>
          <w:szCs w:val="28"/>
        </w:rPr>
        <w:t xml:space="preserve"> по спорту</w:t>
      </w:r>
      <w:r w:rsidRPr="00706602">
        <w:rPr>
          <w:rFonts w:ascii="Times New Roman" w:eastAsia="Calibri" w:hAnsi="Times New Roman" w:cs="Times New Roman"/>
          <w:sz w:val="28"/>
          <w:szCs w:val="28"/>
        </w:rPr>
        <w:t>).</w:t>
      </w:r>
      <w:r w:rsidRPr="00706602">
        <w:rPr>
          <w:rFonts w:ascii="Times New Roman" w:eastAsia="Times New Roman" w:hAnsi="Times New Roman" w:cs="Times New Roman"/>
          <w:color w:val="000000"/>
          <w:sz w:val="28"/>
          <w:lang w:eastAsia="ru-RU"/>
        </w:rPr>
        <w:t xml:space="preserve"> </w:t>
      </w:r>
    </w:p>
    <w:p w14:paraId="0B6C4D85" w14:textId="151C82DD" w:rsidR="00517BBE" w:rsidRPr="00706602" w:rsidRDefault="00517BBE" w:rsidP="00517BBE">
      <w:pPr>
        <w:spacing w:after="0" w:line="240" w:lineRule="auto"/>
        <w:ind w:right="11" w:firstLine="709"/>
        <w:jc w:val="both"/>
        <w:rPr>
          <w:rFonts w:ascii="Times New Roman" w:eastAsia="Times New Roman" w:hAnsi="Times New Roman" w:cs="Times New Roman"/>
          <w:color w:val="000000"/>
          <w:sz w:val="28"/>
          <w:lang w:eastAsia="ru-RU"/>
        </w:rPr>
      </w:pPr>
      <w:r w:rsidRPr="00706602">
        <w:rPr>
          <w:rFonts w:ascii="Times New Roman" w:eastAsia="Times New Roman" w:hAnsi="Times New Roman" w:cs="Times New Roman"/>
          <w:color w:val="000000"/>
          <w:sz w:val="28"/>
          <w:lang w:eastAsia="ru-RU"/>
        </w:rPr>
        <w:t>Основной целью Общественного совета</w:t>
      </w:r>
      <w:r w:rsidR="00706602" w:rsidRPr="00706602">
        <w:rPr>
          <w:rFonts w:ascii="Times New Roman" w:eastAsia="Times New Roman" w:hAnsi="Times New Roman" w:cs="Times New Roman"/>
          <w:color w:val="000000"/>
          <w:sz w:val="28"/>
          <w:lang w:eastAsia="ru-RU"/>
        </w:rPr>
        <w:t xml:space="preserve"> по спорту</w:t>
      </w:r>
      <w:r w:rsidRPr="00706602">
        <w:rPr>
          <w:rFonts w:ascii="Times New Roman" w:eastAsia="Times New Roman" w:hAnsi="Times New Roman" w:cs="Times New Roman"/>
          <w:color w:val="000000"/>
          <w:sz w:val="28"/>
          <w:lang w:eastAsia="ru-RU"/>
        </w:rPr>
        <w:t xml:space="preserve"> является содействие деятельности комитета физической культуры и спорта в осуществлении полномочий в сфере обеспечения условий для развития на территории города Нефтеюганска физической культуры и массового спорта, организации проведения официальных физкультурно-оздоровительных и спортивных мероприятий.</w:t>
      </w:r>
    </w:p>
    <w:p w14:paraId="54E69CF7" w14:textId="6870B0F2" w:rsidR="00517BBE" w:rsidRPr="00706602" w:rsidRDefault="00517BBE" w:rsidP="00517BBE">
      <w:pPr>
        <w:spacing w:after="0" w:line="240" w:lineRule="auto"/>
        <w:ind w:firstLine="709"/>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В 2022 году состоялось 4 заседаний Общественного совета</w:t>
      </w:r>
      <w:r w:rsidR="00706602" w:rsidRPr="00706602">
        <w:rPr>
          <w:rFonts w:ascii="Times New Roman" w:eastAsia="Calibri" w:hAnsi="Times New Roman" w:cs="Times New Roman"/>
          <w:sz w:val="28"/>
          <w:szCs w:val="28"/>
        </w:rPr>
        <w:t xml:space="preserve"> по спорту</w:t>
      </w:r>
      <w:r w:rsidRPr="00706602">
        <w:rPr>
          <w:rFonts w:ascii="Times New Roman" w:eastAsia="Calibri" w:hAnsi="Times New Roman" w:cs="Times New Roman"/>
          <w:sz w:val="28"/>
          <w:szCs w:val="28"/>
        </w:rPr>
        <w:t>, на которых рассматривались вопросы, касающиеся сферы физической культуры и спорта, наиболее значимые:</w:t>
      </w:r>
    </w:p>
    <w:p w14:paraId="2E208BAB" w14:textId="77777777" w:rsidR="00517BBE" w:rsidRPr="00706602" w:rsidRDefault="00517BBE" w:rsidP="00517BBE">
      <w:pPr>
        <w:spacing w:after="0" w:line="240" w:lineRule="auto"/>
        <w:ind w:firstLine="709"/>
        <w:jc w:val="both"/>
        <w:rPr>
          <w:rFonts w:ascii="Times New Roman" w:eastAsia="Calibri" w:hAnsi="Times New Roman" w:cs="Times New Roman"/>
          <w:sz w:val="28"/>
          <w:szCs w:val="28"/>
        </w:rPr>
      </w:pPr>
      <w:r w:rsidRPr="00706602">
        <w:rPr>
          <w:rFonts w:ascii="Times New Roman" w:eastAsia="Times New Roman" w:hAnsi="Times New Roman" w:cs="Times New Roman"/>
          <w:color w:val="000000"/>
          <w:sz w:val="28"/>
          <w:szCs w:val="28"/>
          <w:lang w:eastAsia="ru-RU"/>
        </w:rPr>
        <w:t>1.</w:t>
      </w:r>
      <w:r w:rsidRPr="00706602">
        <w:rPr>
          <w:rFonts w:ascii="Times New Roman" w:eastAsia="Calibri" w:hAnsi="Times New Roman" w:cs="Times New Roman"/>
          <w:sz w:val="28"/>
          <w:szCs w:val="28"/>
        </w:rPr>
        <w:t xml:space="preserve"> Отчёт Комитета по итогам 2021 года. </w:t>
      </w:r>
    </w:p>
    <w:p w14:paraId="319AF417" w14:textId="77777777" w:rsidR="00517BBE" w:rsidRPr="00706602" w:rsidRDefault="00517BBE" w:rsidP="00517BBE">
      <w:pPr>
        <w:spacing w:after="0" w:line="240" w:lineRule="auto"/>
        <w:ind w:firstLine="709"/>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Принятое решение: принять информацию к сведению.</w:t>
      </w:r>
    </w:p>
    <w:p w14:paraId="2092EF73" w14:textId="77777777" w:rsidR="00517BBE" w:rsidRPr="00706602" w:rsidRDefault="00517BBE" w:rsidP="00517BBE">
      <w:pPr>
        <w:spacing w:after="0" w:line="240" w:lineRule="auto"/>
        <w:ind w:firstLine="708"/>
        <w:jc w:val="both"/>
        <w:rPr>
          <w:rFonts w:ascii="Times New Roman" w:eastAsia="Calibri" w:hAnsi="Times New Roman" w:cs="Times New Roman"/>
          <w:sz w:val="28"/>
          <w:szCs w:val="28"/>
        </w:rPr>
      </w:pPr>
      <w:r w:rsidRPr="00706602">
        <w:rPr>
          <w:rFonts w:ascii="Times New Roman" w:eastAsia="Times New Roman" w:hAnsi="Times New Roman" w:cs="Times New Roman"/>
          <w:color w:val="000000"/>
          <w:sz w:val="28"/>
          <w:szCs w:val="28"/>
          <w:lang w:eastAsia="ru-RU"/>
        </w:rPr>
        <w:t>2.Обсуждение анализа информации, содержащейся в статистических отчетах 1-ФК, 5-ФК, 3-АФК за 2021 год</w:t>
      </w:r>
      <w:r w:rsidRPr="00706602">
        <w:rPr>
          <w:rFonts w:ascii="Times New Roman" w:eastAsia="Calibri" w:hAnsi="Times New Roman" w:cs="Times New Roman"/>
          <w:sz w:val="28"/>
          <w:szCs w:val="28"/>
        </w:rPr>
        <w:t>.</w:t>
      </w:r>
    </w:p>
    <w:p w14:paraId="3FF8C121" w14:textId="77777777" w:rsidR="00517BBE" w:rsidRPr="00706602" w:rsidRDefault="00517BBE" w:rsidP="00517BBE">
      <w:pPr>
        <w:spacing w:after="0" w:line="240" w:lineRule="auto"/>
        <w:ind w:left="709"/>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 xml:space="preserve">Принятое решение: </w:t>
      </w:r>
    </w:p>
    <w:p w14:paraId="4515EB3A" w14:textId="77777777" w:rsidR="00517BBE" w:rsidRPr="00706602" w:rsidRDefault="00517BBE" w:rsidP="00517BBE">
      <w:pPr>
        <w:spacing w:after="0" w:line="240" w:lineRule="auto"/>
        <w:ind w:left="709"/>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1) принять информацию к сведению.</w:t>
      </w:r>
    </w:p>
    <w:p w14:paraId="74EDDA8C" w14:textId="77777777" w:rsidR="00517BBE" w:rsidRPr="00706602" w:rsidRDefault="00517BBE" w:rsidP="00517BBE">
      <w:pPr>
        <w:spacing w:after="0" w:line="240" w:lineRule="auto"/>
        <w:ind w:firstLine="708"/>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2)</w:t>
      </w:r>
      <w:r w:rsidRPr="00706602">
        <w:rPr>
          <w:rFonts w:ascii="Times New Roman" w:eastAsia="Times New Roman" w:hAnsi="Times New Roman" w:cs="Times New Roman"/>
          <w:color w:val="000000"/>
          <w:sz w:val="28"/>
          <w:lang w:eastAsia="ru-RU"/>
        </w:rPr>
        <w:t xml:space="preserve"> Организовать работу по увеличению </w:t>
      </w:r>
      <w:r w:rsidRPr="00706602">
        <w:rPr>
          <w:rFonts w:ascii="Times New Roman" w:eastAsia="Calibri" w:hAnsi="Times New Roman" w:cs="Times New Roman"/>
          <w:sz w:val="28"/>
          <w:szCs w:val="28"/>
        </w:rPr>
        <w:t>количества некоммерческих учреждений (организаций), реализующих программы физкультурно-оздоровительной и спортивной направленности</w:t>
      </w:r>
      <w:r w:rsidRPr="00706602">
        <w:rPr>
          <w:rFonts w:ascii="Times New Roman" w:eastAsia="Times New Roman" w:hAnsi="Times New Roman" w:cs="Times New Roman"/>
          <w:color w:val="000000"/>
          <w:sz w:val="28"/>
          <w:lang w:eastAsia="ru-RU"/>
        </w:rPr>
        <w:t xml:space="preserve"> и включение их в</w:t>
      </w:r>
      <w:r w:rsidRPr="00706602">
        <w:rPr>
          <w:rFonts w:ascii="Times New Roman" w:eastAsia="Times New Roman" w:hAnsi="Times New Roman" w:cs="Times New Roman"/>
          <w:color w:val="000000"/>
          <w:sz w:val="28"/>
          <w:szCs w:val="28"/>
          <w:lang w:eastAsia="ru-RU"/>
        </w:rPr>
        <w:t xml:space="preserve"> статистическую отчетность</w:t>
      </w:r>
      <w:r w:rsidRPr="00706602">
        <w:rPr>
          <w:rFonts w:ascii="Times New Roman" w:eastAsia="Times New Roman" w:hAnsi="Times New Roman" w:cs="Times New Roman"/>
          <w:color w:val="000000"/>
          <w:sz w:val="28"/>
          <w:lang w:eastAsia="ru-RU"/>
        </w:rPr>
        <w:t xml:space="preserve"> за 2022 год</w:t>
      </w:r>
      <w:r w:rsidRPr="00706602">
        <w:rPr>
          <w:rFonts w:ascii="Times New Roman" w:eastAsia="Times New Roman" w:hAnsi="Times New Roman" w:cs="Times New Roman"/>
          <w:color w:val="000000"/>
          <w:sz w:val="28"/>
          <w:szCs w:val="28"/>
          <w:lang w:eastAsia="ru-RU"/>
        </w:rPr>
        <w:t>.</w:t>
      </w:r>
    </w:p>
    <w:p w14:paraId="63E61BD4" w14:textId="77777777" w:rsidR="00517BBE" w:rsidRPr="00706602" w:rsidRDefault="00517BBE" w:rsidP="00517BBE">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706602">
        <w:rPr>
          <w:rFonts w:ascii="Times New Roman" w:eastAsia="Calibri" w:hAnsi="Times New Roman" w:cs="Times New Roman"/>
          <w:sz w:val="28"/>
          <w:szCs w:val="28"/>
        </w:rPr>
        <w:tab/>
        <w:t>3. О введении режима повышенной готовности в границах земельного участка, отведенного под размещение здания МБУ ЦФКиС «Жемчужина Югры», находящегося по адресу г.Нефтеюганск, 2А микрорайон, строение 4»,</w:t>
      </w:r>
      <w:r w:rsidRPr="00706602">
        <w:rPr>
          <w:rFonts w:ascii="Times New Roman" w:eastAsia="Times New Roman" w:hAnsi="Times New Roman" w:cs="Times New Roman"/>
          <w:sz w:val="28"/>
          <w:szCs w:val="28"/>
          <w:lang w:eastAsia="ru-RU"/>
        </w:rPr>
        <w:t xml:space="preserve"> с 16.06.2022 года.</w:t>
      </w:r>
    </w:p>
    <w:p w14:paraId="0DC66E4F" w14:textId="77777777" w:rsidR="00517BBE" w:rsidRPr="00706602" w:rsidRDefault="00517BBE" w:rsidP="00517BBE">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ab/>
        <w:t>Принятое решение:</w:t>
      </w:r>
    </w:p>
    <w:p w14:paraId="10827B75" w14:textId="77777777" w:rsidR="00517BBE" w:rsidRPr="00706602" w:rsidRDefault="00517BBE" w:rsidP="00517BB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706602">
        <w:rPr>
          <w:rFonts w:ascii="Times New Roman" w:eastAsia="Times New Roman" w:hAnsi="Times New Roman" w:cs="Times New Roman"/>
          <w:sz w:val="28"/>
          <w:szCs w:val="28"/>
          <w:lang w:eastAsia="ru-RU"/>
        </w:rPr>
        <w:tab/>
        <w:t>1)Принять дополнительные меры по защите населения и территорий от угрозы возникновения чрезвычайной ситуации, предусмотренных при введении режима функционирования повышенной готовности в границах земельного участка, отведенного под размещение здания МБУ ЦФКиС «Жемчужина Югры», до устранения причин, послуживших основанием для введения режима повышенной готовности.</w:t>
      </w:r>
    </w:p>
    <w:p w14:paraId="78C6F82A" w14:textId="77777777" w:rsidR="00517BBE" w:rsidRPr="00706602"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706602">
        <w:rPr>
          <w:rFonts w:ascii="Times New Roman" w:eastAsia="Times New Roman" w:hAnsi="Times New Roman" w:cs="Times New Roman"/>
          <w:sz w:val="28"/>
          <w:szCs w:val="28"/>
          <w:lang w:eastAsia="ru-RU"/>
        </w:rPr>
        <w:tab/>
        <w:t>2)Провести мониторинг технического состояния здания.</w:t>
      </w:r>
    </w:p>
    <w:p w14:paraId="042B5A19" w14:textId="77777777" w:rsidR="00517BBE" w:rsidRPr="00706602"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706602">
        <w:rPr>
          <w:rFonts w:ascii="Times New Roman" w:eastAsia="Times New Roman" w:hAnsi="Times New Roman" w:cs="Times New Roman"/>
          <w:sz w:val="28"/>
          <w:szCs w:val="28"/>
          <w:lang w:eastAsia="ru-RU"/>
        </w:rPr>
        <w:tab/>
        <w:t>3)Организовать проведение ремонтно-восстановительных работ на кровле здания учреждения.</w:t>
      </w:r>
    </w:p>
    <w:p w14:paraId="7770C1F4" w14:textId="77777777" w:rsidR="00880853"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ab/>
        <w:t>4. Соответствие спортивных объектов стандартам спортивной подготовки по видам спорта.</w:t>
      </w:r>
    </w:p>
    <w:p w14:paraId="4F01CDEE" w14:textId="1889BEFD" w:rsidR="00517BBE" w:rsidRPr="00706602"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ab/>
        <w:t>Принятое решение информацию принять к сведению.</w:t>
      </w:r>
    </w:p>
    <w:p w14:paraId="13460758" w14:textId="77777777" w:rsidR="00517BBE" w:rsidRPr="00706602" w:rsidRDefault="00517BBE" w:rsidP="00517BB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706602">
        <w:rPr>
          <w:rFonts w:ascii="Times New Roman" w:eastAsia="Calibri" w:hAnsi="Times New Roman" w:cs="Times New Roman"/>
          <w:sz w:val="28"/>
          <w:szCs w:val="28"/>
        </w:rPr>
        <w:tab/>
        <w:t>5.</w:t>
      </w:r>
      <w:r w:rsidRPr="00706602">
        <w:rPr>
          <w:rFonts w:ascii="Times New Roman" w:eastAsia="Times New Roman" w:hAnsi="Times New Roman" w:cs="Times New Roman"/>
          <w:color w:val="000000"/>
          <w:sz w:val="28"/>
          <w:szCs w:val="28"/>
          <w:lang w:eastAsia="ru-RU"/>
        </w:rPr>
        <w:t xml:space="preserve"> Рассмотрение информации о ходе реализации национальных проектов, федеральных целевых, государственных и иных программ.</w:t>
      </w:r>
    </w:p>
    <w:p w14:paraId="00947352" w14:textId="77777777" w:rsidR="00517BBE" w:rsidRPr="00706602"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ab/>
        <w:t>Принятое решение информацию принять к сведению.</w:t>
      </w:r>
    </w:p>
    <w:p w14:paraId="5A18B4AE" w14:textId="77777777" w:rsidR="00517BBE" w:rsidRPr="00706602"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ab/>
        <w:t>6.Противодействие коррупции в системе государственного и муниципального управления.</w:t>
      </w:r>
    </w:p>
    <w:p w14:paraId="00D85148" w14:textId="77777777" w:rsidR="00517BBE" w:rsidRPr="00706602"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ab/>
        <w:t xml:space="preserve">Принятое решение: </w:t>
      </w:r>
    </w:p>
    <w:p w14:paraId="05B2DC79" w14:textId="77777777" w:rsidR="00517BBE" w:rsidRPr="00706602"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ab/>
        <w:t>1) Информацию принять к сведению.</w:t>
      </w:r>
    </w:p>
    <w:p w14:paraId="39C0D2F8" w14:textId="77777777" w:rsidR="00517BBE" w:rsidRPr="00706602"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706602">
        <w:rPr>
          <w:rFonts w:ascii="Times New Roman" w:eastAsia="Calibri" w:hAnsi="Times New Roman" w:cs="Times New Roman"/>
          <w:sz w:val="28"/>
          <w:szCs w:val="28"/>
        </w:rPr>
        <w:tab/>
        <w:t xml:space="preserve">2) Организовать обучение муниципальных служащих в 1 кв. 2023 года. </w:t>
      </w:r>
    </w:p>
    <w:p w14:paraId="356A3E3B" w14:textId="77777777" w:rsidR="00517BBE" w:rsidRPr="00B9254B"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9254B">
        <w:rPr>
          <w:rFonts w:ascii="Times New Roman" w:eastAsia="Calibri" w:hAnsi="Times New Roman" w:cs="Times New Roman"/>
          <w:sz w:val="28"/>
          <w:szCs w:val="28"/>
        </w:rPr>
        <w:tab/>
        <w:t>7. О реализации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в городе Нефтеюганске».</w:t>
      </w:r>
    </w:p>
    <w:p w14:paraId="47E2389F" w14:textId="77777777" w:rsidR="00517BBE" w:rsidRPr="00B9254B"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9254B">
        <w:rPr>
          <w:rFonts w:ascii="Times New Roman" w:eastAsia="Calibri" w:hAnsi="Times New Roman" w:cs="Times New Roman"/>
          <w:sz w:val="28"/>
          <w:szCs w:val="28"/>
        </w:rPr>
        <w:tab/>
        <w:t xml:space="preserve">Принятое решение: </w:t>
      </w:r>
    </w:p>
    <w:p w14:paraId="4CA307C6" w14:textId="77777777" w:rsidR="00517BBE" w:rsidRPr="00B9254B"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9254B">
        <w:rPr>
          <w:rFonts w:ascii="Times New Roman" w:eastAsia="Calibri" w:hAnsi="Times New Roman" w:cs="Times New Roman"/>
          <w:sz w:val="28"/>
          <w:szCs w:val="28"/>
        </w:rPr>
        <w:tab/>
        <w:t>1)Информацию принять к сведению.</w:t>
      </w:r>
    </w:p>
    <w:p w14:paraId="256E12DE" w14:textId="5A11486F" w:rsidR="00517BBE" w:rsidRPr="00B9254B"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9254B">
        <w:rPr>
          <w:rFonts w:ascii="Times New Roman" w:eastAsia="Calibri" w:hAnsi="Times New Roman" w:cs="Times New Roman"/>
          <w:sz w:val="28"/>
          <w:szCs w:val="28"/>
        </w:rPr>
        <w:tab/>
        <w:t>2)Обеспечить исполнение план мероприятий («дорожная карта») по реализации Федерального закон от 30.04.2021 № 127-ФЗ «О внесении изменений в Федеральный закон «О физической культуре и спорт</w:t>
      </w:r>
      <w:r w:rsidR="00B9254B" w:rsidRPr="00B9254B">
        <w:rPr>
          <w:rFonts w:ascii="Times New Roman" w:eastAsia="Calibri" w:hAnsi="Times New Roman" w:cs="Times New Roman"/>
          <w:sz w:val="28"/>
          <w:szCs w:val="28"/>
        </w:rPr>
        <w:t>е</w:t>
      </w:r>
      <w:r w:rsidRPr="00B9254B">
        <w:rPr>
          <w:rFonts w:ascii="Times New Roman" w:eastAsia="Calibri" w:hAnsi="Times New Roman" w:cs="Times New Roman"/>
          <w:sz w:val="28"/>
          <w:szCs w:val="28"/>
        </w:rPr>
        <w:t xml:space="preserve"> в Российской Федерации» и Федерального закона «Об образовании в Российской Федерации» в городе Нефтеюганске» (далее-план мероприятий) утвержденного распоряжением администрации города Нефтеюганска от 26.12.2022 № 482-р.</w:t>
      </w:r>
    </w:p>
    <w:p w14:paraId="0AD6A39F" w14:textId="3A308D92" w:rsidR="00517BBE" w:rsidRPr="00B9254B"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9254B">
        <w:rPr>
          <w:rFonts w:ascii="Times New Roman" w:eastAsia="Calibri" w:hAnsi="Times New Roman" w:cs="Times New Roman"/>
          <w:sz w:val="28"/>
          <w:szCs w:val="28"/>
        </w:rPr>
        <w:tab/>
        <w:t xml:space="preserve">3)Включить вопрос об исполнении плана мероприятий на заседание Общественного совета </w:t>
      </w:r>
      <w:r w:rsidR="00B9254B" w:rsidRPr="00B9254B">
        <w:rPr>
          <w:rFonts w:ascii="Times New Roman" w:eastAsia="Calibri" w:hAnsi="Times New Roman" w:cs="Times New Roman"/>
          <w:sz w:val="28"/>
          <w:szCs w:val="28"/>
        </w:rPr>
        <w:t xml:space="preserve">по спорту </w:t>
      </w:r>
      <w:r w:rsidRPr="00B9254B">
        <w:rPr>
          <w:rFonts w:ascii="Times New Roman" w:eastAsia="Calibri" w:hAnsi="Times New Roman" w:cs="Times New Roman"/>
          <w:sz w:val="28"/>
          <w:szCs w:val="28"/>
        </w:rPr>
        <w:t>на 3 квартал 2023 года.</w:t>
      </w:r>
    </w:p>
    <w:p w14:paraId="674FBD7C" w14:textId="77777777" w:rsidR="00517BBE" w:rsidRPr="00B9254B" w:rsidRDefault="00517BBE" w:rsidP="00517BB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B9254B">
        <w:rPr>
          <w:rFonts w:ascii="Times New Roman" w:eastAsia="Calibri" w:hAnsi="Times New Roman" w:cs="Times New Roman"/>
          <w:sz w:val="28"/>
          <w:szCs w:val="28"/>
        </w:rPr>
        <w:tab/>
        <w:t xml:space="preserve">8. </w:t>
      </w:r>
      <w:r w:rsidRPr="00B9254B">
        <w:rPr>
          <w:rFonts w:ascii="Times New Roman" w:eastAsia="Times New Roman" w:hAnsi="Times New Roman" w:cs="Times New Roman"/>
          <w:color w:val="000000"/>
          <w:sz w:val="28"/>
          <w:szCs w:val="28"/>
          <w:lang w:eastAsia="ru-RU"/>
        </w:rPr>
        <w:t>Проведение общественных обсуждений по реализации муниципальной программы развития физической культуры и спорта города Нефтеюганска за 2022 год.</w:t>
      </w:r>
    </w:p>
    <w:p w14:paraId="79253D1F" w14:textId="77777777" w:rsidR="00517BBE" w:rsidRPr="00B9254B"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9254B">
        <w:rPr>
          <w:rFonts w:ascii="Times New Roman" w:eastAsia="Calibri" w:hAnsi="Times New Roman" w:cs="Times New Roman"/>
          <w:sz w:val="28"/>
          <w:szCs w:val="28"/>
        </w:rPr>
        <w:tab/>
        <w:t>Принятое решение: Информацию принять к сведению.</w:t>
      </w:r>
    </w:p>
    <w:p w14:paraId="24A6D0DD" w14:textId="77777777" w:rsidR="00517BBE" w:rsidRPr="00B9254B" w:rsidRDefault="00517BBE" w:rsidP="00517BB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B9254B">
        <w:rPr>
          <w:rFonts w:ascii="Times New Roman" w:eastAsia="Times New Roman" w:hAnsi="Times New Roman" w:cs="Times New Roman"/>
          <w:color w:val="000000"/>
          <w:sz w:val="28"/>
          <w:szCs w:val="28"/>
          <w:lang w:eastAsia="ru-RU"/>
        </w:rPr>
        <w:tab/>
        <w:t>9. Исполнение мероприятий по Единому календарному плану спортивно-массовых мероприятий города Нефтеюганска в 2022 году и согласование Единого календарного плана спортивно-массовых мероприятий города Нефтеюганска на 2023год</w:t>
      </w:r>
    </w:p>
    <w:p w14:paraId="2EA778D7" w14:textId="77777777" w:rsidR="00517BBE" w:rsidRPr="00B9254B"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9254B">
        <w:rPr>
          <w:rFonts w:ascii="Times New Roman" w:eastAsia="Calibri" w:hAnsi="Times New Roman" w:cs="Times New Roman"/>
          <w:sz w:val="28"/>
          <w:szCs w:val="28"/>
        </w:rPr>
        <w:tab/>
        <w:t xml:space="preserve">Принятое решение: </w:t>
      </w:r>
    </w:p>
    <w:p w14:paraId="69D39FAD" w14:textId="77777777" w:rsidR="00517BBE" w:rsidRPr="00B9254B" w:rsidRDefault="00517BBE" w:rsidP="00517BBE">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B9254B">
        <w:rPr>
          <w:rFonts w:ascii="Times New Roman" w:eastAsia="Calibri" w:hAnsi="Times New Roman" w:cs="Times New Roman"/>
          <w:sz w:val="28"/>
          <w:szCs w:val="28"/>
        </w:rPr>
        <w:tab/>
        <w:t>1)Информацию об исполнении мероприятий в 2022 году принять к сведению.</w:t>
      </w:r>
    </w:p>
    <w:p w14:paraId="6440A36A" w14:textId="77777777" w:rsidR="00B9254B" w:rsidRDefault="00517BBE" w:rsidP="00B9254B">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B9254B">
        <w:rPr>
          <w:rFonts w:ascii="Times New Roman" w:eastAsia="Calibri" w:hAnsi="Times New Roman" w:cs="Times New Roman"/>
          <w:sz w:val="28"/>
          <w:szCs w:val="28"/>
        </w:rPr>
        <w:tab/>
        <w:t xml:space="preserve">2)Согласовать </w:t>
      </w:r>
      <w:r w:rsidRPr="00B9254B">
        <w:rPr>
          <w:rFonts w:ascii="Times New Roman" w:eastAsia="Times New Roman" w:hAnsi="Times New Roman" w:cs="Times New Roman"/>
          <w:color w:val="000000"/>
          <w:sz w:val="28"/>
          <w:szCs w:val="28"/>
          <w:lang w:eastAsia="ru-RU"/>
        </w:rPr>
        <w:t>Единый календарный план спортивно-массовых мероприятий города Нефтеюганска на 2023год.</w:t>
      </w:r>
    </w:p>
    <w:p w14:paraId="68A6B357" w14:textId="77777777" w:rsidR="00B9254B" w:rsidRDefault="00B9254B" w:rsidP="00B9254B">
      <w:pPr>
        <w:widowControl w:val="0"/>
        <w:pBdr>
          <w:bottom w:val="single" w:sz="4" w:space="31" w:color="FFFFFF"/>
        </w:pBdr>
        <w:tabs>
          <w:tab w:val="left" w:pos="0"/>
        </w:tabs>
        <w:autoSpaceDE w:val="0"/>
        <w:spacing w:after="0" w:line="240" w:lineRule="auto"/>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color w:val="000000"/>
          <w:sz w:val="28"/>
          <w:szCs w:val="28"/>
          <w:lang w:eastAsia="ru-RU"/>
        </w:rPr>
        <w:tab/>
      </w:r>
      <w:r w:rsidR="00753A79" w:rsidRPr="00DD1C47">
        <w:rPr>
          <w:rFonts w:ascii="Times New Roman CYR" w:eastAsia="Times New Roman" w:hAnsi="Times New Roman CYR" w:cs="Times New Roman CYR"/>
          <w:sz w:val="28"/>
          <w:szCs w:val="28"/>
          <w:lang w:eastAsia="ru-RU"/>
        </w:rPr>
        <w:t>На территории города осуществляет деятельность Координационный совет по развитию малого и среднего предпринимательства при администрации города Нефтеюганска, в состав которого вошли представители, как органов местного самоуправления, так и непосредственно производственные структуры малого бизнеса, общественные организации. Главная его цель - координация интересов органов власти и предпринимательства.</w:t>
      </w:r>
    </w:p>
    <w:p w14:paraId="1B68D619" w14:textId="77777777" w:rsidR="00F72DD2" w:rsidRDefault="00B9254B" w:rsidP="00F72DD2">
      <w:pPr>
        <w:widowControl w:val="0"/>
        <w:pBdr>
          <w:bottom w:val="single" w:sz="4" w:space="31" w:color="FFFFFF"/>
        </w:pBdr>
        <w:tabs>
          <w:tab w:val="left" w:pos="0"/>
        </w:tabs>
        <w:autoSpaceDE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r>
      <w:r w:rsidR="00753A79" w:rsidRPr="00DD1C47">
        <w:rPr>
          <w:rFonts w:ascii="Times New Roman CYR" w:eastAsia="Times New Roman" w:hAnsi="Times New Roman CYR" w:cs="Times New Roman CYR"/>
          <w:sz w:val="28"/>
          <w:szCs w:val="28"/>
          <w:lang w:eastAsia="ru-RU"/>
        </w:rPr>
        <w:t xml:space="preserve">В отчётном периоде проведено 8 заседаний Координационного совета по развитию малого и среднего предпринимательства при администрации города. </w:t>
      </w:r>
    </w:p>
    <w:p w14:paraId="2F7DAD09" w14:textId="77777777"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lang w:eastAsia="ru-RU"/>
        </w:rPr>
      </w:pPr>
      <w:r>
        <w:rPr>
          <w:rFonts w:ascii="Times New Roman CYR" w:eastAsia="Times New Roman" w:hAnsi="Times New Roman CYR" w:cs="Times New Roman CYR"/>
          <w:sz w:val="28"/>
          <w:szCs w:val="28"/>
          <w:lang w:eastAsia="ru-RU"/>
        </w:rPr>
        <w:tab/>
      </w:r>
      <w:r>
        <w:rPr>
          <w:rFonts w:ascii="Times New Roman" w:eastAsia="Times New Roman" w:hAnsi="Times New Roman" w:cs="Times New Roman"/>
          <w:sz w:val="28"/>
          <w:szCs w:val="28"/>
          <w:lang w:eastAsia="ru-RU"/>
        </w:rPr>
        <w:t>К</w:t>
      </w:r>
      <w:r w:rsidRPr="00F72DD2">
        <w:rPr>
          <w:rFonts w:ascii="Times New Roman" w:eastAsia="Times New Roman" w:hAnsi="Times New Roman" w:cs="Times New Roman"/>
          <w:sz w:val="28"/>
          <w:szCs w:val="28"/>
          <w:lang w:eastAsia="ru-RU"/>
        </w:rPr>
        <w:t>оординационный с</w:t>
      </w:r>
      <w:r w:rsidRPr="00F72DD2">
        <w:rPr>
          <w:rFonts w:ascii="Times New Roman" w:eastAsia="Calibri" w:hAnsi="Times New Roman" w:cs="Times New Roman"/>
          <w:sz w:val="28"/>
          <w:szCs w:val="28"/>
          <w:lang w:eastAsia="ru-RU"/>
        </w:rPr>
        <w:t>овет по вопросам развития инвестиционной деятельности в городе Нефтеюганске (далее – Совет по инвестициям) является постоянно действующим совещательным органом, образованным для рассмотрения вопросов в сфере развития инвестиционной деятельности в городе Нефтеюганске, в соответствии с Постановлением администрации города Нефтеюганска от 15.11.2018 № 590 «</w:t>
      </w:r>
      <w:r w:rsidRPr="00F72DD2">
        <w:rPr>
          <w:rFonts w:ascii="Times New Roman" w:eastAsia="Calibri" w:hAnsi="Times New Roman" w:cs="Times New Roman"/>
          <w:sz w:val="28"/>
          <w:szCs w:val="28"/>
        </w:rPr>
        <w:t>О координационном совете по вопросам развития инвестиционной деятельности в городе Нефтеюганске</w:t>
      </w:r>
      <w:r w:rsidRPr="00F72DD2">
        <w:rPr>
          <w:rFonts w:ascii="Times New Roman" w:eastAsia="Calibri" w:hAnsi="Times New Roman" w:cs="Times New Roman"/>
          <w:sz w:val="28"/>
          <w:szCs w:val="28"/>
          <w:lang w:eastAsia="ru-RU"/>
        </w:rPr>
        <w:t>» с изменениями и дополнениями.</w:t>
      </w:r>
    </w:p>
    <w:p w14:paraId="341469BA" w14:textId="77777777"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sidRPr="00F72DD2">
        <w:rPr>
          <w:rFonts w:ascii="Times New Roman" w:eastAsia="Calibri" w:hAnsi="Times New Roman" w:cs="Times New Roman"/>
          <w:sz w:val="28"/>
          <w:szCs w:val="28"/>
        </w:rPr>
        <w:tab/>
        <w:t>В состав Координационного совета по вопросам развития инвестиционной деятельности в городе Нефтеюганске входят: глава города Нефтеюганска, директор департамента экономического развития администрации города Нефтеюганска, начальник отдела экономической политики, инвестиций, проектного управления и административной реформы департамента экономического развития, заместители главы города Нефтеюганска, председатель ассоциации частных детских садом Ханты - Мансийского автономного округа – Югры, вице-президент «Ассоциации медицинского бизнеса Югры», председатель региональной общественной организации Ханты-Мансийского автономного округа – Югры «Объединение предпринимателей Югры», члены правления региональной общественной организации «Союз предпринимателей Югры» Ханты-Мансийского автономного округа – Югры, член регионального отделения по Ханты-Мансийскому автономному округу – Югре межрегиональной общественной организации «Ассоциация молодых предпринимателей России», директор операционного офиса «Нефтеюганский» Банк ВТБ (ПАО) (по согласованию), региональный директор по работе с органами власти Ханты-Мансийского автономного округа - Югры Сургутского отделения ПАО Сбербанк.</w:t>
      </w:r>
    </w:p>
    <w:p w14:paraId="2E73517B" w14:textId="77777777"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2DD2">
        <w:rPr>
          <w:rFonts w:ascii="Times New Roman" w:eastAsia="Calibri" w:hAnsi="Times New Roman" w:cs="Times New Roman"/>
          <w:sz w:val="28"/>
          <w:szCs w:val="28"/>
        </w:rPr>
        <w:t>За 2022 год проведено 6 заседаний Совета, на которых обсуждались такие вопросы, как:</w:t>
      </w:r>
    </w:p>
    <w:p w14:paraId="63F2B179" w14:textId="77777777"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2DD2">
        <w:rPr>
          <w:rFonts w:ascii="Times New Roman" w:eastAsia="Calibri" w:hAnsi="Times New Roman" w:cs="Times New Roman"/>
          <w:sz w:val="28"/>
          <w:szCs w:val="28"/>
        </w:rPr>
        <w:t>-Отбор коммерческих инвестиционных проектов, требующих имущественной и (или) финансовой поддержки в 2023 году;</w:t>
      </w:r>
    </w:p>
    <w:p w14:paraId="5D1372FF" w14:textId="77777777"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2DD2">
        <w:rPr>
          <w:rFonts w:ascii="Times New Roman" w:eastAsia="Calibri" w:hAnsi="Times New Roman" w:cs="Times New Roman"/>
          <w:sz w:val="28"/>
          <w:szCs w:val="28"/>
        </w:rPr>
        <w:t>-Результаты реализации дорожной карты по обеспечению благоприятного инвестиционного климата;</w:t>
      </w:r>
    </w:p>
    <w:p w14:paraId="0FC1E443" w14:textId="77777777"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2DD2">
        <w:rPr>
          <w:rFonts w:ascii="Times New Roman" w:eastAsia="Calibri" w:hAnsi="Times New Roman" w:cs="Times New Roman"/>
          <w:sz w:val="28"/>
          <w:szCs w:val="28"/>
        </w:rPr>
        <w:t>-Результаты рейтинга качества оценки регулирующего воздействия за 2021 год;</w:t>
      </w:r>
    </w:p>
    <w:p w14:paraId="565B742C" w14:textId="77777777"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2DD2">
        <w:rPr>
          <w:rFonts w:ascii="Times New Roman" w:eastAsia="Calibri" w:hAnsi="Times New Roman" w:cs="Times New Roman"/>
          <w:sz w:val="28"/>
          <w:szCs w:val="28"/>
        </w:rPr>
        <w:t xml:space="preserve">-Результаты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2021 год. В целях улучшения инвестиционного климата на территории города Нефтеюганска утвержден план мероприятий («дорожная карта») по обеспечению благоприятного инвестиционного климата на территории муниципального образования город Нефтеюганск на период 2022 – 2023 годов, внесены изменения в данный план мероприятий. Ключевым изменением стало внедрение алгоритма действий инвестора при получении государственных и муниципальных услуг. </w:t>
      </w:r>
    </w:p>
    <w:p w14:paraId="3FAC6FDD" w14:textId="77777777"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2DD2">
        <w:rPr>
          <w:rFonts w:ascii="Times New Roman" w:eastAsia="Calibri" w:hAnsi="Times New Roman" w:cs="Times New Roman"/>
          <w:sz w:val="28"/>
          <w:szCs w:val="28"/>
        </w:rPr>
        <w:t>В рамках рассмотрения результатов рейтинга</w:t>
      </w:r>
      <w:r w:rsidRPr="00F72DD2">
        <w:rPr>
          <w:rFonts w:ascii="Calibri" w:eastAsia="Calibri" w:hAnsi="Calibri" w:cs="Times New Roman"/>
          <w:sz w:val="28"/>
          <w:szCs w:val="28"/>
        </w:rPr>
        <w:t xml:space="preserve"> </w:t>
      </w:r>
      <w:r w:rsidRPr="00F72DD2">
        <w:rPr>
          <w:rFonts w:ascii="Times New Roman" w:eastAsia="Calibri" w:hAnsi="Times New Roman" w:cs="Times New Roman"/>
          <w:sz w:val="28"/>
          <w:szCs w:val="28"/>
        </w:rPr>
        <w:t>по обеспечению условий благоприятного инвестиционного климата и содействию развитию конкуренции и исполнения показателей по итогам 2022 года заключен муниципальный контракт по разработке и введению в эксплуатацию веб-сайта «Инвестиционный портал города Нефтеюганска». Подготовлена предварительная структура сайта и его навигация;</w:t>
      </w:r>
    </w:p>
    <w:p w14:paraId="76DA5FD6" w14:textId="2E8FAD61"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2DD2">
        <w:rPr>
          <w:rFonts w:ascii="Times New Roman" w:eastAsia="Calibri" w:hAnsi="Times New Roman" w:cs="Times New Roman"/>
          <w:sz w:val="28"/>
          <w:szCs w:val="28"/>
        </w:rPr>
        <w:t>-Рассмотрение бизнес-проекта «Современные рекламные носители – Ситиборды;</w:t>
      </w:r>
    </w:p>
    <w:p w14:paraId="24017F6E" w14:textId="77777777"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2DD2">
        <w:rPr>
          <w:rFonts w:ascii="Times New Roman" w:eastAsia="Calibri" w:hAnsi="Times New Roman" w:cs="Times New Roman"/>
          <w:sz w:val="28"/>
          <w:szCs w:val="28"/>
        </w:rPr>
        <w:t xml:space="preserve">-Отчет о деятельности департамента экономического развития администрации города Нефтеюганска по вопросам развития инвестиционной деятельности по итогам 2022 года; </w:t>
      </w:r>
    </w:p>
    <w:p w14:paraId="51A8E122" w14:textId="77777777" w:rsidR="00F72DD2" w:rsidRDefault="00F72DD2" w:rsidP="00F72DD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2DD2">
        <w:rPr>
          <w:rFonts w:ascii="Times New Roman" w:eastAsia="Calibri" w:hAnsi="Times New Roman" w:cs="Times New Roman"/>
          <w:sz w:val="28"/>
          <w:szCs w:val="28"/>
        </w:rPr>
        <w:t>-Утверждение плана работы координационного совета по вопросам развития инвестиционной деятельности в городе Нефтеюганске на 2023 год.</w:t>
      </w:r>
    </w:p>
    <w:p w14:paraId="53A6E30A" w14:textId="25B37370" w:rsidR="00F72DD2" w:rsidRPr="00F72DD2" w:rsidRDefault="00F72DD2" w:rsidP="00F72DD2">
      <w:pPr>
        <w:widowControl w:val="0"/>
        <w:pBdr>
          <w:bottom w:val="single" w:sz="4" w:space="31" w:color="FFFFFF"/>
        </w:pBdr>
        <w:tabs>
          <w:tab w:val="left" w:pos="0"/>
        </w:tabs>
        <w:autoSpaceDE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2DD2">
        <w:rPr>
          <w:rFonts w:ascii="Times New Roman" w:eastAsia="Calibri" w:hAnsi="Times New Roman" w:cs="Times New Roman"/>
          <w:sz w:val="28"/>
          <w:szCs w:val="28"/>
        </w:rPr>
        <w:t xml:space="preserve">С целью расширения форм участия, членам Совета-представителям бизнес сообщества, при необходимости обеспечена возможность участия в заседаниях </w:t>
      </w:r>
      <w:r w:rsidR="00624C81">
        <w:rPr>
          <w:rFonts w:ascii="Times New Roman" w:eastAsia="Calibri" w:hAnsi="Times New Roman" w:cs="Times New Roman"/>
          <w:sz w:val="28"/>
          <w:szCs w:val="28"/>
        </w:rPr>
        <w:t xml:space="preserve">в </w:t>
      </w:r>
      <w:r w:rsidRPr="00F72DD2">
        <w:rPr>
          <w:rFonts w:ascii="Times New Roman" w:eastAsia="Calibri" w:hAnsi="Times New Roman" w:cs="Times New Roman"/>
          <w:sz w:val="28"/>
          <w:szCs w:val="28"/>
        </w:rPr>
        <w:t>онлайн формат</w:t>
      </w:r>
      <w:r w:rsidR="00624C81">
        <w:rPr>
          <w:rFonts w:ascii="Times New Roman" w:eastAsia="Calibri" w:hAnsi="Times New Roman" w:cs="Times New Roman"/>
          <w:sz w:val="28"/>
          <w:szCs w:val="28"/>
        </w:rPr>
        <w:t>е</w:t>
      </w:r>
      <w:r w:rsidRPr="00F72DD2">
        <w:rPr>
          <w:rFonts w:ascii="Times New Roman" w:eastAsia="Calibri" w:hAnsi="Times New Roman" w:cs="Times New Roman"/>
          <w:sz w:val="28"/>
          <w:szCs w:val="28"/>
        </w:rPr>
        <w:t xml:space="preserve">. </w:t>
      </w:r>
    </w:p>
    <w:p w14:paraId="42F7AE5D" w14:textId="444BA884" w:rsidR="00F10EF3" w:rsidRPr="00F10EF3" w:rsidRDefault="003912BE" w:rsidP="00326CA0">
      <w:pPr>
        <w:widowControl w:val="0"/>
        <w:spacing w:after="0" w:line="240" w:lineRule="auto"/>
        <w:ind w:firstLine="567"/>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lang w:eastAsia="ru-RU"/>
        </w:rPr>
        <w:t xml:space="preserve">15. </w:t>
      </w:r>
      <w:r w:rsidR="00F10EF3" w:rsidRPr="00F10EF3">
        <w:rPr>
          <w:rFonts w:ascii="Times New Roman" w:eastAsia="Times New Roman" w:hAnsi="Times New Roman" w:cs="Times New Roman"/>
          <w:b/>
          <w:sz w:val="28"/>
          <w:szCs w:val="28"/>
          <w:lang w:eastAsia="ru-RU"/>
        </w:rPr>
        <w:t>О реализации проектов, включенных в Карту развития Югры</w:t>
      </w:r>
    </w:p>
    <w:p w14:paraId="5557BB35" w14:textId="141697BA" w:rsidR="006842A7" w:rsidRPr="006842A7" w:rsidRDefault="006C62EE" w:rsidP="0001745A">
      <w:pPr>
        <w:spacing w:after="0" w:line="240" w:lineRule="auto"/>
        <w:ind w:firstLine="567"/>
        <w:contextualSpacing/>
        <w:jc w:val="both"/>
        <w:rPr>
          <w:rFonts w:ascii="Times New Roman" w:eastAsia="Times New Roman" w:hAnsi="Times New Roman" w:cs="Times New Roman"/>
          <w:sz w:val="28"/>
          <w:szCs w:val="28"/>
          <w:lang w:eastAsia="ru-RU"/>
        </w:rPr>
      </w:pPr>
      <w:r w:rsidRPr="006842A7">
        <w:rPr>
          <w:rFonts w:ascii="Times New Roman" w:eastAsia="Times New Roman" w:hAnsi="Times New Roman" w:cs="Times New Roman"/>
          <w:sz w:val="28"/>
          <w:szCs w:val="28"/>
          <w:lang w:eastAsia="ru-RU"/>
        </w:rPr>
        <w:t xml:space="preserve">1. </w:t>
      </w:r>
      <w:r w:rsidR="006842A7" w:rsidRPr="006842A7">
        <w:rPr>
          <w:rFonts w:ascii="Times New Roman" w:eastAsia="Times New Roman" w:hAnsi="Times New Roman" w:cs="Times New Roman"/>
          <w:sz w:val="28"/>
          <w:szCs w:val="28"/>
          <w:lang w:eastAsia="ru-RU"/>
        </w:rPr>
        <w:t xml:space="preserve">Средняя общеобразовательная школа с универсальной безбарьерной средой </w:t>
      </w:r>
      <w:r w:rsidR="004B7AC5" w:rsidRPr="006842A7">
        <w:rPr>
          <w:rFonts w:ascii="Times New Roman" w:eastAsia="Times New Roman" w:hAnsi="Times New Roman" w:cs="Times New Roman"/>
          <w:sz w:val="28"/>
          <w:szCs w:val="28"/>
          <w:lang w:eastAsia="ru-RU"/>
        </w:rPr>
        <w:t>г. Нефтеюганск</w:t>
      </w:r>
      <w:r w:rsidR="006842A7" w:rsidRPr="006842A7">
        <w:rPr>
          <w:rFonts w:ascii="Times New Roman" w:eastAsia="Times New Roman" w:hAnsi="Times New Roman" w:cs="Times New Roman"/>
          <w:sz w:val="28"/>
          <w:szCs w:val="28"/>
          <w:lang w:eastAsia="ru-RU"/>
        </w:rPr>
        <w:t xml:space="preserve"> в 11В микрорайоне на 1200 мест</w:t>
      </w:r>
    </w:p>
    <w:p w14:paraId="60A259EB" w14:textId="1B374FA3" w:rsidR="006842A7" w:rsidRPr="006842A7" w:rsidRDefault="006842A7" w:rsidP="006842A7">
      <w:pPr>
        <w:spacing w:after="0" w:line="240" w:lineRule="auto"/>
        <w:ind w:firstLine="709"/>
        <w:jc w:val="both"/>
        <w:rPr>
          <w:rFonts w:ascii="Times New Roman" w:eastAsia="Times New Roman" w:hAnsi="Times New Roman" w:cs="Times New Roman"/>
          <w:color w:val="000000"/>
          <w:sz w:val="28"/>
          <w:szCs w:val="28"/>
          <w:lang w:eastAsia="ru-RU"/>
        </w:rPr>
      </w:pPr>
      <w:r w:rsidRPr="006842A7">
        <w:rPr>
          <w:rFonts w:ascii="Times New Roman" w:eastAsia="Times New Roman" w:hAnsi="Times New Roman" w:cs="Times New Roman"/>
          <w:color w:val="000000"/>
          <w:sz w:val="28"/>
          <w:szCs w:val="28"/>
          <w:lang w:eastAsia="ru-RU"/>
        </w:rPr>
        <w:t xml:space="preserve">Срок </w:t>
      </w:r>
      <w:r w:rsidR="004B7AC5" w:rsidRPr="006842A7">
        <w:rPr>
          <w:rFonts w:ascii="Times New Roman" w:eastAsia="Times New Roman" w:hAnsi="Times New Roman" w:cs="Times New Roman"/>
          <w:color w:val="000000"/>
          <w:sz w:val="28"/>
          <w:szCs w:val="28"/>
          <w:lang w:eastAsia="ru-RU"/>
        </w:rPr>
        <w:t>реализации 2025</w:t>
      </w:r>
      <w:r w:rsidRPr="006842A7">
        <w:rPr>
          <w:rFonts w:ascii="Times New Roman" w:eastAsia="Times New Roman" w:hAnsi="Times New Roman" w:cs="Times New Roman"/>
          <w:color w:val="000000"/>
          <w:sz w:val="28"/>
          <w:szCs w:val="28"/>
          <w:lang w:eastAsia="ru-RU"/>
        </w:rPr>
        <w:t xml:space="preserve"> -2027 гг.</w:t>
      </w:r>
    </w:p>
    <w:p w14:paraId="4F607EC9" w14:textId="77777777" w:rsidR="006842A7" w:rsidRPr="006842A7" w:rsidRDefault="006842A7" w:rsidP="006842A7">
      <w:pPr>
        <w:spacing w:after="0" w:line="240" w:lineRule="auto"/>
        <w:ind w:firstLine="709"/>
        <w:jc w:val="both"/>
        <w:rPr>
          <w:rFonts w:ascii="Times New Roman" w:eastAsia="Times New Roman" w:hAnsi="Times New Roman" w:cs="Times New Roman"/>
          <w:color w:val="000000"/>
          <w:sz w:val="28"/>
          <w:szCs w:val="28"/>
          <w:lang w:eastAsia="ru-RU"/>
        </w:rPr>
      </w:pPr>
      <w:r w:rsidRPr="006842A7">
        <w:rPr>
          <w:rFonts w:ascii="Times New Roman" w:eastAsia="Times New Roman" w:hAnsi="Times New Roman" w:cs="Times New Roman"/>
          <w:color w:val="000000"/>
          <w:sz w:val="28"/>
          <w:szCs w:val="28"/>
          <w:lang w:eastAsia="ru-RU"/>
        </w:rPr>
        <w:t>Механизм реализации – прямые инвестиции (проектирование, строительство, реконструкция) (внебюджетные источники).</w:t>
      </w:r>
    </w:p>
    <w:p w14:paraId="43ECCCDF" w14:textId="77777777" w:rsidR="006842A7" w:rsidRPr="006842A7" w:rsidRDefault="006842A7" w:rsidP="006842A7">
      <w:pPr>
        <w:spacing w:after="0" w:line="240" w:lineRule="auto"/>
        <w:ind w:firstLine="709"/>
        <w:jc w:val="both"/>
        <w:rPr>
          <w:rFonts w:ascii="Times New Roman" w:eastAsia="Times New Roman" w:hAnsi="Times New Roman" w:cs="Times New Roman"/>
          <w:color w:val="000000"/>
          <w:sz w:val="28"/>
          <w:szCs w:val="28"/>
          <w:lang w:eastAsia="ru-RU"/>
        </w:rPr>
      </w:pPr>
      <w:r w:rsidRPr="006842A7">
        <w:rPr>
          <w:rFonts w:ascii="Times New Roman" w:eastAsia="Times New Roman" w:hAnsi="Times New Roman" w:cs="Times New Roman"/>
          <w:color w:val="000000"/>
          <w:sz w:val="28"/>
          <w:szCs w:val="28"/>
          <w:lang w:eastAsia="ru-RU"/>
        </w:rPr>
        <w:t xml:space="preserve">Предусмотрено: Постановлением Правительства Ханты-Мансийского автономного округа - Югры от 31.10.2021 № 468-п «О государственной программе Ханты-Мансийского автономного округа - Югры «Развитие образования»; постановлением администрации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w:t>
      </w:r>
    </w:p>
    <w:p w14:paraId="247F7F18" w14:textId="2D8A9334"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2. Культурно-досуговый комплекс, Нефтеюганск</w:t>
      </w:r>
    </w:p>
    <w:p w14:paraId="43C7E002" w14:textId="4A0C3C32" w:rsidR="006C62EE" w:rsidRPr="006C62EE" w:rsidRDefault="006C62EE" w:rsidP="00D7431D">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Проект реализован. После капитального ремонта и реконструкции</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комплекс активно действует. В здании размещены танцевальные классы,</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кабинеты для вокальных коллективов, амфитеатр, студия звукозаписи и</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костюмерные. Залы для постоянных репетиций предоставлены семи городским</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коллективам.</w:t>
      </w:r>
    </w:p>
    <w:p w14:paraId="65E980B8" w14:textId="5A48950A"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 xml:space="preserve">3. Индустриальный парк «Нефтеюганский», </w:t>
      </w:r>
      <w:r w:rsidR="004B7AC5" w:rsidRPr="006C62EE">
        <w:rPr>
          <w:rFonts w:ascii="Times New Roman" w:eastAsia="Times New Roman" w:hAnsi="Times New Roman" w:cs="Times New Roman"/>
          <w:sz w:val="28"/>
          <w:szCs w:val="28"/>
          <w:lang w:eastAsia="ru-RU"/>
        </w:rPr>
        <w:t>г. Нефтеюганск</w:t>
      </w:r>
    </w:p>
    <w:p w14:paraId="6442FE3F" w14:textId="5E8C2A0B" w:rsidR="006C62EE" w:rsidRPr="006C62EE" w:rsidRDefault="006C62EE" w:rsidP="00D7431D">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Департаментом градостроительства и земельных отношений</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администрации города Нефтеюганска выдано разрешение на строительство от</w:t>
      </w:r>
    </w:p>
    <w:p w14:paraId="7920B49D" w14:textId="77777777"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15.04.2022 № 86-ru86304000-4-2022 на объект «Производственный корпус №5,</w:t>
      </w:r>
    </w:p>
    <w:p w14:paraId="6DC5A29D" w14:textId="26CA1173"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 xml:space="preserve">расположенный по адресу: г. Нефтеюганск, Юго-Западная промзона, массив 01, </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квартал 03». Срок действия продлен до 26.09.2023.</w:t>
      </w:r>
    </w:p>
    <w:p w14:paraId="51FC504E" w14:textId="53CCCB9C"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4. Детский сад, г.Нефтеюганск</w:t>
      </w:r>
    </w:p>
    <w:p w14:paraId="388287ED" w14:textId="6905D786" w:rsidR="006C62EE" w:rsidRPr="006C62EE" w:rsidRDefault="006C62EE" w:rsidP="00D7431D">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Строительство объекта предусмотрено государственной программой</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Ханты-Мансийского автономного округа – Югры «Развитие образования»,</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утвержденной постановлением Ханты-Мансийского автономного округа – </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Югры от 31.10.2021 № 468-п.</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Выдано разрешение на строительство от 24.05.2022 № 86-ru86304000-9-</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2021. Срок действия – до 24.08.2023.</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07.09.2021 заключен муниципальный контракт на сумму 370 960 540,80 </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рублей на выполнение строительно-монтажных работ по объекту «Детский сад</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на 300 мест в 16 микрорайоне г.Нефтеюганска».</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Генеральный подрядчик – ООО «Сибмехстрой» (директор – Рыбаков</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Игорь Николаевич).</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Срок выполнения работ – 27 месяцев.</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14.11.2022 заключено дополнительное соглашение на осуществление</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авансирования в размере 34 545 814,00 рублей для приобретения материалов</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(оборудования, конструкций), необходимых для выполнения работ по</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контракту на основании постановления администрации города Нефтеюганска</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от 10.11.2022 № 2313-п.</w:t>
      </w:r>
      <w:r w:rsidR="00D7431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Строительная готовность объекта – 10%.</w:t>
      </w:r>
    </w:p>
    <w:p w14:paraId="1F0E904E" w14:textId="77777777" w:rsidR="005B4E07"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5. Средняя общеобразовательная школа, г.Нефтеюганск</w:t>
      </w:r>
      <w:r w:rsidR="005B4E07">
        <w:rPr>
          <w:rFonts w:ascii="Times New Roman" w:eastAsia="Times New Roman" w:hAnsi="Times New Roman" w:cs="Times New Roman"/>
          <w:sz w:val="28"/>
          <w:szCs w:val="28"/>
          <w:lang w:eastAsia="ru-RU"/>
        </w:rPr>
        <w:t xml:space="preserve"> </w:t>
      </w:r>
    </w:p>
    <w:p w14:paraId="1AD7E8F2" w14:textId="1B296B85" w:rsidR="006C62EE" w:rsidRPr="006C62EE" w:rsidRDefault="006C62EE" w:rsidP="005B4E07">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Проектом планировалось строительство средней общеобразовательной</w:t>
      </w:r>
    </w:p>
    <w:p w14:paraId="3A4DFD98" w14:textId="5FE2D086"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школы на 1200 мест в 6 микрорайоне города Нефтеюганска.</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Размещение объекта образования предусмотрено документацией по</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внесению изменений в проект планировки и проект межевания части</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территории микрорайона 6 города Нефтеюганска, утвержденного</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постановлением администрации города Нефтеюганска от 30.01.2019 №39-п.</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Формирование земельного участка под строительство объекта возможно после</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сноса непригодного для проживания жилого фонда на территории</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микрорайона.</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В ноябре 2022 года разработана редакция (вступающая в силу с</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01.01.2023) Постановления Правительства ХМАО - Югры от 31.10.2021 № 468-</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 «О государственной программе Ханты-Мансийского автономного округа -</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Югры «Развитие образования», исключающая реализацию объекта из перечня</w:t>
      </w:r>
      <w:r w:rsidR="005B4E07">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объектов капитального строительства.</w:t>
      </w:r>
    </w:p>
    <w:p w14:paraId="5D067FDE" w14:textId="25A5B95B"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6. Инженерные сети, г.Нефтеюганск</w:t>
      </w:r>
    </w:p>
    <w:p w14:paraId="5D6444B5" w14:textId="77777777" w:rsidR="006C62EE" w:rsidRPr="006C62EE" w:rsidRDefault="006C62EE" w:rsidP="00AE4BAB">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Проект реализован. Акт приемки законченного строительством объекта</w:t>
      </w:r>
    </w:p>
    <w:p w14:paraId="78AB3D9D" w14:textId="15168E19"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от 09.12.2022.</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В рамках муниципального контракта подрядной организацией ООО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«Сибпромстрой-Югория» выполнены строительно-монтажные работы по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объекту «Инженерное обеспечение 17 микрорайона г.Нефтеюганска вдоль</w:t>
      </w:r>
    </w:p>
    <w:p w14:paraId="0FF81076" w14:textId="4E163362"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ул.Нефтяников (участок от ул.Романа Кузоваткина до ул.Набережная)».</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Выполнено строительство сетей общей протяженностью 1 761,0 м, в том</w:t>
      </w:r>
    </w:p>
    <w:p w14:paraId="3A9C345E" w14:textId="77777777"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числе:</w:t>
      </w:r>
    </w:p>
    <w:p w14:paraId="1591C827" w14:textId="77777777"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-тепловые сети - 634,0 м.;</w:t>
      </w:r>
    </w:p>
    <w:p w14:paraId="14B83705" w14:textId="77777777"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-сети водоснабжения – 600,0 м.;</w:t>
      </w:r>
    </w:p>
    <w:p w14:paraId="7A236CCA" w14:textId="77777777"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-сети водоотведения – 527,0 м.</w:t>
      </w:r>
    </w:p>
    <w:p w14:paraId="3C118781" w14:textId="200DD7D2" w:rsidR="006C62EE" w:rsidRPr="002B4A2A"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2B4A2A">
        <w:rPr>
          <w:rFonts w:ascii="Times New Roman" w:eastAsia="Times New Roman" w:hAnsi="Times New Roman" w:cs="Times New Roman"/>
          <w:sz w:val="28"/>
          <w:szCs w:val="28"/>
          <w:lang w:eastAsia="ru-RU"/>
        </w:rPr>
        <w:t>7. Универсальная спортивная площадка, г. Нефтеюганск</w:t>
      </w:r>
    </w:p>
    <w:p w14:paraId="580D5591" w14:textId="2270FB8B" w:rsidR="006C62EE" w:rsidRPr="006C62EE" w:rsidRDefault="002B4A2A" w:rsidP="002B4A2A">
      <w:pPr>
        <w:widowControl w:val="0"/>
        <w:spacing w:after="0" w:line="240" w:lineRule="auto"/>
        <w:ind w:firstLine="708"/>
        <w:jc w:val="both"/>
        <w:rPr>
          <w:rFonts w:ascii="Times New Roman" w:eastAsia="Times New Roman" w:hAnsi="Times New Roman" w:cs="Times New Roman"/>
          <w:sz w:val="28"/>
          <w:szCs w:val="28"/>
          <w:lang w:eastAsia="ru-RU"/>
        </w:rPr>
      </w:pPr>
      <w:r w:rsidRPr="002B4A2A">
        <w:rPr>
          <w:rFonts w:ascii="Times New Roman" w:eastAsia="Times New Roman" w:hAnsi="Times New Roman" w:cs="Times New Roman"/>
          <w:sz w:val="28"/>
          <w:szCs w:val="28"/>
          <w:lang w:eastAsia="ru-RU"/>
        </w:rPr>
        <w:t xml:space="preserve">Проект реализуется с целью возведения универсального спортивного комплексного сооружения для проведения спортивных соревнований и уроков физической культуры в г. Нефтеюганске. </w:t>
      </w:r>
      <w:r w:rsidR="006C62EE" w:rsidRPr="002B4A2A">
        <w:rPr>
          <w:rFonts w:ascii="Times New Roman" w:eastAsia="Times New Roman" w:hAnsi="Times New Roman" w:cs="Times New Roman"/>
          <w:sz w:val="28"/>
          <w:szCs w:val="28"/>
          <w:lang w:eastAsia="ru-RU"/>
        </w:rPr>
        <w:t>На площадке запланирована установка тренажеров, информационного</w:t>
      </w:r>
      <w:r w:rsidRPr="002B4A2A">
        <w:rPr>
          <w:rFonts w:ascii="Times New Roman" w:eastAsia="Times New Roman" w:hAnsi="Times New Roman" w:cs="Times New Roman"/>
          <w:sz w:val="28"/>
          <w:szCs w:val="28"/>
          <w:lang w:eastAsia="ru-RU"/>
        </w:rPr>
        <w:t xml:space="preserve"> </w:t>
      </w:r>
      <w:r w:rsidR="006C62EE" w:rsidRPr="002B4A2A">
        <w:rPr>
          <w:rFonts w:ascii="Times New Roman" w:eastAsia="Times New Roman" w:hAnsi="Times New Roman" w:cs="Times New Roman"/>
          <w:sz w:val="28"/>
          <w:szCs w:val="28"/>
          <w:lang w:eastAsia="ru-RU"/>
        </w:rPr>
        <w:t>табло, обустройство внешнего</w:t>
      </w:r>
      <w:r w:rsidR="006C62EE" w:rsidRPr="006C62EE">
        <w:rPr>
          <w:rFonts w:ascii="Times New Roman" w:eastAsia="Times New Roman" w:hAnsi="Times New Roman" w:cs="Times New Roman"/>
          <w:sz w:val="28"/>
          <w:szCs w:val="28"/>
          <w:lang w:eastAsia="ru-RU"/>
        </w:rPr>
        <w:t xml:space="preserve"> освещения, устройство тротуара. Предназначена</w:t>
      </w:r>
      <w:r w:rsidR="00AE4BAB">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для активного отдыха жителей (около 1 тыс. человек). На площадке создадут</w:t>
      </w:r>
      <w:r w:rsidR="00AE4BAB">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безбарьерную среду для людей с ограниченными возможностями здоровья.</w:t>
      </w:r>
      <w:r w:rsidR="00AE4BAB">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Состав площадки: футбольное поле 30*60 м, игровое поле 15*28 м и</w:t>
      </w:r>
      <w:r w:rsidR="00AE4BAB">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8*19, прямая беговая площадка на 2 полосы длиной по 60 м, круговая беговая</w:t>
      </w:r>
      <w:r w:rsidR="00AE4BAB">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площадка на 2 полосы длиной 180 м, тренажерно-гимнастическая площадка,</w:t>
      </w:r>
      <w:r w:rsidR="00AE4BAB">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место для прыжков в длину.</w:t>
      </w:r>
      <w:r w:rsidR="00AE4BAB">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В 2021 году разработана проектно-сметная документация по объекту</w:t>
      </w:r>
      <w:r w:rsidR="00AE4BAB">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«Универсальное спортивное плоскостное сооружение, расположенное по</w:t>
      </w:r>
      <w:r w:rsidR="00AE4BAB">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адресу: г.Нефтеюганск, мкр. 8, территория МБОУ СОШ №6» и получено</w:t>
      </w:r>
      <w:r w:rsidR="00AE4BAB">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положительное заключение негосударственной экспертизы. Выполнен расчет</w:t>
      </w:r>
      <w:r w:rsidR="00AE4BAB">
        <w:rPr>
          <w:rFonts w:ascii="Times New Roman" w:eastAsia="Times New Roman" w:hAnsi="Times New Roman" w:cs="Times New Roman"/>
          <w:sz w:val="28"/>
          <w:szCs w:val="28"/>
          <w:lang w:eastAsia="ru-RU"/>
        </w:rPr>
        <w:t xml:space="preserve"> </w:t>
      </w:r>
    </w:p>
    <w:p w14:paraId="0103168C" w14:textId="0B34A4A8"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 xml:space="preserve">начальной (максимальной) цена контракта на строительство объекта – </w:t>
      </w:r>
      <w:r w:rsidR="002B4A2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40 </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325,82</w:t>
      </w:r>
      <w:r w:rsidR="002B4A2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 тыс.</w:t>
      </w:r>
      <w:r w:rsidR="002B4A2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руб. (с учетом начала реализации – Март 2023 года).</w:t>
      </w:r>
    </w:p>
    <w:p w14:paraId="6C5F19D2" w14:textId="6AA65605" w:rsidR="00C6544B" w:rsidRDefault="00C6544B" w:rsidP="00C6544B">
      <w:pPr>
        <w:spacing w:after="0" w:line="240" w:lineRule="auto"/>
        <w:ind w:firstLine="709"/>
        <w:jc w:val="both"/>
        <w:rPr>
          <w:rFonts w:ascii="Times New Roman" w:eastAsia="Times New Roman" w:hAnsi="Times New Roman" w:cs="Times New Roman"/>
          <w:color w:val="000000"/>
          <w:sz w:val="28"/>
          <w:szCs w:val="28"/>
          <w:lang w:eastAsia="ru-RU"/>
        </w:rPr>
      </w:pPr>
      <w:r w:rsidRPr="00C6544B">
        <w:rPr>
          <w:rFonts w:ascii="Times New Roman" w:eastAsia="Times New Roman" w:hAnsi="Times New Roman" w:cs="Times New Roman"/>
          <w:color w:val="000000"/>
          <w:sz w:val="28"/>
          <w:szCs w:val="28"/>
          <w:lang w:eastAsia="ru-RU"/>
        </w:rPr>
        <w:t>Направлено предложение о включении строительства спортивной площадки в перечень реализуемых объектов в рамках Соглашения о сотрудничестве между Правительством Ханты-Мансийского автономного округа – Югры и ПАО «НК «Роснефть» на 2023 год.</w:t>
      </w:r>
    </w:p>
    <w:p w14:paraId="6E84AD02" w14:textId="46922911"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8. Благоустройство, г.Нефтеюганск</w:t>
      </w:r>
    </w:p>
    <w:p w14:paraId="0E45FC1A" w14:textId="6FF92967" w:rsidR="006C62EE" w:rsidRPr="006C62EE" w:rsidRDefault="006C62EE" w:rsidP="00AE4BAB">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В 10 микрорайоне города Нефтеюганска появилась большая прогулочная</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зона, две детских площадки для малышей до 5-ти лет и для детей постарше.</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Смонтирована спортивная площадка, созданы разноуровневые дорожки для</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катания на роликах и самокатах. Размещены места отдыха для взрослого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населения.</w:t>
      </w:r>
    </w:p>
    <w:p w14:paraId="2DE5346F" w14:textId="08236CA1"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9. «Главная сцена», г.Нефтеюганск</w:t>
      </w:r>
    </w:p>
    <w:p w14:paraId="2E3925FF" w14:textId="2F83ACF7" w:rsidR="006C62EE" w:rsidRPr="006C62EE" w:rsidRDefault="006C62EE" w:rsidP="00AE4BAB">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Реализация проекта запланирована на 2026 год. Место установки</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сценического комплекса «Главная сцена» определено в будущем парке на</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территории 4 микрорайона, что позволит не только разнообразить формы</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проведения мероприятий, но и создаст еще одну площадку для организации</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досуга горожан. На сегодняшний день ведется работа по внесению изменений в</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проект планировки и застройки 4 микрорайона города Нефтеюганска. В парке</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запланировано дополнительное озеленение, обустройство прогулочными</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дорожками, детскими и спортивными площадками, где нефтеюганцы смогут</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комфортно проводить досуг и укреплять здоровье.</w:t>
      </w:r>
    </w:p>
    <w:p w14:paraId="617375A3" w14:textId="032FEA7D"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10. Школьный кванториум, г.Нефтеюганск</w:t>
      </w:r>
    </w:p>
    <w:p w14:paraId="19655371" w14:textId="0581DCB8" w:rsidR="006C62EE" w:rsidRPr="006C62EE" w:rsidRDefault="006C62EE" w:rsidP="00AE4BAB">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На базе школы № 14 города Нефтеюганска создается школьный</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кванториум, разработана концепция детского технопарка «Кванториум»,</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проведен мониторинг работы по приведению площадки детского технопарка в</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соответствие с федеральным проектом «Успех каждого ребенка»</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национального проекта «Образование». Обеспечено повышение квалификации</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работников детского технопарка. Проведена адаптация дополнительных</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образовательных программ к условиям детского технопарка. Приобретено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оборудование (столы, стулья, шкафы, компьютерная техника, интерактивные</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комплексы). В феврале 2022 года открыта территория коворкинга.</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Разработан учебный план с профилизацией в 5 классах (естественно</w:t>
      </w:r>
      <w:r w:rsidR="00AE4BAB">
        <w:rPr>
          <w:rFonts w:ascii="Times New Roman" w:eastAsia="Times New Roman" w:hAnsi="Times New Roman" w:cs="Times New Roman"/>
          <w:sz w:val="28"/>
          <w:szCs w:val="28"/>
          <w:lang w:eastAsia="ru-RU"/>
        </w:rPr>
        <w:t>-</w:t>
      </w:r>
      <w:r w:rsidRPr="006C62EE">
        <w:rPr>
          <w:rFonts w:ascii="Times New Roman" w:eastAsia="Times New Roman" w:hAnsi="Times New Roman" w:cs="Times New Roman"/>
          <w:sz w:val="28"/>
          <w:szCs w:val="28"/>
          <w:lang w:eastAsia="ru-RU"/>
        </w:rPr>
        <w:t>математический, гуманитарный, правовой и инженерный), на основании</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которого с 1 сентября 2022 года введены программы внеурочной деятельности</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«Школьного Кванториума». Направлены документы в департамент</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образования и науки Ханты-Мансийского автономного округа – Югры 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создании региональной площадки JuniorSkills по компетенциям: «Обработка</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листового металла», «Сварочные технологии», «Веб-дизайн и разработка»,</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«Плотницкое дело», «Столярное дело».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Продолжается реализация проекта «Рабочие профессии - моему городу» с</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использованием программ инженерной направленности в 10-11 классах.</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Направлены заявки на Всероссийский конкурс кружков в треке</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«Технологическая среда», представлены лаборатории «Компьютерное</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черчение», «Рабочие профессии - моему городу. Токарь», «Рабочие профессии - </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моему городу. Оператор вычислительных машин».</w:t>
      </w:r>
    </w:p>
    <w:p w14:paraId="5F3EE480" w14:textId="20B58819"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11. Средняя общеобразовательная школа в мкр 17, г. Нефтеюганск</w:t>
      </w:r>
    </w:p>
    <w:p w14:paraId="05463972" w14:textId="77777777" w:rsidR="00CD6B98" w:rsidRPr="007C4D54" w:rsidRDefault="00CD6B98" w:rsidP="00CD6B98">
      <w:pPr>
        <w:spacing w:after="0" w:line="240" w:lineRule="auto"/>
        <w:ind w:firstLine="709"/>
        <w:jc w:val="both"/>
        <w:rPr>
          <w:rFonts w:ascii="Times New Roman" w:eastAsia="Times New Roman" w:hAnsi="Times New Roman" w:cs="Times New Roman"/>
          <w:color w:val="000000"/>
          <w:sz w:val="28"/>
          <w:szCs w:val="28"/>
          <w:lang w:eastAsia="ru-RU"/>
        </w:rPr>
      </w:pPr>
      <w:r w:rsidRPr="007C4D54">
        <w:rPr>
          <w:rFonts w:ascii="Times New Roman" w:eastAsia="Times New Roman" w:hAnsi="Times New Roman" w:cs="Times New Roman"/>
          <w:color w:val="000000"/>
          <w:sz w:val="28"/>
          <w:szCs w:val="28"/>
          <w:lang w:eastAsia="ru-RU"/>
        </w:rPr>
        <w:t xml:space="preserve">Мощность объекта: 1600 мест </w:t>
      </w:r>
    </w:p>
    <w:p w14:paraId="59039E08" w14:textId="39D994BE" w:rsidR="006C62EE" w:rsidRPr="006C62EE" w:rsidRDefault="006C62EE" w:rsidP="00AE4BAB">
      <w:pPr>
        <w:widowControl w:val="0"/>
        <w:spacing w:after="0" w:line="240" w:lineRule="auto"/>
        <w:ind w:firstLine="708"/>
        <w:jc w:val="both"/>
        <w:rPr>
          <w:rFonts w:ascii="Times New Roman" w:eastAsia="Times New Roman" w:hAnsi="Times New Roman" w:cs="Times New Roman"/>
          <w:sz w:val="28"/>
          <w:szCs w:val="28"/>
          <w:lang w:eastAsia="ru-RU"/>
        </w:rPr>
      </w:pPr>
      <w:r w:rsidRPr="007C4D54">
        <w:rPr>
          <w:rFonts w:ascii="Times New Roman" w:eastAsia="Times New Roman" w:hAnsi="Times New Roman" w:cs="Times New Roman"/>
          <w:sz w:val="28"/>
          <w:szCs w:val="28"/>
          <w:lang w:eastAsia="ru-RU"/>
        </w:rPr>
        <w:t>Государственной программой Ханты</w:t>
      </w:r>
      <w:r w:rsidRPr="00CD6B98">
        <w:rPr>
          <w:rFonts w:ascii="Times New Roman" w:eastAsia="Times New Roman" w:hAnsi="Times New Roman" w:cs="Times New Roman"/>
          <w:sz w:val="28"/>
          <w:szCs w:val="28"/>
          <w:lang w:eastAsia="ru-RU"/>
        </w:rPr>
        <w:t>-Мансийского автономного округа</w:t>
      </w:r>
      <w:r w:rsidRPr="006C62EE">
        <w:rPr>
          <w:rFonts w:ascii="Times New Roman" w:eastAsia="Times New Roman" w:hAnsi="Times New Roman" w:cs="Times New Roman"/>
          <w:sz w:val="28"/>
          <w:szCs w:val="28"/>
          <w:lang w:eastAsia="ru-RU"/>
        </w:rPr>
        <w:t xml:space="preserve"> – Югры «Развитие образования», муниципальной программой «Развитие</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образования и молодёжной политики в городе Нефтеюганске» на 2025-2027 гг.</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предусмотрено создание объекта «Средняя общеобразовательная школа в 17 микрорайоне г.Нефтеюганска (Общеобразовательная организация с</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углубленным изучением отдельных предметов с универсальной безбарьерной</w:t>
      </w:r>
    </w:p>
    <w:p w14:paraId="7E362FC7" w14:textId="736327F5"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средой), 1600 мест».</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Разработан и утвержден план мероприятий («дорожная карта») по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созданию данного объекта (распоряжение администрации города</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Нефтеюганска от 19.02.2021 № 35-р).</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Разработано техническое задание по объекту, проведена работа по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освобождению земельного участка от обременений в виде строений,</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приспособленных для проживания, сформирован земельный участок под</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строительство. Земельный участок, сформированный под строительство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объекта, обеспечен инженерной инфраструктурой со стороны ул.Набережная.</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Разработана проектно-сметная документация по объекту «Автодорога по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ул.Набережная (участок от ул.Романа Кузоваткина до ул.Нефтяников)».</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В адрес Департамента образования и науки Ханты-Мансийского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автономного округа – Югры подготовлено и направлено инвестиционное</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предложение о включении объекта в государственную программу «Развитие</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образования» для рассмотрения вопроса о предоставлении финансовых средств</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из бюджета автономного округа на 2023 год, плановый период 2024-2025 годов.</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Направлены исходные данные для получения сводного заключения</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Департамента строительства Ханты-Мансийского автономного округа – Югры</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 возможности размещения объекта, предлагаемого к строительству</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(реконструкции), на предлагаемом месте размещения (земельном участке), в</w:t>
      </w:r>
    </w:p>
    <w:p w14:paraId="2D97E9C0" w14:textId="74B8B7F9" w:rsid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соответствии с постановлением Правительства Ханты-Мансийского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автономного округа – Югры от 02.04.2011 № 93-п «О порядке проведения</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проверки инвестиционных проектов на предмет эффективности использования</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средств бюджета Ханты-Мансийского автономного округа – Югры,</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направляемых на капитальные вложения».</w:t>
      </w:r>
    </w:p>
    <w:p w14:paraId="37EF2C77" w14:textId="45F85562"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12. Средняя общеобразовательная школа в СУ-62, г. Нефтеюганск</w:t>
      </w:r>
    </w:p>
    <w:p w14:paraId="2FBA9FA0" w14:textId="77777777" w:rsidR="007C4D54" w:rsidRPr="007C4D54" w:rsidRDefault="007C4D54" w:rsidP="007C4D54">
      <w:pPr>
        <w:spacing w:after="0" w:line="240" w:lineRule="auto"/>
        <w:ind w:firstLine="709"/>
        <w:jc w:val="both"/>
        <w:rPr>
          <w:rFonts w:ascii="Times New Roman" w:eastAsia="Times New Roman" w:hAnsi="Times New Roman" w:cs="Times New Roman"/>
          <w:color w:val="000000"/>
          <w:sz w:val="28"/>
          <w:szCs w:val="28"/>
          <w:lang w:eastAsia="ru-RU"/>
        </w:rPr>
      </w:pPr>
      <w:r w:rsidRPr="007C4D54">
        <w:rPr>
          <w:rFonts w:ascii="Times New Roman" w:eastAsia="Times New Roman" w:hAnsi="Times New Roman" w:cs="Times New Roman"/>
          <w:color w:val="000000"/>
          <w:sz w:val="28"/>
          <w:szCs w:val="28"/>
          <w:lang w:eastAsia="ru-RU"/>
        </w:rPr>
        <w:t>Механизм реализации: прямые инвестиции (проектирование, строительство, реконструкция) (внебюджетные источники).</w:t>
      </w:r>
    </w:p>
    <w:p w14:paraId="292A1002" w14:textId="599A1D24" w:rsidR="007C4D54" w:rsidRPr="007C4D54" w:rsidRDefault="007C4D54" w:rsidP="00AE4BAB">
      <w:pPr>
        <w:widowControl w:val="0"/>
        <w:spacing w:after="0" w:line="240" w:lineRule="auto"/>
        <w:ind w:firstLine="708"/>
        <w:jc w:val="both"/>
        <w:rPr>
          <w:rFonts w:ascii="Times New Roman" w:eastAsia="Times New Roman" w:hAnsi="Times New Roman" w:cs="Times New Roman"/>
          <w:sz w:val="28"/>
          <w:szCs w:val="28"/>
          <w:lang w:eastAsia="ru-RU"/>
        </w:rPr>
      </w:pPr>
      <w:r w:rsidRPr="007C4D54">
        <w:rPr>
          <w:rFonts w:ascii="Times New Roman" w:eastAsia="Times New Roman" w:hAnsi="Times New Roman" w:cs="Times New Roman"/>
          <w:color w:val="000000"/>
          <w:sz w:val="28"/>
          <w:szCs w:val="28"/>
          <w:lang w:eastAsia="ru-RU"/>
        </w:rPr>
        <w:t>Предусмотрено: государственной программой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31.10.2021 № 468-п, в редакции, вступающей в силу с 01.01.2023; муниципальной программой города Нефтеюганска «Развитие образования и молодёжной политики в городе Нефтеюганске», утвержденной постановлением администрации города Нефтеюганска от 15.11.2018 № 598-п</w:t>
      </w:r>
    </w:p>
    <w:p w14:paraId="3AE96BF2" w14:textId="4F9C2826" w:rsidR="007C4D54" w:rsidRPr="007C4D54" w:rsidRDefault="006C62EE" w:rsidP="007C4D54">
      <w:pPr>
        <w:widowControl w:val="0"/>
        <w:spacing w:after="0" w:line="240" w:lineRule="auto"/>
        <w:ind w:firstLine="708"/>
        <w:jc w:val="both"/>
        <w:rPr>
          <w:rFonts w:ascii="Times New Roman" w:eastAsia="Times New Roman" w:hAnsi="Times New Roman" w:cs="Times New Roman"/>
          <w:sz w:val="28"/>
          <w:szCs w:val="28"/>
          <w:lang w:eastAsia="ru-RU"/>
        </w:rPr>
      </w:pPr>
      <w:r w:rsidRPr="007C4D54">
        <w:rPr>
          <w:rFonts w:ascii="Times New Roman" w:eastAsia="Times New Roman" w:hAnsi="Times New Roman" w:cs="Times New Roman"/>
          <w:sz w:val="28"/>
          <w:szCs w:val="28"/>
          <w:lang w:eastAsia="ru-RU"/>
        </w:rPr>
        <w:t xml:space="preserve">Формирование земельного участка под строительство школы на 500 </w:t>
      </w:r>
      <w:r w:rsidR="007C4D54" w:rsidRPr="007C4D54">
        <w:rPr>
          <w:rFonts w:ascii="Times New Roman" w:eastAsia="Times New Roman" w:hAnsi="Times New Roman" w:cs="Times New Roman"/>
          <w:sz w:val="28"/>
          <w:szCs w:val="28"/>
          <w:lang w:eastAsia="ru-RU"/>
        </w:rPr>
        <w:t>мест будет</w:t>
      </w:r>
      <w:r w:rsidRPr="007C4D54">
        <w:rPr>
          <w:rFonts w:ascii="Times New Roman" w:eastAsia="Times New Roman" w:hAnsi="Times New Roman" w:cs="Times New Roman"/>
          <w:sz w:val="28"/>
          <w:szCs w:val="28"/>
          <w:lang w:eastAsia="ru-RU"/>
        </w:rPr>
        <w:t xml:space="preserve"> осуществляться после разработки проектной документации по</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инженерно-транспортному обеспечению территории.</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Срок строительства, проектирования (приобретения) - в период</w:t>
      </w:r>
      <w:r w:rsidR="00AE4BAB">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реализации государственной </w:t>
      </w:r>
      <w:r w:rsidRPr="007C4D54">
        <w:rPr>
          <w:rFonts w:ascii="Times New Roman" w:eastAsia="Times New Roman" w:hAnsi="Times New Roman" w:cs="Times New Roman"/>
          <w:sz w:val="28"/>
          <w:szCs w:val="28"/>
          <w:lang w:eastAsia="ru-RU"/>
        </w:rPr>
        <w:t xml:space="preserve">программы (2022-2027 годы и на период до </w:t>
      </w:r>
      <w:r w:rsidR="007C4D54" w:rsidRPr="007C4D54">
        <w:rPr>
          <w:rFonts w:ascii="Times New Roman" w:eastAsia="Times New Roman" w:hAnsi="Times New Roman" w:cs="Times New Roman"/>
          <w:sz w:val="28"/>
          <w:szCs w:val="28"/>
          <w:lang w:eastAsia="ru-RU"/>
        </w:rPr>
        <w:t>2030 года</w:t>
      </w:r>
      <w:r w:rsidRPr="007C4D54">
        <w:rPr>
          <w:rFonts w:ascii="Times New Roman" w:eastAsia="Times New Roman" w:hAnsi="Times New Roman" w:cs="Times New Roman"/>
          <w:sz w:val="28"/>
          <w:szCs w:val="28"/>
          <w:lang w:eastAsia="ru-RU"/>
        </w:rPr>
        <w:t>).</w:t>
      </w:r>
      <w:r w:rsidR="00AE4BAB" w:rsidRPr="007C4D54">
        <w:rPr>
          <w:rFonts w:ascii="Times New Roman" w:eastAsia="Times New Roman" w:hAnsi="Times New Roman" w:cs="Times New Roman"/>
          <w:sz w:val="28"/>
          <w:szCs w:val="28"/>
          <w:lang w:eastAsia="ru-RU"/>
        </w:rPr>
        <w:t xml:space="preserve"> </w:t>
      </w:r>
    </w:p>
    <w:p w14:paraId="27DF0333" w14:textId="77777777" w:rsidR="007C4D54" w:rsidRPr="007C4D54" w:rsidRDefault="007C4D54" w:rsidP="007C4D54">
      <w:pPr>
        <w:spacing w:after="0" w:line="240" w:lineRule="auto"/>
        <w:ind w:firstLine="709"/>
        <w:jc w:val="both"/>
        <w:rPr>
          <w:rFonts w:ascii="Times New Roman" w:eastAsia="Times New Roman" w:hAnsi="Times New Roman" w:cs="Times New Roman"/>
          <w:color w:val="000000"/>
          <w:sz w:val="28"/>
          <w:szCs w:val="28"/>
          <w:lang w:eastAsia="ru-RU"/>
        </w:rPr>
      </w:pPr>
      <w:r w:rsidRPr="007C4D54">
        <w:rPr>
          <w:rFonts w:ascii="Times New Roman" w:eastAsia="Times New Roman" w:hAnsi="Times New Roman" w:cs="Times New Roman"/>
          <w:color w:val="000000"/>
          <w:sz w:val="28"/>
          <w:szCs w:val="28"/>
          <w:lang w:eastAsia="ru-RU"/>
        </w:rPr>
        <w:t xml:space="preserve">В стадии подготовки к разработке проектной документации по инженерно-транспортному обеспечению территории. </w:t>
      </w:r>
    </w:p>
    <w:p w14:paraId="5E24BCEC" w14:textId="23402C42"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13. Строительство пристроя к школе № 5, г. Нефтеюганск</w:t>
      </w:r>
    </w:p>
    <w:p w14:paraId="2D6F0C53" w14:textId="2A1D285A" w:rsidR="006C62EE" w:rsidRPr="006C62EE" w:rsidRDefault="006C62EE" w:rsidP="0058701F">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В ноябре 2022 года разработана редакция, вступающая в силу с</w:t>
      </w:r>
      <w:r w:rsidR="0058701F">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01.01.2023, Постановления Правительства ХМАО - Югры от 31.10.2021 № 468-п «О государственной программе Ханты-Мансийского автономного округа -</w:t>
      </w:r>
      <w:r w:rsidR="0058701F">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Югры «Развитие образования», исключающая реализацию объекта из перечня</w:t>
      </w:r>
      <w:r w:rsidR="0058701F">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объектов капитального строительства.</w:t>
      </w:r>
    </w:p>
    <w:p w14:paraId="1838998E" w14:textId="733C15AD"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14. Строительство пристроя к школе № 6, г. Нефтеюганск</w:t>
      </w:r>
    </w:p>
    <w:p w14:paraId="420E866D" w14:textId="5068AD80" w:rsidR="006C62EE" w:rsidRPr="006C62EE" w:rsidRDefault="00CD48A8" w:rsidP="00CD48A8">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В ноябре 2022 года разработана редакция, вступающая в силу с</w:t>
      </w:r>
      <w:r>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01.01.2023, Постановления Правительства ХМАО - Югры от 31.10.2021</w:t>
      </w:r>
      <w:r>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 xml:space="preserve"> № 468-п «О государственной программе Ханты-Мансийского автономного округа - Югры «Развитие образования», исключающая реализацию объекта из перечня</w:t>
      </w:r>
      <w:r>
        <w:rPr>
          <w:rFonts w:ascii="Times New Roman" w:eastAsia="Times New Roman" w:hAnsi="Times New Roman" w:cs="Times New Roman"/>
          <w:sz w:val="28"/>
          <w:szCs w:val="28"/>
          <w:lang w:eastAsia="ru-RU"/>
        </w:rPr>
        <w:t xml:space="preserve"> </w:t>
      </w:r>
      <w:r w:rsidR="006C62EE" w:rsidRPr="006C62EE">
        <w:rPr>
          <w:rFonts w:ascii="Times New Roman" w:eastAsia="Times New Roman" w:hAnsi="Times New Roman" w:cs="Times New Roman"/>
          <w:sz w:val="28"/>
          <w:szCs w:val="28"/>
          <w:lang w:eastAsia="ru-RU"/>
        </w:rPr>
        <w:t>объектов капитального строительства.</w:t>
      </w:r>
    </w:p>
    <w:p w14:paraId="4247D857" w14:textId="688B58B2"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15. Детский сад в мкр. 5, г. Нефтеюганск</w:t>
      </w:r>
    </w:p>
    <w:p w14:paraId="226F9DAF" w14:textId="41BF998C" w:rsidR="006C62EE" w:rsidRPr="006C62EE" w:rsidRDefault="006C62EE" w:rsidP="00B9577D">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В 2021 году разработана проектно-сметная документация и получены</w:t>
      </w:r>
      <w:r w:rsidR="00B9577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положительные заключения государственной экспертизы. В соответствии с</w:t>
      </w:r>
      <w:r w:rsidR="00B9577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государственной программой Ханты-Мансийского автономного округа </w:t>
      </w:r>
      <w:r w:rsidR="00B9577D">
        <w:rPr>
          <w:rFonts w:ascii="Times New Roman" w:eastAsia="Times New Roman" w:hAnsi="Times New Roman" w:cs="Times New Roman"/>
          <w:sz w:val="28"/>
          <w:szCs w:val="28"/>
          <w:lang w:eastAsia="ru-RU"/>
        </w:rPr>
        <w:t>–</w:t>
      </w:r>
      <w:r w:rsidRPr="006C62EE">
        <w:rPr>
          <w:rFonts w:ascii="Times New Roman" w:eastAsia="Times New Roman" w:hAnsi="Times New Roman" w:cs="Times New Roman"/>
          <w:sz w:val="28"/>
          <w:szCs w:val="28"/>
          <w:lang w:eastAsia="ru-RU"/>
        </w:rPr>
        <w:t xml:space="preserve"> Югры</w:t>
      </w:r>
      <w:r w:rsidR="00B9577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«Развитие образования», утвержденной Постановлением Правительства ХМАО</w:t>
      </w:r>
      <w:r w:rsidR="00B9577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Югры от 31.10.2021 № 468-п, строительство детского сада предусмотрено в</w:t>
      </w:r>
      <w:r w:rsidR="00B9577D">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период реализации государственной программы.</w:t>
      </w:r>
    </w:p>
    <w:p w14:paraId="14A6649C" w14:textId="757B79BD" w:rsidR="00C6544B" w:rsidRPr="00C6544B"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C6544B">
        <w:rPr>
          <w:rFonts w:ascii="Times New Roman" w:eastAsia="Times New Roman" w:hAnsi="Times New Roman" w:cs="Times New Roman"/>
          <w:sz w:val="28"/>
          <w:szCs w:val="28"/>
          <w:lang w:eastAsia="ru-RU"/>
        </w:rPr>
        <w:t xml:space="preserve">16. </w:t>
      </w:r>
      <w:r w:rsidR="00811385" w:rsidRPr="00811385">
        <w:rPr>
          <w:rFonts w:ascii="Times New Roman" w:eastAsia="Times New Roman" w:hAnsi="Times New Roman" w:cs="Times New Roman"/>
          <w:color w:val="000000"/>
          <w:sz w:val="28"/>
          <w:szCs w:val="28"/>
          <w:lang w:eastAsia="ru-RU"/>
        </w:rPr>
        <w:t>Размещение билдинг-сада, г. Нефтеюганск</w:t>
      </w:r>
    </w:p>
    <w:p w14:paraId="7032B11E" w14:textId="4163B770" w:rsidR="006C62EE" w:rsidRPr="006C62EE" w:rsidRDefault="006C62EE" w:rsidP="00BE0CAA">
      <w:pPr>
        <w:widowControl w:val="0"/>
        <w:spacing w:after="0" w:line="240" w:lineRule="auto"/>
        <w:ind w:firstLine="708"/>
        <w:jc w:val="both"/>
        <w:rPr>
          <w:rFonts w:ascii="Times New Roman" w:eastAsia="Times New Roman" w:hAnsi="Times New Roman" w:cs="Times New Roman"/>
          <w:sz w:val="28"/>
          <w:szCs w:val="28"/>
          <w:lang w:eastAsia="ru-RU"/>
        </w:rPr>
      </w:pPr>
      <w:r w:rsidRPr="00C6544B">
        <w:rPr>
          <w:rFonts w:ascii="Times New Roman" w:eastAsia="Times New Roman" w:hAnsi="Times New Roman" w:cs="Times New Roman"/>
          <w:sz w:val="28"/>
          <w:szCs w:val="28"/>
          <w:lang w:eastAsia="ru-RU"/>
        </w:rPr>
        <w:t>Мощность объекта – 120 мест, общая площадь 1 976,1 кв.м., этажность – 3. Адрес: 17 мкр, строение 11а.</w:t>
      </w:r>
      <w:r w:rsidR="00B9577D" w:rsidRPr="00C6544B">
        <w:rPr>
          <w:rFonts w:ascii="Times New Roman" w:eastAsia="Times New Roman" w:hAnsi="Times New Roman" w:cs="Times New Roman"/>
          <w:sz w:val="28"/>
          <w:szCs w:val="28"/>
          <w:lang w:eastAsia="ru-RU"/>
        </w:rPr>
        <w:t xml:space="preserve"> </w:t>
      </w:r>
      <w:r w:rsidRPr="00C6544B">
        <w:rPr>
          <w:rFonts w:ascii="Times New Roman" w:eastAsia="Times New Roman" w:hAnsi="Times New Roman" w:cs="Times New Roman"/>
          <w:sz w:val="28"/>
          <w:szCs w:val="28"/>
          <w:lang w:eastAsia="ru-RU"/>
        </w:rPr>
        <w:t>В соответствии с государственной программой Ханты-Мансийского</w:t>
      </w:r>
      <w:r w:rsidR="00B9577D" w:rsidRPr="00C6544B">
        <w:rPr>
          <w:rFonts w:ascii="Times New Roman" w:eastAsia="Times New Roman" w:hAnsi="Times New Roman" w:cs="Times New Roman"/>
          <w:sz w:val="28"/>
          <w:szCs w:val="28"/>
          <w:lang w:eastAsia="ru-RU"/>
        </w:rPr>
        <w:t xml:space="preserve"> </w:t>
      </w:r>
      <w:r w:rsidRPr="00C6544B">
        <w:rPr>
          <w:rFonts w:ascii="Times New Roman" w:eastAsia="Times New Roman" w:hAnsi="Times New Roman" w:cs="Times New Roman"/>
          <w:sz w:val="28"/>
          <w:szCs w:val="28"/>
          <w:lang w:eastAsia="ru-RU"/>
        </w:rPr>
        <w:t>автономного округа-Югры «Развитие образования» механизм реализации – приобретение в публичную собственность.</w:t>
      </w:r>
      <w:r w:rsidR="00B9577D" w:rsidRPr="00C6544B">
        <w:rPr>
          <w:rFonts w:ascii="Times New Roman" w:eastAsia="Times New Roman" w:hAnsi="Times New Roman" w:cs="Times New Roman"/>
          <w:sz w:val="28"/>
          <w:szCs w:val="28"/>
          <w:lang w:eastAsia="ru-RU"/>
        </w:rPr>
        <w:t xml:space="preserve"> </w:t>
      </w:r>
      <w:r w:rsidRPr="00C6544B">
        <w:rPr>
          <w:rFonts w:ascii="Times New Roman" w:eastAsia="Times New Roman" w:hAnsi="Times New Roman" w:cs="Times New Roman"/>
          <w:sz w:val="28"/>
          <w:szCs w:val="28"/>
          <w:lang w:eastAsia="ru-RU"/>
        </w:rPr>
        <w:t>Стоимость приобретенного объекта – 250 млн. 025 тыс.руб. Объект</w:t>
      </w:r>
      <w:r w:rsidR="00BE0CAA" w:rsidRPr="00C6544B">
        <w:rPr>
          <w:rFonts w:ascii="Times New Roman" w:eastAsia="Times New Roman" w:hAnsi="Times New Roman" w:cs="Times New Roman"/>
          <w:sz w:val="28"/>
          <w:szCs w:val="28"/>
          <w:lang w:eastAsia="ru-RU"/>
        </w:rPr>
        <w:t xml:space="preserve"> </w:t>
      </w:r>
      <w:r w:rsidRPr="00C6544B">
        <w:rPr>
          <w:rFonts w:ascii="Times New Roman" w:eastAsia="Times New Roman" w:hAnsi="Times New Roman" w:cs="Times New Roman"/>
          <w:sz w:val="28"/>
          <w:szCs w:val="28"/>
          <w:lang w:eastAsia="ru-RU"/>
        </w:rPr>
        <w:t>передан на праве оперативного управления муниципальному бюджетному</w:t>
      </w:r>
      <w:r w:rsidR="00BE0CAA" w:rsidRPr="00C6544B">
        <w:rPr>
          <w:rFonts w:ascii="Times New Roman" w:eastAsia="Times New Roman" w:hAnsi="Times New Roman" w:cs="Times New Roman"/>
          <w:sz w:val="28"/>
          <w:szCs w:val="28"/>
          <w:lang w:eastAsia="ru-RU"/>
        </w:rPr>
        <w:t xml:space="preserve"> </w:t>
      </w:r>
      <w:r w:rsidRPr="00C6544B">
        <w:rPr>
          <w:rFonts w:ascii="Times New Roman" w:eastAsia="Times New Roman" w:hAnsi="Times New Roman" w:cs="Times New Roman"/>
          <w:sz w:val="28"/>
          <w:szCs w:val="28"/>
          <w:lang w:eastAsia="ru-RU"/>
        </w:rPr>
        <w:t>общеобразовательному учреждению «Начальная школа №15».</w:t>
      </w:r>
    </w:p>
    <w:p w14:paraId="63C1BE9D" w14:textId="1F2B6C32"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17. Нежилое помещение для билдинг-сада, г. Нефтеюганск</w:t>
      </w:r>
    </w:p>
    <w:p w14:paraId="33F61DEE" w14:textId="77777777" w:rsidR="00811FF4" w:rsidRPr="00811FF4" w:rsidRDefault="00811FF4" w:rsidP="00811FF4">
      <w:pPr>
        <w:spacing w:after="0" w:line="240" w:lineRule="auto"/>
        <w:ind w:firstLine="709"/>
        <w:jc w:val="both"/>
        <w:rPr>
          <w:rFonts w:ascii="Times New Roman" w:eastAsia="Times New Roman" w:hAnsi="Times New Roman" w:cs="Times New Roman"/>
          <w:color w:val="000000"/>
          <w:sz w:val="28"/>
          <w:szCs w:val="28"/>
          <w:lang w:eastAsia="ru-RU"/>
        </w:rPr>
      </w:pPr>
      <w:r w:rsidRPr="00811FF4">
        <w:rPr>
          <w:rFonts w:ascii="Times New Roman" w:eastAsia="Times New Roman" w:hAnsi="Times New Roman" w:cs="Times New Roman"/>
          <w:color w:val="000000"/>
          <w:sz w:val="28"/>
          <w:szCs w:val="28"/>
          <w:lang w:eastAsia="ru-RU"/>
        </w:rPr>
        <w:t>Месторасположение: 11 мкр. Размещение дошкольной образовательной организации позволит создать комфортные и современные условия для получения качественного образования юными жителями Нефтеюганска. Мощность проекта составит 350 воспитанников, его площадь – не более 8 267 квадратных метров.</w:t>
      </w:r>
    </w:p>
    <w:p w14:paraId="03E70F41" w14:textId="77777777" w:rsidR="00811FF4" w:rsidRPr="00811FF4" w:rsidRDefault="00811FF4" w:rsidP="00811FF4">
      <w:pPr>
        <w:spacing w:after="0" w:line="240" w:lineRule="auto"/>
        <w:ind w:firstLine="709"/>
        <w:jc w:val="both"/>
        <w:rPr>
          <w:rFonts w:ascii="Times New Roman" w:eastAsia="Times New Roman" w:hAnsi="Times New Roman" w:cs="Times New Roman"/>
          <w:color w:val="000000"/>
          <w:sz w:val="28"/>
          <w:szCs w:val="28"/>
          <w:lang w:eastAsia="ru-RU"/>
        </w:rPr>
      </w:pPr>
      <w:r w:rsidRPr="00811FF4">
        <w:rPr>
          <w:rFonts w:ascii="Times New Roman" w:eastAsia="Times New Roman" w:hAnsi="Times New Roman" w:cs="Times New Roman"/>
          <w:color w:val="000000"/>
          <w:sz w:val="28"/>
          <w:szCs w:val="28"/>
          <w:lang w:eastAsia="ru-RU"/>
        </w:rPr>
        <w:t>В департамент образования и науки Ханты-Мансийского автономного округа - Югры направлено предложение о включении объекта в перечень объектов капитального строительства образовательных организаций по итогам актуализации потребности в объектах капитального строительства муниципальных программ согласно демографического прогноза и стратегии развития территории муниципального образования, проведенной по итогам совещания при Губернаторе Ханты-Мансийского автономного округа – Югры с руководителями органов местного самоуправления в августе 2022 года. Государственной программой Ханты-Мансийского автономного округа - Югры «Развитие образования», утвержденной постановлением Правительства ХМАО - Югры от 31.10.2021 № 468-п, муниципальной программой города Нефтеюганска «Развитие образования и молодёжной политики в городе Нефтеюганске», утвержденной постановлением администрации города Нефтеюганска от 15.11.2018 № 598-п, предусмотрено приобретение объекта.</w:t>
      </w:r>
    </w:p>
    <w:p w14:paraId="7A8DE154" w14:textId="256112E9"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18. Специальная школа-интернат, г. Нефтеюганск</w:t>
      </w:r>
    </w:p>
    <w:p w14:paraId="300A3A65" w14:textId="77777777" w:rsidR="006C62EE" w:rsidRPr="006C62EE" w:rsidRDefault="006C62EE" w:rsidP="00BE0CA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В соответствии с утвержденной градостроительной документацией на</w:t>
      </w:r>
    </w:p>
    <w:p w14:paraId="136EF74E" w14:textId="77777777"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территории микрорайона 17 города Нефтеюганска предусмотрено размещение</w:t>
      </w:r>
    </w:p>
    <w:p w14:paraId="5E8CF066" w14:textId="0ED1E762"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объекта регионального значения «Специальное (коррекционное)</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образовательное учреждение для обучающихся, воспитанников с отклонениями</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в развитии «Нефтеюганская специальная (коррекционная)</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общеобразовательная школа-интернат VIII вида» (заказчик – КУ ХМАО-Югры</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«Управление капитального строительства», проектирование и строительство в</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рамках государственной программы автономного округа «Развитие</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образования» в 2019-2022 годы). Строительная готовность объекта - 10 %.</w:t>
      </w:r>
    </w:p>
    <w:p w14:paraId="43F88951" w14:textId="77777777" w:rsidR="00BE0CAA"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19. Сети газоснабжения мкр 11А (первый, второй этапы), г. Нефтеюганск</w:t>
      </w:r>
    </w:p>
    <w:p w14:paraId="10ECA286" w14:textId="68CB1F4C" w:rsidR="006C62EE" w:rsidRPr="006C62EE" w:rsidRDefault="006C62EE" w:rsidP="00BE0CA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Государственной программой ХМАО-Югры «Жилищно-коммунальный</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комплекс и городская среда» реализация объекта запланирована на 2028 год. В</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феврале 2022 года МКУ "УКС" выполнен расчет стоимости выполнения</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проектных работ и инженерных изысканий по объекту (корректировка) на</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сумму 5 578,608 тыс. рублей.</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В рамках реализации Региональной программы газификации жилищнокоммунального хозяйства, промышленных и иных организаций ХантыМансийского автономного округа-Югры до 2030 года, утвержденной</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распоряжением Правительства Ханты-Мансийского автономного округа-Югры</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от 24.12.2021 № 726-рп (далее - Региональная программа) в настоящее время</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АО «Нефтеюганскгаз», совместно с региональным оператором газификации</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осуществляется работа по догазификации домостроений 11А микрорайона</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города Нефтеюганска. По программе догазификации домовладений города</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Нефтеюганска, в соответствии с Региональной программой газоснабжения по</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городу Нефтеюганску на 2022-2023 запланирована догазификация 230 </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домостроений, в том числе на 2022 год - завершить догазификацию по 191 </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домостроению, в 2023 году (срок по программе – декабрь) завершить</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догазификацию по 39 домостроениям. По информации АО «Нефтеюганскгаз» в</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рамках реализации Региональной программы газоснабжения в 2022 году АО</w:t>
      </w:r>
    </w:p>
    <w:p w14:paraId="1E532DF2" w14:textId="1A7DE9CE" w:rsid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«Нефтеюганскгаз» завершены работы по строительству сетей газопотребления</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до границ земельного участка 191 домостроения. Пуск газа (технологическое</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присоединение) на 11.01.2023 выполнен по 62 домостроениям. Работа АО</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«Нефтеюганскгаз» по догазификации в 2023 году будет продолжена. Учитывая</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сроки реализации имеющегося проектного решения (в соответствии с</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государственной програмой ХМАО-Югры-2028 год) и завершения работ по</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догазификации домостроений 11А микрорайона (2023 год, в случае если</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действие программы не будет прекращено) корректировка имеющегося</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проектного решения целесообразно выполнить в 2024 году.</w:t>
      </w:r>
    </w:p>
    <w:p w14:paraId="781665F7" w14:textId="77777777"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20. Фильтровальная станция, г. Нефтеюганск</w:t>
      </w:r>
    </w:p>
    <w:p w14:paraId="3EB463FD" w14:textId="05979945" w:rsidR="006C62EE" w:rsidRPr="006C62EE" w:rsidRDefault="006C62EE" w:rsidP="00BE0CA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В целях обеспечения жителей города Нефтеюганска качественной</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питьевой водой, в рамках федерального/регионального проектов «Чистая вода»</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выполняются работы по строительству объекта «Фильтровальная станция,</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производительностью 20000 м3 в сутки» ХМАО-Югра, г.Нефтеюганск, 7 </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микрорайон (станция ВОС). Объект строится с привлечением средств</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федерального, окружного и местного бюджетов.</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 xml:space="preserve">27.12.2021 заключен муниципальный контракт на сумму 1 140 000 000,00 </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рублей на выполнение строительно-монтажных работ по объекту.</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Генеральный подрядчик – ООО «АтомСтройПроект» (генеральный</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директор – Сироткин Артем Николаевич).</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Срок выполнения работ – 30.09.2023.</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08.07.2022 заключено дополнительное соглашение на осуществление</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авансирования в размере 100 000 000,00 рублей для приобретения</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оборудования, необходимого для выполнения работ по контракту.</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Строительная готовность – 45%.</w:t>
      </w:r>
    </w:p>
    <w:p w14:paraId="296CA612" w14:textId="7BFDEFB6" w:rsidR="006C62EE" w:rsidRPr="006C62EE" w:rsidRDefault="006C62EE" w:rsidP="0001745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21. Сети теплоснабжения, г. Нефтеюганск</w:t>
      </w:r>
    </w:p>
    <w:p w14:paraId="752C6962" w14:textId="2714B062" w:rsidR="006C62EE" w:rsidRPr="006C62EE" w:rsidRDefault="006C62EE" w:rsidP="00BE0CAA">
      <w:pPr>
        <w:widowControl w:val="0"/>
        <w:spacing w:after="0" w:line="240" w:lineRule="auto"/>
        <w:ind w:firstLine="708"/>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В рамках Государственной программы «Развитие жилищной сферы»,</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утвержденной Постановлением Правительства Ханты-Мансийского</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автономного округа-Югры от 31.10.2021 № 476-п, на 2023 год предусмотрена</w:t>
      </w:r>
    </w:p>
    <w:p w14:paraId="3069B6A7" w14:textId="5ED77EAA"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реализация объекта «Сооружение, сети теплоснабжения в 2-х трубном</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исполнении, микрорайон 15 от ТК-1 и ТК-6 до ТК-4. Реестр. №529125 (участок</w:t>
      </w:r>
    </w:p>
    <w:p w14:paraId="04B0BA24" w14:textId="2C27ECE8"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от ТК 1-15мкр. до МК 14-23Неф.)».</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27.12.2021 с ИП СКОРОВ Н.С. (Тюменская обл., село Червишево)</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заключен муниципальный контракт на сумму 1 950 000,00 рублей на</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корректировку проекта. Срок выполнения работ - 180 календарных дней.</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По вине подрядной организации проектная документация не была</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откорректирована в установленные муниципальным контрактом сроки.</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Заказчиком ведется досудебная претензионная работа.</w:t>
      </w:r>
    </w:p>
    <w:p w14:paraId="0AE1AB75" w14:textId="77777777" w:rsidR="006C62EE" w:rsidRPr="006C62EE" w:rsidRDefault="006C62EE" w:rsidP="00D7431D">
      <w:pPr>
        <w:widowControl w:val="0"/>
        <w:spacing w:after="0" w:line="240" w:lineRule="auto"/>
        <w:jc w:val="both"/>
        <w:rPr>
          <w:rFonts w:ascii="Times New Roman" w:eastAsia="Times New Roman" w:hAnsi="Times New Roman" w:cs="Times New Roman"/>
          <w:sz w:val="28"/>
          <w:szCs w:val="28"/>
          <w:lang w:eastAsia="ru-RU"/>
        </w:rPr>
      </w:pPr>
      <w:r w:rsidRPr="006C62EE">
        <w:rPr>
          <w:rFonts w:ascii="Times New Roman" w:eastAsia="Times New Roman" w:hAnsi="Times New Roman" w:cs="Times New Roman"/>
          <w:sz w:val="28"/>
          <w:szCs w:val="28"/>
          <w:lang w:eastAsia="ru-RU"/>
        </w:rPr>
        <w:t>Ожидаемый срок получения заключения – март 2023 года.</w:t>
      </w:r>
    </w:p>
    <w:p w14:paraId="7B8FBDFE" w14:textId="184574EC" w:rsidR="00F10EF3" w:rsidRDefault="006C62EE" w:rsidP="0001745A">
      <w:pPr>
        <w:widowControl w:val="0"/>
        <w:spacing w:after="0" w:line="240" w:lineRule="auto"/>
        <w:ind w:firstLine="708"/>
        <w:jc w:val="both"/>
        <w:rPr>
          <w:rFonts w:ascii="Times New Roman" w:eastAsia="Times New Roman" w:hAnsi="Times New Roman" w:cs="Times New Roman"/>
          <w:sz w:val="28"/>
          <w:szCs w:val="28"/>
          <w:highlight w:val="yellow"/>
          <w:lang w:eastAsia="ru-RU"/>
        </w:rPr>
      </w:pPr>
      <w:r w:rsidRPr="006C62EE">
        <w:rPr>
          <w:rFonts w:ascii="Times New Roman" w:eastAsia="Times New Roman" w:hAnsi="Times New Roman" w:cs="Times New Roman"/>
          <w:sz w:val="28"/>
          <w:szCs w:val="28"/>
          <w:lang w:eastAsia="ru-RU"/>
        </w:rPr>
        <w:t xml:space="preserve">22. Многофункциональный спортивный комплекс, г. </w:t>
      </w:r>
      <w:r w:rsidR="00C6544B" w:rsidRPr="006C62EE">
        <w:rPr>
          <w:rFonts w:ascii="Times New Roman" w:eastAsia="Times New Roman" w:hAnsi="Times New Roman" w:cs="Times New Roman"/>
          <w:sz w:val="28"/>
          <w:szCs w:val="28"/>
          <w:lang w:eastAsia="ru-RU"/>
        </w:rPr>
        <w:t>Нефтеюганск</w:t>
      </w:r>
      <w:r w:rsidR="00C6544B">
        <w:rPr>
          <w:rFonts w:ascii="Times New Roman" w:eastAsia="Times New Roman" w:hAnsi="Times New Roman" w:cs="Times New Roman"/>
          <w:sz w:val="28"/>
          <w:szCs w:val="28"/>
          <w:lang w:eastAsia="ru-RU"/>
        </w:rPr>
        <w:t xml:space="preserve"> </w:t>
      </w:r>
      <w:r w:rsidR="00C6544B">
        <w:rPr>
          <w:rFonts w:ascii="Times New Roman" w:eastAsia="Times New Roman" w:hAnsi="Times New Roman" w:cs="Times New Roman"/>
          <w:sz w:val="28"/>
          <w:szCs w:val="28"/>
          <w:lang w:eastAsia="ru-RU"/>
        </w:rPr>
        <w:tab/>
      </w:r>
      <w:r w:rsidRPr="006C62EE">
        <w:rPr>
          <w:rFonts w:ascii="Times New Roman" w:eastAsia="Times New Roman" w:hAnsi="Times New Roman" w:cs="Times New Roman"/>
          <w:sz w:val="28"/>
          <w:szCs w:val="28"/>
          <w:lang w:eastAsia="ru-RU"/>
        </w:rPr>
        <w:t>Строительство объекта предусмотрено государственной программой</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«Развитие физической культуры и спорта», утвержденной Постановлением</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Правительства Ханты-Мансийского автономного округа-Югры от 31.10.2021 №</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471-п, на 2023-2025 гг.</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12.05.2022 с ООО «Проектный институт «Градъ» заключен контракт на</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сумму 1 363 542,00 рубля на выполнение работ по внесению изменений в</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проектно-сметную документацию. Срок выполнения работ - 120 календарных</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дней.</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В срок до 30.01.2023 Подрядчик осуществит загрузку документации на</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государственную экспертизу. Ориентировочный срок завершения работ по</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контракту - апрель 2023 года.</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Департаментом строительства и жилищно-коммунального комплекса</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Ханты-Мансийский автономный округ – Югры в настоящее время ведется</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разработка дорожной карты (плана мероприятий) по передаче функций</w:t>
      </w:r>
      <w:r w:rsidR="00BE0CAA">
        <w:rPr>
          <w:rFonts w:ascii="Times New Roman" w:eastAsia="Times New Roman" w:hAnsi="Times New Roman" w:cs="Times New Roman"/>
          <w:sz w:val="28"/>
          <w:szCs w:val="28"/>
          <w:lang w:eastAsia="ru-RU"/>
        </w:rPr>
        <w:t xml:space="preserve"> </w:t>
      </w:r>
      <w:r w:rsidRPr="006C62EE">
        <w:rPr>
          <w:rFonts w:ascii="Times New Roman" w:eastAsia="Times New Roman" w:hAnsi="Times New Roman" w:cs="Times New Roman"/>
          <w:sz w:val="28"/>
          <w:szCs w:val="28"/>
          <w:lang w:eastAsia="ru-RU"/>
        </w:rPr>
        <w:t>заказчика на региональный уровень</w:t>
      </w:r>
      <w:r w:rsidR="00BE0CAA">
        <w:rPr>
          <w:rFonts w:ascii="Times New Roman" w:eastAsia="Times New Roman" w:hAnsi="Times New Roman" w:cs="Times New Roman"/>
          <w:sz w:val="28"/>
          <w:szCs w:val="28"/>
          <w:lang w:eastAsia="ru-RU"/>
        </w:rPr>
        <w:t>.</w:t>
      </w:r>
    </w:p>
    <w:p w14:paraId="62D9E773" w14:textId="77777777" w:rsidR="006C62EE" w:rsidRPr="00D55FBF" w:rsidRDefault="006C62EE" w:rsidP="00326CA0">
      <w:pPr>
        <w:widowControl w:val="0"/>
        <w:spacing w:after="0" w:line="240" w:lineRule="auto"/>
        <w:ind w:firstLine="567"/>
        <w:jc w:val="both"/>
        <w:rPr>
          <w:rFonts w:ascii="Times New Roman" w:eastAsia="Times New Roman" w:hAnsi="Times New Roman" w:cs="Times New Roman"/>
          <w:sz w:val="28"/>
          <w:szCs w:val="28"/>
          <w:highlight w:val="yellow"/>
          <w:lang w:eastAsia="ru-RU"/>
        </w:rPr>
      </w:pPr>
    </w:p>
    <w:p w14:paraId="1331B838" w14:textId="6597CD86" w:rsidR="004D1DFA" w:rsidRPr="005D646E" w:rsidRDefault="000E593B" w:rsidP="00C57F02">
      <w:pPr>
        <w:widowControl w:val="0"/>
        <w:spacing w:after="0" w:line="240" w:lineRule="auto"/>
        <w:ind w:firstLine="567"/>
        <w:jc w:val="center"/>
        <w:rPr>
          <w:rFonts w:ascii="Times New Roman" w:eastAsia="Times New Roman" w:hAnsi="Times New Roman" w:cs="Times New Roman"/>
          <w:b/>
          <w:sz w:val="28"/>
          <w:szCs w:val="28"/>
          <w:lang w:eastAsia="ru-RU"/>
        </w:rPr>
      </w:pPr>
      <w:r w:rsidRPr="005D646E">
        <w:rPr>
          <w:rFonts w:ascii="Times New Roman" w:eastAsia="Times New Roman" w:hAnsi="Times New Roman" w:cs="Times New Roman"/>
          <w:b/>
          <w:sz w:val="28"/>
          <w:szCs w:val="28"/>
          <w:lang w:eastAsia="ru-RU"/>
        </w:rPr>
        <w:t>1</w:t>
      </w:r>
      <w:r w:rsidR="005D646E" w:rsidRPr="005D646E">
        <w:rPr>
          <w:rFonts w:ascii="Times New Roman" w:eastAsia="Times New Roman" w:hAnsi="Times New Roman" w:cs="Times New Roman"/>
          <w:b/>
          <w:sz w:val="28"/>
          <w:szCs w:val="28"/>
          <w:lang w:eastAsia="ru-RU"/>
        </w:rPr>
        <w:t>6</w:t>
      </w:r>
      <w:r w:rsidRPr="005D646E">
        <w:rPr>
          <w:rFonts w:ascii="Times New Roman" w:eastAsia="Times New Roman" w:hAnsi="Times New Roman" w:cs="Times New Roman"/>
          <w:b/>
          <w:sz w:val="28"/>
          <w:szCs w:val="28"/>
          <w:lang w:eastAsia="ru-RU"/>
        </w:rPr>
        <w:t xml:space="preserve">. </w:t>
      </w:r>
      <w:r w:rsidR="00F10EF3" w:rsidRPr="005D646E">
        <w:rPr>
          <w:rFonts w:ascii="Times New Roman" w:eastAsia="Times New Roman" w:hAnsi="Times New Roman" w:cs="Times New Roman"/>
          <w:b/>
          <w:sz w:val="28"/>
          <w:szCs w:val="28"/>
          <w:lang w:eastAsia="ru-RU"/>
        </w:rPr>
        <w:t>О гуманитарной и добровольческой деятельности</w:t>
      </w:r>
    </w:p>
    <w:p w14:paraId="4B8A1314" w14:textId="77777777" w:rsidR="00E71799" w:rsidRPr="00CF73F9" w:rsidRDefault="00E71799" w:rsidP="00E7179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5684D">
        <w:rPr>
          <w:rFonts w:ascii="Times New Roman" w:eastAsia="Calibri" w:hAnsi="Times New Roman" w:cs="Times New Roman"/>
          <w:sz w:val="28"/>
          <w:szCs w:val="28"/>
        </w:rPr>
        <w:t>В целях содействия развитию добровольческой деятельности, активизации потенциала добровольчества как ресурса развития общества в городе Нефтеюганске утверждено постановление администрации города Нефтеюганска № 39-нп от 07.04.2021 года «Об утверждении порядка взаимодействия администрации города Нефтеюганска и муниципальных учреждений города Нефтеюганска с организаторами добровольческой (волонтерской) деятельности, добровольческими (волонтерскими) организациями» (</w:t>
      </w:r>
      <w:r w:rsidRPr="0065684D">
        <w:rPr>
          <w:rFonts w:ascii="Times New Roman" w:eastAsia="Times New Roman" w:hAnsi="Times New Roman" w:cs="Times New Roman"/>
          <w:sz w:val="28"/>
          <w:szCs w:val="28"/>
          <w:lang w:eastAsia="ru-RU"/>
        </w:rPr>
        <w:t xml:space="preserve">с изм. от 06.10.2022 №151-нп). </w:t>
      </w:r>
      <w:r w:rsidRPr="0065684D">
        <w:rPr>
          <w:rFonts w:ascii="Times New Roman" w:eastAsia="Calibri" w:hAnsi="Times New Roman" w:cs="Times New Roman"/>
          <w:sz w:val="28"/>
          <w:szCs w:val="28"/>
        </w:rPr>
        <w:t xml:space="preserve">Основные мероприятия по развитию добровольчества реализуются на основании муниципального плана по развитию добровольчества, утвержденного распоряжением администрации города Нефтеюганска от 13.04.2018 №112-р «Об утверждении плана мероприятий («дорожной карты») по развитию добровольчества (волонтерства) в муниципальном образовании город Нефтеюганск» (с </w:t>
      </w:r>
      <w:r w:rsidRPr="00CF73F9">
        <w:rPr>
          <w:rFonts w:ascii="Times New Roman" w:eastAsia="Calibri" w:hAnsi="Times New Roman" w:cs="Times New Roman"/>
          <w:sz w:val="28"/>
          <w:szCs w:val="28"/>
        </w:rPr>
        <w:t>изменениями от 26.11.2019 года №322-р), в рамках которого запланировано более 60 мероприятий.</w:t>
      </w:r>
    </w:p>
    <w:p w14:paraId="0B0AB5C5" w14:textId="46EF091C" w:rsidR="00E71799" w:rsidRPr="00CF73F9" w:rsidRDefault="00E71799" w:rsidP="00E71799">
      <w:pPr>
        <w:spacing w:after="0" w:line="240" w:lineRule="auto"/>
        <w:ind w:firstLine="709"/>
        <w:jc w:val="both"/>
        <w:rPr>
          <w:rFonts w:ascii="Times New Roman" w:eastAsia="Times New Roman" w:hAnsi="Times New Roman" w:cs="Times New Roman"/>
          <w:sz w:val="28"/>
          <w:szCs w:val="28"/>
          <w:lang w:eastAsia="ru-RU"/>
        </w:rPr>
      </w:pPr>
      <w:r w:rsidRPr="00CF73F9">
        <w:rPr>
          <w:rFonts w:ascii="Times New Roman" w:eastAsia="Times New Roman" w:hAnsi="Times New Roman" w:cs="Times New Roman"/>
          <w:sz w:val="28"/>
          <w:szCs w:val="28"/>
          <w:lang w:eastAsia="ru-RU"/>
        </w:rPr>
        <w:t xml:space="preserve">Среди наиболее приоритетных сфер помощи добровольцев: </w:t>
      </w:r>
      <w:r w:rsidR="00962254" w:rsidRPr="00CF73F9">
        <w:rPr>
          <w:rFonts w:ascii="Times New Roman" w:eastAsia="Times New Roman" w:hAnsi="Times New Roman" w:cs="Times New Roman"/>
          <w:sz w:val="28"/>
          <w:szCs w:val="28"/>
          <w:lang w:eastAsia="ru-RU"/>
        </w:rPr>
        <w:t>помощь людям и семьям, оказавшимся в трудной жизненной ситуации,</w:t>
      </w:r>
      <w:r w:rsidR="00962254" w:rsidRPr="00962254">
        <w:rPr>
          <w:rFonts w:ascii="Times New Roman" w:eastAsia="Times New Roman" w:hAnsi="Times New Roman" w:cs="Times New Roman"/>
          <w:sz w:val="28"/>
          <w:szCs w:val="28"/>
          <w:lang w:eastAsia="ru-RU"/>
        </w:rPr>
        <w:t xml:space="preserve"> </w:t>
      </w:r>
      <w:r w:rsidR="00962254" w:rsidRPr="00CF73F9">
        <w:rPr>
          <w:rFonts w:ascii="Times New Roman" w:eastAsia="Times New Roman" w:hAnsi="Times New Roman" w:cs="Times New Roman"/>
          <w:sz w:val="28"/>
          <w:szCs w:val="28"/>
          <w:lang w:eastAsia="ru-RU"/>
        </w:rPr>
        <w:t>пожилым людям</w:t>
      </w:r>
      <w:r w:rsidR="00962254">
        <w:rPr>
          <w:rFonts w:ascii="Times New Roman" w:eastAsia="Times New Roman" w:hAnsi="Times New Roman" w:cs="Times New Roman"/>
          <w:sz w:val="28"/>
          <w:szCs w:val="28"/>
          <w:lang w:eastAsia="ru-RU"/>
        </w:rPr>
        <w:t>,</w:t>
      </w:r>
      <w:r w:rsidR="00962254" w:rsidRPr="00962254">
        <w:rPr>
          <w:rFonts w:ascii="Times New Roman" w:eastAsia="Times New Roman" w:hAnsi="Times New Roman" w:cs="Times New Roman"/>
          <w:sz w:val="28"/>
          <w:szCs w:val="28"/>
          <w:lang w:eastAsia="ru-RU"/>
        </w:rPr>
        <w:t xml:space="preserve"> </w:t>
      </w:r>
      <w:r w:rsidR="00962254" w:rsidRPr="00CF73F9">
        <w:rPr>
          <w:rFonts w:ascii="Times New Roman" w:eastAsia="Times New Roman" w:hAnsi="Times New Roman" w:cs="Times New Roman"/>
          <w:sz w:val="28"/>
          <w:szCs w:val="28"/>
          <w:lang w:eastAsia="ru-RU"/>
        </w:rPr>
        <w:t>забота о животных</w:t>
      </w:r>
      <w:r w:rsidR="00962254">
        <w:rPr>
          <w:rFonts w:ascii="Times New Roman" w:eastAsia="Times New Roman" w:hAnsi="Times New Roman" w:cs="Times New Roman"/>
          <w:sz w:val="28"/>
          <w:szCs w:val="28"/>
          <w:lang w:eastAsia="ru-RU"/>
        </w:rPr>
        <w:t xml:space="preserve">, </w:t>
      </w:r>
      <w:r w:rsidR="00962254" w:rsidRPr="00CF73F9">
        <w:rPr>
          <w:rFonts w:ascii="Times New Roman" w:eastAsia="Times New Roman" w:hAnsi="Times New Roman" w:cs="Times New Roman"/>
          <w:sz w:val="28"/>
          <w:szCs w:val="28"/>
          <w:lang w:eastAsia="ru-RU"/>
        </w:rPr>
        <w:t>патриотическое воспитание</w:t>
      </w:r>
      <w:r w:rsidRPr="00CF73F9">
        <w:rPr>
          <w:rFonts w:ascii="Times New Roman" w:eastAsia="Times New Roman" w:hAnsi="Times New Roman" w:cs="Times New Roman"/>
          <w:sz w:val="28"/>
          <w:szCs w:val="28"/>
          <w:lang w:eastAsia="ru-RU"/>
        </w:rPr>
        <w:t>, благоустройство территории.</w:t>
      </w:r>
    </w:p>
    <w:p w14:paraId="34EBEF54" w14:textId="2142466A" w:rsidR="00E71799" w:rsidRPr="00CF73F9" w:rsidRDefault="00E71799" w:rsidP="00E71799">
      <w:pPr>
        <w:spacing w:after="0" w:line="240" w:lineRule="auto"/>
        <w:ind w:firstLine="709"/>
        <w:contextualSpacing/>
        <w:jc w:val="both"/>
        <w:rPr>
          <w:rFonts w:ascii="Times New Roman" w:eastAsia="Times New Roman" w:hAnsi="Times New Roman" w:cs="Times New Roman"/>
          <w:sz w:val="28"/>
          <w:szCs w:val="28"/>
          <w:lang w:eastAsia="ru-RU"/>
        </w:rPr>
      </w:pPr>
      <w:r w:rsidRPr="00CF73F9">
        <w:rPr>
          <w:rFonts w:ascii="Times New Roman" w:eastAsia="Calibri" w:hAnsi="Times New Roman" w:cs="Times New Roman"/>
          <w:color w:val="000000"/>
          <w:sz w:val="28"/>
          <w:szCs w:val="28"/>
        </w:rPr>
        <w:t xml:space="preserve">Организована работа Координационного центра по развитию добровольчества в молодежной среде, который объединяет 16 школьных волонтерских площадок, муниципальный штаб Всероссийского общественного движения «Волонтеры Победы», городская волонтёрская площадка «Доброе сердце», оперативный Штаб по взаимодействию с добровольцами (волонтерами), организованный в рамках Всероссийской акции #МЫВМЕСТЕ. Все волонтерские объединения зарегистрированы на площадке DOBRO.RU, общее количество зарегистрированных волонтеров – 3 496 человек, 71 организация (2021 г. –        </w:t>
      </w:r>
      <w:r w:rsidRPr="00CF73F9">
        <w:rPr>
          <w:rFonts w:ascii="Times New Roman" w:eastAsia="Times New Roman" w:hAnsi="Times New Roman" w:cs="Times New Roman"/>
          <w:sz w:val="28"/>
          <w:szCs w:val="28"/>
          <w:lang w:eastAsia="ru-RU"/>
        </w:rPr>
        <w:t>1 512 чел., 52 организации).</w:t>
      </w:r>
    </w:p>
    <w:p w14:paraId="5A493C29" w14:textId="77777777" w:rsidR="00E71799" w:rsidRPr="00CF73F9" w:rsidRDefault="00E71799" w:rsidP="00E71799">
      <w:pPr>
        <w:spacing w:after="0" w:line="240" w:lineRule="auto"/>
        <w:ind w:firstLine="709"/>
        <w:contextualSpacing/>
        <w:jc w:val="both"/>
        <w:rPr>
          <w:rFonts w:ascii="Times New Roman" w:eastAsia="Calibri" w:hAnsi="Times New Roman" w:cs="Times New Roman"/>
          <w:color w:val="000000"/>
          <w:sz w:val="28"/>
          <w:szCs w:val="28"/>
        </w:rPr>
      </w:pPr>
      <w:r w:rsidRPr="00CF73F9">
        <w:rPr>
          <w:rFonts w:ascii="Times New Roman" w:eastAsia="Calibri" w:hAnsi="Times New Roman" w:cs="Times New Roman"/>
          <w:color w:val="000000"/>
          <w:sz w:val="28"/>
          <w:szCs w:val="28"/>
        </w:rPr>
        <w:t>В рамках работы Координационного центра организована ежемесячная методическая работа с руководителями волонтерских площадок, в том числе с использованием ресурсов платформы DOBRO.RU. Проводятся семинары и мастер - классы для волонтеров по направлениям: поиск пропавших людей, организация работы с людьми с ОВЗ, экологическое добровольчество, пропаганда здорового образа жизни.</w:t>
      </w:r>
    </w:p>
    <w:p w14:paraId="4695D825" w14:textId="77777777" w:rsidR="00E71799" w:rsidRPr="00CF73F9" w:rsidRDefault="00E71799" w:rsidP="00E71799">
      <w:pPr>
        <w:spacing w:after="0" w:line="240" w:lineRule="auto"/>
        <w:ind w:firstLine="709"/>
        <w:contextualSpacing/>
        <w:jc w:val="both"/>
        <w:rPr>
          <w:rFonts w:ascii="Times New Roman" w:eastAsia="Calibri" w:hAnsi="Times New Roman" w:cs="Times New Roman"/>
          <w:color w:val="000000"/>
          <w:sz w:val="28"/>
          <w:szCs w:val="28"/>
        </w:rPr>
      </w:pPr>
      <w:r w:rsidRPr="00CF73F9">
        <w:rPr>
          <w:rFonts w:ascii="Times New Roman" w:eastAsia="Calibri" w:hAnsi="Times New Roman" w:cs="Times New Roman"/>
          <w:color w:val="000000"/>
          <w:sz w:val="28"/>
          <w:szCs w:val="28"/>
        </w:rPr>
        <w:t>В 16 образовательных организациях города внедрена целевая модель школьного волонтерского отряда в соответствии с моделью общероссийской общественно-государственной детско-юношеской организацией «Российское движение школьников».</w:t>
      </w:r>
    </w:p>
    <w:p w14:paraId="7D91E8D1" w14:textId="77777777" w:rsidR="00E71799" w:rsidRPr="00CF73F9" w:rsidRDefault="00E71799" w:rsidP="00E71799">
      <w:pPr>
        <w:widowControl w:val="0"/>
        <w:shd w:val="clear" w:color="auto" w:fill="FFFFFF"/>
        <w:spacing w:after="0" w:line="240" w:lineRule="auto"/>
        <w:ind w:firstLine="709"/>
        <w:jc w:val="both"/>
        <w:rPr>
          <w:rFonts w:ascii="Times New Roman" w:eastAsia="Times New Roman" w:hAnsi="Times New Roman" w:cs="Times New Roman"/>
          <w:sz w:val="28"/>
          <w:szCs w:val="24"/>
          <w:lang w:eastAsia="ru-RU"/>
        </w:rPr>
      </w:pPr>
      <w:r w:rsidRPr="00CF73F9">
        <w:rPr>
          <w:rFonts w:ascii="Times New Roman" w:eastAsia="Times New Roman" w:hAnsi="Times New Roman" w:cs="Times New Roman"/>
          <w:sz w:val="28"/>
          <w:szCs w:val="28"/>
          <w:lang w:eastAsia="ru-RU"/>
        </w:rPr>
        <w:t>В образовательных организациях города два раза в год организовано проведение акций «Неделя добра» (охват -  2 175 чел.) и «Новогодняя неделя добра» (акции «Елка желаний», «Новогоднее чудо», «Новый год в каждый дом», «С новым годом Ветеран!», «Новогодние окна» (охват – 7 012 чел.)), ежеквартально -</w:t>
      </w:r>
      <w:r w:rsidRPr="00CF73F9">
        <w:rPr>
          <w:rFonts w:ascii="Times New Roman" w:eastAsia="Calibri" w:hAnsi="Times New Roman" w:cs="Times New Roman"/>
          <w:color w:val="000000"/>
          <w:sz w:val="28"/>
          <w:szCs w:val="28"/>
        </w:rPr>
        <w:t xml:space="preserve"> «Уроки добра»</w:t>
      </w:r>
      <w:r w:rsidRPr="00CF73F9">
        <w:rPr>
          <w:rFonts w:ascii="Times New Roman" w:eastAsia="Times New Roman" w:hAnsi="Times New Roman" w:cs="Times New Roman"/>
          <w:sz w:val="28"/>
          <w:szCs w:val="24"/>
          <w:lang w:eastAsia="ru-RU"/>
        </w:rPr>
        <w:t xml:space="preserve"> и социальной активности (охват - 15 688 чел.), в течение года - благотворительные акции: «Собери ребенка в школу», «Дети дороже цветов», «Посылка солдату», «Подарок от Деда Мороза», «Молодежная коробка добра» и др. (охват - 15 688 чел.).</w:t>
      </w:r>
    </w:p>
    <w:p w14:paraId="619D90E9" w14:textId="77777777" w:rsidR="00E71799" w:rsidRPr="00CF73F9" w:rsidRDefault="00E71799" w:rsidP="00E71799">
      <w:pPr>
        <w:widowControl w:val="0"/>
        <w:shd w:val="clear" w:color="auto" w:fill="FFFFFF"/>
        <w:spacing w:after="0" w:line="240" w:lineRule="auto"/>
        <w:ind w:firstLine="709"/>
        <w:jc w:val="both"/>
        <w:rPr>
          <w:rFonts w:ascii="Times New Roman" w:eastAsia="Times New Roman" w:hAnsi="Times New Roman" w:cs="Times New Roman"/>
          <w:sz w:val="28"/>
          <w:szCs w:val="24"/>
          <w:lang w:eastAsia="ru-RU"/>
        </w:rPr>
      </w:pPr>
      <w:r w:rsidRPr="00CF73F9">
        <w:rPr>
          <w:rFonts w:ascii="Times New Roman" w:eastAsia="Times New Roman" w:hAnsi="Times New Roman" w:cs="Times New Roman"/>
          <w:sz w:val="28"/>
          <w:szCs w:val="24"/>
          <w:lang w:eastAsia="ru-RU"/>
        </w:rPr>
        <w:t>С целью повышения компетенций волонтеров реализуется обучающий проект «Школа добра», в рамках которого будущие волонтёры обучаются компетенциям по всем направлениям добровольческой деятельности.</w:t>
      </w:r>
    </w:p>
    <w:p w14:paraId="74CD2590" w14:textId="77777777" w:rsidR="00E71799" w:rsidRPr="00CF73F9" w:rsidRDefault="00E71799" w:rsidP="00E71799">
      <w:pPr>
        <w:spacing w:after="0" w:line="240" w:lineRule="auto"/>
        <w:ind w:firstLine="709"/>
        <w:jc w:val="both"/>
        <w:rPr>
          <w:rFonts w:ascii="Times New Roman" w:eastAsia="Times New Roman" w:hAnsi="Times New Roman" w:cs="Times New Roman"/>
          <w:sz w:val="28"/>
          <w:szCs w:val="28"/>
          <w:lang w:eastAsia="ru-RU"/>
        </w:rPr>
      </w:pPr>
      <w:r w:rsidRPr="00CF73F9">
        <w:rPr>
          <w:rFonts w:ascii="Times New Roman" w:eastAsia="Times New Roman" w:hAnsi="Times New Roman" w:cs="Times New Roman"/>
          <w:sz w:val="28"/>
          <w:szCs w:val="28"/>
          <w:lang w:eastAsia="ru-RU"/>
        </w:rPr>
        <w:t xml:space="preserve">В рамках Дня добровольца (волонтёра) в России организована городская конференция «Молодежь за добрые дела» (охват – 50 чел.), в рамках которой проведён конкурс на лучшую волонтерскую площадку (охват - 35 чел.), представлены молодежные добровольческие практики, лучшие из которых награждены дипломами и призами. </w:t>
      </w:r>
    </w:p>
    <w:p w14:paraId="7D270D3B" w14:textId="77777777" w:rsidR="00E71799" w:rsidRPr="00E702B4" w:rsidRDefault="00E71799" w:rsidP="00E7179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73F9">
        <w:rPr>
          <w:rFonts w:ascii="Times New Roman" w:eastAsia="Times New Roman" w:hAnsi="Times New Roman" w:cs="Times New Roman"/>
          <w:sz w:val="28"/>
          <w:szCs w:val="28"/>
          <w:lang w:eastAsia="ru-RU"/>
        </w:rPr>
        <w:t xml:space="preserve">Организована работа муниципального штаба «Волонтеры Победы», в рамках которого зарегистрировано 740 волонтёров в возрасте от 14 до 55 лет, в том числе актив штаба - 67 волонтеров. Организовано активное участие активистов движения «Волонтеры Победы» во Всероссийских проектах и </w:t>
      </w:r>
      <w:r w:rsidRPr="00E702B4">
        <w:rPr>
          <w:rFonts w:ascii="Times New Roman" w:eastAsia="Times New Roman" w:hAnsi="Times New Roman" w:cs="Times New Roman"/>
          <w:sz w:val="28"/>
          <w:szCs w:val="28"/>
          <w:lang w:eastAsia="ru-RU"/>
        </w:rPr>
        <w:t>акциях: «Георгиевская ленточка», «Бессмертный полк», «Улыбка Гагарина», «Забота памятникам», «Ветеран живет рядом», «Окна Победы», «Свеча памяти», «Диктант Победы», «День Героев Отечества», «Письма Победы», «Блокадный хлеб», «Красная гвоздика», «С новым годом Ветеран!» и т.д., Всероссийском проекте «Формирование комфортной городской среды», в реализации проектной инициативы «Город глазами молодежи».</w:t>
      </w:r>
    </w:p>
    <w:p w14:paraId="5E337D74" w14:textId="77777777" w:rsidR="00E71799" w:rsidRPr="00E702B4" w:rsidRDefault="00E71799" w:rsidP="00E71799">
      <w:pPr>
        <w:spacing w:after="0" w:line="240" w:lineRule="auto"/>
        <w:ind w:firstLine="709"/>
        <w:jc w:val="both"/>
        <w:rPr>
          <w:rFonts w:ascii="Times New Roman" w:eastAsia="Times New Roman" w:hAnsi="Times New Roman" w:cs="Times New Roman"/>
          <w:sz w:val="28"/>
          <w:szCs w:val="28"/>
          <w:lang w:eastAsia="ru-RU"/>
        </w:rPr>
      </w:pPr>
      <w:r w:rsidRPr="00E702B4">
        <w:rPr>
          <w:rFonts w:ascii="Times New Roman" w:eastAsia="Calibri" w:hAnsi="Times New Roman" w:cs="Times New Roman"/>
          <w:sz w:val="28"/>
          <w:szCs w:val="28"/>
          <w:lang w:eastAsia="ru-RU"/>
        </w:rPr>
        <w:t>С целью активизации и развития добровольческого (волонтерского) движения в городе осуществляет свою деятельность АНО «Ресурсный центр содействия добровольчеству (волонтерству) и гражданским инициативам «Сердце Югры» (далее – Центр). Основными проектами Центра является: проект «Школа НКО», «Поиск пропавших людей», «Школа для волонтеров поисковиков», программа «До_Бро_Дел». В 2022 году Центром проведены различные благотворительные акции, в том числе сбор гуманитарной помощи для семей и участников специальной военной операции, семинары-тренинги для волонтеров, консультации по грантовым конкурсам.</w:t>
      </w:r>
      <w:r w:rsidRPr="00E702B4">
        <w:rPr>
          <w:rFonts w:ascii="Times New Roman" w:eastAsia="Times New Roman" w:hAnsi="Times New Roman" w:cs="Times New Roman"/>
          <w:sz w:val="28"/>
          <w:szCs w:val="28"/>
          <w:lang w:eastAsia="ru-RU"/>
        </w:rPr>
        <w:t xml:space="preserve"> </w:t>
      </w:r>
    </w:p>
    <w:p w14:paraId="7860B011" w14:textId="77777777" w:rsidR="00E71799" w:rsidRPr="0082336B" w:rsidRDefault="00E71799" w:rsidP="00E71799">
      <w:pPr>
        <w:spacing w:after="0" w:line="240" w:lineRule="auto"/>
        <w:ind w:firstLine="709"/>
        <w:jc w:val="both"/>
        <w:rPr>
          <w:rFonts w:ascii="Times New Roman" w:eastAsia="Times New Roman" w:hAnsi="Times New Roman" w:cs="Times New Roman"/>
          <w:sz w:val="28"/>
          <w:szCs w:val="28"/>
          <w:lang w:eastAsia="ru-RU"/>
        </w:rPr>
      </w:pPr>
      <w:r w:rsidRPr="0082336B">
        <w:rPr>
          <w:rFonts w:ascii="Times New Roman" w:eastAsia="Times New Roman" w:hAnsi="Times New Roman" w:cs="Times New Roman"/>
          <w:sz w:val="28"/>
          <w:szCs w:val="28"/>
          <w:lang w:eastAsia="ru-RU"/>
        </w:rPr>
        <w:t xml:space="preserve">Осуществляет активную деятельность муниципальный штаб по оказанию взаимопомощи «МыВместе», деятельность которого в настоящее время направлена на поддержку мобилизованных граждан и их семей. </w:t>
      </w:r>
      <w:r w:rsidRPr="0082336B">
        <w:rPr>
          <w:rFonts w:ascii="Times New Roman" w:eastAsia="Calibri" w:hAnsi="Times New Roman" w:cs="Times New Roman"/>
          <w:sz w:val="28"/>
          <w:szCs w:val="28"/>
        </w:rPr>
        <w:t xml:space="preserve">К работе привлечены добровольцы, из числа представителей общественных организаций и объединений города, школьных волонтерских площадок, предпринимателей и молодежи города. </w:t>
      </w:r>
      <w:r w:rsidRPr="0082336B">
        <w:rPr>
          <w:rFonts w:ascii="Times New Roman" w:eastAsia="Times New Roman" w:hAnsi="Times New Roman" w:cs="Times New Roman"/>
          <w:sz w:val="28"/>
          <w:szCs w:val="28"/>
          <w:lang w:eastAsia="ru-RU"/>
        </w:rPr>
        <w:t xml:space="preserve">Активистами штаба совместно с АНО «Гуманитарный добровольческий корпус» г. Нефтеюганска в течение 2022 года проведены благотворительные акции по сбору гуманитарной помощи, в том числе продуктов долгого хранения, теплых вещей и др.: собрано и передано более 40 тонн гуманитарной помощи в поддержку жителей и участников специальной военной операции, учащимися общеобразовательных организаций и волонтерами города написано около 700 писем со словами поддержки. </w:t>
      </w:r>
    </w:p>
    <w:p w14:paraId="304F6FB7" w14:textId="77777777" w:rsidR="00E71799" w:rsidRPr="00E71799" w:rsidRDefault="00E71799" w:rsidP="00E71799">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82336B">
        <w:rPr>
          <w:rFonts w:ascii="Times New Roman" w:eastAsia="Calibri" w:hAnsi="Times New Roman" w:cs="Times New Roman"/>
          <w:sz w:val="28"/>
          <w:szCs w:val="28"/>
          <w:lang w:eastAsia="ru-RU"/>
        </w:rPr>
        <w:t>С целью поддержки и поощрения добровольческих инициатив в рамках подведения итогов года лучшие активисты волонтерских объединений города награждены благодарственными письмами Председателя Думы города Нефтеюганска, благодарственными письмами Главы города Нефтеюганска, благодарственными письмами Департамента, а также муниципальным знаком «За вклад в развитие добровольческой (волонтерской) деятельности на территории г. Нефтеюганска», учреждённым в 2022 году.</w:t>
      </w:r>
    </w:p>
    <w:p w14:paraId="0FD94328" w14:textId="77777777" w:rsidR="0065684D" w:rsidRDefault="0065684D" w:rsidP="006568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57F02">
        <w:rPr>
          <w:rFonts w:ascii="Times New Roman" w:eastAsia="Times New Roman" w:hAnsi="Times New Roman" w:cs="Times New Roman"/>
          <w:color w:val="000000"/>
          <w:sz w:val="28"/>
          <w:szCs w:val="28"/>
          <w:lang w:eastAsia="ru-RU"/>
        </w:rPr>
        <w:t xml:space="preserve">В апреле 2022 года сотрудники учреждений культуры приняли активное участие во Всероссийской Акции «Красная гвоздика», в сентябре - во Всероссийской Акции «Подари тепло защитнику Отечества», в октябре - в Акции «Организация сбора гуманитарной помощи призванным военнослужащим», в </w:t>
      </w:r>
      <w:r w:rsidRPr="00C57F02">
        <w:rPr>
          <w:rFonts w:ascii="Times New Roman" w:eastAsia="Times New Roman" w:hAnsi="Times New Roman" w:cs="Times New Roman"/>
          <w:color w:val="000000"/>
          <w:sz w:val="28"/>
          <w:szCs w:val="28"/>
          <w:shd w:val="clear" w:color="auto" w:fill="FFFFFF"/>
          <w:lang w:eastAsia="ru-RU"/>
        </w:rPr>
        <w:t>ноябре состоялся благотворительный концерт в поддержку участников специальной военной операции. Вырученные на мероприятии средства от продажи билетов были направлены на поддержку военнослужащих, выполняющих задачи в зоне проведения СВО.</w:t>
      </w:r>
    </w:p>
    <w:p w14:paraId="4378E8FF" w14:textId="0A0E68BF" w:rsidR="000B46FB" w:rsidRDefault="000B46FB" w:rsidP="00326CA0">
      <w:pPr>
        <w:widowControl w:val="0"/>
        <w:spacing w:after="0" w:line="240" w:lineRule="auto"/>
        <w:ind w:firstLine="709"/>
        <w:jc w:val="center"/>
        <w:rPr>
          <w:rFonts w:ascii="Times New Roman" w:eastAsia="Times New Roman" w:hAnsi="Times New Roman" w:cs="Times New Roman"/>
          <w:b/>
          <w:sz w:val="28"/>
          <w:szCs w:val="28"/>
          <w:lang w:eastAsia="ru-RU"/>
        </w:rPr>
      </w:pPr>
    </w:p>
    <w:p w14:paraId="7574E853" w14:textId="4D2079BD" w:rsidR="00A94621" w:rsidRPr="003C2A81" w:rsidRDefault="00A94621" w:rsidP="00326CA0">
      <w:pPr>
        <w:widowControl w:val="0"/>
        <w:spacing w:after="0" w:line="240" w:lineRule="auto"/>
        <w:ind w:firstLine="709"/>
        <w:jc w:val="center"/>
        <w:rPr>
          <w:rFonts w:ascii="Times New Roman" w:eastAsia="Times New Roman" w:hAnsi="Times New Roman" w:cs="Times New Roman"/>
          <w:b/>
          <w:sz w:val="28"/>
          <w:szCs w:val="28"/>
          <w:lang w:eastAsia="ru-RU"/>
        </w:rPr>
      </w:pPr>
      <w:r w:rsidRPr="003C2A81">
        <w:rPr>
          <w:rFonts w:ascii="Times New Roman" w:eastAsia="Times New Roman" w:hAnsi="Times New Roman" w:cs="Times New Roman"/>
          <w:b/>
          <w:sz w:val="28"/>
          <w:szCs w:val="28"/>
          <w:lang w:eastAsia="ru-RU"/>
        </w:rPr>
        <w:t>1</w:t>
      </w:r>
      <w:r w:rsidR="005D646E" w:rsidRPr="003C2A81">
        <w:rPr>
          <w:rFonts w:ascii="Times New Roman" w:eastAsia="Times New Roman" w:hAnsi="Times New Roman" w:cs="Times New Roman"/>
          <w:b/>
          <w:sz w:val="28"/>
          <w:szCs w:val="28"/>
          <w:lang w:eastAsia="ru-RU"/>
        </w:rPr>
        <w:t>7</w:t>
      </w:r>
      <w:r w:rsidRPr="003C2A81">
        <w:rPr>
          <w:rFonts w:ascii="Times New Roman" w:eastAsia="Times New Roman" w:hAnsi="Times New Roman" w:cs="Times New Roman"/>
          <w:b/>
          <w:sz w:val="28"/>
          <w:szCs w:val="28"/>
          <w:lang w:eastAsia="ru-RU"/>
        </w:rPr>
        <w:t>.</w:t>
      </w:r>
      <w:r w:rsidR="00A94EEE" w:rsidRPr="003C2A81">
        <w:rPr>
          <w:rFonts w:ascii="Times New Roman" w:eastAsia="Times New Roman" w:hAnsi="Times New Roman" w:cs="Times New Roman"/>
          <w:b/>
          <w:sz w:val="28"/>
          <w:szCs w:val="28"/>
          <w:lang w:eastAsia="ru-RU"/>
        </w:rPr>
        <w:t xml:space="preserve"> О</w:t>
      </w:r>
      <w:r w:rsidR="002D00E9" w:rsidRPr="003C2A81">
        <w:rPr>
          <w:rFonts w:ascii="Times New Roman" w:eastAsia="Times New Roman" w:hAnsi="Times New Roman" w:cs="Times New Roman"/>
          <w:b/>
          <w:sz w:val="28"/>
          <w:szCs w:val="28"/>
          <w:lang w:eastAsia="ru-RU"/>
        </w:rPr>
        <w:t xml:space="preserve"> перспективах и направлениях развития муниципального образования с учетом вектора устойчивого развития по итогам обращения Губернатора Югры к жителям автономного округа, представителям общественности и депутатам Думы Югры 9 ноября 2022 года </w:t>
      </w:r>
    </w:p>
    <w:p w14:paraId="7D590761" w14:textId="77777777" w:rsidR="002D00E9" w:rsidRPr="006471E9" w:rsidRDefault="002D00E9" w:rsidP="002D00E9">
      <w:pPr>
        <w:spacing w:after="0" w:line="240" w:lineRule="auto"/>
        <w:ind w:firstLine="708"/>
        <w:jc w:val="both"/>
        <w:rPr>
          <w:rFonts w:ascii="Times New Roman" w:eastAsia="Calibri" w:hAnsi="Times New Roman" w:cs="Times New Roman"/>
          <w:color w:val="000000"/>
          <w:sz w:val="28"/>
          <w:szCs w:val="28"/>
          <w:shd w:val="clear" w:color="auto" w:fill="FFFFFF"/>
        </w:rPr>
      </w:pPr>
      <w:r w:rsidRPr="006471E9">
        <w:rPr>
          <w:rFonts w:ascii="Times New Roman" w:eastAsia="Calibri" w:hAnsi="Times New Roman" w:cs="Times New Roman"/>
          <w:color w:val="000000"/>
          <w:sz w:val="28"/>
          <w:szCs w:val="28"/>
          <w:shd w:val="clear" w:color="auto" w:fill="FFFFFF"/>
        </w:rPr>
        <w:t>1.Укрепление единого культурного пространства на основе духовно-нравственных ценностей и исторических традиций народа России как многонациональной цивилизационной общности, сохранение единого культурного кода народа.</w:t>
      </w:r>
    </w:p>
    <w:p w14:paraId="5B7D114B" w14:textId="77777777" w:rsidR="002D00E9" w:rsidRPr="006471E9" w:rsidRDefault="002D00E9" w:rsidP="002D00E9">
      <w:pPr>
        <w:spacing w:after="0" w:line="240" w:lineRule="auto"/>
        <w:ind w:firstLine="708"/>
        <w:jc w:val="both"/>
        <w:rPr>
          <w:rFonts w:ascii="Times New Roman" w:eastAsia="Calibri" w:hAnsi="Times New Roman" w:cs="Times New Roman"/>
          <w:color w:val="000000"/>
          <w:sz w:val="28"/>
          <w:szCs w:val="28"/>
          <w:shd w:val="clear" w:color="auto" w:fill="FFFFFF"/>
        </w:rPr>
      </w:pPr>
      <w:r w:rsidRPr="006471E9">
        <w:rPr>
          <w:rFonts w:ascii="Times New Roman" w:eastAsia="Calibri" w:hAnsi="Times New Roman" w:cs="Times New Roman"/>
          <w:color w:val="000000"/>
          <w:sz w:val="28"/>
          <w:szCs w:val="28"/>
          <w:shd w:val="clear" w:color="auto" w:fill="FFFFFF"/>
        </w:rPr>
        <w:t>2.Сохранение культурного и духовного наследия России, самобытных традиций ее народов как всемирного достояния, национального богатства и основы единства российского общества.</w:t>
      </w:r>
    </w:p>
    <w:p w14:paraId="680D4A3A" w14:textId="77777777" w:rsidR="002D00E9" w:rsidRPr="006471E9" w:rsidRDefault="002D00E9" w:rsidP="002D00E9">
      <w:pPr>
        <w:spacing w:after="0" w:line="240" w:lineRule="auto"/>
        <w:ind w:firstLine="708"/>
        <w:jc w:val="both"/>
        <w:rPr>
          <w:rFonts w:ascii="Times New Roman" w:eastAsia="Calibri" w:hAnsi="Times New Roman" w:cs="Times New Roman"/>
          <w:color w:val="000000"/>
          <w:sz w:val="28"/>
          <w:szCs w:val="28"/>
          <w:shd w:val="clear" w:color="auto" w:fill="FFFFFF"/>
        </w:rPr>
      </w:pPr>
      <w:r w:rsidRPr="006471E9">
        <w:rPr>
          <w:rFonts w:ascii="Times New Roman" w:eastAsia="Calibri" w:hAnsi="Times New Roman" w:cs="Times New Roman"/>
          <w:color w:val="000000"/>
          <w:sz w:val="28"/>
          <w:szCs w:val="28"/>
          <w:shd w:val="clear" w:color="auto" w:fill="FFFFFF"/>
        </w:rPr>
        <w:t>3.Обеспечение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14:paraId="60E5870F" w14:textId="77777777" w:rsidR="002D00E9" w:rsidRPr="006471E9" w:rsidRDefault="002D00E9" w:rsidP="002D00E9">
      <w:pPr>
        <w:spacing w:after="0" w:line="240" w:lineRule="auto"/>
        <w:ind w:firstLine="708"/>
        <w:jc w:val="both"/>
        <w:rPr>
          <w:rFonts w:ascii="Times New Roman" w:eastAsia="Calibri" w:hAnsi="Times New Roman" w:cs="Times New Roman"/>
          <w:color w:val="000000"/>
          <w:sz w:val="28"/>
          <w:szCs w:val="28"/>
          <w:shd w:val="clear" w:color="auto" w:fill="FFFFFF"/>
        </w:rPr>
      </w:pPr>
      <w:r w:rsidRPr="006471E9">
        <w:rPr>
          <w:rFonts w:ascii="Times New Roman" w:eastAsia="Calibri" w:hAnsi="Times New Roman" w:cs="Times New Roman"/>
          <w:color w:val="000000"/>
          <w:sz w:val="28"/>
          <w:szCs w:val="28"/>
          <w:shd w:val="clear" w:color="auto" w:fill="FFFFFF"/>
        </w:rPr>
        <w:t>4.Продвижение в культурном пространстве нравственных ценностей и образцов, способствующих культурному и гражданскому воспитанию личности.</w:t>
      </w:r>
    </w:p>
    <w:p w14:paraId="607B2B2E" w14:textId="77777777" w:rsidR="002D00E9" w:rsidRPr="006471E9" w:rsidRDefault="002D00E9" w:rsidP="002D00E9">
      <w:pPr>
        <w:spacing w:after="0" w:line="240" w:lineRule="auto"/>
        <w:ind w:firstLine="708"/>
        <w:jc w:val="both"/>
        <w:rPr>
          <w:rFonts w:ascii="Times New Roman" w:eastAsia="Calibri" w:hAnsi="Times New Roman" w:cs="Times New Roman"/>
          <w:color w:val="000000"/>
          <w:sz w:val="28"/>
          <w:szCs w:val="28"/>
          <w:shd w:val="clear" w:color="auto" w:fill="FFFFFF"/>
        </w:rPr>
      </w:pPr>
      <w:r w:rsidRPr="006471E9">
        <w:rPr>
          <w:rFonts w:ascii="Times New Roman" w:eastAsia="Calibri" w:hAnsi="Times New Roman" w:cs="Times New Roman"/>
          <w:color w:val="000000"/>
          <w:sz w:val="28"/>
          <w:szCs w:val="28"/>
          <w:shd w:val="clear" w:color="auto" w:fill="FFFFFF"/>
        </w:rPr>
        <w:t>5.Обеспечение инновационного развития отрасли культуры, вывод ее на лидирующие позиции в области применения современных технологий; усиление присутствия учреждений культуры в цифровой среде.</w:t>
      </w:r>
    </w:p>
    <w:p w14:paraId="703470A7" w14:textId="77777777" w:rsidR="002D00E9" w:rsidRPr="002A4108" w:rsidRDefault="002D00E9" w:rsidP="002D00E9">
      <w:pPr>
        <w:spacing w:after="0" w:line="240" w:lineRule="auto"/>
        <w:ind w:firstLine="708"/>
        <w:jc w:val="both"/>
        <w:rPr>
          <w:rFonts w:ascii="Times New Roman" w:eastAsia="Calibri" w:hAnsi="Times New Roman" w:cs="Times New Roman"/>
          <w:color w:val="000000"/>
          <w:sz w:val="28"/>
          <w:szCs w:val="28"/>
          <w:shd w:val="clear" w:color="auto" w:fill="FFFFFF"/>
        </w:rPr>
      </w:pPr>
      <w:r w:rsidRPr="006471E9">
        <w:rPr>
          <w:rFonts w:ascii="Times New Roman" w:eastAsia="Calibri" w:hAnsi="Times New Roman" w:cs="Times New Roman"/>
          <w:color w:val="000000"/>
          <w:sz w:val="28"/>
          <w:szCs w:val="28"/>
          <w:shd w:val="clear" w:color="auto" w:fill="FFFFFF"/>
        </w:rPr>
        <w:t xml:space="preserve">6.Совершенствование организационных и правовых механизмов, оптимизация деятельности организаций и учреждений, развитие </w:t>
      </w:r>
      <w:r w:rsidRPr="002A4108">
        <w:rPr>
          <w:rFonts w:ascii="Times New Roman" w:eastAsia="Calibri" w:hAnsi="Times New Roman" w:cs="Times New Roman"/>
          <w:color w:val="000000"/>
          <w:sz w:val="28"/>
          <w:szCs w:val="28"/>
          <w:shd w:val="clear" w:color="auto" w:fill="FFFFFF"/>
        </w:rPr>
        <w:t>государственно-частного партнерства, государственное поощрение меценатства, спонсорства и благотворительности.</w:t>
      </w:r>
    </w:p>
    <w:p w14:paraId="309FC91D" w14:textId="35BC6CAF" w:rsidR="008D0463" w:rsidRPr="002A4108" w:rsidRDefault="00080EDF" w:rsidP="008D0463">
      <w:pPr>
        <w:widowControl w:val="0"/>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2A4108">
        <w:rPr>
          <w:rFonts w:ascii="Times New Roman" w:eastAsia="Times New Roman" w:hAnsi="Times New Roman" w:cs="Times New Roman"/>
          <w:iCs/>
          <w:sz w:val="28"/>
          <w:szCs w:val="28"/>
          <w:lang w:eastAsia="ru-RU"/>
        </w:rPr>
        <w:t>7. П</w:t>
      </w:r>
      <w:r w:rsidR="008D0463" w:rsidRPr="002A4108">
        <w:rPr>
          <w:rFonts w:ascii="Times New Roman" w:eastAsia="Times New Roman" w:hAnsi="Times New Roman" w:cs="Times New Roman"/>
          <w:iCs/>
          <w:sz w:val="28"/>
          <w:szCs w:val="28"/>
          <w:lang w:eastAsia="ru-RU"/>
        </w:rPr>
        <w:t xml:space="preserve">олитика в интересах молодых. </w:t>
      </w:r>
    </w:p>
    <w:p w14:paraId="7CF33619" w14:textId="0DF5D8A1" w:rsidR="008D0463" w:rsidRPr="002A4108" w:rsidRDefault="008D0463" w:rsidP="008D0463">
      <w:pPr>
        <w:widowControl w:val="0"/>
        <w:spacing w:after="0" w:line="240" w:lineRule="auto"/>
        <w:ind w:firstLine="709"/>
        <w:jc w:val="both"/>
        <w:rPr>
          <w:rFonts w:ascii="Times New Roman" w:eastAsia="Times New Roman" w:hAnsi="Times New Roman" w:cs="Times New Roman"/>
          <w:sz w:val="28"/>
          <w:szCs w:val="28"/>
          <w:lang w:eastAsia="ru-RU"/>
        </w:rPr>
      </w:pPr>
      <w:r w:rsidRPr="002A4108">
        <w:rPr>
          <w:rFonts w:ascii="Times New Roman" w:eastAsia="Times New Roman" w:hAnsi="Times New Roman" w:cs="Times New Roman"/>
          <w:sz w:val="28"/>
          <w:szCs w:val="28"/>
          <w:lang w:eastAsia="ru-RU"/>
        </w:rPr>
        <w:t>В рамках крауд-проекта «</w:t>
      </w:r>
      <w:hyperlink r:id="rId45" w:tgtFrame="_blank" w:history="1">
        <w:r w:rsidRPr="002A4108">
          <w:rPr>
            <w:rFonts w:ascii="Times New Roman" w:eastAsia="Times New Roman" w:hAnsi="Times New Roman" w:cs="Times New Roman"/>
            <w:sz w:val="28"/>
            <w:szCs w:val="28"/>
            <w:lang w:eastAsia="ru-RU"/>
          </w:rPr>
          <w:t>Регион для молодых</w:t>
        </w:r>
      </w:hyperlink>
      <w:r w:rsidRPr="002A4108">
        <w:rPr>
          <w:rFonts w:ascii="Times New Roman" w:eastAsia="Times New Roman" w:hAnsi="Times New Roman" w:cs="Times New Roman"/>
          <w:sz w:val="28"/>
          <w:szCs w:val="28"/>
          <w:lang w:eastAsia="ru-RU"/>
        </w:rPr>
        <w:t xml:space="preserve">» </w:t>
      </w:r>
      <w:r w:rsidR="00080EDF" w:rsidRPr="002A4108">
        <w:rPr>
          <w:rFonts w:ascii="Times New Roman" w:eastAsia="Times New Roman" w:hAnsi="Times New Roman" w:cs="Times New Roman"/>
          <w:sz w:val="28"/>
          <w:szCs w:val="28"/>
          <w:lang w:eastAsia="ru-RU"/>
        </w:rPr>
        <w:t>с</w:t>
      </w:r>
      <w:r w:rsidRPr="002A4108">
        <w:rPr>
          <w:rFonts w:ascii="Times New Roman" w:eastAsia="Times New Roman" w:hAnsi="Times New Roman" w:cs="Times New Roman"/>
          <w:sz w:val="28"/>
          <w:szCs w:val="28"/>
          <w:lang w:eastAsia="ru-RU"/>
        </w:rPr>
        <w:t>оздани</w:t>
      </w:r>
      <w:r w:rsidR="00080EDF" w:rsidRPr="002A4108">
        <w:rPr>
          <w:rFonts w:ascii="Times New Roman" w:eastAsia="Times New Roman" w:hAnsi="Times New Roman" w:cs="Times New Roman"/>
          <w:sz w:val="28"/>
          <w:szCs w:val="28"/>
          <w:lang w:eastAsia="ru-RU"/>
        </w:rPr>
        <w:t>е</w:t>
      </w:r>
      <w:r w:rsidRPr="002A4108">
        <w:rPr>
          <w:rFonts w:ascii="Times New Roman" w:eastAsia="Times New Roman" w:hAnsi="Times New Roman" w:cs="Times New Roman"/>
          <w:sz w:val="28"/>
          <w:szCs w:val="28"/>
          <w:lang w:eastAsia="ru-RU"/>
        </w:rPr>
        <w:t xml:space="preserve"> экосистемы поддержки творческих проектов, реализации талантов и способностей молодых людей, продвижения молодежных инициатив, тех, которые интересны самим молодым людям. На площадке крауд-проекта участники смогут предлагать свои идеи, вносить предложения в проекты друг друга, общаться, обмениваться мнениями и опытом по следующим направлениям подачи идей:</w:t>
      </w:r>
    </w:p>
    <w:p w14:paraId="196F51C0" w14:textId="77777777" w:rsidR="008D0463" w:rsidRPr="002A4108" w:rsidRDefault="008D0463" w:rsidP="008D0463">
      <w:pPr>
        <w:spacing w:after="0" w:line="240" w:lineRule="auto"/>
        <w:ind w:firstLine="709"/>
        <w:jc w:val="both"/>
        <w:rPr>
          <w:rFonts w:ascii="Times New Roman" w:eastAsia="Times New Roman" w:hAnsi="Times New Roman" w:cs="Times New Roman"/>
          <w:sz w:val="28"/>
          <w:szCs w:val="28"/>
          <w:lang w:eastAsia="ru-RU"/>
        </w:rPr>
      </w:pPr>
      <w:r w:rsidRPr="002A4108">
        <w:rPr>
          <w:rFonts w:ascii="Times New Roman" w:eastAsia="Times New Roman" w:hAnsi="Times New Roman" w:cs="Times New Roman"/>
          <w:sz w:val="28"/>
          <w:szCs w:val="28"/>
          <w:lang w:eastAsia="ru-RU"/>
        </w:rPr>
        <w:t>-Мое пространство: идеи по созданию молодежных пространств и точек притяжения.</w:t>
      </w:r>
    </w:p>
    <w:p w14:paraId="5E9FDF2E" w14:textId="77777777" w:rsidR="008D0463" w:rsidRPr="002A4108" w:rsidRDefault="008D0463" w:rsidP="008D0463">
      <w:pPr>
        <w:spacing w:after="0" w:line="240" w:lineRule="auto"/>
        <w:ind w:firstLine="709"/>
        <w:jc w:val="both"/>
        <w:rPr>
          <w:rFonts w:ascii="Times New Roman" w:eastAsia="Times New Roman" w:hAnsi="Times New Roman" w:cs="Times New Roman"/>
          <w:sz w:val="28"/>
          <w:szCs w:val="28"/>
          <w:lang w:eastAsia="ru-RU"/>
        </w:rPr>
      </w:pPr>
      <w:r w:rsidRPr="002A4108">
        <w:rPr>
          <w:rFonts w:ascii="Times New Roman" w:eastAsia="Times New Roman" w:hAnsi="Times New Roman" w:cs="Times New Roman"/>
          <w:sz w:val="28"/>
          <w:szCs w:val="28"/>
          <w:lang w:eastAsia="ru-RU"/>
        </w:rPr>
        <w:t>-Мое развитие: идеи, относящиеся к сферам занятости, проведения досуга, интеллектуального и творческого развития.</w:t>
      </w:r>
    </w:p>
    <w:p w14:paraId="3641DCE6" w14:textId="77777777" w:rsidR="008D0463" w:rsidRPr="002A4108" w:rsidRDefault="008D0463" w:rsidP="008D0463">
      <w:pPr>
        <w:spacing w:after="0" w:line="240" w:lineRule="auto"/>
        <w:ind w:firstLine="709"/>
        <w:jc w:val="both"/>
        <w:rPr>
          <w:rFonts w:ascii="Times New Roman" w:eastAsia="Times New Roman" w:hAnsi="Times New Roman" w:cs="Times New Roman"/>
          <w:sz w:val="28"/>
          <w:szCs w:val="28"/>
          <w:lang w:eastAsia="ru-RU"/>
        </w:rPr>
      </w:pPr>
      <w:r w:rsidRPr="002A4108">
        <w:rPr>
          <w:rFonts w:ascii="Times New Roman" w:eastAsia="Times New Roman" w:hAnsi="Times New Roman" w:cs="Times New Roman"/>
          <w:sz w:val="28"/>
          <w:szCs w:val="28"/>
          <w:lang w:eastAsia="ru-RU"/>
        </w:rPr>
        <w:t>-Мои ценности: идеи и предложении по популяризации традиционных духовно-нравственных ценностей.</w:t>
      </w:r>
    </w:p>
    <w:p w14:paraId="17C440B1" w14:textId="77777777" w:rsidR="008D0463" w:rsidRPr="002A4108" w:rsidRDefault="008D0463" w:rsidP="008D0463">
      <w:pPr>
        <w:spacing w:after="0" w:line="240" w:lineRule="auto"/>
        <w:ind w:firstLine="709"/>
        <w:jc w:val="both"/>
        <w:rPr>
          <w:rFonts w:ascii="Times New Roman" w:eastAsia="Times New Roman" w:hAnsi="Times New Roman" w:cs="Times New Roman"/>
          <w:sz w:val="28"/>
          <w:szCs w:val="28"/>
          <w:lang w:eastAsia="ru-RU"/>
        </w:rPr>
      </w:pPr>
      <w:r w:rsidRPr="002A4108">
        <w:rPr>
          <w:rFonts w:ascii="Times New Roman" w:eastAsia="Times New Roman" w:hAnsi="Times New Roman" w:cs="Times New Roman"/>
          <w:sz w:val="28"/>
          <w:szCs w:val="28"/>
          <w:lang w:eastAsia="ru-RU"/>
        </w:rPr>
        <w:t>-Моя мастерская талантов «Сибириус»: идеи и предложения по проведению мероприятий в круглогодичном неформальном образовательном и профориентационном центре с тематическими творческими сменами, в которых молодые люди вместе с наставниками работают над значимыми для региона проектами, «продюсируются» для успешного творческого, профессионального роста и самореализации.</w:t>
      </w:r>
    </w:p>
    <w:p w14:paraId="5EF297AC" w14:textId="77777777" w:rsidR="008D0463" w:rsidRPr="002A4108" w:rsidRDefault="008D0463" w:rsidP="008D0463">
      <w:pPr>
        <w:widowControl w:val="0"/>
        <w:spacing w:after="0" w:line="240" w:lineRule="auto"/>
        <w:ind w:firstLine="709"/>
        <w:jc w:val="both"/>
        <w:rPr>
          <w:rFonts w:ascii="Times New Roman" w:eastAsia="Times New Roman" w:hAnsi="Times New Roman" w:cs="Times New Roman"/>
          <w:sz w:val="28"/>
          <w:szCs w:val="28"/>
          <w:lang w:eastAsia="ru-RU"/>
        </w:rPr>
      </w:pPr>
      <w:r w:rsidRPr="002A4108">
        <w:rPr>
          <w:rFonts w:ascii="Times New Roman" w:eastAsia="Times New Roman" w:hAnsi="Times New Roman" w:cs="Times New Roman"/>
          <w:sz w:val="28"/>
          <w:szCs w:val="28"/>
          <w:lang w:eastAsia="ru-RU"/>
        </w:rPr>
        <w:t>Идеи, прошедшие отбор, будут включены в приоритетный региональный проект «Регион для молодых» и реализованы до 2027 года.</w:t>
      </w:r>
    </w:p>
    <w:p w14:paraId="218B3432" w14:textId="77777777" w:rsidR="00517BBE" w:rsidRPr="0086290B" w:rsidRDefault="00517BBE" w:rsidP="00517BB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86290B">
        <w:rPr>
          <w:rFonts w:ascii="Times New Roman" w:eastAsia="Calibri" w:hAnsi="Times New Roman" w:cs="Times New Roman"/>
          <w:sz w:val="28"/>
          <w:szCs w:val="28"/>
        </w:rPr>
        <w:tab/>
        <w:t>Для эффективной деятельности спортивных учреждений города и развития сферы физической культуры и спорта необходимо решение следующих вопросов:</w:t>
      </w:r>
    </w:p>
    <w:p w14:paraId="745E22D3" w14:textId="77777777" w:rsidR="00517BBE" w:rsidRPr="0086290B" w:rsidRDefault="00517BBE" w:rsidP="00517BBE">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color w:val="000000"/>
          <w:sz w:val="28"/>
          <w:szCs w:val="28"/>
          <w:lang w:eastAsia="ru-RU"/>
        </w:rPr>
      </w:pPr>
      <w:r w:rsidRPr="0086290B">
        <w:rPr>
          <w:rFonts w:ascii="Times New Roman" w:eastAsia="Times New Roman" w:hAnsi="Times New Roman" w:cs="Times New Roman"/>
          <w:color w:val="000000"/>
          <w:sz w:val="28"/>
          <w:szCs w:val="28"/>
          <w:lang w:eastAsia="ru-RU"/>
        </w:rPr>
        <w:tab/>
      </w:r>
      <w:r w:rsidRPr="0086290B">
        <w:rPr>
          <w:rFonts w:ascii="Times New Roman" w:eastAsia="Calibri" w:hAnsi="Times New Roman" w:cs="Times New Roman"/>
          <w:sz w:val="28"/>
          <w:szCs w:val="28"/>
        </w:rPr>
        <w:t>1.Обеспеченность спортивными сооружениями,</w:t>
      </w:r>
      <w:r w:rsidRPr="0086290B">
        <w:rPr>
          <w:rFonts w:ascii="Calibri" w:eastAsia="Calibri" w:hAnsi="Calibri" w:cs="Times New Roman"/>
        </w:rPr>
        <w:t xml:space="preserve"> </w:t>
      </w:r>
      <w:r w:rsidRPr="0086290B">
        <w:rPr>
          <w:rFonts w:ascii="Times New Roman" w:eastAsia="Calibri" w:hAnsi="Times New Roman" w:cs="Times New Roman"/>
          <w:sz w:val="28"/>
          <w:szCs w:val="28"/>
        </w:rPr>
        <w:t>так как у имеющихся спортивных объектов, большой процент износа, что влечет за собой малый охват жителей города для привлечения к занятиям физической культурой и здоровому образу жизни при повышенном спросе населения к регулярным занятиям физической культурой и спортом.</w:t>
      </w:r>
    </w:p>
    <w:p w14:paraId="610FFD01" w14:textId="4DF9151E" w:rsidR="002D00E9" w:rsidRPr="002A4108" w:rsidRDefault="00517BBE" w:rsidP="0061648B">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86290B">
        <w:rPr>
          <w:rFonts w:ascii="Times New Roman" w:eastAsia="Calibri" w:hAnsi="Times New Roman" w:cs="Times New Roman"/>
          <w:sz w:val="28"/>
          <w:szCs w:val="28"/>
        </w:rPr>
        <w:tab/>
        <w:t>2.Приобретение современного специализированного спортивного оборудования, инвентаря и спортивной экипировки для проведения тренировочных занятий по адаптивной физической культуре и спорту.</w:t>
      </w:r>
    </w:p>
    <w:p w14:paraId="1059B30D" w14:textId="77777777" w:rsidR="00A94621" w:rsidRPr="003347ED" w:rsidRDefault="00A94621" w:rsidP="00326CA0">
      <w:pPr>
        <w:widowControl w:val="0"/>
        <w:spacing w:after="0" w:line="240" w:lineRule="auto"/>
        <w:ind w:firstLine="709"/>
        <w:jc w:val="both"/>
        <w:rPr>
          <w:rFonts w:ascii="Times New Roman" w:eastAsia="Times New Roman" w:hAnsi="Times New Roman" w:cs="Times New Roman"/>
          <w:sz w:val="28"/>
          <w:szCs w:val="28"/>
          <w:lang w:eastAsia="ru-RU"/>
        </w:rPr>
      </w:pPr>
    </w:p>
    <w:sectPr w:rsidR="00A94621" w:rsidRPr="003347ED" w:rsidSect="003A1C7C">
      <w:headerReference w:type="default" r:id="rId46"/>
      <w:pgSz w:w="11906" w:h="16838" w:code="9"/>
      <w:pgMar w:top="709" w:right="851"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B67A" w14:textId="77777777" w:rsidR="00602F24" w:rsidRDefault="00602F24" w:rsidP="001E4884">
      <w:pPr>
        <w:spacing w:after="0" w:line="240" w:lineRule="auto"/>
      </w:pPr>
      <w:r>
        <w:separator/>
      </w:r>
    </w:p>
  </w:endnote>
  <w:endnote w:type="continuationSeparator" w:id="0">
    <w:p w14:paraId="06CEFC93" w14:textId="77777777" w:rsidR="00602F24" w:rsidRDefault="00602F24" w:rsidP="001E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0544D" w14:textId="77777777" w:rsidR="00602F24" w:rsidRDefault="00602F24" w:rsidP="001E4884">
      <w:pPr>
        <w:spacing w:after="0" w:line="240" w:lineRule="auto"/>
      </w:pPr>
      <w:r>
        <w:separator/>
      </w:r>
    </w:p>
  </w:footnote>
  <w:footnote w:type="continuationSeparator" w:id="0">
    <w:p w14:paraId="49E05A36" w14:textId="77777777" w:rsidR="00602F24" w:rsidRDefault="00602F24" w:rsidP="001E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102"/>
      <w:docPartObj>
        <w:docPartGallery w:val="Page Numbers (Top of Page)"/>
        <w:docPartUnique/>
      </w:docPartObj>
    </w:sdtPr>
    <w:sdtEndPr/>
    <w:sdtContent>
      <w:p w14:paraId="4D3F7D28" w14:textId="289A4732" w:rsidR="00602F24" w:rsidRDefault="00602F24">
        <w:pPr>
          <w:pStyle w:val="af2"/>
          <w:jc w:val="center"/>
        </w:pPr>
        <w:r>
          <w:fldChar w:fldCharType="begin"/>
        </w:r>
        <w:r>
          <w:instrText>PAGE   \* MERGEFORMAT</w:instrText>
        </w:r>
        <w:r>
          <w:fldChar w:fldCharType="separate"/>
        </w:r>
        <w:r w:rsidR="000316F0">
          <w:rPr>
            <w:noProof/>
          </w:rPr>
          <w:t>232</w:t>
        </w:r>
        <w:r>
          <w:fldChar w:fldCharType="end"/>
        </w:r>
      </w:p>
    </w:sdtContent>
  </w:sdt>
  <w:p w14:paraId="17B14857" w14:textId="77777777" w:rsidR="00602F24" w:rsidRDefault="00602F2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540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3E8A"/>
    <w:multiLevelType w:val="hybridMultilevel"/>
    <w:tmpl w:val="FC4E04BA"/>
    <w:lvl w:ilvl="0" w:tplc="C178A07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A61E97"/>
    <w:multiLevelType w:val="multilevel"/>
    <w:tmpl w:val="FD987E62"/>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53D2BBC"/>
    <w:multiLevelType w:val="hybridMultilevel"/>
    <w:tmpl w:val="25F813AC"/>
    <w:lvl w:ilvl="0" w:tplc="46D60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40444"/>
    <w:multiLevelType w:val="hybridMultilevel"/>
    <w:tmpl w:val="8B6C1B2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7980DF4"/>
    <w:multiLevelType w:val="hybridMultilevel"/>
    <w:tmpl w:val="F51E075C"/>
    <w:lvl w:ilvl="0" w:tplc="B0C6275A">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81C5458"/>
    <w:multiLevelType w:val="hybridMultilevel"/>
    <w:tmpl w:val="4AD6793A"/>
    <w:lvl w:ilvl="0" w:tplc="00DA26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A1B5043"/>
    <w:multiLevelType w:val="multilevel"/>
    <w:tmpl w:val="A1082008"/>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776600"/>
    <w:multiLevelType w:val="multilevel"/>
    <w:tmpl w:val="D3AC2168"/>
    <w:lvl w:ilvl="0">
      <w:start w:val="1"/>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281AE9"/>
    <w:multiLevelType w:val="multilevel"/>
    <w:tmpl w:val="CD4C8B36"/>
    <w:lvl w:ilvl="0">
      <w:start w:val="1"/>
      <w:numFmt w:val="decimal"/>
      <w:lvlText w:val="%1."/>
      <w:lvlJc w:val="left"/>
      <w:pPr>
        <w:ind w:left="450" w:hanging="45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921873"/>
    <w:multiLevelType w:val="hybridMultilevel"/>
    <w:tmpl w:val="6A6E9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FF671B"/>
    <w:multiLevelType w:val="hybridMultilevel"/>
    <w:tmpl w:val="47F2A3F2"/>
    <w:lvl w:ilvl="0" w:tplc="55563694">
      <w:start w:val="14"/>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2" w15:restartNumberingAfterBreak="0">
    <w:nsid w:val="1B345E21"/>
    <w:multiLevelType w:val="multilevel"/>
    <w:tmpl w:val="B8C00C1E"/>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3CF7362"/>
    <w:multiLevelType w:val="hybridMultilevel"/>
    <w:tmpl w:val="0254BEC8"/>
    <w:lvl w:ilvl="0" w:tplc="B3D8E5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513108C"/>
    <w:multiLevelType w:val="hybridMultilevel"/>
    <w:tmpl w:val="AB66F93E"/>
    <w:lvl w:ilvl="0" w:tplc="4EB87D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5834128"/>
    <w:multiLevelType w:val="hybridMultilevel"/>
    <w:tmpl w:val="19BE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1309D3"/>
    <w:multiLevelType w:val="multilevel"/>
    <w:tmpl w:val="1C368F9E"/>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B094303"/>
    <w:multiLevelType w:val="hybridMultilevel"/>
    <w:tmpl w:val="2BA6F8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2E6D3BAC"/>
    <w:multiLevelType w:val="multilevel"/>
    <w:tmpl w:val="05108162"/>
    <w:lvl w:ilvl="0">
      <w:start w:val="1"/>
      <w:numFmt w:val="decimal"/>
      <w:lvlText w:val="%1."/>
      <w:lvlJc w:val="left"/>
      <w:pPr>
        <w:ind w:left="1069" w:hanging="360"/>
      </w:pPr>
      <w:rPr>
        <w:rFonts w:hint="default"/>
      </w:rPr>
    </w:lvl>
    <w:lvl w:ilvl="1">
      <w:start w:val="6"/>
      <w:numFmt w:val="decimal"/>
      <w:isLgl/>
      <w:lvlText w:val="%1.%2"/>
      <w:lvlJc w:val="left"/>
      <w:pPr>
        <w:ind w:left="1159" w:hanging="45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9" w15:restartNumberingAfterBreak="0">
    <w:nsid w:val="3CB53751"/>
    <w:multiLevelType w:val="hybridMultilevel"/>
    <w:tmpl w:val="1084F84E"/>
    <w:lvl w:ilvl="0" w:tplc="CCAA2D02">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D49618A"/>
    <w:multiLevelType w:val="hybridMultilevel"/>
    <w:tmpl w:val="B1FCB738"/>
    <w:lvl w:ilvl="0" w:tplc="9E3E4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EBF5623"/>
    <w:multiLevelType w:val="hybridMultilevel"/>
    <w:tmpl w:val="34445F3C"/>
    <w:lvl w:ilvl="0" w:tplc="EBDCE896">
      <w:start w:val="1"/>
      <w:numFmt w:val="bullet"/>
      <w:lvlText w:val=""/>
      <w:lvlJc w:val="left"/>
      <w:pPr>
        <w:tabs>
          <w:tab w:val="num" w:pos="1429"/>
        </w:tabs>
        <w:ind w:left="1429" w:hanging="360"/>
      </w:pPr>
      <w:rPr>
        <w:rFonts w:ascii="Wingdings" w:hAnsi="Wingdings" w:hint="default"/>
        <w:sz w:val="22"/>
        <w:szCs w:val="2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19061F2"/>
    <w:multiLevelType w:val="multilevel"/>
    <w:tmpl w:val="80DCDBE6"/>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B70A91"/>
    <w:multiLevelType w:val="hybridMultilevel"/>
    <w:tmpl w:val="AEFED456"/>
    <w:lvl w:ilvl="0" w:tplc="91003258">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F2A4D6B"/>
    <w:multiLevelType w:val="hybridMultilevel"/>
    <w:tmpl w:val="EE8C2DF8"/>
    <w:lvl w:ilvl="0" w:tplc="30268716">
      <w:start w:val="1"/>
      <w:numFmt w:val="upperRoman"/>
      <w:lvlText w:val="%1."/>
      <w:lvlJc w:val="left"/>
      <w:pPr>
        <w:ind w:left="1571" w:hanging="72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5" w15:restartNumberingAfterBreak="0">
    <w:nsid w:val="522C2AAE"/>
    <w:multiLevelType w:val="hybridMultilevel"/>
    <w:tmpl w:val="0EB0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21F55"/>
    <w:multiLevelType w:val="hybridMultilevel"/>
    <w:tmpl w:val="CA4445F8"/>
    <w:lvl w:ilvl="0" w:tplc="111CCD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1229AB"/>
    <w:multiLevelType w:val="multilevel"/>
    <w:tmpl w:val="859892AC"/>
    <w:lvl w:ilvl="0">
      <w:start w:val="1"/>
      <w:numFmt w:val="decimal"/>
      <w:lvlText w:val="%1."/>
      <w:lvlJc w:val="left"/>
      <w:pPr>
        <w:ind w:left="600" w:hanging="600"/>
      </w:pPr>
      <w:rPr>
        <w:rFonts w:eastAsiaTheme="minorHAnsi" w:hint="default"/>
      </w:rPr>
    </w:lvl>
    <w:lvl w:ilvl="1">
      <w:start w:val="15"/>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28" w15:restartNumberingAfterBreak="0">
    <w:nsid w:val="562B0A75"/>
    <w:multiLevelType w:val="multilevel"/>
    <w:tmpl w:val="A5367922"/>
    <w:lvl w:ilvl="0">
      <w:start w:val="1"/>
      <w:numFmt w:val="decimal"/>
      <w:lvlText w:val="%1."/>
      <w:lvlJc w:val="left"/>
      <w:pPr>
        <w:ind w:left="360"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57034FD1"/>
    <w:multiLevelType w:val="hybridMultilevel"/>
    <w:tmpl w:val="3E44010E"/>
    <w:lvl w:ilvl="0" w:tplc="46D606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717503F"/>
    <w:multiLevelType w:val="hybridMultilevel"/>
    <w:tmpl w:val="883C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32" w15:restartNumberingAfterBreak="0">
    <w:nsid w:val="5A040E4F"/>
    <w:multiLevelType w:val="hybridMultilevel"/>
    <w:tmpl w:val="6EA4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040DF"/>
    <w:multiLevelType w:val="multilevel"/>
    <w:tmpl w:val="B4745F94"/>
    <w:lvl w:ilvl="0">
      <w:start w:val="1"/>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2093A44"/>
    <w:multiLevelType w:val="hybridMultilevel"/>
    <w:tmpl w:val="1FBA65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25520E8"/>
    <w:multiLevelType w:val="hybridMultilevel"/>
    <w:tmpl w:val="D3FCEF0C"/>
    <w:lvl w:ilvl="0" w:tplc="2A36D068">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7B272C7"/>
    <w:multiLevelType w:val="multilevel"/>
    <w:tmpl w:val="2786A19C"/>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8A42DAD"/>
    <w:multiLevelType w:val="hybridMultilevel"/>
    <w:tmpl w:val="1E945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0005A9"/>
    <w:multiLevelType w:val="hybridMultilevel"/>
    <w:tmpl w:val="04B60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9942B2B"/>
    <w:multiLevelType w:val="hybridMultilevel"/>
    <w:tmpl w:val="85164604"/>
    <w:lvl w:ilvl="0" w:tplc="90CECC6A">
      <w:start w:val="1"/>
      <w:numFmt w:val="bullet"/>
      <w:pStyle w:va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A1D1EBC"/>
    <w:multiLevelType w:val="hybridMultilevel"/>
    <w:tmpl w:val="726AD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D74383D"/>
    <w:multiLevelType w:val="multilevel"/>
    <w:tmpl w:val="7B9A30D2"/>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3F8409E"/>
    <w:multiLevelType w:val="multilevel"/>
    <w:tmpl w:val="3B86D554"/>
    <w:lvl w:ilvl="0">
      <w:start w:val="1"/>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6D21E9A"/>
    <w:multiLevelType w:val="hybridMultilevel"/>
    <w:tmpl w:val="75AE13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88D1470"/>
    <w:multiLevelType w:val="hybridMultilevel"/>
    <w:tmpl w:val="35AED33A"/>
    <w:lvl w:ilvl="0" w:tplc="797AD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A9A30FC"/>
    <w:multiLevelType w:val="multilevel"/>
    <w:tmpl w:val="C622A33A"/>
    <w:lvl w:ilvl="0">
      <w:start w:val="1"/>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F831E3A"/>
    <w:multiLevelType w:val="hybridMultilevel"/>
    <w:tmpl w:val="BE821248"/>
    <w:lvl w:ilvl="0" w:tplc="46D60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5"/>
  </w:num>
  <w:num w:numId="8">
    <w:abstractNumId w:val="21"/>
  </w:num>
  <w:num w:numId="9">
    <w:abstractNumId w:val="35"/>
  </w:num>
  <w:num w:numId="10">
    <w:abstractNumId w:val="24"/>
  </w:num>
  <w:num w:numId="11">
    <w:abstractNumId w:val="2"/>
  </w:num>
  <w:num w:numId="12">
    <w:abstractNumId w:val="20"/>
  </w:num>
  <w:num w:numId="13">
    <w:abstractNumId w:val="37"/>
  </w:num>
  <w:num w:numId="14">
    <w:abstractNumId w:val="31"/>
  </w:num>
  <w:num w:numId="15">
    <w:abstractNumId w:val="36"/>
  </w:num>
  <w:num w:numId="16">
    <w:abstractNumId w:val="9"/>
  </w:num>
  <w:num w:numId="17">
    <w:abstractNumId w:val="40"/>
  </w:num>
  <w:num w:numId="18">
    <w:abstractNumId w:val="17"/>
  </w:num>
  <w:num w:numId="19">
    <w:abstractNumId w:val="32"/>
  </w:num>
  <w:num w:numId="20">
    <w:abstractNumId w:val="15"/>
  </w:num>
  <w:num w:numId="21">
    <w:abstractNumId w:val="25"/>
  </w:num>
  <w:num w:numId="22">
    <w:abstractNumId w:val="26"/>
  </w:num>
  <w:num w:numId="23">
    <w:abstractNumId w:val="27"/>
  </w:num>
  <w:num w:numId="24">
    <w:abstractNumId w:val="3"/>
  </w:num>
  <w:num w:numId="25">
    <w:abstractNumId w:val="47"/>
  </w:num>
  <w:num w:numId="26">
    <w:abstractNumId w:val="29"/>
  </w:num>
  <w:num w:numId="27">
    <w:abstractNumId w:val="28"/>
  </w:num>
  <w:num w:numId="28">
    <w:abstractNumId w:val="6"/>
  </w:num>
  <w:num w:numId="29">
    <w:abstractNumId w:val="4"/>
  </w:num>
  <w:num w:numId="30">
    <w:abstractNumId w:val="38"/>
  </w:num>
  <w:num w:numId="31">
    <w:abstractNumId w:val="44"/>
  </w:num>
  <w:num w:numId="32">
    <w:abstractNumId w:val="41"/>
  </w:num>
  <w:num w:numId="33">
    <w:abstractNumId w:val="34"/>
  </w:num>
  <w:num w:numId="34">
    <w:abstractNumId w:val="42"/>
  </w:num>
  <w:num w:numId="35">
    <w:abstractNumId w:val="22"/>
  </w:num>
  <w:num w:numId="36">
    <w:abstractNumId w:val="46"/>
  </w:num>
  <w:num w:numId="37">
    <w:abstractNumId w:val="23"/>
  </w:num>
  <w:num w:numId="38">
    <w:abstractNumId w:val="8"/>
  </w:num>
  <w:num w:numId="39">
    <w:abstractNumId w:val="7"/>
  </w:num>
  <w:num w:numId="40">
    <w:abstractNumId w:val="43"/>
  </w:num>
  <w:num w:numId="41">
    <w:abstractNumId w:val="39"/>
  </w:num>
  <w:num w:numId="42">
    <w:abstractNumId w:val="13"/>
  </w:num>
  <w:num w:numId="43">
    <w:abstractNumId w:val="16"/>
  </w:num>
  <w:num w:numId="44">
    <w:abstractNumId w:val="12"/>
  </w:num>
  <w:num w:numId="45">
    <w:abstractNumId w:val="1"/>
  </w:num>
  <w:num w:numId="46">
    <w:abstractNumId w:val="19"/>
  </w:num>
  <w:num w:numId="47">
    <w:abstractNumId w:val="11"/>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31"/>
    <w:rsid w:val="00000174"/>
    <w:rsid w:val="0000088B"/>
    <w:rsid w:val="00000D06"/>
    <w:rsid w:val="00000F99"/>
    <w:rsid w:val="00001588"/>
    <w:rsid w:val="000018D4"/>
    <w:rsid w:val="00001916"/>
    <w:rsid w:val="0000232D"/>
    <w:rsid w:val="00002435"/>
    <w:rsid w:val="00002BA7"/>
    <w:rsid w:val="00002F91"/>
    <w:rsid w:val="000030F9"/>
    <w:rsid w:val="000033AD"/>
    <w:rsid w:val="00003498"/>
    <w:rsid w:val="000035E9"/>
    <w:rsid w:val="000036AE"/>
    <w:rsid w:val="00003721"/>
    <w:rsid w:val="00003A7F"/>
    <w:rsid w:val="00003F14"/>
    <w:rsid w:val="00004180"/>
    <w:rsid w:val="00004233"/>
    <w:rsid w:val="0000446D"/>
    <w:rsid w:val="000048BF"/>
    <w:rsid w:val="00004A72"/>
    <w:rsid w:val="00005282"/>
    <w:rsid w:val="000054CA"/>
    <w:rsid w:val="000056C4"/>
    <w:rsid w:val="00005A56"/>
    <w:rsid w:val="00005AAC"/>
    <w:rsid w:val="00005DD4"/>
    <w:rsid w:val="00006433"/>
    <w:rsid w:val="00006461"/>
    <w:rsid w:val="000064B4"/>
    <w:rsid w:val="000067C7"/>
    <w:rsid w:val="00006A31"/>
    <w:rsid w:val="00006B4E"/>
    <w:rsid w:val="00007214"/>
    <w:rsid w:val="00007312"/>
    <w:rsid w:val="00007793"/>
    <w:rsid w:val="00007A0E"/>
    <w:rsid w:val="00007A14"/>
    <w:rsid w:val="00007EF9"/>
    <w:rsid w:val="000107D2"/>
    <w:rsid w:val="00010A5B"/>
    <w:rsid w:val="00010A9C"/>
    <w:rsid w:val="00010CDE"/>
    <w:rsid w:val="00010DCC"/>
    <w:rsid w:val="0001121F"/>
    <w:rsid w:val="0001141D"/>
    <w:rsid w:val="000116D4"/>
    <w:rsid w:val="0001177A"/>
    <w:rsid w:val="0001178E"/>
    <w:rsid w:val="00011A7C"/>
    <w:rsid w:val="00011FF9"/>
    <w:rsid w:val="00012307"/>
    <w:rsid w:val="00012470"/>
    <w:rsid w:val="000127E2"/>
    <w:rsid w:val="00012B9F"/>
    <w:rsid w:val="00012C40"/>
    <w:rsid w:val="00013B6F"/>
    <w:rsid w:val="00013B75"/>
    <w:rsid w:val="00013D10"/>
    <w:rsid w:val="00013E00"/>
    <w:rsid w:val="0001412F"/>
    <w:rsid w:val="00014842"/>
    <w:rsid w:val="00014A50"/>
    <w:rsid w:val="00014E19"/>
    <w:rsid w:val="0001551B"/>
    <w:rsid w:val="0001554C"/>
    <w:rsid w:val="00015DE6"/>
    <w:rsid w:val="00015F84"/>
    <w:rsid w:val="00016606"/>
    <w:rsid w:val="000167D4"/>
    <w:rsid w:val="0001745A"/>
    <w:rsid w:val="000174B5"/>
    <w:rsid w:val="00017F98"/>
    <w:rsid w:val="00020072"/>
    <w:rsid w:val="0002013C"/>
    <w:rsid w:val="000207C3"/>
    <w:rsid w:val="00020CF5"/>
    <w:rsid w:val="00020E06"/>
    <w:rsid w:val="00020F0C"/>
    <w:rsid w:val="000210B7"/>
    <w:rsid w:val="000211CC"/>
    <w:rsid w:val="0002155D"/>
    <w:rsid w:val="000216B6"/>
    <w:rsid w:val="000223F8"/>
    <w:rsid w:val="0002288C"/>
    <w:rsid w:val="00023079"/>
    <w:rsid w:val="000230B2"/>
    <w:rsid w:val="000230D9"/>
    <w:rsid w:val="0002363E"/>
    <w:rsid w:val="00023645"/>
    <w:rsid w:val="00023AC8"/>
    <w:rsid w:val="00023CD5"/>
    <w:rsid w:val="0002410E"/>
    <w:rsid w:val="00024440"/>
    <w:rsid w:val="0002465A"/>
    <w:rsid w:val="00024697"/>
    <w:rsid w:val="00024A5E"/>
    <w:rsid w:val="0002520E"/>
    <w:rsid w:val="00025676"/>
    <w:rsid w:val="00025F20"/>
    <w:rsid w:val="00026080"/>
    <w:rsid w:val="00026349"/>
    <w:rsid w:val="0002646F"/>
    <w:rsid w:val="00026890"/>
    <w:rsid w:val="00026B48"/>
    <w:rsid w:val="00026CD3"/>
    <w:rsid w:val="00026F83"/>
    <w:rsid w:val="000274F2"/>
    <w:rsid w:val="00030805"/>
    <w:rsid w:val="000308E0"/>
    <w:rsid w:val="00030BA2"/>
    <w:rsid w:val="00030EC0"/>
    <w:rsid w:val="000316F0"/>
    <w:rsid w:val="00031714"/>
    <w:rsid w:val="00031789"/>
    <w:rsid w:val="00032107"/>
    <w:rsid w:val="000327B2"/>
    <w:rsid w:val="000330E9"/>
    <w:rsid w:val="000334D3"/>
    <w:rsid w:val="0003396C"/>
    <w:rsid w:val="00033A6B"/>
    <w:rsid w:val="00034294"/>
    <w:rsid w:val="00034765"/>
    <w:rsid w:val="00034799"/>
    <w:rsid w:val="00034C61"/>
    <w:rsid w:val="0003516E"/>
    <w:rsid w:val="000353DC"/>
    <w:rsid w:val="000356D8"/>
    <w:rsid w:val="000357B4"/>
    <w:rsid w:val="00035B9B"/>
    <w:rsid w:val="00035C75"/>
    <w:rsid w:val="00036A5A"/>
    <w:rsid w:val="00036AB8"/>
    <w:rsid w:val="0003706A"/>
    <w:rsid w:val="00037134"/>
    <w:rsid w:val="000372A7"/>
    <w:rsid w:val="000376E4"/>
    <w:rsid w:val="0003786A"/>
    <w:rsid w:val="00037A9A"/>
    <w:rsid w:val="00037CD8"/>
    <w:rsid w:val="00037D71"/>
    <w:rsid w:val="00037F01"/>
    <w:rsid w:val="0004055D"/>
    <w:rsid w:val="000405F1"/>
    <w:rsid w:val="000411A5"/>
    <w:rsid w:val="000418EC"/>
    <w:rsid w:val="000418F0"/>
    <w:rsid w:val="00041B11"/>
    <w:rsid w:val="00041C59"/>
    <w:rsid w:val="0004243D"/>
    <w:rsid w:val="00043080"/>
    <w:rsid w:val="0004337A"/>
    <w:rsid w:val="000434E4"/>
    <w:rsid w:val="0004353C"/>
    <w:rsid w:val="00043735"/>
    <w:rsid w:val="000443D6"/>
    <w:rsid w:val="00044587"/>
    <w:rsid w:val="0004478F"/>
    <w:rsid w:val="00044ABE"/>
    <w:rsid w:val="00044CED"/>
    <w:rsid w:val="00044D85"/>
    <w:rsid w:val="000457CC"/>
    <w:rsid w:val="000460F7"/>
    <w:rsid w:val="00046B30"/>
    <w:rsid w:val="00046C03"/>
    <w:rsid w:val="00046E1B"/>
    <w:rsid w:val="00046FE1"/>
    <w:rsid w:val="000470CA"/>
    <w:rsid w:val="00047508"/>
    <w:rsid w:val="00047588"/>
    <w:rsid w:val="0004797C"/>
    <w:rsid w:val="00047C49"/>
    <w:rsid w:val="00047C7E"/>
    <w:rsid w:val="00047C7F"/>
    <w:rsid w:val="0005030B"/>
    <w:rsid w:val="00050A6D"/>
    <w:rsid w:val="00050EC0"/>
    <w:rsid w:val="00051161"/>
    <w:rsid w:val="000512BB"/>
    <w:rsid w:val="0005134A"/>
    <w:rsid w:val="00051460"/>
    <w:rsid w:val="00051893"/>
    <w:rsid w:val="0005190B"/>
    <w:rsid w:val="00051B89"/>
    <w:rsid w:val="0005210E"/>
    <w:rsid w:val="00052D27"/>
    <w:rsid w:val="00053405"/>
    <w:rsid w:val="000538B6"/>
    <w:rsid w:val="00053DA9"/>
    <w:rsid w:val="00053EE8"/>
    <w:rsid w:val="00054653"/>
    <w:rsid w:val="00054A42"/>
    <w:rsid w:val="00054C90"/>
    <w:rsid w:val="00054F8C"/>
    <w:rsid w:val="0005516D"/>
    <w:rsid w:val="0005542F"/>
    <w:rsid w:val="00055532"/>
    <w:rsid w:val="000557AC"/>
    <w:rsid w:val="00055AA6"/>
    <w:rsid w:val="00055B0F"/>
    <w:rsid w:val="00055D4B"/>
    <w:rsid w:val="00056228"/>
    <w:rsid w:val="0005666F"/>
    <w:rsid w:val="00056A7D"/>
    <w:rsid w:val="00056C8B"/>
    <w:rsid w:val="00056D68"/>
    <w:rsid w:val="00057B60"/>
    <w:rsid w:val="00057C91"/>
    <w:rsid w:val="000603EC"/>
    <w:rsid w:val="00060A86"/>
    <w:rsid w:val="00060BA9"/>
    <w:rsid w:val="00060CA4"/>
    <w:rsid w:val="00061AFF"/>
    <w:rsid w:val="00061B15"/>
    <w:rsid w:val="00061DCA"/>
    <w:rsid w:val="00062182"/>
    <w:rsid w:val="00062E91"/>
    <w:rsid w:val="0006374E"/>
    <w:rsid w:val="00063A8A"/>
    <w:rsid w:val="00063B11"/>
    <w:rsid w:val="00063FE2"/>
    <w:rsid w:val="00064318"/>
    <w:rsid w:val="00064A0C"/>
    <w:rsid w:val="00064C82"/>
    <w:rsid w:val="00064E7C"/>
    <w:rsid w:val="00065113"/>
    <w:rsid w:val="0006520D"/>
    <w:rsid w:val="000652FE"/>
    <w:rsid w:val="00065300"/>
    <w:rsid w:val="00065480"/>
    <w:rsid w:val="00065698"/>
    <w:rsid w:val="000656B2"/>
    <w:rsid w:val="00065A5A"/>
    <w:rsid w:val="00065BEF"/>
    <w:rsid w:val="00065D5E"/>
    <w:rsid w:val="00065DD2"/>
    <w:rsid w:val="00065F44"/>
    <w:rsid w:val="00066009"/>
    <w:rsid w:val="00066F6E"/>
    <w:rsid w:val="00066F78"/>
    <w:rsid w:val="0006789D"/>
    <w:rsid w:val="00067A1F"/>
    <w:rsid w:val="00067BC5"/>
    <w:rsid w:val="00067C3E"/>
    <w:rsid w:val="00070AF7"/>
    <w:rsid w:val="00071333"/>
    <w:rsid w:val="000713A1"/>
    <w:rsid w:val="00071420"/>
    <w:rsid w:val="0007153C"/>
    <w:rsid w:val="00071D1A"/>
    <w:rsid w:val="00072128"/>
    <w:rsid w:val="00072A90"/>
    <w:rsid w:val="00072B51"/>
    <w:rsid w:val="00072B6A"/>
    <w:rsid w:val="0007326D"/>
    <w:rsid w:val="00073A10"/>
    <w:rsid w:val="00073A18"/>
    <w:rsid w:val="00073B9D"/>
    <w:rsid w:val="00073DF6"/>
    <w:rsid w:val="00073F5A"/>
    <w:rsid w:val="00074083"/>
    <w:rsid w:val="0007409F"/>
    <w:rsid w:val="0007426C"/>
    <w:rsid w:val="0007440D"/>
    <w:rsid w:val="00074739"/>
    <w:rsid w:val="000749EF"/>
    <w:rsid w:val="000759E7"/>
    <w:rsid w:val="00075C74"/>
    <w:rsid w:val="00075DBF"/>
    <w:rsid w:val="0007689E"/>
    <w:rsid w:val="00076980"/>
    <w:rsid w:val="00076B72"/>
    <w:rsid w:val="00076B87"/>
    <w:rsid w:val="0007701F"/>
    <w:rsid w:val="00077082"/>
    <w:rsid w:val="000770EF"/>
    <w:rsid w:val="00077506"/>
    <w:rsid w:val="00077531"/>
    <w:rsid w:val="000775A4"/>
    <w:rsid w:val="00077723"/>
    <w:rsid w:val="000800EA"/>
    <w:rsid w:val="0008082F"/>
    <w:rsid w:val="000808E4"/>
    <w:rsid w:val="00080EDF"/>
    <w:rsid w:val="000810E4"/>
    <w:rsid w:val="00081117"/>
    <w:rsid w:val="0008113A"/>
    <w:rsid w:val="000812AE"/>
    <w:rsid w:val="0008141B"/>
    <w:rsid w:val="00081E30"/>
    <w:rsid w:val="00082573"/>
    <w:rsid w:val="00082A78"/>
    <w:rsid w:val="00082DFA"/>
    <w:rsid w:val="00082F88"/>
    <w:rsid w:val="00083221"/>
    <w:rsid w:val="000835DD"/>
    <w:rsid w:val="00083AA4"/>
    <w:rsid w:val="00083B1C"/>
    <w:rsid w:val="0008415E"/>
    <w:rsid w:val="0008462B"/>
    <w:rsid w:val="000847D2"/>
    <w:rsid w:val="00084930"/>
    <w:rsid w:val="00084BE4"/>
    <w:rsid w:val="00084F56"/>
    <w:rsid w:val="00085037"/>
    <w:rsid w:val="000851DC"/>
    <w:rsid w:val="0008542E"/>
    <w:rsid w:val="00085544"/>
    <w:rsid w:val="00085A20"/>
    <w:rsid w:val="00085A39"/>
    <w:rsid w:val="00085A3E"/>
    <w:rsid w:val="00086820"/>
    <w:rsid w:val="00086834"/>
    <w:rsid w:val="000869B1"/>
    <w:rsid w:val="0008757E"/>
    <w:rsid w:val="00087835"/>
    <w:rsid w:val="00087A59"/>
    <w:rsid w:val="00087B95"/>
    <w:rsid w:val="00087CFC"/>
    <w:rsid w:val="00087D2A"/>
    <w:rsid w:val="00087F99"/>
    <w:rsid w:val="00087FD0"/>
    <w:rsid w:val="00090023"/>
    <w:rsid w:val="000900CB"/>
    <w:rsid w:val="000902D4"/>
    <w:rsid w:val="00090327"/>
    <w:rsid w:val="0009058F"/>
    <w:rsid w:val="00090A1B"/>
    <w:rsid w:val="00090BE8"/>
    <w:rsid w:val="00090E17"/>
    <w:rsid w:val="00091664"/>
    <w:rsid w:val="00091991"/>
    <w:rsid w:val="00091A61"/>
    <w:rsid w:val="00091F88"/>
    <w:rsid w:val="000924A9"/>
    <w:rsid w:val="00092826"/>
    <w:rsid w:val="00092A1D"/>
    <w:rsid w:val="00092C77"/>
    <w:rsid w:val="00092EDF"/>
    <w:rsid w:val="00094C32"/>
    <w:rsid w:val="0009501A"/>
    <w:rsid w:val="000950AE"/>
    <w:rsid w:val="00095563"/>
    <w:rsid w:val="00095B72"/>
    <w:rsid w:val="00095C3F"/>
    <w:rsid w:val="00095F9E"/>
    <w:rsid w:val="00096121"/>
    <w:rsid w:val="000965BD"/>
    <w:rsid w:val="00097100"/>
    <w:rsid w:val="000971B1"/>
    <w:rsid w:val="0009745D"/>
    <w:rsid w:val="00097569"/>
    <w:rsid w:val="00097624"/>
    <w:rsid w:val="0009776F"/>
    <w:rsid w:val="00097E0A"/>
    <w:rsid w:val="00097E0D"/>
    <w:rsid w:val="000A02BD"/>
    <w:rsid w:val="000A0895"/>
    <w:rsid w:val="000A0D97"/>
    <w:rsid w:val="000A10D7"/>
    <w:rsid w:val="000A1555"/>
    <w:rsid w:val="000A1A13"/>
    <w:rsid w:val="000A1DA0"/>
    <w:rsid w:val="000A215C"/>
    <w:rsid w:val="000A2416"/>
    <w:rsid w:val="000A2489"/>
    <w:rsid w:val="000A30EF"/>
    <w:rsid w:val="000A36CE"/>
    <w:rsid w:val="000A3891"/>
    <w:rsid w:val="000A3A01"/>
    <w:rsid w:val="000A3BCE"/>
    <w:rsid w:val="000A3C09"/>
    <w:rsid w:val="000A436A"/>
    <w:rsid w:val="000A4924"/>
    <w:rsid w:val="000A4AB7"/>
    <w:rsid w:val="000A4AEB"/>
    <w:rsid w:val="000A4D9F"/>
    <w:rsid w:val="000A4FB7"/>
    <w:rsid w:val="000A5D64"/>
    <w:rsid w:val="000A618D"/>
    <w:rsid w:val="000A6689"/>
    <w:rsid w:val="000A6943"/>
    <w:rsid w:val="000A6DB0"/>
    <w:rsid w:val="000A7010"/>
    <w:rsid w:val="000A7524"/>
    <w:rsid w:val="000A7FDE"/>
    <w:rsid w:val="000B03CD"/>
    <w:rsid w:val="000B0AA7"/>
    <w:rsid w:val="000B0B34"/>
    <w:rsid w:val="000B0D4B"/>
    <w:rsid w:val="000B0DE2"/>
    <w:rsid w:val="000B1091"/>
    <w:rsid w:val="000B10C7"/>
    <w:rsid w:val="000B1323"/>
    <w:rsid w:val="000B1540"/>
    <w:rsid w:val="000B19BC"/>
    <w:rsid w:val="000B20B6"/>
    <w:rsid w:val="000B237C"/>
    <w:rsid w:val="000B2653"/>
    <w:rsid w:val="000B27D7"/>
    <w:rsid w:val="000B28F0"/>
    <w:rsid w:val="000B2AB5"/>
    <w:rsid w:val="000B2E4A"/>
    <w:rsid w:val="000B33F5"/>
    <w:rsid w:val="000B34C6"/>
    <w:rsid w:val="000B358F"/>
    <w:rsid w:val="000B3726"/>
    <w:rsid w:val="000B38A8"/>
    <w:rsid w:val="000B42CB"/>
    <w:rsid w:val="000B4531"/>
    <w:rsid w:val="000B4536"/>
    <w:rsid w:val="000B46FB"/>
    <w:rsid w:val="000B495B"/>
    <w:rsid w:val="000B4C45"/>
    <w:rsid w:val="000B524F"/>
    <w:rsid w:val="000B5391"/>
    <w:rsid w:val="000B5492"/>
    <w:rsid w:val="000B56B2"/>
    <w:rsid w:val="000B5937"/>
    <w:rsid w:val="000B5A68"/>
    <w:rsid w:val="000B5AAC"/>
    <w:rsid w:val="000B5B30"/>
    <w:rsid w:val="000B5EA6"/>
    <w:rsid w:val="000B6087"/>
    <w:rsid w:val="000B6687"/>
    <w:rsid w:val="000B6806"/>
    <w:rsid w:val="000B6B75"/>
    <w:rsid w:val="000B7079"/>
    <w:rsid w:val="000B7274"/>
    <w:rsid w:val="000B73DA"/>
    <w:rsid w:val="000B77A7"/>
    <w:rsid w:val="000B781A"/>
    <w:rsid w:val="000C0488"/>
    <w:rsid w:val="000C0E34"/>
    <w:rsid w:val="000C0FBB"/>
    <w:rsid w:val="000C17AE"/>
    <w:rsid w:val="000C185F"/>
    <w:rsid w:val="000C1BCD"/>
    <w:rsid w:val="000C1C48"/>
    <w:rsid w:val="000C1E22"/>
    <w:rsid w:val="000C1F21"/>
    <w:rsid w:val="000C2396"/>
    <w:rsid w:val="000C2953"/>
    <w:rsid w:val="000C2D04"/>
    <w:rsid w:val="000C31DF"/>
    <w:rsid w:val="000C34E7"/>
    <w:rsid w:val="000C36D6"/>
    <w:rsid w:val="000C395C"/>
    <w:rsid w:val="000C4094"/>
    <w:rsid w:val="000C416B"/>
    <w:rsid w:val="000C4426"/>
    <w:rsid w:val="000C4653"/>
    <w:rsid w:val="000C4EA5"/>
    <w:rsid w:val="000C526F"/>
    <w:rsid w:val="000C5273"/>
    <w:rsid w:val="000C557E"/>
    <w:rsid w:val="000C56DA"/>
    <w:rsid w:val="000C5D69"/>
    <w:rsid w:val="000C5E22"/>
    <w:rsid w:val="000C6B14"/>
    <w:rsid w:val="000C6B63"/>
    <w:rsid w:val="000C6D5A"/>
    <w:rsid w:val="000C709A"/>
    <w:rsid w:val="000C75FC"/>
    <w:rsid w:val="000C7A2D"/>
    <w:rsid w:val="000C7AEC"/>
    <w:rsid w:val="000C7D12"/>
    <w:rsid w:val="000C7FBE"/>
    <w:rsid w:val="000D0956"/>
    <w:rsid w:val="000D14F8"/>
    <w:rsid w:val="000D1E12"/>
    <w:rsid w:val="000D26E9"/>
    <w:rsid w:val="000D2AF0"/>
    <w:rsid w:val="000D2B1F"/>
    <w:rsid w:val="000D2BC7"/>
    <w:rsid w:val="000D2DE3"/>
    <w:rsid w:val="000D30DC"/>
    <w:rsid w:val="000D3224"/>
    <w:rsid w:val="000D325A"/>
    <w:rsid w:val="000D3437"/>
    <w:rsid w:val="000D34E9"/>
    <w:rsid w:val="000D369E"/>
    <w:rsid w:val="000D381F"/>
    <w:rsid w:val="000D3A5F"/>
    <w:rsid w:val="000D3DF4"/>
    <w:rsid w:val="000D4080"/>
    <w:rsid w:val="000D40BE"/>
    <w:rsid w:val="000D41A8"/>
    <w:rsid w:val="000D46F7"/>
    <w:rsid w:val="000D4D5B"/>
    <w:rsid w:val="000D51CF"/>
    <w:rsid w:val="000D542D"/>
    <w:rsid w:val="000D5825"/>
    <w:rsid w:val="000D5859"/>
    <w:rsid w:val="000D590B"/>
    <w:rsid w:val="000D5B0D"/>
    <w:rsid w:val="000D5CFD"/>
    <w:rsid w:val="000D5DD6"/>
    <w:rsid w:val="000D6177"/>
    <w:rsid w:val="000D627D"/>
    <w:rsid w:val="000D645A"/>
    <w:rsid w:val="000D64F1"/>
    <w:rsid w:val="000D64FA"/>
    <w:rsid w:val="000D716C"/>
    <w:rsid w:val="000E0431"/>
    <w:rsid w:val="000E050B"/>
    <w:rsid w:val="000E0704"/>
    <w:rsid w:val="000E0925"/>
    <w:rsid w:val="000E0DBA"/>
    <w:rsid w:val="000E0E9D"/>
    <w:rsid w:val="000E1531"/>
    <w:rsid w:val="000E1830"/>
    <w:rsid w:val="000E1C86"/>
    <w:rsid w:val="000E1D91"/>
    <w:rsid w:val="000E1D9E"/>
    <w:rsid w:val="000E1FAA"/>
    <w:rsid w:val="000E2658"/>
    <w:rsid w:val="000E2B56"/>
    <w:rsid w:val="000E2CF3"/>
    <w:rsid w:val="000E2E76"/>
    <w:rsid w:val="000E3192"/>
    <w:rsid w:val="000E354B"/>
    <w:rsid w:val="000E3760"/>
    <w:rsid w:val="000E3FFD"/>
    <w:rsid w:val="000E4556"/>
    <w:rsid w:val="000E4879"/>
    <w:rsid w:val="000E4EC0"/>
    <w:rsid w:val="000E4F86"/>
    <w:rsid w:val="000E5137"/>
    <w:rsid w:val="000E518B"/>
    <w:rsid w:val="000E5213"/>
    <w:rsid w:val="000E5630"/>
    <w:rsid w:val="000E593B"/>
    <w:rsid w:val="000E598E"/>
    <w:rsid w:val="000E5B29"/>
    <w:rsid w:val="000E63D6"/>
    <w:rsid w:val="000E6604"/>
    <w:rsid w:val="000E6625"/>
    <w:rsid w:val="000E6650"/>
    <w:rsid w:val="000E6F54"/>
    <w:rsid w:val="000E6F99"/>
    <w:rsid w:val="000E7260"/>
    <w:rsid w:val="000E72A7"/>
    <w:rsid w:val="000E74D7"/>
    <w:rsid w:val="000E753D"/>
    <w:rsid w:val="000E7608"/>
    <w:rsid w:val="000E7CC7"/>
    <w:rsid w:val="000E7D96"/>
    <w:rsid w:val="000F012B"/>
    <w:rsid w:val="000F04E5"/>
    <w:rsid w:val="000F0B2B"/>
    <w:rsid w:val="000F0B7B"/>
    <w:rsid w:val="000F0BB7"/>
    <w:rsid w:val="000F0D94"/>
    <w:rsid w:val="000F0DE6"/>
    <w:rsid w:val="000F105C"/>
    <w:rsid w:val="000F12F4"/>
    <w:rsid w:val="000F18F9"/>
    <w:rsid w:val="000F19B2"/>
    <w:rsid w:val="000F19BE"/>
    <w:rsid w:val="000F232F"/>
    <w:rsid w:val="000F2330"/>
    <w:rsid w:val="000F2444"/>
    <w:rsid w:val="000F2A65"/>
    <w:rsid w:val="000F2B47"/>
    <w:rsid w:val="000F2CC4"/>
    <w:rsid w:val="000F33A9"/>
    <w:rsid w:val="000F33E3"/>
    <w:rsid w:val="000F3D47"/>
    <w:rsid w:val="000F40DB"/>
    <w:rsid w:val="000F4686"/>
    <w:rsid w:val="000F48C8"/>
    <w:rsid w:val="000F57AC"/>
    <w:rsid w:val="000F5C0C"/>
    <w:rsid w:val="000F6238"/>
    <w:rsid w:val="000F63BD"/>
    <w:rsid w:val="000F6646"/>
    <w:rsid w:val="000F67B3"/>
    <w:rsid w:val="000F6838"/>
    <w:rsid w:val="000F697E"/>
    <w:rsid w:val="000F6A08"/>
    <w:rsid w:val="000F6BA4"/>
    <w:rsid w:val="000F6BC9"/>
    <w:rsid w:val="000F6D53"/>
    <w:rsid w:val="000F6FFA"/>
    <w:rsid w:val="000F712C"/>
    <w:rsid w:val="000F7C08"/>
    <w:rsid w:val="000F7D13"/>
    <w:rsid w:val="00100207"/>
    <w:rsid w:val="001004C2"/>
    <w:rsid w:val="00100E6A"/>
    <w:rsid w:val="0010102D"/>
    <w:rsid w:val="00101304"/>
    <w:rsid w:val="0010176D"/>
    <w:rsid w:val="00101C32"/>
    <w:rsid w:val="00101CF0"/>
    <w:rsid w:val="00102825"/>
    <w:rsid w:val="00102A28"/>
    <w:rsid w:val="00102D37"/>
    <w:rsid w:val="00102F78"/>
    <w:rsid w:val="0010391F"/>
    <w:rsid w:val="001040FA"/>
    <w:rsid w:val="0010424C"/>
    <w:rsid w:val="00105079"/>
    <w:rsid w:val="00105856"/>
    <w:rsid w:val="00105897"/>
    <w:rsid w:val="00105F2C"/>
    <w:rsid w:val="00105FA2"/>
    <w:rsid w:val="00106218"/>
    <w:rsid w:val="001066CA"/>
    <w:rsid w:val="00106942"/>
    <w:rsid w:val="0010697A"/>
    <w:rsid w:val="00106BFE"/>
    <w:rsid w:val="00106E07"/>
    <w:rsid w:val="00106EDA"/>
    <w:rsid w:val="00107505"/>
    <w:rsid w:val="00107688"/>
    <w:rsid w:val="001078A2"/>
    <w:rsid w:val="001079CD"/>
    <w:rsid w:val="00107F04"/>
    <w:rsid w:val="00110208"/>
    <w:rsid w:val="001103E6"/>
    <w:rsid w:val="001105DC"/>
    <w:rsid w:val="0011062A"/>
    <w:rsid w:val="00110868"/>
    <w:rsid w:val="00110BAE"/>
    <w:rsid w:val="00110FF3"/>
    <w:rsid w:val="001110F0"/>
    <w:rsid w:val="001116CF"/>
    <w:rsid w:val="00111B29"/>
    <w:rsid w:val="00111D5B"/>
    <w:rsid w:val="001122B1"/>
    <w:rsid w:val="00112394"/>
    <w:rsid w:val="00112640"/>
    <w:rsid w:val="00112719"/>
    <w:rsid w:val="001128A4"/>
    <w:rsid w:val="00112AFF"/>
    <w:rsid w:val="001132B3"/>
    <w:rsid w:val="001132F5"/>
    <w:rsid w:val="00114370"/>
    <w:rsid w:val="00114505"/>
    <w:rsid w:val="00114558"/>
    <w:rsid w:val="0011468A"/>
    <w:rsid w:val="0011469B"/>
    <w:rsid w:val="00115016"/>
    <w:rsid w:val="00115298"/>
    <w:rsid w:val="00115554"/>
    <w:rsid w:val="001155A8"/>
    <w:rsid w:val="001159C6"/>
    <w:rsid w:val="001159FB"/>
    <w:rsid w:val="00115EC0"/>
    <w:rsid w:val="001160B2"/>
    <w:rsid w:val="0011620A"/>
    <w:rsid w:val="001172FA"/>
    <w:rsid w:val="00117812"/>
    <w:rsid w:val="00117C1C"/>
    <w:rsid w:val="00117D26"/>
    <w:rsid w:val="00117DA4"/>
    <w:rsid w:val="00117E83"/>
    <w:rsid w:val="00117EAF"/>
    <w:rsid w:val="001205B2"/>
    <w:rsid w:val="001206BE"/>
    <w:rsid w:val="0012115C"/>
    <w:rsid w:val="0012230D"/>
    <w:rsid w:val="001224A0"/>
    <w:rsid w:val="001224E1"/>
    <w:rsid w:val="00122765"/>
    <w:rsid w:val="00122A51"/>
    <w:rsid w:val="00122C8F"/>
    <w:rsid w:val="00123027"/>
    <w:rsid w:val="0012305F"/>
    <w:rsid w:val="00123929"/>
    <w:rsid w:val="00123BEF"/>
    <w:rsid w:val="00124136"/>
    <w:rsid w:val="00124858"/>
    <w:rsid w:val="00125347"/>
    <w:rsid w:val="001259B0"/>
    <w:rsid w:val="00125A35"/>
    <w:rsid w:val="00125C77"/>
    <w:rsid w:val="00125F13"/>
    <w:rsid w:val="0012661F"/>
    <w:rsid w:val="00126904"/>
    <w:rsid w:val="0012690A"/>
    <w:rsid w:val="00126C15"/>
    <w:rsid w:val="00127CE4"/>
    <w:rsid w:val="00127E33"/>
    <w:rsid w:val="0013043A"/>
    <w:rsid w:val="00130960"/>
    <w:rsid w:val="00130BE9"/>
    <w:rsid w:val="00130E45"/>
    <w:rsid w:val="0013139B"/>
    <w:rsid w:val="0013206E"/>
    <w:rsid w:val="00132097"/>
    <w:rsid w:val="00132278"/>
    <w:rsid w:val="0013253A"/>
    <w:rsid w:val="00132602"/>
    <w:rsid w:val="00132621"/>
    <w:rsid w:val="00132C5C"/>
    <w:rsid w:val="00132D20"/>
    <w:rsid w:val="00133498"/>
    <w:rsid w:val="001337F7"/>
    <w:rsid w:val="00133D30"/>
    <w:rsid w:val="001343B5"/>
    <w:rsid w:val="001344F1"/>
    <w:rsid w:val="00134B08"/>
    <w:rsid w:val="00134F61"/>
    <w:rsid w:val="00135223"/>
    <w:rsid w:val="00135CFF"/>
    <w:rsid w:val="00135D65"/>
    <w:rsid w:val="001360B2"/>
    <w:rsid w:val="001360D2"/>
    <w:rsid w:val="001361A7"/>
    <w:rsid w:val="00136AF6"/>
    <w:rsid w:val="00136C63"/>
    <w:rsid w:val="00136CCE"/>
    <w:rsid w:val="00136E4A"/>
    <w:rsid w:val="00137576"/>
    <w:rsid w:val="00137620"/>
    <w:rsid w:val="00137695"/>
    <w:rsid w:val="00137824"/>
    <w:rsid w:val="00137A42"/>
    <w:rsid w:val="00137B25"/>
    <w:rsid w:val="0014042E"/>
    <w:rsid w:val="00140672"/>
    <w:rsid w:val="001408EB"/>
    <w:rsid w:val="00140959"/>
    <w:rsid w:val="00140BB5"/>
    <w:rsid w:val="001412EA"/>
    <w:rsid w:val="00141450"/>
    <w:rsid w:val="001416FD"/>
    <w:rsid w:val="00141BE9"/>
    <w:rsid w:val="00141C57"/>
    <w:rsid w:val="001420C3"/>
    <w:rsid w:val="00142982"/>
    <w:rsid w:val="00142E3C"/>
    <w:rsid w:val="00142FD0"/>
    <w:rsid w:val="00143742"/>
    <w:rsid w:val="00143A70"/>
    <w:rsid w:val="00143CD5"/>
    <w:rsid w:val="00143CF1"/>
    <w:rsid w:val="00143CFB"/>
    <w:rsid w:val="00143D3D"/>
    <w:rsid w:val="00144458"/>
    <w:rsid w:val="00144539"/>
    <w:rsid w:val="0014469E"/>
    <w:rsid w:val="001448ED"/>
    <w:rsid w:val="00144F88"/>
    <w:rsid w:val="00144FBA"/>
    <w:rsid w:val="0014514A"/>
    <w:rsid w:val="0014568A"/>
    <w:rsid w:val="00145863"/>
    <w:rsid w:val="001462C0"/>
    <w:rsid w:val="001463E7"/>
    <w:rsid w:val="0014655B"/>
    <w:rsid w:val="001467EB"/>
    <w:rsid w:val="00147107"/>
    <w:rsid w:val="0014742A"/>
    <w:rsid w:val="00147859"/>
    <w:rsid w:val="00147C00"/>
    <w:rsid w:val="00147E2E"/>
    <w:rsid w:val="00147EE7"/>
    <w:rsid w:val="00147EED"/>
    <w:rsid w:val="00147F93"/>
    <w:rsid w:val="00150031"/>
    <w:rsid w:val="0015006A"/>
    <w:rsid w:val="0015050C"/>
    <w:rsid w:val="00150A3E"/>
    <w:rsid w:val="00150EC2"/>
    <w:rsid w:val="00150FC1"/>
    <w:rsid w:val="00151569"/>
    <w:rsid w:val="001515B1"/>
    <w:rsid w:val="001515FC"/>
    <w:rsid w:val="00151A0E"/>
    <w:rsid w:val="00151B90"/>
    <w:rsid w:val="001525DC"/>
    <w:rsid w:val="0015274C"/>
    <w:rsid w:val="001528A0"/>
    <w:rsid w:val="001536BF"/>
    <w:rsid w:val="001537EA"/>
    <w:rsid w:val="00153D3E"/>
    <w:rsid w:val="00153DBE"/>
    <w:rsid w:val="001540A7"/>
    <w:rsid w:val="00154377"/>
    <w:rsid w:val="0015482E"/>
    <w:rsid w:val="0015491D"/>
    <w:rsid w:val="00154973"/>
    <w:rsid w:val="00154A5E"/>
    <w:rsid w:val="00154B79"/>
    <w:rsid w:val="00154CB9"/>
    <w:rsid w:val="00154D05"/>
    <w:rsid w:val="00154DC2"/>
    <w:rsid w:val="00154F57"/>
    <w:rsid w:val="001552E4"/>
    <w:rsid w:val="00155766"/>
    <w:rsid w:val="00155CDC"/>
    <w:rsid w:val="00155FF0"/>
    <w:rsid w:val="00156512"/>
    <w:rsid w:val="00156B65"/>
    <w:rsid w:val="0015756D"/>
    <w:rsid w:val="001577BA"/>
    <w:rsid w:val="00157DC1"/>
    <w:rsid w:val="001600FF"/>
    <w:rsid w:val="00161389"/>
    <w:rsid w:val="00161446"/>
    <w:rsid w:val="00161455"/>
    <w:rsid w:val="00161526"/>
    <w:rsid w:val="001615D7"/>
    <w:rsid w:val="00161DC1"/>
    <w:rsid w:val="00162102"/>
    <w:rsid w:val="0016233C"/>
    <w:rsid w:val="00162A27"/>
    <w:rsid w:val="00162E70"/>
    <w:rsid w:val="00162E92"/>
    <w:rsid w:val="00162ED9"/>
    <w:rsid w:val="00163217"/>
    <w:rsid w:val="001634A7"/>
    <w:rsid w:val="00163667"/>
    <w:rsid w:val="0016374E"/>
    <w:rsid w:val="00163C55"/>
    <w:rsid w:val="00163D43"/>
    <w:rsid w:val="00163FF9"/>
    <w:rsid w:val="001644F9"/>
    <w:rsid w:val="001645D6"/>
    <w:rsid w:val="001648F8"/>
    <w:rsid w:val="00164EE1"/>
    <w:rsid w:val="0016515A"/>
    <w:rsid w:val="001653E0"/>
    <w:rsid w:val="00165411"/>
    <w:rsid w:val="001660E2"/>
    <w:rsid w:val="0016622C"/>
    <w:rsid w:val="00166517"/>
    <w:rsid w:val="00166597"/>
    <w:rsid w:val="00166926"/>
    <w:rsid w:val="001669C6"/>
    <w:rsid w:val="00167365"/>
    <w:rsid w:val="0016775B"/>
    <w:rsid w:val="0016792A"/>
    <w:rsid w:val="00167B70"/>
    <w:rsid w:val="00167E7C"/>
    <w:rsid w:val="001701C7"/>
    <w:rsid w:val="00170317"/>
    <w:rsid w:val="00170363"/>
    <w:rsid w:val="0017056A"/>
    <w:rsid w:val="001706DA"/>
    <w:rsid w:val="001706DD"/>
    <w:rsid w:val="00170A38"/>
    <w:rsid w:val="00171299"/>
    <w:rsid w:val="00171383"/>
    <w:rsid w:val="00171546"/>
    <w:rsid w:val="00171BAC"/>
    <w:rsid w:val="00171C69"/>
    <w:rsid w:val="00171CAD"/>
    <w:rsid w:val="0017229F"/>
    <w:rsid w:val="001724CF"/>
    <w:rsid w:val="0017252A"/>
    <w:rsid w:val="00172BDF"/>
    <w:rsid w:val="00172C3E"/>
    <w:rsid w:val="00172D1D"/>
    <w:rsid w:val="00173610"/>
    <w:rsid w:val="00173AE0"/>
    <w:rsid w:val="001742F1"/>
    <w:rsid w:val="00174540"/>
    <w:rsid w:val="001748ED"/>
    <w:rsid w:val="001749B7"/>
    <w:rsid w:val="00174D7F"/>
    <w:rsid w:val="001751DA"/>
    <w:rsid w:val="00175247"/>
    <w:rsid w:val="001755CD"/>
    <w:rsid w:val="00176335"/>
    <w:rsid w:val="001765ED"/>
    <w:rsid w:val="00176C50"/>
    <w:rsid w:val="00177A00"/>
    <w:rsid w:val="00177C51"/>
    <w:rsid w:val="00177C56"/>
    <w:rsid w:val="001800B2"/>
    <w:rsid w:val="0018071A"/>
    <w:rsid w:val="00180B7D"/>
    <w:rsid w:val="00180F68"/>
    <w:rsid w:val="001811D0"/>
    <w:rsid w:val="00181769"/>
    <w:rsid w:val="001817C8"/>
    <w:rsid w:val="00181C6A"/>
    <w:rsid w:val="00181D05"/>
    <w:rsid w:val="00181EF3"/>
    <w:rsid w:val="00182E8C"/>
    <w:rsid w:val="0018363E"/>
    <w:rsid w:val="00183A5F"/>
    <w:rsid w:val="00184062"/>
    <w:rsid w:val="0018425F"/>
    <w:rsid w:val="00184899"/>
    <w:rsid w:val="00184B38"/>
    <w:rsid w:val="00184D39"/>
    <w:rsid w:val="00184D57"/>
    <w:rsid w:val="00184FB8"/>
    <w:rsid w:val="00184FE8"/>
    <w:rsid w:val="00185281"/>
    <w:rsid w:val="00185589"/>
    <w:rsid w:val="00185A4A"/>
    <w:rsid w:val="00185AFC"/>
    <w:rsid w:val="00186281"/>
    <w:rsid w:val="0018643E"/>
    <w:rsid w:val="0018688E"/>
    <w:rsid w:val="00186E06"/>
    <w:rsid w:val="0018732C"/>
    <w:rsid w:val="00187537"/>
    <w:rsid w:val="00190008"/>
    <w:rsid w:val="001900F8"/>
    <w:rsid w:val="00190228"/>
    <w:rsid w:val="00190486"/>
    <w:rsid w:val="00190ED3"/>
    <w:rsid w:val="00191085"/>
    <w:rsid w:val="00191C8C"/>
    <w:rsid w:val="00191D3F"/>
    <w:rsid w:val="00191DC1"/>
    <w:rsid w:val="00191E5A"/>
    <w:rsid w:val="0019235A"/>
    <w:rsid w:val="001929A3"/>
    <w:rsid w:val="00192A61"/>
    <w:rsid w:val="00192AA4"/>
    <w:rsid w:val="00192D0F"/>
    <w:rsid w:val="001930CA"/>
    <w:rsid w:val="00193179"/>
    <w:rsid w:val="00193260"/>
    <w:rsid w:val="00193358"/>
    <w:rsid w:val="00193A59"/>
    <w:rsid w:val="00193A7F"/>
    <w:rsid w:val="00193E9A"/>
    <w:rsid w:val="00193EFD"/>
    <w:rsid w:val="001940E7"/>
    <w:rsid w:val="00194A72"/>
    <w:rsid w:val="00195603"/>
    <w:rsid w:val="001957A4"/>
    <w:rsid w:val="00195AFA"/>
    <w:rsid w:val="00195DE9"/>
    <w:rsid w:val="00195DFC"/>
    <w:rsid w:val="001964A4"/>
    <w:rsid w:val="001965C7"/>
    <w:rsid w:val="001966AC"/>
    <w:rsid w:val="00196F68"/>
    <w:rsid w:val="0019741E"/>
    <w:rsid w:val="001A03F4"/>
    <w:rsid w:val="001A076B"/>
    <w:rsid w:val="001A0805"/>
    <w:rsid w:val="001A0816"/>
    <w:rsid w:val="001A088F"/>
    <w:rsid w:val="001A094A"/>
    <w:rsid w:val="001A0CFB"/>
    <w:rsid w:val="001A1125"/>
    <w:rsid w:val="001A134C"/>
    <w:rsid w:val="001A15DA"/>
    <w:rsid w:val="001A185A"/>
    <w:rsid w:val="001A1FA3"/>
    <w:rsid w:val="001A2076"/>
    <w:rsid w:val="001A227D"/>
    <w:rsid w:val="001A24B3"/>
    <w:rsid w:val="001A3420"/>
    <w:rsid w:val="001A3DA1"/>
    <w:rsid w:val="001A3F75"/>
    <w:rsid w:val="001A4426"/>
    <w:rsid w:val="001A4570"/>
    <w:rsid w:val="001A4A8D"/>
    <w:rsid w:val="001A4E78"/>
    <w:rsid w:val="001A52D3"/>
    <w:rsid w:val="001A5930"/>
    <w:rsid w:val="001A5A86"/>
    <w:rsid w:val="001A5AF5"/>
    <w:rsid w:val="001A5B99"/>
    <w:rsid w:val="001A5D23"/>
    <w:rsid w:val="001A5F99"/>
    <w:rsid w:val="001A5FB0"/>
    <w:rsid w:val="001A61EB"/>
    <w:rsid w:val="001A64D9"/>
    <w:rsid w:val="001A65A5"/>
    <w:rsid w:val="001A663A"/>
    <w:rsid w:val="001A66CD"/>
    <w:rsid w:val="001A6CE5"/>
    <w:rsid w:val="001A6DDC"/>
    <w:rsid w:val="001A6E84"/>
    <w:rsid w:val="001A739A"/>
    <w:rsid w:val="001A757D"/>
    <w:rsid w:val="001A75BC"/>
    <w:rsid w:val="001A78C5"/>
    <w:rsid w:val="001A7FEE"/>
    <w:rsid w:val="001B034E"/>
    <w:rsid w:val="001B0A46"/>
    <w:rsid w:val="001B0B3B"/>
    <w:rsid w:val="001B0D13"/>
    <w:rsid w:val="001B10A1"/>
    <w:rsid w:val="001B149B"/>
    <w:rsid w:val="001B15E7"/>
    <w:rsid w:val="001B184F"/>
    <w:rsid w:val="001B1AC8"/>
    <w:rsid w:val="001B1C55"/>
    <w:rsid w:val="001B20AA"/>
    <w:rsid w:val="001B21D7"/>
    <w:rsid w:val="001B22A6"/>
    <w:rsid w:val="001B2986"/>
    <w:rsid w:val="001B2BA3"/>
    <w:rsid w:val="001B3487"/>
    <w:rsid w:val="001B3874"/>
    <w:rsid w:val="001B3AF6"/>
    <w:rsid w:val="001B3D14"/>
    <w:rsid w:val="001B3D19"/>
    <w:rsid w:val="001B3FD0"/>
    <w:rsid w:val="001B4174"/>
    <w:rsid w:val="001B423D"/>
    <w:rsid w:val="001B4699"/>
    <w:rsid w:val="001B4C2E"/>
    <w:rsid w:val="001B4F02"/>
    <w:rsid w:val="001B5119"/>
    <w:rsid w:val="001B527F"/>
    <w:rsid w:val="001B5C33"/>
    <w:rsid w:val="001B5C7C"/>
    <w:rsid w:val="001B5EDE"/>
    <w:rsid w:val="001B6154"/>
    <w:rsid w:val="001B622E"/>
    <w:rsid w:val="001B6EA0"/>
    <w:rsid w:val="001B6FA2"/>
    <w:rsid w:val="001B706F"/>
    <w:rsid w:val="001B71EF"/>
    <w:rsid w:val="001B7A4C"/>
    <w:rsid w:val="001B7E7A"/>
    <w:rsid w:val="001C011B"/>
    <w:rsid w:val="001C0C39"/>
    <w:rsid w:val="001C0CDE"/>
    <w:rsid w:val="001C0E77"/>
    <w:rsid w:val="001C10CA"/>
    <w:rsid w:val="001C119B"/>
    <w:rsid w:val="001C15A9"/>
    <w:rsid w:val="001C16B2"/>
    <w:rsid w:val="001C186D"/>
    <w:rsid w:val="001C1985"/>
    <w:rsid w:val="001C2001"/>
    <w:rsid w:val="001C23A1"/>
    <w:rsid w:val="001C285C"/>
    <w:rsid w:val="001C2AF3"/>
    <w:rsid w:val="001C2F8B"/>
    <w:rsid w:val="001C2FF8"/>
    <w:rsid w:val="001C35AA"/>
    <w:rsid w:val="001C4197"/>
    <w:rsid w:val="001C476C"/>
    <w:rsid w:val="001C48AD"/>
    <w:rsid w:val="001C4CB3"/>
    <w:rsid w:val="001C4E9F"/>
    <w:rsid w:val="001C516D"/>
    <w:rsid w:val="001C5716"/>
    <w:rsid w:val="001C5CE6"/>
    <w:rsid w:val="001C5CF7"/>
    <w:rsid w:val="001C5D64"/>
    <w:rsid w:val="001C5F88"/>
    <w:rsid w:val="001C5FB6"/>
    <w:rsid w:val="001C60B4"/>
    <w:rsid w:val="001C6348"/>
    <w:rsid w:val="001C63D7"/>
    <w:rsid w:val="001C643F"/>
    <w:rsid w:val="001C7113"/>
    <w:rsid w:val="001C72D9"/>
    <w:rsid w:val="001C78BF"/>
    <w:rsid w:val="001C791C"/>
    <w:rsid w:val="001C7974"/>
    <w:rsid w:val="001C7E87"/>
    <w:rsid w:val="001C7F8E"/>
    <w:rsid w:val="001D0036"/>
    <w:rsid w:val="001D01C1"/>
    <w:rsid w:val="001D0499"/>
    <w:rsid w:val="001D06AB"/>
    <w:rsid w:val="001D079D"/>
    <w:rsid w:val="001D0DF4"/>
    <w:rsid w:val="001D0F93"/>
    <w:rsid w:val="001D11D1"/>
    <w:rsid w:val="001D172A"/>
    <w:rsid w:val="001D17D3"/>
    <w:rsid w:val="001D1E7F"/>
    <w:rsid w:val="001D2412"/>
    <w:rsid w:val="001D2A1A"/>
    <w:rsid w:val="001D2BA5"/>
    <w:rsid w:val="001D2E25"/>
    <w:rsid w:val="001D2E7D"/>
    <w:rsid w:val="001D3698"/>
    <w:rsid w:val="001D38E7"/>
    <w:rsid w:val="001D3C3C"/>
    <w:rsid w:val="001D3D76"/>
    <w:rsid w:val="001D3F2F"/>
    <w:rsid w:val="001D4083"/>
    <w:rsid w:val="001D4379"/>
    <w:rsid w:val="001D43F0"/>
    <w:rsid w:val="001D48E5"/>
    <w:rsid w:val="001D4A2D"/>
    <w:rsid w:val="001D4FB8"/>
    <w:rsid w:val="001D53A9"/>
    <w:rsid w:val="001D541E"/>
    <w:rsid w:val="001D5741"/>
    <w:rsid w:val="001D5FFD"/>
    <w:rsid w:val="001D6763"/>
    <w:rsid w:val="001D6794"/>
    <w:rsid w:val="001D6B46"/>
    <w:rsid w:val="001D6CE4"/>
    <w:rsid w:val="001D6DB1"/>
    <w:rsid w:val="001D6E7C"/>
    <w:rsid w:val="001D6F7D"/>
    <w:rsid w:val="001D7377"/>
    <w:rsid w:val="001D73FF"/>
    <w:rsid w:val="001D7DCB"/>
    <w:rsid w:val="001E082C"/>
    <w:rsid w:val="001E0873"/>
    <w:rsid w:val="001E0D57"/>
    <w:rsid w:val="001E1139"/>
    <w:rsid w:val="001E11B6"/>
    <w:rsid w:val="001E1822"/>
    <w:rsid w:val="001E1A48"/>
    <w:rsid w:val="001E20F0"/>
    <w:rsid w:val="001E2271"/>
    <w:rsid w:val="001E27DD"/>
    <w:rsid w:val="001E2881"/>
    <w:rsid w:val="001E39EF"/>
    <w:rsid w:val="001E3EE0"/>
    <w:rsid w:val="001E3F9B"/>
    <w:rsid w:val="001E412C"/>
    <w:rsid w:val="001E41CF"/>
    <w:rsid w:val="001E4320"/>
    <w:rsid w:val="001E4810"/>
    <w:rsid w:val="001E4884"/>
    <w:rsid w:val="001E490B"/>
    <w:rsid w:val="001E4BC1"/>
    <w:rsid w:val="001E4F96"/>
    <w:rsid w:val="001E5095"/>
    <w:rsid w:val="001E55B2"/>
    <w:rsid w:val="001E5639"/>
    <w:rsid w:val="001E57BB"/>
    <w:rsid w:val="001E5A7F"/>
    <w:rsid w:val="001E5B5A"/>
    <w:rsid w:val="001E5BF0"/>
    <w:rsid w:val="001E6177"/>
    <w:rsid w:val="001E6470"/>
    <w:rsid w:val="001E6707"/>
    <w:rsid w:val="001E74CF"/>
    <w:rsid w:val="001E7B53"/>
    <w:rsid w:val="001E7F03"/>
    <w:rsid w:val="001F0261"/>
    <w:rsid w:val="001F04DF"/>
    <w:rsid w:val="001F0B69"/>
    <w:rsid w:val="001F12F6"/>
    <w:rsid w:val="001F14B7"/>
    <w:rsid w:val="001F17BD"/>
    <w:rsid w:val="001F1CD6"/>
    <w:rsid w:val="001F1D0E"/>
    <w:rsid w:val="001F26A2"/>
    <w:rsid w:val="001F2AE6"/>
    <w:rsid w:val="001F2BE5"/>
    <w:rsid w:val="001F2DBE"/>
    <w:rsid w:val="001F303B"/>
    <w:rsid w:val="001F3151"/>
    <w:rsid w:val="001F31B8"/>
    <w:rsid w:val="001F31D0"/>
    <w:rsid w:val="001F326F"/>
    <w:rsid w:val="001F3597"/>
    <w:rsid w:val="001F397B"/>
    <w:rsid w:val="001F3D26"/>
    <w:rsid w:val="001F3E30"/>
    <w:rsid w:val="001F4153"/>
    <w:rsid w:val="001F4409"/>
    <w:rsid w:val="001F4528"/>
    <w:rsid w:val="001F4627"/>
    <w:rsid w:val="001F466E"/>
    <w:rsid w:val="001F4845"/>
    <w:rsid w:val="001F4AB9"/>
    <w:rsid w:val="001F4DE6"/>
    <w:rsid w:val="001F545C"/>
    <w:rsid w:val="001F5921"/>
    <w:rsid w:val="001F5F02"/>
    <w:rsid w:val="001F660D"/>
    <w:rsid w:val="001F69F1"/>
    <w:rsid w:val="001F6A00"/>
    <w:rsid w:val="001F6A01"/>
    <w:rsid w:val="001F6B1B"/>
    <w:rsid w:val="001F77BC"/>
    <w:rsid w:val="002000FF"/>
    <w:rsid w:val="0020032C"/>
    <w:rsid w:val="002005D4"/>
    <w:rsid w:val="00200957"/>
    <w:rsid w:val="002011D3"/>
    <w:rsid w:val="00201250"/>
    <w:rsid w:val="00201461"/>
    <w:rsid w:val="00201D7E"/>
    <w:rsid w:val="00201F19"/>
    <w:rsid w:val="0020224D"/>
    <w:rsid w:val="00202D5B"/>
    <w:rsid w:val="00202DC3"/>
    <w:rsid w:val="00202F20"/>
    <w:rsid w:val="00203680"/>
    <w:rsid w:val="00203898"/>
    <w:rsid w:val="002038AB"/>
    <w:rsid w:val="00203A79"/>
    <w:rsid w:val="00203AD9"/>
    <w:rsid w:val="00203BD6"/>
    <w:rsid w:val="00203F20"/>
    <w:rsid w:val="002042C5"/>
    <w:rsid w:val="002043F7"/>
    <w:rsid w:val="0020469E"/>
    <w:rsid w:val="002050EF"/>
    <w:rsid w:val="00205563"/>
    <w:rsid w:val="00205787"/>
    <w:rsid w:val="002058DC"/>
    <w:rsid w:val="00205B22"/>
    <w:rsid w:val="00205BFA"/>
    <w:rsid w:val="00205D9D"/>
    <w:rsid w:val="00205DDC"/>
    <w:rsid w:val="00205F4A"/>
    <w:rsid w:val="00205FF3"/>
    <w:rsid w:val="002062F5"/>
    <w:rsid w:val="00206923"/>
    <w:rsid w:val="00206AC8"/>
    <w:rsid w:val="00206E74"/>
    <w:rsid w:val="00206F4C"/>
    <w:rsid w:val="00206FED"/>
    <w:rsid w:val="00207108"/>
    <w:rsid w:val="0020717D"/>
    <w:rsid w:val="002071FA"/>
    <w:rsid w:val="00207416"/>
    <w:rsid w:val="002076B5"/>
    <w:rsid w:val="00207AA9"/>
    <w:rsid w:val="002100B6"/>
    <w:rsid w:val="00210A02"/>
    <w:rsid w:val="00210BF7"/>
    <w:rsid w:val="00210D81"/>
    <w:rsid w:val="002119C3"/>
    <w:rsid w:val="002123F1"/>
    <w:rsid w:val="00212588"/>
    <w:rsid w:val="002128A9"/>
    <w:rsid w:val="002130AC"/>
    <w:rsid w:val="00213244"/>
    <w:rsid w:val="00213C49"/>
    <w:rsid w:val="00213C53"/>
    <w:rsid w:val="002140BC"/>
    <w:rsid w:val="00214672"/>
    <w:rsid w:val="00214809"/>
    <w:rsid w:val="002148BE"/>
    <w:rsid w:val="00214D75"/>
    <w:rsid w:val="00215C9B"/>
    <w:rsid w:val="00215E10"/>
    <w:rsid w:val="00215F8C"/>
    <w:rsid w:val="002160C0"/>
    <w:rsid w:val="00216166"/>
    <w:rsid w:val="0021627A"/>
    <w:rsid w:val="002162B6"/>
    <w:rsid w:val="00216315"/>
    <w:rsid w:val="00216319"/>
    <w:rsid w:val="002165AB"/>
    <w:rsid w:val="00216E4E"/>
    <w:rsid w:val="00216E98"/>
    <w:rsid w:val="002174E9"/>
    <w:rsid w:val="0021773C"/>
    <w:rsid w:val="002203B9"/>
    <w:rsid w:val="002203DC"/>
    <w:rsid w:val="00220674"/>
    <w:rsid w:val="00220944"/>
    <w:rsid w:val="00220EFC"/>
    <w:rsid w:val="002214D5"/>
    <w:rsid w:val="00221CEB"/>
    <w:rsid w:val="00221F48"/>
    <w:rsid w:val="002222A4"/>
    <w:rsid w:val="00222321"/>
    <w:rsid w:val="0022269C"/>
    <w:rsid w:val="00223A2A"/>
    <w:rsid w:val="00223A60"/>
    <w:rsid w:val="00223B1E"/>
    <w:rsid w:val="00223DAD"/>
    <w:rsid w:val="00223DD1"/>
    <w:rsid w:val="00223F56"/>
    <w:rsid w:val="00224016"/>
    <w:rsid w:val="00224027"/>
    <w:rsid w:val="0022434E"/>
    <w:rsid w:val="00224B12"/>
    <w:rsid w:val="00224C55"/>
    <w:rsid w:val="00224DAD"/>
    <w:rsid w:val="00224F41"/>
    <w:rsid w:val="00224F8E"/>
    <w:rsid w:val="002252B9"/>
    <w:rsid w:val="00225313"/>
    <w:rsid w:val="00225598"/>
    <w:rsid w:val="0022596C"/>
    <w:rsid w:val="00225B01"/>
    <w:rsid w:val="00226008"/>
    <w:rsid w:val="0022668A"/>
    <w:rsid w:val="00226B0D"/>
    <w:rsid w:val="00226B8E"/>
    <w:rsid w:val="00226DC7"/>
    <w:rsid w:val="00226E84"/>
    <w:rsid w:val="00226F7D"/>
    <w:rsid w:val="00227146"/>
    <w:rsid w:val="002278A0"/>
    <w:rsid w:val="00230318"/>
    <w:rsid w:val="002315BF"/>
    <w:rsid w:val="00231D79"/>
    <w:rsid w:val="0023228F"/>
    <w:rsid w:val="002329F3"/>
    <w:rsid w:val="00233195"/>
    <w:rsid w:val="002339A0"/>
    <w:rsid w:val="002339D8"/>
    <w:rsid w:val="00233D6B"/>
    <w:rsid w:val="00233F8A"/>
    <w:rsid w:val="0023404D"/>
    <w:rsid w:val="00234442"/>
    <w:rsid w:val="002347AC"/>
    <w:rsid w:val="00234963"/>
    <w:rsid w:val="00234EFA"/>
    <w:rsid w:val="00235142"/>
    <w:rsid w:val="002357F8"/>
    <w:rsid w:val="00235A27"/>
    <w:rsid w:val="00235AC2"/>
    <w:rsid w:val="00235EB0"/>
    <w:rsid w:val="002360D7"/>
    <w:rsid w:val="002362E2"/>
    <w:rsid w:val="002364C6"/>
    <w:rsid w:val="00236836"/>
    <w:rsid w:val="00236B65"/>
    <w:rsid w:val="00236F74"/>
    <w:rsid w:val="002370AE"/>
    <w:rsid w:val="002370EA"/>
    <w:rsid w:val="0023712B"/>
    <w:rsid w:val="002371C2"/>
    <w:rsid w:val="00237232"/>
    <w:rsid w:val="00237C02"/>
    <w:rsid w:val="00240012"/>
    <w:rsid w:val="0024038E"/>
    <w:rsid w:val="0024071E"/>
    <w:rsid w:val="00240959"/>
    <w:rsid w:val="00240B7F"/>
    <w:rsid w:val="00241902"/>
    <w:rsid w:val="00241B34"/>
    <w:rsid w:val="0024210F"/>
    <w:rsid w:val="002423BB"/>
    <w:rsid w:val="00242921"/>
    <w:rsid w:val="00242987"/>
    <w:rsid w:val="00242A93"/>
    <w:rsid w:val="00243225"/>
    <w:rsid w:val="002435EE"/>
    <w:rsid w:val="00243C97"/>
    <w:rsid w:val="00245210"/>
    <w:rsid w:val="00245DB7"/>
    <w:rsid w:val="0024605C"/>
    <w:rsid w:val="002462B0"/>
    <w:rsid w:val="002463FD"/>
    <w:rsid w:val="0024665C"/>
    <w:rsid w:val="002471B6"/>
    <w:rsid w:val="00247482"/>
    <w:rsid w:val="00247C56"/>
    <w:rsid w:val="00247F13"/>
    <w:rsid w:val="002500EB"/>
    <w:rsid w:val="002502DD"/>
    <w:rsid w:val="00250391"/>
    <w:rsid w:val="00250851"/>
    <w:rsid w:val="00250B6E"/>
    <w:rsid w:val="00250BBF"/>
    <w:rsid w:val="00250CE1"/>
    <w:rsid w:val="00250DE4"/>
    <w:rsid w:val="00250F8E"/>
    <w:rsid w:val="00251088"/>
    <w:rsid w:val="00251350"/>
    <w:rsid w:val="002519FC"/>
    <w:rsid w:val="00251B7C"/>
    <w:rsid w:val="00251D05"/>
    <w:rsid w:val="00251D16"/>
    <w:rsid w:val="00251DB5"/>
    <w:rsid w:val="00251FE6"/>
    <w:rsid w:val="00251FEE"/>
    <w:rsid w:val="0025216D"/>
    <w:rsid w:val="0025222F"/>
    <w:rsid w:val="00252287"/>
    <w:rsid w:val="00252380"/>
    <w:rsid w:val="0025249A"/>
    <w:rsid w:val="002526EE"/>
    <w:rsid w:val="00252B0D"/>
    <w:rsid w:val="00252D2A"/>
    <w:rsid w:val="00252E97"/>
    <w:rsid w:val="00253313"/>
    <w:rsid w:val="002536E2"/>
    <w:rsid w:val="00253916"/>
    <w:rsid w:val="00253EA1"/>
    <w:rsid w:val="002546E0"/>
    <w:rsid w:val="00254ABA"/>
    <w:rsid w:val="00254ACE"/>
    <w:rsid w:val="00254C09"/>
    <w:rsid w:val="002555FE"/>
    <w:rsid w:val="002556FA"/>
    <w:rsid w:val="00255921"/>
    <w:rsid w:val="002562FE"/>
    <w:rsid w:val="00256534"/>
    <w:rsid w:val="0025683B"/>
    <w:rsid w:val="002568BE"/>
    <w:rsid w:val="0025700B"/>
    <w:rsid w:val="002577E5"/>
    <w:rsid w:val="00257AF8"/>
    <w:rsid w:val="00257FC1"/>
    <w:rsid w:val="002600F0"/>
    <w:rsid w:val="002604C3"/>
    <w:rsid w:val="002608F9"/>
    <w:rsid w:val="00260D34"/>
    <w:rsid w:val="002611C9"/>
    <w:rsid w:val="002614FC"/>
    <w:rsid w:val="00261546"/>
    <w:rsid w:val="0026157D"/>
    <w:rsid w:val="00261808"/>
    <w:rsid w:val="0026197B"/>
    <w:rsid w:val="00261BB5"/>
    <w:rsid w:val="00261CCE"/>
    <w:rsid w:val="00261DCF"/>
    <w:rsid w:val="002620FA"/>
    <w:rsid w:val="0026219C"/>
    <w:rsid w:val="00262DA5"/>
    <w:rsid w:val="00262F72"/>
    <w:rsid w:val="002636BF"/>
    <w:rsid w:val="00263D59"/>
    <w:rsid w:val="00263F01"/>
    <w:rsid w:val="00264247"/>
    <w:rsid w:val="00264444"/>
    <w:rsid w:val="00265496"/>
    <w:rsid w:val="00265838"/>
    <w:rsid w:val="00265D8F"/>
    <w:rsid w:val="00265DDE"/>
    <w:rsid w:val="002662FB"/>
    <w:rsid w:val="00266550"/>
    <w:rsid w:val="00266762"/>
    <w:rsid w:val="00266CC9"/>
    <w:rsid w:val="00267119"/>
    <w:rsid w:val="002673B4"/>
    <w:rsid w:val="00267E48"/>
    <w:rsid w:val="00267FEC"/>
    <w:rsid w:val="00270247"/>
    <w:rsid w:val="0027047A"/>
    <w:rsid w:val="00270D23"/>
    <w:rsid w:val="00270DDD"/>
    <w:rsid w:val="00272C94"/>
    <w:rsid w:val="00272DE6"/>
    <w:rsid w:val="00272E8B"/>
    <w:rsid w:val="00272F4C"/>
    <w:rsid w:val="00273076"/>
    <w:rsid w:val="0027362B"/>
    <w:rsid w:val="0027378F"/>
    <w:rsid w:val="00273CBB"/>
    <w:rsid w:val="0027487D"/>
    <w:rsid w:val="002748DD"/>
    <w:rsid w:val="00274983"/>
    <w:rsid w:val="00274DC4"/>
    <w:rsid w:val="0027559A"/>
    <w:rsid w:val="00275626"/>
    <w:rsid w:val="0027566D"/>
    <w:rsid w:val="00275946"/>
    <w:rsid w:val="00275AD7"/>
    <w:rsid w:val="00275AE7"/>
    <w:rsid w:val="00275B85"/>
    <w:rsid w:val="00275D31"/>
    <w:rsid w:val="00275E03"/>
    <w:rsid w:val="002765CD"/>
    <w:rsid w:val="002767C2"/>
    <w:rsid w:val="00276EE8"/>
    <w:rsid w:val="00276F72"/>
    <w:rsid w:val="00276FF5"/>
    <w:rsid w:val="0027718E"/>
    <w:rsid w:val="00277996"/>
    <w:rsid w:val="00277FFB"/>
    <w:rsid w:val="0028011D"/>
    <w:rsid w:val="00280498"/>
    <w:rsid w:val="0028058E"/>
    <w:rsid w:val="002809CF"/>
    <w:rsid w:val="00280C26"/>
    <w:rsid w:val="00280C85"/>
    <w:rsid w:val="0028144C"/>
    <w:rsid w:val="00281B28"/>
    <w:rsid w:val="00281E07"/>
    <w:rsid w:val="0028226B"/>
    <w:rsid w:val="00282587"/>
    <w:rsid w:val="00282C99"/>
    <w:rsid w:val="00282D8B"/>
    <w:rsid w:val="0028301F"/>
    <w:rsid w:val="00283333"/>
    <w:rsid w:val="0028349A"/>
    <w:rsid w:val="00284332"/>
    <w:rsid w:val="0028436A"/>
    <w:rsid w:val="00284600"/>
    <w:rsid w:val="00284617"/>
    <w:rsid w:val="002846FB"/>
    <w:rsid w:val="00284788"/>
    <w:rsid w:val="00284ACA"/>
    <w:rsid w:val="00284F69"/>
    <w:rsid w:val="00285127"/>
    <w:rsid w:val="00285237"/>
    <w:rsid w:val="002854D5"/>
    <w:rsid w:val="00285A41"/>
    <w:rsid w:val="00286AC4"/>
    <w:rsid w:val="00286CBC"/>
    <w:rsid w:val="002871DC"/>
    <w:rsid w:val="00287637"/>
    <w:rsid w:val="002903E0"/>
    <w:rsid w:val="002905CC"/>
    <w:rsid w:val="002908B0"/>
    <w:rsid w:val="002908C0"/>
    <w:rsid w:val="00290AD4"/>
    <w:rsid w:val="00290ADC"/>
    <w:rsid w:val="00291048"/>
    <w:rsid w:val="00291A5C"/>
    <w:rsid w:val="002922EF"/>
    <w:rsid w:val="00292407"/>
    <w:rsid w:val="0029249E"/>
    <w:rsid w:val="002935ED"/>
    <w:rsid w:val="002938CB"/>
    <w:rsid w:val="00294190"/>
    <w:rsid w:val="002949F2"/>
    <w:rsid w:val="00294CC0"/>
    <w:rsid w:val="00294F7F"/>
    <w:rsid w:val="00294FDF"/>
    <w:rsid w:val="002950F1"/>
    <w:rsid w:val="00295690"/>
    <w:rsid w:val="00295691"/>
    <w:rsid w:val="0029572B"/>
    <w:rsid w:val="00295B85"/>
    <w:rsid w:val="00296236"/>
    <w:rsid w:val="0029643D"/>
    <w:rsid w:val="00296528"/>
    <w:rsid w:val="00296851"/>
    <w:rsid w:val="00296C55"/>
    <w:rsid w:val="002970B1"/>
    <w:rsid w:val="002971E6"/>
    <w:rsid w:val="002973E0"/>
    <w:rsid w:val="0029748B"/>
    <w:rsid w:val="00297623"/>
    <w:rsid w:val="002977DE"/>
    <w:rsid w:val="00297DE1"/>
    <w:rsid w:val="00297E9D"/>
    <w:rsid w:val="00297EAC"/>
    <w:rsid w:val="002A024F"/>
    <w:rsid w:val="002A034C"/>
    <w:rsid w:val="002A0362"/>
    <w:rsid w:val="002A072F"/>
    <w:rsid w:val="002A0730"/>
    <w:rsid w:val="002A09A6"/>
    <w:rsid w:val="002A0EB0"/>
    <w:rsid w:val="002A1897"/>
    <w:rsid w:val="002A2418"/>
    <w:rsid w:val="002A2592"/>
    <w:rsid w:val="002A2736"/>
    <w:rsid w:val="002A2E75"/>
    <w:rsid w:val="002A2E7C"/>
    <w:rsid w:val="002A3222"/>
    <w:rsid w:val="002A363E"/>
    <w:rsid w:val="002A383F"/>
    <w:rsid w:val="002A3BF0"/>
    <w:rsid w:val="002A3E41"/>
    <w:rsid w:val="002A3F3C"/>
    <w:rsid w:val="002A4108"/>
    <w:rsid w:val="002A4813"/>
    <w:rsid w:val="002A4F50"/>
    <w:rsid w:val="002A5006"/>
    <w:rsid w:val="002A59AE"/>
    <w:rsid w:val="002A6313"/>
    <w:rsid w:val="002A6652"/>
    <w:rsid w:val="002A6808"/>
    <w:rsid w:val="002A684D"/>
    <w:rsid w:val="002A68C9"/>
    <w:rsid w:val="002A6ED2"/>
    <w:rsid w:val="002A6EF4"/>
    <w:rsid w:val="002A7081"/>
    <w:rsid w:val="002A722C"/>
    <w:rsid w:val="002A7E05"/>
    <w:rsid w:val="002A7E59"/>
    <w:rsid w:val="002B047E"/>
    <w:rsid w:val="002B05A2"/>
    <w:rsid w:val="002B0AF5"/>
    <w:rsid w:val="002B0D51"/>
    <w:rsid w:val="002B1052"/>
    <w:rsid w:val="002B2275"/>
    <w:rsid w:val="002B27C1"/>
    <w:rsid w:val="002B2A62"/>
    <w:rsid w:val="002B2C8F"/>
    <w:rsid w:val="002B324B"/>
    <w:rsid w:val="002B3723"/>
    <w:rsid w:val="002B3CF4"/>
    <w:rsid w:val="002B450F"/>
    <w:rsid w:val="002B4624"/>
    <w:rsid w:val="002B48BC"/>
    <w:rsid w:val="002B4A2A"/>
    <w:rsid w:val="002B4B74"/>
    <w:rsid w:val="002B5054"/>
    <w:rsid w:val="002B5069"/>
    <w:rsid w:val="002B60CB"/>
    <w:rsid w:val="002B613C"/>
    <w:rsid w:val="002B65DA"/>
    <w:rsid w:val="002B6C16"/>
    <w:rsid w:val="002B6FC9"/>
    <w:rsid w:val="002B712F"/>
    <w:rsid w:val="002B716E"/>
    <w:rsid w:val="002B7AFF"/>
    <w:rsid w:val="002B7CC5"/>
    <w:rsid w:val="002C0A0B"/>
    <w:rsid w:val="002C0AC9"/>
    <w:rsid w:val="002C0B10"/>
    <w:rsid w:val="002C0E3C"/>
    <w:rsid w:val="002C1202"/>
    <w:rsid w:val="002C198B"/>
    <w:rsid w:val="002C1B22"/>
    <w:rsid w:val="002C1DD6"/>
    <w:rsid w:val="002C1FF6"/>
    <w:rsid w:val="002C2784"/>
    <w:rsid w:val="002C2B30"/>
    <w:rsid w:val="002C3288"/>
    <w:rsid w:val="002C3562"/>
    <w:rsid w:val="002C35AD"/>
    <w:rsid w:val="002C3776"/>
    <w:rsid w:val="002C3F2B"/>
    <w:rsid w:val="002C41AF"/>
    <w:rsid w:val="002C44FE"/>
    <w:rsid w:val="002C459D"/>
    <w:rsid w:val="002C4B0B"/>
    <w:rsid w:val="002C4BD7"/>
    <w:rsid w:val="002C511E"/>
    <w:rsid w:val="002C534C"/>
    <w:rsid w:val="002C54BD"/>
    <w:rsid w:val="002C5B46"/>
    <w:rsid w:val="002C5B9B"/>
    <w:rsid w:val="002C5EBB"/>
    <w:rsid w:val="002C67F0"/>
    <w:rsid w:val="002C712D"/>
    <w:rsid w:val="002C736F"/>
    <w:rsid w:val="002C77A5"/>
    <w:rsid w:val="002C7A1A"/>
    <w:rsid w:val="002C7C9E"/>
    <w:rsid w:val="002D00E9"/>
    <w:rsid w:val="002D0189"/>
    <w:rsid w:val="002D0654"/>
    <w:rsid w:val="002D0737"/>
    <w:rsid w:val="002D0EF2"/>
    <w:rsid w:val="002D0F81"/>
    <w:rsid w:val="002D10A5"/>
    <w:rsid w:val="002D1128"/>
    <w:rsid w:val="002D12C2"/>
    <w:rsid w:val="002D1465"/>
    <w:rsid w:val="002D152D"/>
    <w:rsid w:val="002D1837"/>
    <w:rsid w:val="002D1D26"/>
    <w:rsid w:val="002D2277"/>
    <w:rsid w:val="002D227F"/>
    <w:rsid w:val="002D25D9"/>
    <w:rsid w:val="002D261C"/>
    <w:rsid w:val="002D2B88"/>
    <w:rsid w:val="002D391F"/>
    <w:rsid w:val="002D3BCE"/>
    <w:rsid w:val="002D3D28"/>
    <w:rsid w:val="002D3D45"/>
    <w:rsid w:val="002D3F81"/>
    <w:rsid w:val="002D47CC"/>
    <w:rsid w:val="002D4D29"/>
    <w:rsid w:val="002D508E"/>
    <w:rsid w:val="002D550D"/>
    <w:rsid w:val="002D552A"/>
    <w:rsid w:val="002D58AC"/>
    <w:rsid w:val="002D58E7"/>
    <w:rsid w:val="002D5B7A"/>
    <w:rsid w:val="002D5D2D"/>
    <w:rsid w:val="002D65DB"/>
    <w:rsid w:val="002D6B92"/>
    <w:rsid w:val="002D6D4A"/>
    <w:rsid w:val="002D704E"/>
    <w:rsid w:val="002D7119"/>
    <w:rsid w:val="002D723D"/>
    <w:rsid w:val="002D7288"/>
    <w:rsid w:val="002D7676"/>
    <w:rsid w:val="002D7D12"/>
    <w:rsid w:val="002E019A"/>
    <w:rsid w:val="002E023C"/>
    <w:rsid w:val="002E0AB5"/>
    <w:rsid w:val="002E0D26"/>
    <w:rsid w:val="002E0D3F"/>
    <w:rsid w:val="002E1861"/>
    <w:rsid w:val="002E1DC4"/>
    <w:rsid w:val="002E2006"/>
    <w:rsid w:val="002E21D7"/>
    <w:rsid w:val="002E2B4E"/>
    <w:rsid w:val="002E2DD3"/>
    <w:rsid w:val="002E2E2F"/>
    <w:rsid w:val="002E2F9B"/>
    <w:rsid w:val="002E3422"/>
    <w:rsid w:val="002E371D"/>
    <w:rsid w:val="002E3DEC"/>
    <w:rsid w:val="002E3E5F"/>
    <w:rsid w:val="002E3E90"/>
    <w:rsid w:val="002E48EE"/>
    <w:rsid w:val="002E4940"/>
    <w:rsid w:val="002E4AE1"/>
    <w:rsid w:val="002E4CD0"/>
    <w:rsid w:val="002E50E7"/>
    <w:rsid w:val="002E53C3"/>
    <w:rsid w:val="002E53F6"/>
    <w:rsid w:val="002E5424"/>
    <w:rsid w:val="002E54CD"/>
    <w:rsid w:val="002E57FD"/>
    <w:rsid w:val="002E5855"/>
    <w:rsid w:val="002E6ACF"/>
    <w:rsid w:val="002E6AFF"/>
    <w:rsid w:val="002E6CF8"/>
    <w:rsid w:val="002E6E0F"/>
    <w:rsid w:val="002E7066"/>
    <w:rsid w:val="002E76AF"/>
    <w:rsid w:val="002E782C"/>
    <w:rsid w:val="002E79E5"/>
    <w:rsid w:val="002E7B5B"/>
    <w:rsid w:val="002E7D91"/>
    <w:rsid w:val="002F00F5"/>
    <w:rsid w:val="002F0228"/>
    <w:rsid w:val="002F0463"/>
    <w:rsid w:val="002F0BE3"/>
    <w:rsid w:val="002F115F"/>
    <w:rsid w:val="002F1C1B"/>
    <w:rsid w:val="002F256A"/>
    <w:rsid w:val="002F25E6"/>
    <w:rsid w:val="002F25EC"/>
    <w:rsid w:val="002F2BDA"/>
    <w:rsid w:val="002F2CCE"/>
    <w:rsid w:val="002F2D75"/>
    <w:rsid w:val="002F2EB1"/>
    <w:rsid w:val="002F3282"/>
    <w:rsid w:val="002F395B"/>
    <w:rsid w:val="002F3960"/>
    <w:rsid w:val="002F3CEB"/>
    <w:rsid w:val="002F4334"/>
    <w:rsid w:val="002F440D"/>
    <w:rsid w:val="002F45A9"/>
    <w:rsid w:val="002F46A1"/>
    <w:rsid w:val="002F47ED"/>
    <w:rsid w:val="002F4B9C"/>
    <w:rsid w:val="002F4BDC"/>
    <w:rsid w:val="002F4E3E"/>
    <w:rsid w:val="002F50C6"/>
    <w:rsid w:val="002F5245"/>
    <w:rsid w:val="002F5347"/>
    <w:rsid w:val="002F5870"/>
    <w:rsid w:val="002F58A4"/>
    <w:rsid w:val="002F5A08"/>
    <w:rsid w:val="002F5B75"/>
    <w:rsid w:val="002F5B92"/>
    <w:rsid w:val="002F5CA5"/>
    <w:rsid w:val="002F5D5A"/>
    <w:rsid w:val="002F6661"/>
    <w:rsid w:val="002F67E3"/>
    <w:rsid w:val="002F6909"/>
    <w:rsid w:val="002F69AE"/>
    <w:rsid w:val="002F6C0F"/>
    <w:rsid w:val="002F6FC0"/>
    <w:rsid w:val="002F75B7"/>
    <w:rsid w:val="002F7E62"/>
    <w:rsid w:val="003008A0"/>
    <w:rsid w:val="00300E16"/>
    <w:rsid w:val="00300EB3"/>
    <w:rsid w:val="003012F8"/>
    <w:rsid w:val="00301336"/>
    <w:rsid w:val="00301A62"/>
    <w:rsid w:val="00301B04"/>
    <w:rsid w:val="00301B41"/>
    <w:rsid w:val="003021BA"/>
    <w:rsid w:val="003026F2"/>
    <w:rsid w:val="003027D7"/>
    <w:rsid w:val="00302CC4"/>
    <w:rsid w:val="00302E51"/>
    <w:rsid w:val="00302F3F"/>
    <w:rsid w:val="0030313C"/>
    <w:rsid w:val="003032F9"/>
    <w:rsid w:val="003033DC"/>
    <w:rsid w:val="00303C48"/>
    <w:rsid w:val="00303F27"/>
    <w:rsid w:val="003043D5"/>
    <w:rsid w:val="00304A5D"/>
    <w:rsid w:val="00304E1F"/>
    <w:rsid w:val="00305AB1"/>
    <w:rsid w:val="00305AF5"/>
    <w:rsid w:val="00306432"/>
    <w:rsid w:val="00306612"/>
    <w:rsid w:val="00306889"/>
    <w:rsid w:val="00306982"/>
    <w:rsid w:val="00306E77"/>
    <w:rsid w:val="00306F0D"/>
    <w:rsid w:val="0030728F"/>
    <w:rsid w:val="003072D3"/>
    <w:rsid w:val="003078C8"/>
    <w:rsid w:val="00307C9F"/>
    <w:rsid w:val="00310257"/>
    <w:rsid w:val="003108C3"/>
    <w:rsid w:val="00310EC0"/>
    <w:rsid w:val="00311007"/>
    <w:rsid w:val="003113D4"/>
    <w:rsid w:val="0031149E"/>
    <w:rsid w:val="0031184F"/>
    <w:rsid w:val="00311A6D"/>
    <w:rsid w:val="00311DB9"/>
    <w:rsid w:val="00311F0D"/>
    <w:rsid w:val="00311FCB"/>
    <w:rsid w:val="00312218"/>
    <w:rsid w:val="00312FCD"/>
    <w:rsid w:val="0031375C"/>
    <w:rsid w:val="003138F7"/>
    <w:rsid w:val="00313E1E"/>
    <w:rsid w:val="00313EDD"/>
    <w:rsid w:val="00313F3C"/>
    <w:rsid w:val="00314BFE"/>
    <w:rsid w:val="00314CF2"/>
    <w:rsid w:val="00315324"/>
    <w:rsid w:val="00315359"/>
    <w:rsid w:val="003154EE"/>
    <w:rsid w:val="00315ADB"/>
    <w:rsid w:val="00316060"/>
    <w:rsid w:val="003162B8"/>
    <w:rsid w:val="00316F37"/>
    <w:rsid w:val="00317040"/>
    <w:rsid w:val="003170AD"/>
    <w:rsid w:val="00317CBB"/>
    <w:rsid w:val="00317E0D"/>
    <w:rsid w:val="00320170"/>
    <w:rsid w:val="003205EE"/>
    <w:rsid w:val="00320778"/>
    <w:rsid w:val="00320C4A"/>
    <w:rsid w:val="00320C81"/>
    <w:rsid w:val="00320DE5"/>
    <w:rsid w:val="0032158A"/>
    <w:rsid w:val="003216FB"/>
    <w:rsid w:val="003217AD"/>
    <w:rsid w:val="00321B68"/>
    <w:rsid w:val="00321F65"/>
    <w:rsid w:val="00322061"/>
    <w:rsid w:val="00322126"/>
    <w:rsid w:val="00322343"/>
    <w:rsid w:val="003229DA"/>
    <w:rsid w:val="00322A20"/>
    <w:rsid w:val="00322D63"/>
    <w:rsid w:val="00323168"/>
    <w:rsid w:val="0032328E"/>
    <w:rsid w:val="0032333B"/>
    <w:rsid w:val="0032342D"/>
    <w:rsid w:val="003235BC"/>
    <w:rsid w:val="00323C57"/>
    <w:rsid w:val="00324157"/>
    <w:rsid w:val="003242BE"/>
    <w:rsid w:val="00324BA7"/>
    <w:rsid w:val="00325628"/>
    <w:rsid w:val="00326CA0"/>
    <w:rsid w:val="003270B8"/>
    <w:rsid w:val="00327127"/>
    <w:rsid w:val="003272B5"/>
    <w:rsid w:val="00327360"/>
    <w:rsid w:val="003279C4"/>
    <w:rsid w:val="00327B37"/>
    <w:rsid w:val="003300A9"/>
    <w:rsid w:val="0033030F"/>
    <w:rsid w:val="00330DC4"/>
    <w:rsid w:val="00330ED0"/>
    <w:rsid w:val="00330F46"/>
    <w:rsid w:val="0033164E"/>
    <w:rsid w:val="00331892"/>
    <w:rsid w:val="00331BD6"/>
    <w:rsid w:val="00331E00"/>
    <w:rsid w:val="00332374"/>
    <w:rsid w:val="003324AB"/>
    <w:rsid w:val="00332664"/>
    <w:rsid w:val="00332839"/>
    <w:rsid w:val="0033325D"/>
    <w:rsid w:val="00333494"/>
    <w:rsid w:val="00333B02"/>
    <w:rsid w:val="00333DB2"/>
    <w:rsid w:val="0033406E"/>
    <w:rsid w:val="003341EE"/>
    <w:rsid w:val="003346D4"/>
    <w:rsid w:val="003347ED"/>
    <w:rsid w:val="00334EE2"/>
    <w:rsid w:val="003351B9"/>
    <w:rsid w:val="00335214"/>
    <w:rsid w:val="0033524F"/>
    <w:rsid w:val="00335266"/>
    <w:rsid w:val="00335EE1"/>
    <w:rsid w:val="0033601A"/>
    <w:rsid w:val="00336558"/>
    <w:rsid w:val="003365D0"/>
    <w:rsid w:val="003369A6"/>
    <w:rsid w:val="003369D5"/>
    <w:rsid w:val="003370DF"/>
    <w:rsid w:val="003374CC"/>
    <w:rsid w:val="0033751B"/>
    <w:rsid w:val="003376C6"/>
    <w:rsid w:val="003378D4"/>
    <w:rsid w:val="00337AE6"/>
    <w:rsid w:val="00337F84"/>
    <w:rsid w:val="00337FDA"/>
    <w:rsid w:val="003402F8"/>
    <w:rsid w:val="00340303"/>
    <w:rsid w:val="00340409"/>
    <w:rsid w:val="00340987"/>
    <w:rsid w:val="00340CF6"/>
    <w:rsid w:val="00340D0A"/>
    <w:rsid w:val="003415E9"/>
    <w:rsid w:val="0034195B"/>
    <w:rsid w:val="00341B28"/>
    <w:rsid w:val="00342013"/>
    <w:rsid w:val="0034280C"/>
    <w:rsid w:val="003429FF"/>
    <w:rsid w:val="00342CA9"/>
    <w:rsid w:val="00343A84"/>
    <w:rsid w:val="00343ACC"/>
    <w:rsid w:val="00343EF6"/>
    <w:rsid w:val="00344130"/>
    <w:rsid w:val="00344183"/>
    <w:rsid w:val="0034421B"/>
    <w:rsid w:val="00344525"/>
    <w:rsid w:val="00344551"/>
    <w:rsid w:val="003445FC"/>
    <w:rsid w:val="003446C1"/>
    <w:rsid w:val="00344922"/>
    <w:rsid w:val="00345111"/>
    <w:rsid w:val="003457D9"/>
    <w:rsid w:val="00345BA9"/>
    <w:rsid w:val="00346809"/>
    <w:rsid w:val="00346BD1"/>
    <w:rsid w:val="00346F0D"/>
    <w:rsid w:val="003473AD"/>
    <w:rsid w:val="0034760D"/>
    <w:rsid w:val="003476AE"/>
    <w:rsid w:val="00347733"/>
    <w:rsid w:val="0034789B"/>
    <w:rsid w:val="003479BC"/>
    <w:rsid w:val="00347EF9"/>
    <w:rsid w:val="00350C2F"/>
    <w:rsid w:val="00350C71"/>
    <w:rsid w:val="00351241"/>
    <w:rsid w:val="00351323"/>
    <w:rsid w:val="00351744"/>
    <w:rsid w:val="0035182E"/>
    <w:rsid w:val="00351AF0"/>
    <w:rsid w:val="00351B75"/>
    <w:rsid w:val="00351C67"/>
    <w:rsid w:val="00351FB6"/>
    <w:rsid w:val="0035248A"/>
    <w:rsid w:val="0035262C"/>
    <w:rsid w:val="00352AA3"/>
    <w:rsid w:val="00352BF2"/>
    <w:rsid w:val="00352E15"/>
    <w:rsid w:val="0035315E"/>
    <w:rsid w:val="00353724"/>
    <w:rsid w:val="00353927"/>
    <w:rsid w:val="0035392E"/>
    <w:rsid w:val="00353F2A"/>
    <w:rsid w:val="0035414F"/>
    <w:rsid w:val="0035576F"/>
    <w:rsid w:val="00355C98"/>
    <w:rsid w:val="00355EAA"/>
    <w:rsid w:val="00355EB0"/>
    <w:rsid w:val="003567C0"/>
    <w:rsid w:val="00356C64"/>
    <w:rsid w:val="00357185"/>
    <w:rsid w:val="003571F0"/>
    <w:rsid w:val="003573C8"/>
    <w:rsid w:val="00357828"/>
    <w:rsid w:val="003578C4"/>
    <w:rsid w:val="00357CA3"/>
    <w:rsid w:val="003602AE"/>
    <w:rsid w:val="00360674"/>
    <w:rsid w:val="00360E02"/>
    <w:rsid w:val="00360F73"/>
    <w:rsid w:val="003612AB"/>
    <w:rsid w:val="00361B84"/>
    <w:rsid w:val="003623EA"/>
    <w:rsid w:val="0036258D"/>
    <w:rsid w:val="003626A0"/>
    <w:rsid w:val="00362719"/>
    <w:rsid w:val="00362754"/>
    <w:rsid w:val="0036297F"/>
    <w:rsid w:val="00362A67"/>
    <w:rsid w:val="00362ABA"/>
    <w:rsid w:val="00362BFE"/>
    <w:rsid w:val="00363131"/>
    <w:rsid w:val="00363604"/>
    <w:rsid w:val="003639E3"/>
    <w:rsid w:val="00363EE5"/>
    <w:rsid w:val="0036448C"/>
    <w:rsid w:val="00364FFB"/>
    <w:rsid w:val="003655CD"/>
    <w:rsid w:val="003655E8"/>
    <w:rsid w:val="003658FD"/>
    <w:rsid w:val="0036597E"/>
    <w:rsid w:val="00365A06"/>
    <w:rsid w:val="003661DE"/>
    <w:rsid w:val="003662E0"/>
    <w:rsid w:val="00366901"/>
    <w:rsid w:val="00366A44"/>
    <w:rsid w:val="00366ADB"/>
    <w:rsid w:val="00366B9D"/>
    <w:rsid w:val="0036720C"/>
    <w:rsid w:val="0036759E"/>
    <w:rsid w:val="0036785C"/>
    <w:rsid w:val="003706DF"/>
    <w:rsid w:val="00370852"/>
    <w:rsid w:val="00370B04"/>
    <w:rsid w:val="00370FBF"/>
    <w:rsid w:val="00371640"/>
    <w:rsid w:val="003717FD"/>
    <w:rsid w:val="00371E11"/>
    <w:rsid w:val="00371E13"/>
    <w:rsid w:val="00371E54"/>
    <w:rsid w:val="00371FC9"/>
    <w:rsid w:val="0037219C"/>
    <w:rsid w:val="00372449"/>
    <w:rsid w:val="00372A08"/>
    <w:rsid w:val="00372FD9"/>
    <w:rsid w:val="0037339C"/>
    <w:rsid w:val="00373D54"/>
    <w:rsid w:val="003741A0"/>
    <w:rsid w:val="003741FA"/>
    <w:rsid w:val="003745F2"/>
    <w:rsid w:val="003749A2"/>
    <w:rsid w:val="00374BEC"/>
    <w:rsid w:val="00374C7D"/>
    <w:rsid w:val="00374FE9"/>
    <w:rsid w:val="003755C6"/>
    <w:rsid w:val="00375A24"/>
    <w:rsid w:val="003766CE"/>
    <w:rsid w:val="003767B3"/>
    <w:rsid w:val="003768CB"/>
    <w:rsid w:val="00376912"/>
    <w:rsid w:val="00376B09"/>
    <w:rsid w:val="00376B47"/>
    <w:rsid w:val="00376B60"/>
    <w:rsid w:val="00376EE6"/>
    <w:rsid w:val="0037726A"/>
    <w:rsid w:val="003772B2"/>
    <w:rsid w:val="003773F4"/>
    <w:rsid w:val="0037743F"/>
    <w:rsid w:val="003774C5"/>
    <w:rsid w:val="00377855"/>
    <w:rsid w:val="0037796B"/>
    <w:rsid w:val="00377EBE"/>
    <w:rsid w:val="00377FBE"/>
    <w:rsid w:val="003809BA"/>
    <w:rsid w:val="00380ADA"/>
    <w:rsid w:val="0038104F"/>
    <w:rsid w:val="003811A2"/>
    <w:rsid w:val="003813FF"/>
    <w:rsid w:val="00381A90"/>
    <w:rsid w:val="00381C7E"/>
    <w:rsid w:val="00381DD7"/>
    <w:rsid w:val="00381EFD"/>
    <w:rsid w:val="00381FB6"/>
    <w:rsid w:val="003827D1"/>
    <w:rsid w:val="00382C76"/>
    <w:rsid w:val="00382E3E"/>
    <w:rsid w:val="003832E6"/>
    <w:rsid w:val="00383557"/>
    <w:rsid w:val="003839D1"/>
    <w:rsid w:val="00383D5D"/>
    <w:rsid w:val="00384A03"/>
    <w:rsid w:val="00384DAF"/>
    <w:rsid w:val="00385450"/>
    <w:rsid w:val="003857DF"/>
    <w:rsid w:val="00385FC5"/>
    <w:rsid w:val="0038667A"/>
    <w:rsid w:val="0038667C"/>
    <w:rsid w:val="003869DC"/>
    <w:rsid w:val="00386CEE"/>
    <w:rsid w:val="0038749B"/>
    <w:rsid w:val="003875BF"/>
    <w:rsid w:val="0038778D"/>
    <w:rsid w:val="00387A8D"/>
    <w:rsid w:val="00390563"/>
    <w:rsid w:val="0039069D"/>
    <w:rsid w:val="00390A64"/>
    <w:rsid w:val="00390CC0"/>
    <w:rsid w:val="00390DCA"/>
    <w:rsid w:val="00391103"/>
    <w:rsid w:val="0039120B"/>
    <w:rsid w:val="003912BE"/>
    <w:rsid w:val="0039140E"/>
    <w:rsid w:val="00391507"/>
    <w:rsid w:val="00391697"/>
    <w:rsid w:val="00391BF0"/>
    <w:rsid w:val="00391BFE"/>
    <w:rsid w:val="00391D0D"/>
    <w:rsid w:val="00391FE7"/>
    <w:rsid w:val="0039237E"/>
    <w:rsid w:val="003925E6"/>
    <w:rsid w:val="00392BF6"/>
    <w:rsid w:val="00392E18"/>
    <w:rsid w:val="00392FDA"/>
    <w:rsid w:val="0039388F"/>
    <w:rsid w:val="00393C40"/>
    <w:rsid w:val="00393CE7"/>
    <w:rsid w:val="00393D52"/>
    <w:rsid w:val="00393F45"/>
    <w:rsid w:val="00394332"/>
    <w:rsid w:val="00394948"/>
    <w:rsid w:val="00394C69"/>
    <w:rsid w:val="00394CCE"/>
    <w:rsid w:val="00394E88"/>
    <w:rsid w:val="0039508B"/>
    <w:rsid w:val="00395747"/>
    <w:rsid w:val="0039580A"/>
    <w:rsid w:val="0039598B"/>
    <w:rsid w:val="003961C5"/>
    <w:rsid w:val="00396519"/>
    <w:rsid w:val="0039664C"/>
    <w:rsid w:val="0039729E"/>
    <w:rsid w:val="00397468"/>
    <w:rsid w:val="003975F4"/>
    <w:rsid w:val="003976CA"/>
    <w:rsid w:val="003A03D1"/>
    <w:rsid w:val="003A0420"/>
    <w:rsid w:val="003A04D8"/>
    <w:rsid w:val="003A092A"/>
    <w:rsid w:val="003A0DC4"/>
    <w:rsid w:val="003A134A"/>
    <w:rsid w:val="003A173D"/>
    <w:rsid w:val="003A1A87"/>
    <w:rsid w:val="003A1C7C"/>
    <w:rsid w:val="003A220F"/>
    <w:rsid w:val="003A227C"/>
    <w:rsid w:val="003A22BC"/>
    <w:rsid w:val="003A2358"/>
    <w:rsid w:val="003A2A59"/>
    <w:rsid w:val="003A2BA2"/>
    <w:rsid w:val="003A2BB6"/>
    <w:rsid w:val="003A2DB0"/>
    <w:rsid w:val="003A2F3B"/>
    <w:rsid w:val="003A2F4A"/>
    <w:rsid w:val="003A31ED"/>
    <w:rsid w:val="003A3484"/>
    <w:rsid w:val="003A3801"/>
    <w:rsid w:val="003A39D4"/>
    <w:rsid w:val="003A3AEC"/>
    <w:rsid w:val="003A3C57"/>
    <w:rsid w:val="003A4619"/>
    <w:rsid w:val="003A46E2"/>
    <w:rsid w:val="003A47B3"/>
    <w:rsid w:val="003A4D61"/>
    <w:rsid w:val="003A61D5"/>
    <w:rsid w:val="003A6419"/>
    <w:rsid w:val="003A6755"/>
    <w:rsid w:val="003A7799"/>
    <w:rsid w:val="003B0001"/>
    <w:rsid w:val="003B0061"/>
    <w:rsid w:val="003B03C2"/>
    <w:rsid w:val="003B06B8"/>
    <w:rsid w:val="003B0831"/>
    <w:rsid w:val="003B1185"/>
    <w:rsid w:val="003B12A1"/>
    <w:rsid w:val="003B1347"/>
    <w:rsid w:val="003B1896"/>
    <w:rsid w:val="003B189C"/>
    <w:rsid w:val="003B1AA5"/>
    <w:rsid w:val="003B1DC1"/>
    <w:rsid w:val="003B25BA"/>
    <w:rsid w:val="003B25E0"/>
    <w:rsid w:val="003B268C"/>
    <w:rsid w:val="003B2B11"/>
    <w:rsid w:val="003B3063"/>
    <w:rsid w:val="003B30A3"/>
    <w:rsid w:val="003B3437"/>
    <w:rsid w:val="003B359D"/>
    <w:rsid w:val="003B360C"/>
    <w:rsid w:val="003B3742"/>
    <w:rsid w:val="003B3767"/>
    <w:rsid w:val="003B38A0"/>
    <w:rsid w:val="003B3B63"/>
    <w:rsid w:val="003B3DED"/>
    <w:rsid w:val="003B3E0D"/>
    <w:rsid w:val="003B444A"/>
    <w:rsid w:val="003B4487"/>
    <w:rsid w:val="003B451B"/>
    <w:rsid w:val="003B4581"/>
    <w:rsid w:val="003B4817"/>
    <w:rsid w:val="003B48DF"/>
    <w:rsid w:val="003B4A4B"/>
    <w:rsid w:val="003B4A72"/>
    <w:rsid w:val="003B4AF9"/>
    <w:rsid w:val="003B51BC"/>
    <w:rsid w:val="003B57D7"/>
    <w:rsid w:val="003B59B8"/>
    <w:rsid w:val="003B5B91"/>
    <w:rsid w:val="003B6A4B"/>
    <w:rsid w:val="003B7EE0"/>
    <w:rsid w:val="003B7EFB"/>
    <w:rsid w:val="003C0106"/>
    <w:rsid w:val="003C013F"/>
    <w:rsid w:val="003C01E1"/>
    <w:rsid w:val="003C0701"/>
    <w:rsid w:val="003C07CC"/>
    <w:rsid w:val="003C1157"/>
    <w:rsid w:val="003C1654"/>
    <w:rsid w:val="003C19E7"/>
    <w:rsid w:val="003C2046"/>
    <w:rsid w:val="003C26C7"/>
    <w:rsid w:val="003C275A"/>
    <w:rsid w:val="003C27B4"/>
    <w:rsid w:val="003C280C"/>
    <w:rsid w:val="003C2A81"/>
    <w:rsid w:val="003C2F7D"/>
    <w:rsid w:val="003C31E4"/>
    <w:rsid w:val="003C435F"/>
    <w:rsid w:val="003C43B0"/>
    <w:rsid w:val="003C43C7"/>
    <w:rsid w:val="003C48A8"/>
    <w:rsid w:val="003C4936"/>
    <w:rsid w:val="003C4965"/>
    <w:rsid w:val="003C4BB3"/>
    <w:rsid w:val="003C512F"/>
    <w:rsid w:val="003C55BB"/>
    <w:rsid w:val="003C56A9"/>
    <w:rsid w:val="003C584B"/>
    <w:rsid w:val="003C5D98"/>
    <w:rsid w:val="003C608F"/>
    <w:rsid w:val="003C71E4"/>
    <w:rsid w:val="003C7FCC"/>
    <w:rsid w:val="003D0537"/>
    <w:rsid w:val="003D0ACC"/>
    <w:rsid w:val="003D0DF4"/>
    <w:rsid w:val="003D0EF9"/>
    <w:rsid w:val="003D0F0D"/>
    <w:rsid w:val="003D10D2"/>
    <w:rsid w:val="003D13E8"/>
    <w:rsid w:val="003D13ED"/>
    <w:rsid w:val="003D183A"/>
    <w:rsid w:val="003D18F6"/>
    <w:rsid w:val="003D1B3B"/>
    <w:rsid w:val="003D1D64"/>
    <w:rsid w:val="003D1E33"/>
    <w:rsid w:val="003D1ECA"/>
    <w:rsid w:val="003D2225"/>
    <w:rsid w:val="003D2288"/>
    <w:rsid w:val="003D277E"/>
    <w:rsid w:val="003D2816"/>
    <w:rsid w:val="003D2962"/>
    <w:rsid w:val="003D354B"/>
    <w:rsid w:val="003D35A8"/>
    <w:rsid w:val="003D36AD"/>
    <w:rsid w:val="003D3A1A"/>
    <w:rsid w:val="003D3C9D"/>
    <w:rsid w:val="003D431B"/>
    <w:rsid w:val="003D4C4D"/>
    <w:rsid w:val="003D56AF"/>
    <w:rsid w:val="003D5C15"/>
    <w:rsid w:val="003D5E4C"/>
    <w:rsid w:val="003D5F7D"/>
    <w:rsid w:val="003D60B0"/>
    <w:rsid w:val="003D6287"/>
    <w:rsid w:val="003D68A4"/>
    <w:rsid w:val="003D6A17"/>
    <w:rsid w:val="003D6A56"/>
    <w:rsid w:val="003D6E32"/>
    <w:rsid w:val="003D704F"/>
    <w:rsid w:val="003D7363"/>
    <w:rsid w:val="003D7468"/>
    <w:rsid w:val="003D7842"/>
    <w:rsid w:val="003D7E2C"/>
    <w:rsid w:val="003E09AC"/>
    <w:rsid w:val="003E0F07"/>
    <w:rsid w:val="003E0FD9"/>
    <w:rsid w:val="003E10A4"/>
    <w:rsid w:val="003E11A2"/>
    <w:rsid w:val="003E1278"/>
    <w:rsid w:val="003E13D2"/>
    <w:rsid w:val="003E1A34"/>
    <w:rsid w:val="003E1DE0"/>
    <w:rsid w:val="003E20EF"/>
    <w:rsid w:val="003E23A0"/>
    <w:rsid w:val="003E2B4C"/>
    <w:rsid w:val="003E2D12"/>
    <w:rsid w:val="003E2E76"/>
    <w:rsid w:val="003E348E"/>
    <w:rsid w:val="003E36BB"/>
    <w:rsid w:val="003E3B63"/>
    <w:rsid w:val="003E3FB3"/>
    <w:rsid w:val="003E4E6D"/>
    <w:rsid w:val="003E517C"/>
    <w:rsid w:val="003E5C3A"/>
    <w:rsid w:val="003E65BC"/>
    <w:rsid w:val="003E6B3A"/>
    <w:rsid w:val="003E6F16"/>
    <w:rsid w:val="003E76F6"/>
    <w:rsid w:val="003E78FB"/>
    <w:rsid w:val="003E7CC6"/>
    <w:rsid w:val="003E7D5C"/>
    <w:rsid w:val="003E7EEC"/>
    <w:rsid w:val="003F006C"/>
    <w:rsid w:val="003F0423"/>
    <w:rsid w:val="003F08D2"/>
    <w:rsid w:val="003F09C5"/>
    <w:rsid w:val="003F0A0A"/>
    <w:rsid w:val="003F0E14"/>
    <w:rsid w:val="003F1459"/>
    <w:rsid w:val="003F1498"/>
    <w:rsid w:val="003F17A0"/>
    <w:rsid w:val="003F1811"/>
    <w:rsid w:val="003F1923"/>
    <w:rsid w:val="003F2513"/>
    <w:rsid w:val="003F26B3"/>
    <w:rsid w:val="003F27A3"/>
    <w:rsid w:val="003F299B"/>
    <w:rsid w:val="003F3019"/>
    <w:rsid w:val="003F3755"/>
    <w:rsid w:val="003F3AB0"/>
    <w:rsid w:val="003F3CFC"/>
    <w:rsid w:val="003F4289"/>
    <w:rsid w:val="003F42C6"/>
    <w:rsid w:val="003F43B0"/>
    <w:rsid w:val="003F4769"/>
    <w:rsid w:val="003F5349"/>
    <w:rsid w:val="003F5AE6"/>
    <w:rsid w:val="003F5CB1"/>
    <w:rsid w:val="003F5CFE"/>
    <w:rsid w:val="003F5F8A"/>
    <w:rsid w:val="003F5FE3"/>
    <w:rsid w:val="003F62E5"/>
    <w:rsid w:val="003F63A5"/>
    <w:rsid w:val="003F6493"/>
    <w:rsid w:val="003F6577"/>
    <w:rsid w:val="003F66C2"/>
    <w:rsid w:val="003F67AF"/>
    <w:rsid w:val="003F6D44"/>
    <w:rsid w:val="003F76E7"/>
    <w:rsid w:val="003F777A"/>
    <w:rsid w:val="003F7E90"/>
    <w:rsid w:val="003F7EFA"/>
    <w:rsid w:val="00400104"/>
    <w:rsid w:val="004004C3"/>
    <w:rsid w:val="004006F7"/>
    <w:rsid w:val="004008B7"/>
    <w:rsid w:val="00400CE9"/>
    <w:rsid w:val="00400FD9"/>
    <w:rsid w:val="0040181B"/>
    <w:rsid w:val="00401B23"/>
    <w:rsid w:val="00401D1D"/>
    <w:rsid w:val="004020DB"/>
    <w:rsid w:val="004021EB"/>
    <w:rsid w:val="00402FAB"/>
    <w:rsid w:val="00403249"/>
    <w:rsid w:val="00403541"/>
    <w:rsid w:val="00403587"/>
    <w:rsid w:val="004036C2"/>
    <w:rsid w:val="00403702"/>
    <w:rsid w:val="004037F0"/>
    <w:rsid w:val="004038E3"/>
    <w:rsid w:val="004039B4"/>
    <w:rsid w:val="00403CE8"/>
    <w:rsid w:val="004041BE"/>
    <w:rsid w:val="00404440"/>
    <w:rsid w:val="00404594"/>
    <w:rsid w:val="004045C5"/>
    <w:rsid w:val="00404A60"/>
    <w:rsid w:val="00404B31"/>
    <w:rsid w:val="00404DD7"/>
    <w:rsid w:val="00405266"/>
    <w:rsid w:val="00405B40"/>
    <w:rsid w:val="004060E9"/>
    <w:rsid w:val="004063E5"/>
    <w:rsid w:val="00406931"/>
    <w:rsid w:val="0040764E"/>
    <w:rsid w:val="00407A71"/>
    <w:rsid w:val="00407AF3"/>
    <w:rsid w:val="00407E28"/>
    <w:rsid w:val="004101CF"/>
    <w:rsid w:val="004102DA"/>
    <w:rsid w:val="00410659"/>
    <w:rsid w:val="0041089E"/>
    <w:rsid w:val="00410B7C"/>
    <w:rsid w:val="00410CCD"/>
    <w:rsid w:val="004119C1"/>
    <w:rsid w:val="00411B10"/>
    <w:rsid w:val="00411EE2"/>
    <w:rsid w:val="0041249A"/>
    <w:rsid w:val="00412544"/>
    <w:rsid w:val="0041270C"/>
    <w:rsid w:val="00412855"/>
    <w:rsid w:val="00412A65"/>
    <w:rsid w:val="00412ACA"/>
    <w:rsid w:val="00412D10"/>
    <w:rsid w:val="00412E53"/>
    <w:rsid w:val="004130F7"/>
    <w:rsid w:val="00413556"/>
    <w:rsid w:val="004135D9"/>
    <w:rsid w:val="004136F6"/>
    <w:rsid w:val="00413A4C"/>
    <w:rsid w:val="004142D0"/>
    <w:rsid w:val="00414357"/>
    <w:rsid w:val="00414423"/>
    <w:rsid w:val="004144DD"/>
    <w:rsid w:val="00414818"/>
    <w:rsid w:val="00414A2B"/>
    <w:rsid w:val="00414D5A"/>
    <w:rsid w:val="00414F02"/>
    <w:rsid w:val="0041503C"/>
    <w:rsid w:val="00415273"/>
    <w:rsid w:val="0041563D"/>
    <w:rsid w:val="00415B7A"/>
    <w:rsid w:val="00415E45"/>
    <w:rsid w:val="004169BB"/>
    <w:rsid w:val="00416D45"/>
    <w:rsid w:val="00416E68"/>
    <w:rsid w:val="004171AE"/>
    <w:rsid w:val="0041734A"/>
    <w:rsid w:val="004176FD"/>
    <w:rsid w:val="004177EE"/>
    <w:rsid w:val="00417F03"/>
    <w:rsid w:val="00417F2C"/>
    <w:rsid w:val="004206CF"/>
    <w:rsid w:val="00420764"/>
    <w:rsid w:val="00420871"/>
    <w:rsid w:val="00420AEE"/>
    <w:rsid w:val="00421151"/>
    <w:rsid w:val="00421901"/>
    <w:rsid w:val="00421A1B"/>
    <w:rsid w:val="00421A64"/>
    <w:rsid w:val="00421BFD"/>
    <w:rsid w:val="004225EA"/>
    <w:rsid w:val="004227A5"/>
    <w:rsid w:val="004228F7"/>
    <w:rsid w:val="00422BDA"/>
    <w:rsid w:val="00422E47"/>
    <w:rsid w:val="00422EA0"/>
    <w:rsid w:val="004232B0"/>
    <w:rsid w:val="004232B9"/>
    <w:rsid w:val="00423458"/>
    <w:rsid w:val="0042346C"/>
    <w:rsid w:val="004234FA"/>
    <w:rsid w:val="004235D1"/>
    <w:rsid w:val="00423602"/>
    <w:rsid w:val="00423BF5"/>
    <w:rsid w:val="00423CD1"/>
    <w:rsid w:val="00423F6D"/>
    <w:rsid w:val="00423F7C"/>
    <w:rsid w:val="0042400D"/>
    <w:rsid w:val="004243CB"/>
    <w:rsid w:val="00424708"/>
    <w:rsid w:val="0042503A"/>
    <w:rsid w:val="0042527F"/>
    <w:rsid w:val="004253E7"/>
    <w:rsid w:val="004254B9"/>
    <w:rsid w:val="00425C87"/>
    <w:rsid w:val="00425F06"/>
    <w:rsid w:val="0042677C"/>
    <w:rsid w:val="00426F78"/>
    <w:rsid w:val="004270A1"/>
    <w:rsid w:val="004273B9"/>
    <w:rsid w:val="004276A7"/>
    <w:rsid w:val="00427B42"/>
    <w:rsid w:val="00427FFC"/>
    <w:rsid w:val="004301EF"/>
    <w:rsid w:val="004304EC"/>
    <w:rsid w:val="004308D0"/>
    <w:rsid w:val="00430AB4"/>
    <w:rsid w:val="00431FE1"/>
    <w:rsid w:val="004322F5"/>
    <w:rsid w:val="00432364"/>
    <w:rsid w:val="004328CD"/>
    <w:rsid w:val="0043327F"/>
    <w:rsid w:val="0043331B"/>
    <w:rsid w:val="0043346D"/>
    <w:rsid w:val="00433511"/>
    <w:rsid w:val="004335C2"/>
    <w:rsid w:val="0043366C"/>
    <w:rsid w:val="004337C2"/>
    <w:rsid w:val="00433D81"/>
    <w:rsid w:val="00433E7A"/>
    <w:rsid w:val="00433EA4"/>
    <w:rsid w:val="00434649"/>
    <w:rsid w:val="004347A5"/>
    <w:rsid w:val="0043492C"/>
    <w:rsid w:val="00434BD7"/>
    <w:rsid w:val="0043509D"/>
    <w:rsid w:val="00435842"/>
    <w:rsid w:val="00435BCE"/>
    <w:rsid w:val="00435C65"/>
    <w:rsid w:val="0043633D"/>
    <w:rsid w:val="00436376"/>
    <w:rsid w:val="00436894"/>
    <w:rsid w:val="00436CC2"/>
    <w:rsid w:val="00437243"/>
    <w:rsid w:val="00437A53"/>
    <w:rsid w:val="00437C62"/>
    <w:rsid w:val="004408B5"/>
    <w:rsid w:val="00441621"/>
    <w:rsid w:val="0044176F"/>
    <w:rsid w:val="00441815"/>
    <w:rsid w:val="004419D3"/>
    <w:rsid w:val="00441E76"/>
    <w:rsid w:val="0044301F"/>
    <w:rsid w:val="00443194"/>
    <w:rsid w:val="00443B8A"/>
    <w:rsid w:val="00443FB7"/>
    <w:rsid w:val="00444187"/>
    <w:rsid w:val="004442B2"/>
    <w:rsid w:val="004442D8"/>
    <w:rsid w:val="004444C5"/>
    <w:rsid w:val="0044456D"/>
    <w:rsid w:val="0044464D"/>
    <w:rsid w:val="00444705"/>
    <w:rsid w:val="00444A86"/>
    <w:rsid w:val="00444B5D"/>
    <w:rsid w:val="0044533C"/>
    <w:rsid w:val="0044548C"/>
    <w:rsid w:val="0044551C"/>
    <w:rsid w:val="0044572F"/>
    <w:rsid w:val="00445796"/>
    <w:rsid w:val="004459E2"/>
    <w:rsid w:val="00445C66"/>
    <w:rsid w:val="00445C96"/>
    <w:rsid w:val="00445E56"/>
    <w:rsid w:val="00445E67"/>
    <w:rsid w:val="00446010"/>
    <w:rsid w:val="0044612B"/>
    <w:rsid w:val="004462D5"/>
    <w:rsid w:val="00446504"/>
    <w:rsid w:val="004465D9"/>
    <w:rsid w:val="004468BA"/>
    <w:rsid w:val="00446979"/>
    <w:rsid w:val="00446E9A"/>
    <w:rsid w:val="00446EB8"/>
    <w:rsid w:val="00447228"/>
    <w:rsid w:val="004473E9"/>
    <w:rsid w:val="0044751C"/>
    <w:rsid w:val="004478B8"/>
    <w:rsid w:val="00450078"/>
    <w:rsid w:val="004500D4"/>
    <w:rsid w:val="004502A1"/>
    <w:rsid w:val="00450416"/>
    <w:rsid w:val="00450901"/>
    <w:rsid w:val="00450A86"/>
    <w:rsid w:val="00450EF0"/>
    <w:rsid w:val="004519A9"/>
    <w:rsid w:val="00452375"/>
    <w:rsid w:val="00452612"/>
    <w:rsid w:val="00452885"/>
    <w:rsid w:val="00452AF1"/>
    <w:rsid w:val="00452AFE"/>
    <w:rsid w:val="00452B04"/>
    <w:rsid w:val="00452C0C"/>
    <w:rsid w:val="00452E5C"/>
    <w:rsid w:val="00452EBE"/>
    <w:rsid w:val="00453101"/>
    <w:rsid w:val="004533F2"/>
    <w:rsid w:val="0045347F"/>
    <w:rsid w:val="00453606"/>
    <w:rsid w:val="00453B67"/>
    <w:rsid w:val="00453BE5"/>
    <w:rsid w:val="00453D4E"/>
    <w:rsid w:val="004544E6"/>
    <w:rsid w:val="00454634"/>
    <w:rsid w:val="00454AAC"/>
    <w:rsid w:val="00454C2A"/>
    <w:rsid w:val="00454EE5"/>
    <w:rsid w:val="004552C5"/>
    <w:rsid w:val="0045565A"/>
    <w:rsid w:val="0045577F"/>
    <w:rsid w:val="0045590A"/>
    <w:rsid w:val="004559D8"/>
    <w:rsid w:val="00455AF6"/>
    <w:rsid w:val="00455C8C"/>
    <w:rsid w:val="00455FC6"/>
    <w:rsid w:val="00456573"/>
    <w:rsid w:val="0045686E"/>
    <w:rsid w:val="0045687A"/>
    <w:rsid w:val="00457360"/>
    <w:rsid w:val="00457566"/>
    <w:rsid w:val="00457963"/>
    <w:rsid w:val="00457BFC"/>
    <w:rsid w:val="00457DC7"/>
    <w:rsid w:val="00457F7F"/>
    <w:rsid w:val="00460325"/>
    <w:rsid w:val="004603BB"/>
    <w:rsid w:val="00461045"/>
    <w:rsid w:val="004614C9"/>
    <w:rsid w:val="00461A41"/>
    <w:rsid w:val="00461E62"/>
    <w:rsid w:val="004623AD"/>
    <w:rsid w:val="00462B34"/>
    <w:rsid w:val="004633BE"/>
    <w:rsid w:val="00464715"/>
    <w:rsid w:val="00464A70"/>
    <w:rsid w:val="00464A94"/>
    <w:rsid w:val="00464BC9"/>
    <w:rsid w:val="00464D30"/>
    <w:rsid w:val="00464E90"/>
    <w:rsid w:val="004657C1"/>
    <w:rsid w:val="00465B26"/>
    <w:rsid w:val="004660FA"/>
    <w:rsid w:val="0046632A"/>
    <w:rsid w:val="00466369"/>
    <w:rsid w:val="00466DF4"/>
    <w:rsid w:val="00466DFC"/>
    <w:rsid w:val="00466F4E"/>
    <w:rsid w:val="00467577"/>
    <w:rsid w:val="00467988"/>
    <w:rsid w:val="004679C4"/>
    <w:rsid w:val="004708C3"/>
    <w:rsid w:val="00471007"/>
    <w:rsid w:val="0047116A"/>
    <w:rsid w:val="00471CD2"/>
    <w:rsid w:val="004720FC"/>
    <w:rsid w:val="00472421"/>
    <w:rsid w:val="00472580"/>
    <w:rsid w:val="00472641"/>
    <w:rsid w:val="00472C06"/>
    <w:rsid w:val="00473258"/>
    <w:rsid w:val="00473A24"/>
    <w:rsid w:val="00473C25"/>
    <w:rsid w:val="00473C8C"/>
    <w:rsid w:val="00473D67"/>
    <w:rsid w:val="00473E06"/>
    <w:rsid w:val="00473F9E"/>
    <w:rsid w:val="004742A4"/>
    <w:rsid w:val="0047455C"/>
    <w:rsid w:val="004749BB"/>
    <w:rsid w:val="00474DF2"/>
    <w:rsid w:val="00474E3F"/>
    <w:rsid w:val="0047556E"/>
    <w:rsid w:val="00475F6E"/>
    <w:rsid w:val="004761DB"/>
    <w:rsid w:val="00476540"/>
    <w:rsid w:val="00476640"/>
    <w:rsid w:val="00476685"/>
    <w:rsid w:val="0047683F"/>
    <w:rsid w:val="0047693D"/>
    <w:rsid w:val="00476A1F"/>
    <w:rsid w:val="00476A41"/>
    <w:rsid w:val="00477003"/>
    <w:rsid w:val="004771BE"/>
    <w:rsid w:val="00477AA4"/>
    <w:rsid w:val="00477D86"/>
    <w:rsid w:val="004806A5"/>
    <w:rsid w:val="00480C6A"/>
    <w:rsid w:val="00480E9B"/>
    <w:rsid w:val="0048130B"/>
    <w:rsid w:val="004816F9"/>
    <w:rsid w:val="00481A75"/>
    <w:rsid w:val="00481A83"/>
    <w:rsid w:val="00481C9C"/>
    <w:rsid w:val="00481EB4"/>
    <w:rsid w:val="00482424"/>
    <w:rsid w:val="0048329E"/>
    <w:rsid w:val="004836A8"/>
    <w:rsid w:val="004836D2"/>
    <w:rsid w:val="00483797"/>
    <w:rsid w:val="00483B6E"/>
    <w:rsid w:val="00483BBB"/>
    <w:rsid w:val="004847BE"/>
    <w:rsid w:val="00484928"/>
    <w:rsid w:val="004851F4"/>
    <w:rsid w:val="004854DD"/>
    <w:rsid w:val="0048564E"/>
    <w:rsid w:val="00485856"/>
    <w:rsid w:val="00485999"/>
    <w:rsid w:val="00485AE8"/>
    <w:rsid w:val="00485C97"/>
    <w:rsid w:val="00485F42"/>
    <w:rsid w:val="00485F93"/>
    <w:rsid w:val="0048636E"/>
    <w:rsid w:val="004863C0"/>
    <w:rsid w:val="00486ACB"/>
    <w:rsid w:val="004870D2"/>
    <w:rsid w:val="0048737E"/>
    <w:rsid w:val="0048761C"/>
    <w:rsid w:val="0048764B"/>
    <w:rsid w:val="004876E8"/>
    <w:rsid w:val="0048790C"/>
    <w:rsid w:val="00487FF4"/>
    <w:rsid w:val="00490191"/>
    <w:rsid w:val="004906F9"/>
    <w:rsid w:val="004908C0"/>
    <w:rsid w:val="00491065"/>
    <w:rsid w:val="00491365"/>
    <w:rsid w:val="004915E0"/>
    <w:rsid w:val="00491A84"/>
    <w:rsid w:val="00491B4C"/>
    <w:rsid w:val="00491EF0"/>
    <w:rsid w:val="004920D7"/>
    <w:rsid w:val="00492E45"/>
    <w:rsid w:val="00492E81"/>
    <w:rsid w:val="00493284"/>
    <w:rsid w:val="00493A10"/>
    <w:rsid w:val="00493C0A"/>
    <w:rsid w:val="00493EBD"/>
    <w:rsid w:val="00494355"/>
    <w:rsid w:val="00494713"/>
    <w:rsid w:val="004948AC"/>
    <w:rsid w:val="00494ACD"/>
    <w:rsid w:val="004951D4"/>
    <w:rsid w:val="00495203"/>
    <w:rsid w:val="00495614"/>
    <w:rsid w:val="0049579E"/>
    <w:rsid w:val="004959D3"/>
    <w:rsid w:val="00495C7B"/>
    <w:rsid w:val="00495DAC"/>
    <w:rsid w:val="00495F07"/>
    <w:rsid w:val="00496229"/>
    <w:rsid w:val="00496432"/>
    <w:rsid w:val="00496492"/>
    <w:rsid w:val="00496665"/>
    <w:rsid w:val="00496ABF"/>
    <w:rsid w:val="0049750B"/>
    <w:rsid w:val="00497603"/>
    <w:rsid w:val="00497A46"/>
    <w:rsid w:val="00497EFD"/>
    <w:rsid w:val="004A04C5"/>
    <w:rsid w:val="004A0551"/>
    <w:rsid w:val="004A0772"/>
    <w:rsid w:val="004A085D"/>
    <w:rsid w:val="004A0D06"/>
    <w:rsid w:val="004A0D85"/>
    <w:rsid w:val="004A0DD4"/>
    <w:rsid w:val="004A0FC5"/>
    <w:rsid w:val="004A1563"/>
    <w:rsid w:val="004A1C40"/>
    <w:rsid w:val="004A1F84"/>
    <w:rsid w:val="004A22F9"/>
    <w:rsid w:val="004A24E7"/>
    <w:rsid w:val="004A286C"/>
    <w:rsid w:val="004A32C3"/>
    <w:rsid w:val="004A3702"/>
    <w:rsid w:val="004A37ED"/>
    <w:rsid w:val="004A3842"/>
    <w:rsid w:val="004A386C"/>
    <w:rsid w:val="004A3885"/>
    <w:rsid w:val="004A3B15"/>
    <w:rsid w:val="004A3E24"/>
    <w:rsid w:val="004A3EB3"/>
    <w:rsid w:val="004A40AB"/>
    <w:rsid w:val="004A48EC"/>
    <w:rsid w:val="004A497C"/>
    <w:rsid w:val="004A51C9"/>
    <w:rsid w:val="004A530D"/>
    <w:rsid w:val="004A559C"/>
    <w:rsid w:val="004A57EE"/>
    <w:rsid w:val="004A59F9"/>
    <w:rsid w:val="004A633E"/>
    <w:rsid w:val="004A6741"/>
    <w:rsid w:val="004A6764"/>
    <w:rsid w:val="004A6CE2"/>
    <w:rsid w:val="004A7247"/>
    <w:rsid w:val="004A7261"/>
    <w:rsid w:val="004A7739"/>
    <w:rsid w:val="004B0080"/>
    <w:rsid w:val="004B059D"/>
    <w:rsid w:val="004B0654"/>
    <w:rsid w:val="004B080E"/>
    <w:rsid w:val="004B0F4A"/>
    <w:rsid w:val="004B0FD0"/>
    <w:rsid w:val="004B125B"/>
    <w:rsid w:val="004B1779"/>
    <w:rsid w:val="004B1ACA"/>
    <w:rsid w:val="004B1CED"/>
    <w:rsid w:val="004B2250"/>
    <w:rsid w:val="004B2ED3"/>
    <w:rsid w:val="004B2F4D"/>
    <w:rsid w:val="004B3216"/>
    <w:rsid w:val="004B35A5"/>
    <w:rsid w:val="004B39ED"/>
    <w:rsid w:val="004B39FD"/>
    <w:rsid w:val="004B3B44"/>
    <w:rsid w:val="004B3B99"/>
    <w:rsid w:val="004B3E86"/>
    <w:rsid w:val="004B3EB7"/>
    <w:rsid w:val="004B3F70"/>
    <w:rsid w:val="004B3FC0"/>
    <w:rsid w:val="004B454D"/>
    <w:rsid w:val="004B49EE"/>
    <w:rsid w:val="004B522D"/>
    <w:rsid w:val="004B5398"/>
    <w:rsid w:val="004B5AB5"/>
    <w:rsid w:val="004B5B72"/>
    <w:rsid w:val="004B5BF7"/>
    <w:rsid w:val="004B5CBD"/>
    <w:rsid w:val="004B5F72"/>
    <w:rsid w:val="004B5FD7"/>
    <w:rsid w:val="004B60AE"/>
    <w:rsid w:val="004B6262"/>
    <w:rsid w:val="004B6597"/>
    <w:rsid w:val="004B6A0E"/>
    <w:rsid w:val="004B6A28"/>
    <w:rsid w:val="004B6E64"/>
    <w:rsid w:val="004B6F57"/>
    <w:rsid w:val="004B704A"/>
    <w:rsid w:val="004B73B0"/>
    <w:rsid w:val="004B7AC5"/>
    <w:rsid w:val="004C05B1"/>
    <w:rsid w:val="004C111C"/>
    <w:rsid w:val="004C17C9"/>
    <w:rsid w:val="004C1892"/>
    <w:rsid w:val="004C1961"/>
    <w:rsid w:val="004C1D54"/>
    <w:rsid w:val="004C1FFB"/>
    <w:rsid w:val="004C21B8"/>
    <w:rsid w:val="004C21DA"/>
    <w:rsid w:val="004C22EF"/>
    <w:rsid w:val="004C2388"/>
    <w:rsid w:val="004C2671"/>
    <w:rsid w:val="004C27BD"/>
    <w:rsid w:val="004C284F"/>
    <w:rsid w:val="004C2F60"/>
    <w:rsid w:val="004C324F"/>
    <w:rsid w:val="004C3BB3"/>
    <w:rsid w:val="004C3FDE"/>
    <w:rsid w:val="004C40A3"/>
    <w:rsid w:val="004C4153"/>
    <w:rsid w:val="004C43DA"/>
    <w:rsid w:val="004C479B"/>
    <w:rsid w:val="004C493F"/>
    <w:rsid w:val="004C4D52"/>
    <w:rsid w:val="004C4EBB"/>
    <w:rsid w:val="004C5015"/>
    <w:rsid w:val="004C50B2"/>
    <w:rsid w:val="004C53B3"/>
    <w:rsid w:val="004C58EC"/>
    <w:rsid w:val="004C5E6E"/>
    <w:rsid w:val="004C5FAF"/>
    <w:rsid w:val="004C6632"/>
    <w:rsid w:val="004C6967"/>
    <w:rsid w:val="004C6C0A"/>
    <w:rsid w:val="004C6DEA"/>
    <w:rsid w:val="004C72AF"/>
    <w:rsid w:val="004C7390"/>
    <w:rsid w:val="004C7641"/>
    <w:rsid w:val="004C775E"/>
    <w:rsid w:val="004C79B5"/>
    <w:rsid w:val="004C7E5F"/>
    <w:rsid w:val="004D033E"/>
    <w:rsid w:val="004D036A"/>
    <w:rsid w:val="004D0393"/>
    <w:rsid w:val="004D0A60"/>
    <w:rsid w:val="004D1441"/>
    <w:rsid w:val="004D1DF0"/>
    <w:rsid w:val="004D1DFA"/>
    <w:rsid w:val="004D2298"/>
    <w:rsid w:val="004D24AB"/>
    <w:rsid w:val="004D24FB"/>
    <w:rsid w:val="004D2763"/>
    <w:rsid w:val="004D2A17"/>
    <w:rsid w:val="004D2AA8"/>
    <w:rsid w:val="004D303C"/>
    <w:rsid w:val="004D3169"/>
    <w:rsid w:val="004D326C"/>
    <w:rsid w:val="004D3DD9"/>
    <w:rsid w:val="004D492B"/>
    <w:rsid w:val="004D4F88"/>
    <w:rsid w:val="004D5111"/>
    <w:rsid w:val="004D55DF"/>
    <w:rsid w:val="004D5A51"/>
    <w:rsid w:val="004D5E42"/>
    <w:rsid w:val="004D642A"/>
    <w:rsid w:val="004D6A51"/>
    <w:rsid w:val="004D7121"/>
    <w:rsid w:val="004D7AC9"/>
    <w:rsid w:val="004D7F6B"/>
    <w:rsid w:val="004E006A"/>
    <w:rsid w:val="004E05AC"/>
    <w:rsid w:val="004E0746"/>
    <w:rsid w:val="004E0DB6"/>
    <w:rsid w:val="004E0F00"/>
    <w:rsid w:val="004E100A"/>
    <w:rsid w:val="004E15EB"/>
    <w:rsid w:val="004E160D"/>
    <w:rsid w:val="004E1775"/>
    <w:rsid w:val="004E1A64"/>
    <w:rsid w:val="004E200D"/>
    <w:rsid w:val="004E204A"/>
    <w:rsid w:val="004E23DF"/>
    <w:rsid w:val="004E2AF8"/>
    <w:rsid w:val="004E2E1C"/>
    <w:rsid w:val="004E3BC3"/>
    <w:rsid w:val="004E3D51"/>
    <w:rsid w:val="004E3E6E"/>
    <w:rsid w:val="004E3E98"/>
    <w:rsid w:val="004E3F57"/>
    <w:rsid w:val="004E42C6"/>
    <w:rsid w:val="004E4A38"/>
    <w:rsid w:val="004E4CE8"/>
    <w:rsid w:val="004E4D4E"/>
    <w:rsid w:val="004E5283"/>
    <w:rsid w:val="004E57B6"/>
    <w:rsid w:val="004E59D3"/>
    <w:rsid w:val="004E60C8"/>
    <w:rsid w:val="004E6147"/>
    <w:rsid w:val="004E6429"/>
    <w:rsid w:val="004E730D"/>
    <w:rsid w:val="004E7718"/>
    <w:rsid w:val="004E7CC6"/>
    <w:rsid w:val="004E7DC4"/>
    <w:rsid w:val="004F0E3E"/>
    <w:rsid w:val="004F1073"/>
    <w:rsid w:val="004F16EA"/>
    <w:rsid w:val="004F1C8B"/>
    <w:rsid w:val="004F1D1A"/>
    <w:rsid w:val="004F1EB0"/>
    <w:rsid w:val="004F21C7"/>
    <w:rsid w:val="004F25D0"/>
    <w:rsid w:val="004F2DB9"/>
    <w:rsid w:val="004F2EC0"/>
    <w:rsid w:val="004F3046"/>
    <w:rsid w:val="004F3309"/>
    <w:rsid w:val="004F3604"/>
    <w:rsid w:val="004F364E"/>
    <w:rsid w:val="004F3DEC"/>
    <w:rsid w:val="004F3FFF"/>
    <w:rsid w:val="004F443D"/>
    <w:rsid w:val="004F466A"/>
    <w:rsid w:val="004F4A3B"/>
    <w:rsid w:val="004F4BA6"/>
    <w:rsid w:val="004F4F25"/>
    <w:rsid w:val="004F5123"/>
    <w:rsid w:val="004F539A"/>
    <w:rsid w:val="004F545F"/>
    <w:rsid w:val="004F5590"/>
    <w:rsid w:val="004F559E"/>
    <w:rsid w:val="004F5AE7"/>
    <w:rsid w:val="004F5CE0"/>
    <w:rsid w:val="004F6A8B"/>
    <w:rsid w:val="004F6BD4"/>
    <w:rsid w:val="004F6CE9"/>
    <w:rsid w:val="004F6D15"/>
    <w:rsid w:val="004F6F60"/>
    <w:rsid w:val="004F7460"/>
    <w:rsid w:val="004F766B"/>
    <w:rsid w:val="004F7CA8"/>
    <w:rsid w:val="00500088"/>
    <w:rsid w:val="00500156"/>
    <w:rsid w:val="00500179"/>
    <w:rsid w:val="005004BA"/>
    <w:rsid w:val="00500D90"/>
    <w:rsid w:val="00500E69"/>
    <w:rsid w:val="00500EEB"/>
    <w:rsid w:val="0050150F"/>
    <w:rsid w:val="00501BA7"/>
    <w:rsid w:val="00501D25"/>
    <w:rsid w:val="005022E4"/>
    <w:rsid w:val="005023DF"/>
    <w:rsid w:val="00502492"/>
    <w:rsid w:val="00502660"/>
    <w:rsid w:val="00503970"/>
    <w:rsid w:val="00503A07"/>
    <w:rsid w:val="00503BB2"/>
    <w:rsid w:val="0050440A"/>
    <w:rsid w:val="00504843"/>
    <w:rsid w:val="00504C81"/>
    <w:rsid w:val="0050558C"/>
    <w:rsid w:val="0050596F"/>
    <w:rsid w:val="00506512"/>
    <w:rsid w:val="00506711"/>
    <w:rsid w:val="005067FB"/>
    <w:rsid w:val="00506915"/>
    <w:rsid w:val="00506CE5"/>
    <w:rsid w:val="005075ED"/>
    <w:rsid w:val="005100F4"/>
    <w:rsid w:val="005102B8"/>
    <w:rsid w:val="00510585"/>
    <w:rsid w:val="005106B6"/>
    <w:rsid w:val="005107F1"/>
    <w:rsid w:val="005108AE"/>
    <w:rsid w:val="0051096B"/>
    <w:rsid w:val="00510A7C"/>
    <w:rsid w:val="00510D4B"/>
    <w:rsid w:val="00510FFD"/>
    <w:rsid w:val="005111D0"/>
    <w:rsid w:val="005119D5"/>
    <w:rsid w:val="005120E2"/>
    <w:rsid w:val="005123EE"/>
    <w:rsid w:val="0051254B"/>
    <w:rsid w:val="0051285A"/>
    <w:rsid w:val="00512B1C"/>
    <w:rsid w:val="00512C89"/>
    <w:rsid w:val="0051333B"/>
    <w:rsid w:val="0051465A"/>
    <w:rsid w:val="005146F2"/>
    <w:rsid w:val="00515065"/>
    <w:rsid w:val="005153E9"/>
    <w:rsid w:val="00515BD4"/>
    <w:rsid w:val="00516BC7"/>
    <w:rsid w:val="00516D6C"/>
    <w:rsid w:val="005170A4"/>
    <w:rsid w:val="005171FD"/>
    <w:rsid w:val="00517333"/>
    <w:rsid w:val="005174D0"/>
    <w:rsid w:val="00517BBE"/>
    <w:rsid w:val="00520143"/>
    <w:rsid w:val="0052031B"/>
    <w:rsid w:val="0052048E"/>
    <w:rsid w:val="005208F9"/>
    <w:rsid w:val="005209F9"/>
    <w:rsid w:val="00520B8E"/>
    <w:rsid w:val="00520BAC"/>
    <w:rsid w:val="00520D45"/>
    <w:rsid w:val="00520DB0"/>
    <w:rsid w:val="00520DF7"/>
    <w:rsid w:val="00521043"/>
    <w:rsid w:val="0052105A"/>
    <w:rsid w:val="00521311"/>
    <w:rsid w:val="00521E7D"/>
    <w:rsid w:val="005220E2"/>
    <w:rsid w:val="0052219E"/>
    <w:rsid w:val="005225A5"/>
    <w:rsid w:val="005225BF"/>
    <w:rsid w:val="005226C9"/>
    <w:rsid w:val="0052279A"/>
    <w:rsid w:val="00523124"/>
    <w:rsid w:val="00523345"/>
    <w:rsid w:val="005239A2"/>
    <w:rsid w:val="00523FBB"/>
    <w:rsid w:val="00523FED"/>
    <w:rsid w:val="00524D1B"/>
    <w:rsid w:val="0052528B"/>
    <w:rsid w:val="005252EB"/>
    <w:rsid w:val="005253C6"/>
    <w:rsid w:val="00525B72"/>
    <w:rsid w:val="00525BC0"/>
    <w:rsid w:val="0052623E"/>
    <w:rsid w:val="00526517"/>
    <w:rsid w:val="00526671"/>
    <w:rsid w:val="00526B77"/>
    <w:rsid w:val="00526C64"/>
    <w:rsid w:val="00526CC8"/>
    <w:rsid w:val="00526D4A"/>
    <w:rsid w:val="005272FA"/>
    <w:rsid w:val="005275AA"/>
    <w:rsid w:val="00527809"/>
    <w:rsid w:val="00527A3D"/>
    <w:rsid w:val="005300FB"/>
    <w:rsid w:val="0053021D"/>
    <w:rsid w:val="005302E6"/>
    <w:rsid w:val="0053055E"/>
    <w:rsid w:val="005305E6"/>
    <w:rsid w:val="005306A5"/>
    <w:rsid w:val="0053074D"/>
    <w:rsid w:val="00530758"/>
    <w:rsid w:val="005307D2"/>
    <w:rsid w:val="005308E6"/>
    <w:rsid w:val="00530CD4"/>
    <w:rsid w:val="00530FEB"/>
    <w:rsid w:val="00531111"/>
    <w:rsid w:val="00531CCD"/>
    <w:rsid w:val="00531DE2"/>
    <w:rsid w:val="00531E56"/>
    <w:rsid w:val="00532063"/>
    <w:rsid w:val="0053297F"/>
    <w:rsid w:val="00532E40"/>
    <w:rsid w:val="0053308F"/>
    <w:rsid w:val="005339B1"/>
    <w:rsid w:val="00533B39"/>
    <w:rsid w:val="00533CFE"/>
    <w:rsid w:val="00533F67"/>
    <w:rsid w:val="00533F72"/>
    <w:rsid w:val="00533FB9"/>
    <w:rsid w:val="00534924"/>
    <w:rsid w:val="00534BF8"/>
    <w:rsid w:val="00534DA7"/>
    <w:rsid w:val="005351DB"/>
    <w:rsid w:val="00535626"/>
    <w:rsid w:val="00535627"/>
    <w:rsid w:val="00535A98"/>
    <w:rsid w:val="00535DCE"/>
    <w:rsid w:val="00536027"/>
    <w:rsid w:val="005361B0"/>
    <w:rsid w:val="00536FDB"/>
    <w:rsid w:val="00537015"/>
    <w:rsid w:val="005370F1"/>
    <w:rsid w:val="0054036A"/>
    <w:rsid w:val="00540554"/>
    <w:rsid w:val="00540B74"/>
    <w:rsid w:val="00540ED9"/>
    <w:rsid w:val="005411C9"/>
    <w:rsid w:val="0054159F"/>
    <w:rsid w:val="00542075"/>
    <w:rsid w:val="00542409"/>
    <w:rsid w:val="00542411"/>
    <w:rsid w:val="0054271A"/>
    <w:rsid w:val="00542C9F"/>
    <w:rsid w:val="005434C0"/>
    <w:rsid w:val="005435FA"/>
    <w:rsid w:val="00543627"/>
    <w:rsid w:val="00543D27"/>
    <w:rsid w:val="0054422B"/>
    <w:rsid w:val="0054443C"/>
    <w:rsid w:val="0054499B"/>
    <w:rsid w:val="00544DF5"/>
    <w:rsid w:val="00544EF7"/>
    <w:rsid w:val="00544EFF"/>
    <w:rsid w:val="005453AA"/>
    <w:rsid w:val="00545627"/>
    <w:rsid w:val="00545709"/>
    <w:rsid w:val="005459C7"/>
    <w:rsid w:val="00545A35"/>
    <w:rsid w:val="00545BFF"/>
    <w:rsid w:val="00545D6A"/>
    <w:rsid w:val="00546457"/>
    <w:rsid w:val="005466BB"/>
    <w:rsid w:val="00546AC1"/>
    <w:rsid w:val="005479EB"/>
    <w:rsid w:val="00547DBA"/>
    <w:rsid w:val="00547F40"/>
    <w:rsid w:val="00547FB3"/>
    <w:rsid w:val="005502A5"/>
    <w:rsid w:val="005502EA"/>
    <w:rsid w:val="00550377"/>
    <w:rsid w:val="005503D3"/>
    <w:rsid w:val="00550CDF"/>
    <w:rsid w:val="00550F2D"/>
    <w:rsid w:val="00551193"/>
    <w:rsid w:val="0055123F"/>
    <w:rsid w:val="00551747"/>
    <w:rsid w:val="00551C70"/>
    <w:rsid w:val="005520EC"/>
    <w:rsid w:val="005521EA"/>
    <w:rsid w:val="005522BA"/>
    <w:rsid w:val="005522E8"/>
    <w:rsid w:val="0055248D"/>
    <w:rsid w:val="00552511"/>
    <w:rsid w:val="005525F5"/>
    <w:rsid w:val="005529BF"/>
    <w:rsid w:val="00552A60"/>
    <w:rsid w:val="00552BDA"/>
    <w:rsid w:val="00552CF5"/>
    <w:rsid w:val="00552D5A"/>
    <w:rsid w:val="005530EF"/>
    <w:rsid w:val="0055313B"/>
    <w:rsid w:val="00553264"/>
    <w:rsid w:val="0055368C"/>
    <w:rsid w:val="00554260"/>
    <w:rsid w:val="00554415"/>
    <w:rsid w:val="0055457D"/>
    <w:rsid w:val="00554B42"/>
    <w:rsid w:val="00554BC2"/>
    <w:rsid w:val="00555531"/>
    <w:rsid w:val="0055583B"/>
    <w:rsid w:val="005559DC"/>
    <w:rsid w:val="00555A31"/>
    <w:rsid w:val="00555AB2"/>
    <w:rsid w:val="00555C5C"/>
    <w:rsid w:val="005560D3"/>
    <w:rsid w:val="0055636E"/>
    <w:rsid w:val="005564DE"/>
    <w:rsid w:val="005568FD"/>
    <w:rsid w:val="00556AF1"/>
    <w:rsid w:val="00556BF4"/>
    <w:rsid w:val="0055739D"/>
    <w:rsid w:val="00557733"/>
    <w:rsid w:val="0055794E"/>
    <w:rsid w:val="00560195"/>
    <w:rsid w:val="005603D3"/>
    <w:rsid w:val="00561F0D"/>
    <w:rsid w:val="00562055"/>
    <w:rsid w:val="0056206F"/>
    <w:rsid w:val="00562840"/>
    <w:rsid w:val="005629A6"/>
    <w:rsid w:val="00562B21"/>
    <w:rsid w:val="00562F2F"/>
    <w:rsid w:val="005630B8"/>
    <w:rsid w:val="0056329C"/>
    <w:rsid w:val="005633FD"/>
    <w:rsid w:val="00563530"/>
    <w:rsid w:val="005635E5"/>
    <w:rsid w:val="00563A87"/>
    <w:rsid w:val="00563B60"/>
    <w:rsid w:val="00564660"/>
    <w:rsid w:val="005646A9"/>
    <w:rsid w:val="00564923"/>
    <w:rsid w:val="005649D6"/>
    <w:rsid w:val="00564B09"/>
    <w:rsid w:val="00565431"/>
    <w:rsid w:val="0056547E"/>
    <w:rsid w:val="00565DE8"/>
    <w:rsid w:val="00566425"/>
    <w:rsid w:val="005665A6"/>
    <w:rsid w:val="00566884"/>
    <w:rsid w:val="005671B1"/>
    <w:rsid w:val="00567454"/>
    <w:rsid w:val="005674BC"/>
    <w:rsid w:val="0056755C"/>
    <w:rsid w:val="005676B9"/>
    <w:rsid w:val="00567CFD"/>
    <w:rsid w:val="00570092"/>
    <w:rsid w:val="00570210"/>
    <w:rsid w:val="0057104B"/>
    <w:rsid w:val="005718C4"/>
    <w:rsid w:val="00571E4E"/>
    <w:rsid w:val="00572149"/>
    <w:rsid w:val="0057238D"/>
    <w:rsid w:val="0057304B"/>
    <w:rsid w:val="00573309"/>
    <w:rsid w:val="00573688"/>
    <w:rsid w:val="00573A6B"/>
    <w:rsid w:val="00573A8B"/>
    <w:rsid w:val="00573B49"/>
    <w:rsid w:val="0057404A"/>
    <w:rsid w:val="0057406A"/>
    <w:rsid w:val="00574985"/>
    <w:rsid w:val="00574B1B"/>
    <w:rsid w:val="00574BCB"/>
    <w:rsid w:val="0057504C"/>
    <w:rsid w:val="0057593C"/>
    <w:rsid w:val="00575E62"/>
    <w:rsid w:val="00575F3C"/>
    <w:rsid w:val="005760A4"/>
    <w:rsid w:val="005767EB"/>
    <w:rsid w:val="005777CF"/>
    <w:rsid w:val="005779F6"/>
    <w:rsid w:val="0058015F"/>
    <w:rsid w:val="0058079E"/>
    <w:rsid w:val="00580904"/>
    <w:rsid w:val="00580D1F"/>
    <w:rsid w:val="0058125E"/>
    <w:rsid w:val="005819EF"/>
    <w:rsid w:val="00581BFB"/>
    <w:rsid w:val="00581C1F"/>
    <w:rsid w:val="00581D36"/>
    <w:rsid w:val="00582C65"/>
    <w:rsid w:val="00582C6A"/>
    <w:rsid w:val="0058306F"/>
    <w:rsid w:val="00583908"/>
    <w:rsid w:val="00583C63"/>
    <w:rsid w:val="00583E51"/>
    <w:rsid w:val="00584A60"/>
    <w:rsid w:val="00584D21"/>
    <w:rsid w:val="00584D98"/>
    <w:rsid w:val="00584E41"/>
    <w:rsid w:val="0058517A"/>
    <w:rsid w:val="00586066"/>
    <w:rsid w:val="00586F34"/>
    <w:rsid w:val="0058701F"/>
    <w:rsid w:val="005870A6"/>
    <w:rsid w:val="00587733"/>
    <w:rsid w:val="00587BEF"/>
    <w:rsid w:val="00587C73"/>
    <w:rsid w:val="00587F2A"/>
    <w:rsid w:val="00590009"/>
    <w:rsid w:val="00590055"/>
    <w:rsid w:val="00590BE7"/>
    <w:rsid w:val="00590DA7"/>
    <w:rsid w:val="00590E25"/>
    <w:rsid w:val="00591199"/>
    <w:rsid w:val="005911E1"/>
    <w:rsid w:val="005916F9"/>
    <w:rsid w:val="00592053"/>
    <w:rsid w:val="005924BC"/>
    <w:rsid w:val="00592599"/>
    <w:rsid w:val="005925E0"/>
    <w:rsid w:val="005928CD"/>
    <w:rsid w:val="00592DAE"/>
    <w:rsid w:val="0059355F"/>
    <w:rsid w:val="00593892"/>
    <w:rsid w:val="00593F9F"/>
    <w:rsid w:val="00594174"/>
    <w:rsid w:val="0059424E"/>
    <w:rsid w:val="00594E4C"/>
    <w:rsid w:val="00594E90"/>
    <w:rsid w:val="00595843"/>
    <w:rsid w:val="00595B09"/>
    <w:rsid w:val="005960EF"/>
    <w:rsid w:val="00596203"/>
    <w:rsid w:val="00596557"/>
    <w:rsid w:val="00596600"/>
    <w:rsid w:val="00596729"/>
    <w:rsid w:val="00596F60"/>
    <w:rsid w:val="00597219"/>
    <w:rsid w:val="0059747A"/>
    <w:rsid w:val="005974A4"/>
    <w:rsid w:val="005976EA"/>
    <w:rsid w:val="00597E5A"/>
    <w:rsid w:val="00597F97"/>
    <w:rsid w:val="005A0054"/>
    <w:rsid w:val="005A028A"/>
    <w:rsid w:val="005A09E1"/>
    <w:rsid w:val="005A0C3C"/>
    <w:rsid w:val="005A0D40"/>
    <w:rsid w:val="005A0DD3"/>
    <w:rsid w:val="005A1331"/>
    <w:rsid w:val="005A15DD"/>
    <w:rsid w:val="005A21BE"/>
    <w:rsid w:val="005A34AC"/>
    <w:rsid w:val="005A392C"/>
    <w:rsid w:val="005A39BB"/>
    <w:rsid w:val="005A3A11"/>
    <w:rsid w:val="005A3C37"/>
    <w:rsid w:val="005A3EA2"/>
    <w:rsid w:val="005A41BB"/>
    <w:rsid w:val="005A4C0C"/>
    <w:rsid w:val="005A5222"/>
    <w:rsid w:val="005A5431"/>
    <w:rsid w:val="005A587C"/>
    <w:rsid w:val="005A59CB"/>
    <w:rsid w:val="005A5D95"/>
    <w:rsid w:val="005A5EC8"/>
    <w:rsid w:val="005A6146"/>
    <w:rsid w:val="005A626A"/>
    <w:rsid w:val="005A6289"/>
    <w:rsid w:val="005A63FA"/>
    <w:rsid w:val="005A64C5"/>
    <w:rsid w:val="005A67B6"/>
    <w:rsid w:val="005A7523"/>
    <w:rsid w:val="005A765E"/>
    <w:rsid w:val="005A7C79"/>
    <w:rsid w:val="005A7CFE"/>
    <w:rsid w:val="005A7D74"/>
    <w:rsid w:val="005B0206"/>
    <w:rsid w:val="005B05BB"/>
    <w:rsid w:val="005B0717"/>
    <w:rsid w:val="005B0776"/>
    <w:rsid w:val="005B0CFA"/>
    <w:rsid w:val="005B0D8E"/>
    <w:rsid w:val="005B0E44"/>
    <w:rsid w:val="005B1700"/>
    <w:rsid w:val="005B1732"/>
    <w:rsid w:val="005B2035"/>
    <w:rsid w:val="005B23E3"/>
    <w:rsid w:val="005B2F83"/>
    <w:rsid w:val="005B3095"/>
    <w:rsid w:val="005B3457"/>
    <w:rsid w:val="005B367D"/>
    <w:rsid w:val="005B36C2"/>
    <w:rsid w:val="005B3A6F"/>
    <w:rsid w:val="005B3F16"/>
    <w:rsid w:val="005B3F88"/>
    <w:rsid w:val="005B406F"/>
    <w:rsid w:val="005B41FC"/>
    <w:rsid w:val="005B4AAC"/>
    <w:rsid w:val="005B4BEC"/>
    <w:rsid w:val="005B4E07"/>
    <w:rsid w:val="005B52D1"/>
    <w:rsid w:val="005B5480"/>
    <w:rsid w:val="005B571F"/>
    <w:rsid w:val="005B5A76"/>
    <w:rsid w:val="005B615A"/>
    <w:rsid w:val="005B634C"/>
    <w:rsid w:val="005B6892"/>
    <w:rsid w:val="005B6A23"/>
    <w:rsid w:val="005B6A7C"/>
    <w:rsid w:val="005B792E"/>
    <w:rsid w:val="005B7C17"/>
    <w:rsid w:val="005B7CBE"/>
    <w:rsid w:val="005B7DE8"/>
    <w:rsid w:val="005B7E55"/>
    <w:rsid w:val="005C014E"/>
    <w:rsid w:val="005C0282"/>
    <w:rsid w:val="005C040D"/>
    <w:rsid w:val="005C0808"/>
    <w:rsid w:val="005C0E66"/>
    <w:rsid w:val="005C11CA"/>
    <w:rsid w:val="005C13B6"/>
    <w:rsid w:val="005C2010"/>
    <w:rsid w:val="005C21E1"/>
    <w:rsid w:val="005C24FB"/>
    <w:rsid w:val="005C2ABE"/>
    <w:rsid w:val="005C2D00"/>
    <w:rsid w:val="005C2DFB"/>
    <w:rsid w:val="005C3670"/>
    <w:rsid w:val="005C3C9A"/>
    <w:rsid w:val="005C3E89"/>
    <w:rsid w:val="005C3FD9"/>
    <w:rsid w:val="005C4115"/>
    <w:rsid w:val="005C4368"/>
    <w:rsid w:val="005C4907"/>
    <w:rsid w:val="005C4FA3"/>
    <w:rsid w:val="005C50D9"/>
    <w:rsid w:val="005C5249"/>
    <w:rsid w:val="005C5354"/>
    <w:rsid w:val="005C5D41"/>
    <w:rsid w:val="005C62CA"/>
    <w:rsid w:val="005C6301"/>
    <w:rsid w:val="005C66B8"/>
    <w:rsid w:val="005C6703"/>
    <w:rsid w:val="005C687A"/>
    <w:rsid w:val="005C689A"/>
    <w:rsid w:val="005C6960"/>
    <w:rsid w:val="005C6A0C"/>
    <w:rsid w:val="005C6BCD"/>
    <w:rsid w:val="005C6F77"/>
    <w:rsid w:val="005C7138"/>
    <w:rsid w:val="005C7C5B"/>
    <w:rsid w:val="005C7F40"/>
    <w:rsid w:val="005D002E"/>
    <w:rsid w:val="005D08D4"/>
    <w:rsid w:val="005D0AD2"/>
    <w:rsid w:val="005D0FB3"/>
    <w:rsid w:val="005D1143"/>
    <w:rsid w:val="005D12F4"/>
    <w:rsid w:val="005D196E"/>
    <w:rsid w:val="005D1E9C"/>
    <w:rsid w:val="005D22BE"/>
    <w:rsid w:val="005D2413"/>
    <w:rsid w:val="005D24B8"/>
    <w:rsid w:val="005D2D73"/>
    <w:rsid w:val="005D351E"/>
    <w:rsid w:val="005D3E83"/>
    <w:rsid w:val="005D42AF"/>
    <w:rsid w:val="005D4BC1"/>
    <w:rsid w:val="005D4CA8"/>
    <w:rsid w:val="005D53F7"/>
    <w:rsid w:val="005D542D"/>
    <w:rsid w:val="005D5A45"/>
    <w:rsid w:val="005D5AEC"/>
    <w:rsid w:val="005D5EDA"/>
    <w:rsid w:val="005D5FB5"/>
    <w:rsid w:val="005D62B2"/>
    <w:rsid w:val="005D646E"/>
    <w:rsid w:val="005D702F"/>
    <w:rsid w:val="005D73C2"/>
    <w:rsid w:val="005D77D1"/>
    <w:rsid w:val="005D79D5"/>
    <w:rsid w:val="005D7A2E"/>
    <w:rsid w:val="005D7D68"/>
    <w:rsid w:val="005D7F9A"/>
    <w:rsid w:val="005E06BE"/>
    <w:rsid w:val="005E07B8"/>
    <w:rsid w:val="005E08F8"/>
    <w:rsid w:val="005E0B25"/>
    <w:rsid w:val="005E0D02"/>
    <w:rsid w:val="005E0E02"/>
    <w:rsid w:val="005E113C"/>
    <w:rsid w:val="005E12A6"/>
    <w:rsid w:val="005E13AD"/>
    <w:rsid w:val="005E1410"/>
    <w:rsid w:val="005E17B1"/>
    <w:rsid w:val="005E1932"/>
    <w:rsid w:val="005E1FC3"/>
    <w:rsid w:val="005E21AD"/>
    <w:rsid w:val="005E2344"/>
    <w:rsid w:val="005E23D3"/>
    <w:rsid w:val="005E27CC"/>
    <w:rsid w:val="005E28AA"/>
    <w:rsid w:val="005E2D40"/>
    <w:rsid w:val="005E3019"/>
    <w:rsid w:val="005E301E"/>
    <w:rsid w:val="005E385E"/>
    <w:rsid w:val="005E3A31"/>
    <w:rsid w:val="005E3A60"/>
    <w:rsid w:val="005E3D08"/>
    <w:rsid w:val="005E4394"/>
    <w:rsid w:val="005E48DC"/>
    <w:rsid w:val="005E48E9"/>
    <w:rsid w:val="005E4B9C"/>
    <w:rsid w:val="005E5148"/>
    <w:rsid w:val="005E52F4"/>
    <w:rsid w:val="005E54A8"/>
    <w:rsid w:val="005E56C1"/>
    <w:rsid w:val="005E5C2F"/>
    <w:rsid w:val="005E6BA5"/>
    <w:rsid w:val="005E6F4E"/>
    <w:rsid w:val="005E6FF6"/>
    <w:rsid w:val="005E706A"/>
    <w:rsid w:val="005E71FC"/>
    <w:rsid w:val="005E7AA2"/>
    <w:rsid w:val="005E7B3A"/>
    <w:rsid w:val="005F05F6"/>
    <w:rsid w:val="005F0988"/>
    <w:rsid w:val="005F0C2D"/>
    <w:rsid w:val="005F105E"/>
    <w:rsid w:val="005F14C6"/>
    <w:rsid w:val="005F25FB"/>
    <w:rsid w:val="005F2B8D"/>
    <w:rsid w:val="005F2EA6"/>
    <w:rsid w:val="005F3190"/>
    <w:rsid w:val="005F37B4"/>
    <w:rsid w:val="005F3FD6"/>
    <w:rsid w:val="005F421D"/>
    <w:rsid w:val="005F4909"/>
    <w:rsid w:val="005F4D97"/>
    <w:rsid w:val="005F53E6"/>
    <w:rsid w:val="005F5817"/>
    <w:rsid w:val="005F58D1"/>
    <w:rsid w:val="005F5E70"/>
    <w:rsid w:val="005F685B"/>
    <w:rsid w:val="005F6F6C"/>
    <w:rsid w:val="005F6FA0"/>
    <w:rsid w:val="005F6FDA"/>
    <w:rsid w:val="005F71AE"/>
    <w:rsid w:val="005F7531"/>
    <w:rsid w:val="005F76BE"/>
    <w:rsid w:val="005F7D58"/>
    <w:rsid w:val="005F7FE0"/>
    <w:rsid w:val="00600441"/>
    <w:rsid w:val="0060058E"/>
    <w:rsid w:val="006019AF"/>
    <w:rsid w:val="00601AA4"/>
    <w:rsid w:val="00602029"/>
    <w:rsid w:val="0060265E"/>
    <w:rsid w:val="0060292E"/>
    <w:rsid w:val="00602B8C"/>
    <w:rsid w:val="00602C31"/>
    <w:rsid w:val="00602EE1"/>
    <w:rsid w:val="00602F24"/>
    <w:rsid w:val="00602F3E"/>
    <w:rsid w:val="0060344E"/>
    <w:rsid w:val="00603499"/>
    <w:rsid w:val="0060367B"/>
    <w:rsid w:val="00603AD4"/>
    <w:rsid w:val="00603CA5"/>
    <w:rsid w:val="00603F85"/>
    <w:rsid w:val="006043B2"/>
    <w:rsid w:val="00604897"/>
    <w:rsid w:val="00604C6F"/>
    <w:rsid w:val="00604F56"/>
    <w:rsid w:val="006050A9"/>
    <w:rsid w:val="00605217"/>
    <w:rsid w:val="006057CB"/>
    <w:rsid w:val="00605A92"/>
    <w:rsid w:val="00605A96"/>
    <w:rsid w:val="00605DE6"/>
    <w:rsid w:val="00605EC5"/>
    <w:rsid w:val="0060603A"/>
    <w:rsid w:val="006060B2"/>
    <w:rsid w:val="00606285"/>
    <w:rsid w:val="00606948"/>
    <w:rsid w:val="006070F8"/>
    <w:rsid w:val="00607EBB"/>
    <w:rsid w:val="00610E7F"/>
    <w:rsid w:val="00611195"/>
    <w:rsid w:val="0061139E"/>
    <w:rsid w:val="006113EE"/>
    <w:rsid w:val="006118AC"/>
    <w:rsid w:val="0061196D"/>
    <w:rsid w:val="00611F3C"/>
    <w:rsid w:val="006125C8"/>
    <w:rsid w:val="00612687"/>
    <w:rsid w:val="00612929"/>
    <w:rsid w:val="00612D4E"/>
    <w:rsid w:val="00612F99"/>
    <w:rsid w:val="0061314F"/>
    <w:rsid w:val="006131EA"/>
    <w:rsid w:val="00613495"/>
    <w:rsid w:val="00613B97"/>
    <w:rsid w:val="006140E2"/>
    <w:rsid w:val="006146A0"/>
    <w:rsid w:val="00614A98"/>
    <w:rsid w:val="00614B49"/>
    <w:rsid w:val="00614E6C"/>
    <w:rsid w:val="00614F99"/>
    <w:rsid w:val="00614FAD"/>
    <w:rsid w:val="0061536E"/>
    <w:rsid w:val="0061548D"/>
    <w:rsid w:val="006154DA"/>
    <w:rsid w:val="0061552C"/>
    <w:rsid w:val="0061561E"/>
    <w:rsid w:val="006156B3"/>
    <w:rsid w:val="00615943"/>
    <w:rsid w:val="00615B43"/>
    <w:rsid w:val="00616251"/>
    <w:rsid w:val="00616290"/>
    <w:rsid w:val="0061648B"/>
    <w:rsid w:val="00616884"/>
    <w:rsid w:val="00616A52"/>
    <w:rsid w:val="00616F7A"/>
    <w:rsid w:val="0061724E"/>
    <w:rsid w:val="006176C4"/>
    <w:rsid w:val="00617758"/>
    <w:rsid w:val="00617C09"/>
    <w:rsid w:val="0062003E"/>
    <w:rsid w:val="006203C1"/>
    <w:rsid w:val="00620F5C"/>
    <w:rsid w:val="006210BF"/>
    <w:rsid w:val="00621226"/>
    <w:rsid w:val="006215A0"/>
    <w:rsid w:val="0062291E"/>
    <w:rsid w:val="00622AF0"/>
    <w:rsid w:val="006234FB"/>
    <w:rsid w:val="00623EC9"/>
    <w:rsid w:val="00624134"/>
    <w:rsid w:val="0062413E"/>
    <w:rsid w:val="00624344"/>
    <w:rsid w:val="00624642"/>
    <w:rsid w:val="006248C1"/>
    <w:rsid w:val="00624AB9"/>
    <w:rsid w:val="00624C60"/>
    <w:rsid w:val="00624C81"/>
    <w:rsid w:val="00625897"/>
    <w:rsid w:val="0062623C"/>
    <w:rsid w:val="00626828"/>
    <w:rsid w:val="00626BAE"/>
    <w:rsid w:val="00626CEF"/>
    <w:rsid w:val="00626F30"/>
    <w:rsid w:val="00627E56"/>
    <w:rsid w:val="00627F3C"/>
    <w:rsid w:val="00630037"/>
    <w:rsid w:val="00630431"/>
    <w:rsid w:val="00630485"/>
    <w:rsid w:val="00630778"/>
    <w:rsid w:val="00630C0A"/>
    <w:rsid w:val="00631314"/>
    <w:rsid w:val="00631B47"/>
    <w:rsid w:val="00631D3E"/>
    <w:rsid w:val="00631F8B"/>
    <w:rsid w:val="00631FE6"/>
    <w:rsid w:val="0063219B"/>
    <w:rsid w:val="006327BD"/>
    <w:rsid w:val="00633877"/>
    <w:rsid w:val="00633B29"/>
    <w:rsid w:val="00633C90"/>
    <w:rsid w:val="00633D4F"/>
    <w:rsid w:val="00633E6F"/>
    <w:rsid w:val="00634364"/>
    <w:rsid w:val="00634579"/>
    <w:rsid w:val="00634842"/>
    <w:rsid w:val="00634ABA"/>
    <w:rsid w:val="00634BCA"/>
    <w:rsid w:val="00634C6B"/>
    <w:rsid w:val="00634D90"/>
    <w:rsid w:val="00635030"/>
    <w:rsid w:val="0063509F"/>
    <w:rsid w:val="006352F3"/>
    <w:rsid w:val="00636AE1"/>
    <w:rsid w:val="0063733E"/>
    <w:rsid w:val="006374E6"/>
    <w:rsid w:val="00637C6F"/>
    <w:rsid w:val="00640283"/>
    <w:rsid w:val="006404CD"/>
    <w:rsid w:val="00640D4D"/>
    <w:rsid w:val="00641FAB"/>
    <w:rsid w:val="00642600"/>
    <w:rsid w:val="00642A4C"/>
    <w:rsid w:val="00642A80"/>
    <w:rsid w:val="00642C22"/>
    <w:rsid w:val="00642D6B"/>
    <w:rsid w:val="0064358D"/>
    <w:rsid w:val="006439C5"/>
    <w:rsid w:val="0064455A"/>
    <w:rsid w:val="006447B9"/>
    <w:rsid w:val="00644870"/>
    <w:rsid w:val="00645171"/>
    <w:rsid w:val="006455B4"/>
    <w:rsid w:val="006458E9"/>
    <w:rsid w:val="00645A8C"/>
    <w:rsid w:val="00645D96"/>
    <w:rsid w:val="00646653"/>
    <w:rsid w:val="00646852"/>
    <w:rsid w:val="00646BF2"/>
    <w:rsid w:val="006471E9"/>
    <w:rsid w:val="00647285"/>
    <w:rsid w:val="00647444"/>
    <w:rsid w:val="006474E5"/>
    <w:rsid w:val="006477B8"/>
    <w:rsid w:val="006479EE"/>
    <w:rsid w:val="00647ABA"/>
    <w:rsid w:val="00647B4D"/>
    <w:rsid w:val="006508B9"/>
    <w:rsid w:val="00650BAB"/>
    <w:rsid w:val="00650CF4"/>
    <w:rsid w:val="00651113"/>
    <w:rsid w:val="006511EF"/>
    <w:rsid w:val="006514AD"/>
    <w:rsid w:val="006519D5"/>
    <w:rsid w:val="00651EAB"/>
    <w:rsid w:val="00652292"/>
    <w:rsid w:val="006523AE"/>
    <w:rsid w:val="006525B8"/>
    <w:rsid w:val="00652751"/>
    <w:rsid w:val="00652B41"/>
    <w:rsid w:val="00652D5F"/>
    <w:rsid w:val="00653C97"/>
    <w:rsid w:val="00653DFF"/>
    <w:rsid w:val="00653F43"/>
    <w:rsid w:val="00654274"/>
    <w:rsid w:val="006543E6"/>
    <w:rsid w:val="006546DC"/>
    <w:rsid w:val="00655428"/>
    <w:rsid w:val="0065588C"/>
    <w:rsid w:val="006558A8"/>
    <w:rsid w:val="00655BA8"/>
    <w:rsid w:val="00655E4B"/>
    <w:rsid w:val="00655E52"/>
    <w:rsid w:val="006564A9"/>
    <w:rsid w:val="0065684D"/>
    <w:rsid w:val="00656A16"/>
    <w:rsid w:val="00656CC0"/>
    <w:rsid w:val="00656D08"/>
    <w:rsid w:val="0065751A"/>
    <w:rsid w:val="00657A5D"/>
    <w:rsid w:val="00657FBE"/>
    <w:rsid w:val="00660528"/>
    <w:rsid w:val="00660880"/>
    <w:rsid w:val="00660AC7"/>
    <w:rsid w:val="00660B20"/>
    <w:rsid w:val="0066103F"/>
    <w:rsid w:val="006610C3"/>
    <w:rsid w:val="006610CA"/>
    <w:rsid w:val="006613FD"/>
    <w:rsid w:val="00661CE2"/>
    <w:rsid w:val="00661D8B"/>
    <w:rsid w:val="00661E64"/>
    <w:rsid w:val="00661F82"/>
    <w:rsid w:val="0066216C"/>
    <w:rsid w:val="00662179"/>
    <w:rsid w:val="006621D2"/>
    <w:rsid w:val="006621D4"/>
    <w:rsid w:val="0066293F"/>
    <w:rsid w:val="00662D83"/>
    <w:rsid w:val="00662DDC"/>
    <w:rsid w:val="00663320"/>
    <w:rsid w:val="00663538"/>
    <w:rsid w:val="00663A56"/>
    <w:rsid w:val="00663A57"/>
    <w:rsid w:val="00663AC3"/>
    <w:rsid w:val="0066425C"/>
    <w:rsid w:val="0066485D"/>
    <w:rsid w:val="0066495A"/>
    <w:rsid w:val="00664DF8"/>
    <w:rsid w:val="00664EBB"/>
    <w:rsid w:val="006650AB"/>
    <w:rsid w:val="00665647"/>
    <w:rsid w:val="006658E6"/>
    <w:rsid w:val="00665B05"/>
    <w:rsid w:val="00665C3F"/>
    <w:rsid w:val="00665D96"/>
    <w:rsid w:val="00666038"/>
    <w:rsid w:val="00666070"/>
    <w:rsid w:val="00666A86"/>
    <w:rsid w:val="00667113"/>
    <w:rsid w:val="0066796F"/>
    <w:rsid w:val="00667C45"/>
    <w:rsid w:val="00667F48"/>
    <w:rsid w:val="006703E6"/>
    <w:rsid w:val="006705C4"/>
    <w:rsid w:val="00670880"/>
    <w:rsid w:val="00670AE1"/>
    <w:rsid w:val="00670E53"/>
    <w:rsid w:val="00671399"/>
    <w:rsid w:val="00671768"/>
    <w:rsid w:val="00671E74"/>
    <w:rsid w:val="00671EE4"/>
    <w:rsid w:val="006724D1"/>
    <w:rsid w:val="00672D9D"/>
    <w:rsid w:val="006731D0"/>
    <w:rsid w:val="006736B7"/>
    <w:rsid w:val="00673705"/>
    <w:rsid w:val="00673BF2"/>
    <w:rsid w:val="00674317"/>
    <w:rsid w:val="006745A9"/>
    <w:rsid w:val="00674A04"/>
    <w:rsid w:val="00674DF5"/>
    <w:rsid w:val="00674F6C"/>
    <w:rsid w:val="006751E8"/>
    <w:rsid w:val="006752E7"/>
    <w:rsid w:val="006756CB"/>
    <w:rsid w:val="00675A5D"/>
    <w:rsid w:val="00675E23"/>
    <w:rsid w:val="00675E63"/>
    <w:rsid w:val="00675E94"/>
    <w:rsid w:val="00675ED2"/>
    <w:rsid w:val="00676028"/>
    <w:rsid w:val="006761DA"/>
    <w:rsid w:val="006761E8"/>
    <w:rsid w:val="0067667E"/>
    <w:rsid w:val="0067696E"/>
    <w:rsid w:val="00676B65"/>
    <w:rsid w:val="00676C73"/>
    <w:rsid w:val="00677220"/>
    <w:rsid w:val="00677258"/>
    <w:rsid w:val="006779A0"/>
    <w:rsid w:val="00677A4F"/>
    <w:rsid w:val="00680243"/>
    <w:rsid w:val="00680A2A"/>
    <w:rsid w:val="00680F63"/>
    <w:rsid w:val="00681305"/>
    <w:rsid w:val="0068175D"/>
    <w:rsid w:val="00681874"/>
    <w:rsid w:val="00681B08"/>
    <w:rsid w:val="00681D22"/>
    <w:rsid w:val="00681F39"/>
    <w:rsid w:val="0068206C"/>
    <w:rsid w:val="00682555"/>
    <w:rsid w:val="00682748"/>
    <w:rsid w:val="00683106"/>
    <w:rsid w:val="00683A2C"/>
    <w:rsid w:val="00683B3D"/>
    <w:rsid w:val="00683FC4"/>
    <w:rsid w:val="00683FCB"/>
    <w:rsid w:val="006842A7"/>
    <w:rsid w:val="00684A37"/>
    <w:rsid w:val="00684CFB"/>
    <w:rsid w:val="00684D11"/>
    <w:rsid w:val="00684EC0"/>
    <w:rsid w:val="006851A5"/>
    <w:rsid w:val="00685562"/>
    <w:rsid w:val="0068564F"/>
    <w:rsid w:val="00685D4E"/>
    <w:rsid w:val="0068604C"/>
    <w:rsid w:val="00686324"/>
    <w:rsid w:val="00686485"/>
    <w:rsid w:val="0068649E"/>
    <w:rsid w:val="006867D7"/>
    <w:rsid w:val="00686985"/>
    <w:rsid w:val="00686B6B"/>
    <w:rsid w:val="00687132"/>
    <w:rsid w:val="0068726F"/>
    <w:rsid w:val="006877BA"/>
    <w:rsid w:val="00687B63"/>
    <w:rsid w:val="00690369"/>
    <w:rsid w:val="00690D89"/>
    <w:rsid w:val="00690DDD"/>
    <w:rsid w:val="006916EC"/>
    <w:rsid w:val="006916EE"/>
    <w:rsid w:val="006920D5"/>
    <w:rsid w:val="006922D5"/>
    <w:rsid w:val="00692F3D"/>
    <w:rsid w:val="00693174"/>
    <w:rsid w:val="006933FA"/>
    <w:rsid w:val="006936C8"/>
    <w:rsid w:val="006940C4"/>
    <w:rsid w:val="006945AE"/>
    <w:rsid w:val="006945C1"/>
    <w:rsid w:val="0069467C"/>
    <w:rsid w:val="006946B6"/>
    <w:rsid w:val="0069488C"/>
    <w:rsid w:val="00694BDB"/>
    <w:rsid w:val="00695247"/>
    <w:rsid w:val="0069536B"/>
    <w:rsid w:val="00695446"/>
    <w:rsid w:val="006954B5"/>
    <w:rsid w:val="00695908"/>
    <w:rsid w:val="00695B8D"/>
    <w:rsid w:val="00695E5A"/>
    <w:rsid w:val="00695E87"/>
    <w:rsid w:val="0069666B"/>
    <w:rsid w:val="00696707"/>
    <w:rsid w:val="0069689A"/>
    <w:rsid w:val="00696A3E"/>
    <w:rsid w:val="00697008"/>
    <w:rsid w:val="00697133"/>
    <w:rsid w:val="0069745A"/>
    <w:rsid w:val="006975B0"/>
    <w:rsid w:val="006977D9"/>
    <w:rsid w:val="00697F1E"/>
    <w:rsid w:val="006A05DF"/>
    <w:rsid w:val="006A069B"/>
    <w:rsid w:val="006A0854"/>
    <w:rsid w:val="006A0EF9"/>
    <w:rsid w:val="006A0F8B"/>
    <w:rsid w:val="006A11E1"/>
    <w:rsid w:val="006A15F4"/>
    <w:rsid w:val="006A1752"/>
    <w:rsid w:val="006A18C4"/>
    <w:rsid w:val="006A1979"/>
    <w:rsid w:val="006A19A9"/>
    <w:rsid w:val="006A1B7F"/>
    <w:rsid w:val="006A1BE6"/>
    <w:rsid w:val="006A1F21"/>
    <w:rsid w:val="006A2003"/>
    <w:rsid w:val="006A28F8"/>
    <w:rsid w:val="006A2926"/>
    <w:rsid w:val="006A32B1"/>
    <w:rsid w:val="006A3B81"/>
    <w:rsid w:val="006A409A"/>
    <w:rsid w:val="006A47F3"/>
    <w:rsid w:val="006A4AA8"/>
    <w:rsid w:val="006A4BBC"/>
    <w:rsid w:val="006A53ED"/>
    <w:rsid w:val="006A5495"/>
    <w:rsid w:val="006A57F2"/>
    <w:rsid w:val="006A5805"/>
    <w:rsid w:val="006A5957"/>
    <w:rsid w:val="006A5BB6"/>
    <w:rsid w:val="006A5C39"/>
    <w:rsid w:val="006A5C62"/>
    <w:rsid w:val="006A5CBE"/>
    <w:rsid w:val="006A608F"/>
    <w:rsid w:val="006A6300"/>
    <w:rsid w:val="006A6B85"/>
    <w:rsid w:val="006A71F9"/>
    <w:rsid w:val="006A72F1"/>
    <w:rsid w:val="006A741F"/>
    <w:rsid w:val="006A78B1"/>
    <w:rsid w:val="006A7AFD"/>
    <w:rsid w:val="006B0020"/>
    <w:rsid w:val="006B0736"/>
    <w:rsid w:val="006B09B2"/>
    <w:rsid w:val="006B0AC0"/>
    <w:rsid w:val="006B0B42"/>
    <w:rsid w:val="006B0DE1"/>
    <w:rsid w:val="006B0F45"/>
    <w:rsid w:val="006B11F4"/>
    <w:rsid w:val="006B1AAD"/>
    <w:rsid w:val="006B20E5"/>
    <w:rsid w:val="006B22A5"/>
    <w:rsid w:val="006B289A"/>
    <w:rsid w:val="006B2911"/>
    <w:rsid w:val="006B292E"/>
    <w:rsid w:val="006B2EBE"/>
    <w:rsid w:val="006B3768"/>
    <w:rsid w:val="006B3B7D"/>
    <w:rsid w:val="006B3D58"/>
    <w:rsid w:val="006B3DF9"/>
    <w:rsid w:val="006B3E27"/>
    <w:rsid w:val="006B3E3F"/>
    <w:rsid w:val="006B3E70"/>
    <w:rsid w:val="006B4068"/>
    <w:rsid w:val="006B4079"/>
    <w:rsid w:val="006B40A9"/>
    <w:rsid w:val="006B4421"/>
    <w:rsid w:val="006B4877"/>
    <w:rsid w:val="006B4969"/>
    <w:rsid w:val="006B5206"/>
    <w:rsid w:val="006B5418"/>
    <w:rsid w:val="006B5594"/>
    <w:rsid w:val="006B57C4"/>
    <w:rsid w:val="006B59DF"/>
    <w:rsid w:val="006B59F7"/>
    <w:rsid w:val="006B5DB0"/>
    <w:rsid w:val="006B6534"/>
    <w:rsid w:val="006B73B5"/>
    <w:rsid w:val="006B749B"/>
    <w:rsid w:val="006B74D8"/>
    <w:rsid w:val="006B78A1"/>
    <w:rsid w:val="006B7D86"/>
    <w:rsid w:val="006C015B"/>
    <w:rsid w:val="006C05A3"/>
    <w:rsid w:val="006C0831"/>
    <w:rsid w:val="006C0B71"/>
    <w:rsid w:val="006C0ED4"/>
    <w:rsid w:val="006C1059"/>
    <w:rsid w:val="006C113A"/>
    <w:rsid w:val="006C131F"/>
    <w:rsid w:val="006C1525"/>
    <w:rsid w:val="006C1A38"/>
    <w:rsid w:val="006C1E0F"/>
    <w:rsid w:val="006C27AE"/>
    <w:rsid w:val="006C2AEE"/>
    <w:rsid w:val="006C2C92"/>
    <w:rsid w:val="006C2D19"/>
    <w:rsid w:val="006C31AA"/>
    <w:rsid w:val="006C3441"/>
    <w:rsid w:val="006C361C"/>
    <w:rsid w:val="006C3969"/>
    <w:rsid w:val="006C3C05"/>
    <w:rsid w:val="006C46FE"/>
    <w:rsid w:val="006C4AE5"/>
    <w:rsid w:val="006C4C92"/>
    <w:rsid w:val="006C4E97"/>
    <w:rsid w:val="006C5337"/>
    <w:rsid w:val="006C54A1"/>
    <w:rsid w:val="006C5670"/>
    <w:rsid w:val="006C5DD4"/>
    <w:rsid w:val="006C62A5"/>
    <w:rsid w:val="006C62EE"/>
    <w:rsid w:val="006C6929"/>
    <w:rsid w:val="006C6DD6"/>
    <w:rsid w:val="006C7FF5"/>
    <w:rsid w:val="006D00E8"/>
    <w:rsid w:val="006D0434"/>
    <w:rsid w:val="006D07A1"/>
    <w:rsid w:val="006D0897"/>
    <w:rsid w:val="006D0F01"/>
    <w:rsid w:val="006D1651"/>
    <w:rsid w:val="006D1D16"/>
    <w:rsid w:val="006D1E3E"/>
    <w:rsid w:val="006D2190"/>
    <w:rsid w:val="006D2245"/>
    <w:rsid w:val="006D2300"/>
    <w:rsid w:val="006D26B5"/>
    <w:rsid w:val="006D2910"/>
    <w:rsid w:val="006D2A82"/>
    <w:rsid w:val="006D2F69"/>
    <w:rsid w:val="006D3285"/>
    <w:rsid w:val="006D37AB"/>
    <w:rsid w:val="006D392A"/>
    <w:rsid w:val="006D3A95"/>
    <w:rsid w:val="006D3E2C"/>
    <w:rsid w:val="006D3F77"/>
    <w:rsid w:val="006D3FED"/>
    <w:rsid w:val="006D477E"/>
    <w:rsid w:val="006D4A0A"/>
    <w:rsid w:val="006D4D3A"/>
    <w:rsid w:val="006D4DBE"/>
    <w:rsid w:val="006D4DFF"/>
    <w:rsid w:val="006D5238"/>
    <w:rsid w:val="006D5B6E"/>
    <w:rsid w:val="006D5BD9"/>
    <w:rsid w:val="006D6114"/>
    <w:rsid w:val="006D6956"/>
    <w:rsid w:val="006D6D8F"/>
    <w:rsid w:val="006D706F"/>
    <w:rsid w:val="006D7711"/>
    <w:rsid w:val="006D7B0A"/>
    <w:rsid w:val="006D7CC7"/>
    <w:rsid w:val="006D7DE1"/>
    <w:rsid w:val="006E08B5"/>
    <w:rsid w:val="006E0943"/>
    <w:rsid w:val="006E0BBA"/>
    <w:rsid w:val="006E1176"/>
    <w:rsid w:val="006E1283"/>
    <w:rsid w:val="006E155B"/>
    <w:rsid w:val="006E161D"/>
    <w:rsid w:val="006E1803"/>
    <w:rsid w:val="006E1B52"/>
    <w:rsid w:val="006E241B"/>
    <w:rsid w:val="006E277F"/>
    <w:rsid w:val="006E28DF"/>
    <w:rsid w:val="006E2B9A"/>
    <w:rsid w:val="006E2BF5"/>
    <w:rsid w:val="006E3687"/>
    <w:rsid w:val="006E3E86"/>
    <w:rsid w:val="006E3EEB"/>
    <w:rsid w:val="006E41D5"/>
    <w:rsid w:val="006E4724"/>
    <w:rsid w:val="006E48E7"/>
    <w:rsid w:val="006E4F32"/>
    <w:rsid w:val="006E53B9"/>
    <w:rsid w:val="006E5534"/>
    <w:rsid w:val="006E5581"/>
    <w:rsid w:val="006E5953"/>
    <w:rsid w:val="006E5BFD"/>
    <w:rsid w:val="006E5D81"/>
    <w:rsid w:val="006E63E3"/>
    <w:rsid w:val="006E666F"/>
    <w:rsid w:val="006E68BA"/>
    <w:rsid w:val="006E6BF1"/>
    <w:rsid w:val="006E719F"/>
    <w:rsid w:val="006E71B2"/>
    <w:rsid w:val="006E7372"/>
    <w:rsid w:val="006E74BA"/>
    <w:rsid w:val="006E74D0"/>
    <w:rsid w:val="006E759C"/>
    <w:rsid w:val="006E75B7"/>
    <w:rsid w:val="006E7AE9"/>
    <w:rsid w:val="006E7D1C"/>
    <w:rsid w:val="006E7EC1"/>
    <w:rsid w:val="006F00F2"/>
    <w:rsid w:val="006F0652"/>
    <w:rsid w:val="006F1097"/>
    <w:rsid w:val="006F175F"/>
    <w:rsid w:val="006F17A4"/>
    <w:rsid w:val="006F1998"/>
    <w:rsid w:val="006F1C3A"/>
    <w:rsid w:val="006F202C"/>
    <w:rsid w:val="006F20FD"/>
    <w:rsid w:val="006F24FB"/>
    <w:rsid w:val="006F2C8A"/>
    <w:rsid w:val="006F2DC0"/>
    <w:rsid w:val="006F2E95"/>
    <w:rsid w:val="006F2EB5"/>
    <w:rsid w:val="006F2F96"/>
    <w:rsid w:val="006F3028"/>
    <w:rsid w:val="006F3428"/>
    <w:rsid w:val="006F38DA"/>
    <w:rsid w:val="006F398D"/>
    <w:rsid w:val="006F3B0A"/>
    <w:rsid w:val="006F3C73"/>
    <w:rsid w:val="006F3C93"/>
    <w:rsid w:val="006F40B2"/>
    <w:rsid w:val="006F416C"/>
    <w:rsid w:val="006F43F8"/>
    <w:rsid w:val="006F463F"/>
    <w:rsid w:val="006F46A2"/>
    <w:rsid w:val="006F4BFD"/>
    <w:rsid w:val="006F4D67"/>
    <w:rsid w:val="006F5765"/>
    <w:rsid w:val="006F5A7F"/>
    <w:rsid w:val="006F5ED0"/>
    <w:rsid w:val="006F6523"/>
    <w:rsid w:val="006F661E"/>
    <w:rsid w:val="006F73F1"/>
    <w:rsid w:val="006F764E"/>
    <w:rsid w:val="006F7DC8"/>
    <w:rsid w:val="006F7E2E"/>
    <w:rsid w:val="00700392"/>
    <w:rsid w:val="0070090D"/>
    <w:rsid w:val="00700EE3"/>
    <w:rsid w:val="00700FA4"/>
    <w:rsid w:val="0070189D"/>
    <w:rsid w:val="00701C71"/>
    <w:rsid w:val="00701F51"/>
    <w:rsid w:val="00701FCF"/>
    <w:rsid w:val="0070248A"/>
    <w:rsid w:val="00702CC0"/>
    <w:rsid w:val="0070307A"/>
    <w:rsid w:val="007031C1"/>
    <w:rsid w:val="0070325E"/>
    <w:rsid w:val="0070328A"/>
    <w:rsid w:val="00703690"/>
    <w:rsid w:val="007036CE"/>
    <w:rsid w:val="00703916"/>
    <w:rsid w:val="007039F9"/>
    <w:rsid w:val="00703B35"/>
    <w:rsid w:val="00703C3D"/>
    <w:rsid w:val="00703CD5"/>
    <w:rsid w:val="00703E86"/>
    <w:rsid w:val="0070453C"/>
    <w:rsid w:val="007046FE"/>
    <w:rsid w:val="007047AD"/>
    <w:rsid w:val="00704F63"/>
    <w:rsid w:val="00705930"/>
    <w:rsid w:val="00705B25"/>
    <w:rsid w:val="00705DA6"/>
    <w:rsid w:val="00706275"/>
    <w:rsid w:val="00706382"/>
    <w:rsid w:val="00706602"/>
    <w:rsid w:val="007068FC"/>
    <w:rsid w:val="007069B0"/>
    <w:rsid w:val="00706A5C"/>
    <w:rsid w:val="00706C9F"/>
    <w:rsid w:val="00706FF4"/>
    <w:rsid w:val="00707582"/>
    <w:rsid w:val="00707A5E"/>
    <w:rsid w:val="00710082"/>
    <w:rsid w:val="00710508"/>
    <w:rsid w:val="0071079D"/>
    <w:rsid w:val="00711B96"/>
    <w:rsid w:val="00711DBB"/>
    <w:rsid w:val="00712415"/>
    <w:rsid w:val="00712865"/>
    <w:rsid w:val="0071298C"/>
    <w:rsid w:val="00713115"/>
    <w:rsid w:val="0071336B"/>
    <w:rsid w:val="007135C9"/>
    <w:rsid w:val="00713922"/>
    <w:rsid w:val="00713BD4"/>
    <w:rsid w:val="00713D06"/>
    <w:rsid w:val="00713D73"/>
    <w:rsid w:val="00713F6F"/>
    <w:rsid w:val="007148DA"/>
    <w:rsid w:val="007158D5"/>
    <w:rsid w:val="00715ABE"/>
    <w:rsid w:val="00715D1A"/>
    <w:rsid w:val="00715E77"/>
    <w:rsid w:val="00715FBA"/>
    <w:rsid w:val="0071666E"/>
    <w:rsid w:val="00716A88"/>
    <w:rsid w:val="00716B10"/>
    <w:rsid w:val="007172DD"/>
    <w:rsid w:val="007178B5"/>
    <w:rsid w:val="00720377"/>
    <w:rsid w:val="0072093C"/>
    <w:rsid w:val="00720DA9"/>
    <w:rsid w:val="00720FAC"/>
    <w:rsid w:val="007221AC"/>
    <w:rsid w:val="00722259"/>
    <w:rsid w:val="00722282"/>
    <w:rsid w:val="00722658"/>
    <w:rsid w:val="00722972"/>
    <w:rsid w:val="00722EE8"/>
    <w:rsid w:val="0072303F"/>
    <w:rsid w:val="00723235"/>
    <w:rsid w:val="00723B04"/>
    <w:rsid w:val="00724352"/>
    <w:rsid w:val="00724418"/>
    <w:rsid w:val="007244AE"/>
    <w:rsid w:val="0072456F"/>
    <w:rsid w:val="0072489F"/>
    <w:rsid w:val="007248C3"/>
    <w:rsid w:val="007258F7"/>
    <w:rsid w:val="007259A6"/>
    <w:rsid w:val="00725B98"/>
    <w:rsid w:val="00725E9E"/>
    <w:rsid w:val="00726520"/>
    <w:rsid w:val="0072676B"/>
    <w:rsid w:val="0072687E"/>
    <w:rsid w:val="00726927"/>
    <w:rsid w:val="00726FC2"/>
    <w:rsid w:val="00727650"/>
    <w:rsid w:val="00730283"/>
    <w:rsid w:val="0073069E"/>
    <w:rsid w:val="007308AC"/>
    <w:rsid w:val="007308F1"/>
    <w:rsid w:val="00730978"/>
    <w:rsid w:val="007309B5"/>
    <w:rsid w:val="00730A8D"/>
    <w:rsid w:val="00730B55"/>
    <w:rsid w:val="00730CE4"/>
    <w:rsid w:val="0073137B"/>
    <w:rsid w:val="00731782"/>
    <w:rsid w:val="00731ACB"/>
    <w:rsid w:val="00731D15"/>
    <w:rsid w:val="00731E73"/>
    <w:rsid w:val="00731FF1"/>
    <w:rsid w:val="0073260C"/>
    <w:rsid w:val="00732826"/>
    <w:rsid w:val="007332F5"/>
    <w:rsid w:val="007338E9"/>
    <w:rsid w:val="00733A72"/>
    <w:rsid w:val="00733B91"/>
    <w:rsid w:val="007340B9"/>
    <w:rsid w:val="00734105"/>
    <w:rsid w:val="007344C7"/>
    <w:rsid w:val="0073466C"/>
    <w:rsid w:val="00734C67"/>
    <w:rsid w:val="00734D1C"/>
    <w:rsid w:val="00734F46"/>
    <w:rsid w:val="00735751"/>
    <w:rsid w:val="00735C39"/>
    <w:rsid w:val="00735DD1"/>
    <w:rsid w:val="00736770"/>
    <w:rsid w:val="007368E8"/>
    <w:rsid w:val="00736C66"/>
    <w:rsid w:val="00736ECA"/>
    <w:rsid w:val="00737401"/>
    <w:rsid w:val="00737578"/>
    <w:rsid w:val="00740086"/>
    <w:rsid w:val="00740A47"/>
    <w:rsid w:val="00740AEF"/>
    <w:rsid w:val="00740B4F"/>
    <w:rsid w:val="00740D87"/>
    <w:rsid w:val="00740F24"/>
    <w:rsid w:val="00741155"/>
    <w:rsid w:val="00741E70"/>
    <w:rsid w:val="007422EA"/>
    <w:rsid w:val="00742339"/>
    <w:rsid w:val="00742644"/>
    <w:rsid w:val="00742935"/>
    <w:rsid w:val="00742994"/>
    <w:rsid w:val="00742A4D"/>
    <w:rsid w:val="00742EF0"/>
    <w:rsid w:val="0074305B"/>
    <w:rsid w:val="0074339A"/>
    <w:rsid w:val="00743AC0"/>
    <w:rsid w:val="00743D66"/>
    <w:rsid w:val="0074408D"/>
    <w:rsid w:val="007440EC"/>
    <w:rsid w:val="0074447B"/>
    <w:rsid w:val="007446D1"/>
    <w:rsid w:val="0074480B"/>
    <w:rsid w:val="00744F12"/>
    <w:rsid w:val="007451A8"/>
    <w:rsid w:val="0074565B"/>
    <w:rsid w:val="00746418"/>
    <w:rsid w:val="00746649"/>
    <w:rsid w:val="0074676C"/>
    <w:rsid w:val="00746C51"/>
    <w:rsid w:val="00746EB2"/>
    <w:rsid w:val="007470FC"/>
    <w:rsid w:val="00747116"/>
    <w:rsid w:val="0074727D"/>
    <w:rsid w:val="007472FF"/>
    <w:rsid w:val="00747B5D"/>
    <w:rsid w:val="00747D33"/>
    <w:rsid w:val="0075028F"/>
    <w:rsid w:val="007503B5"/>
    <w:rsid w:val="007503E8"/>
    <w:rsid w:val="00750A87"/>
    <w:rsid w:val="007513B3"/>
    <w:rsid w:val="007517EC"/>
    <w:rsid w:val="0075265D"/>
    <w:rsid w:val="00752830"/>
    <w:rsid w:val="00752A18"/>
    <w:rsid w:val="00752E85"/>
    <w:rsid w:val="00753436"/>
    <w:rsid w:val="00753A79"/>
    <w:rsid w:val="007540D0"/>
    <w:rsid w:val="0075414A"/>
    <w:rsid w:val="007543AE"/>
    <w:rsid w:val="0075509E"/>
    <w:rsid w:val="00755B87"/>
    <w:rsid w:val="00755FCA"/>
    <w:rsid w:val="007561F1"/>
    <w:rsid w:val="007561FE"/>
    <w:rsid w:val="0075639F"/>
    <w:rsid w:val="00756A3D"/>
    <w:rsid w:val="00756BB1"/>
    <w:rsid w:val="00757222"/>
    <w:rsid w:val="0075743B"/>
    <w:rsid w:val="007579A9"/>
    <w:rsid w:val="00760585"/>
    <w:rsid w:val="00760781"/>
    <w:rsid w:val="007609F2"/>
    <w:rsid w:val="00760A6E"/>
    <w:rsid w:val="00760FD5"/>
    <w:rsid w:val="00761272"/>
    <w:rsid w:val="0076179B"/>
    <w:rsid w:val="0076187F"/>
    <w:rsid w:val="00761F47"/>
    <w:rsid w:val="0076213E"/>
    <w:rsid w:val="00762CFC"/>
    <w:rsid w:val="00763FD6"/>
    <w:rsid w:val="00764318"/>
    <w:rsid w:val="0076456B"/>
    <w:rsid w:val="007645D7"/>
    <w:rsid w:val="007650F1"/>
    <w:rsid w:val="0076523F"/>
    <w:rsid w:val="0076531D"/>
    <w:rsid w:val="00765479"/>
    <w:rsid w:val="0076577F"/>
    <w:rsid w:val="00765818"/>
    <w:rsid w:val="00765846"/>
    <w:rsid w:val="0076588B"/>
    <w:rsid w:val="00765A51"/>
    <w:rsid w:val="00765B8B"/>
    <w:rsid w:val="00765C81"/>
    <w:rsid w:val="00765DB6"/>
    <w:rsid w:val="00765EDB"/>
    <w:rsid w:val="00766431"/>
    <w:rsid w:val="007664DB"/>
    <w:rsid w:val="007664E6"/>
    <w:rsid w:val="0076650A"/>
    <w:rsid w:val="00767A7C"/>
    <w:rsid w:val="00767E91"/>
    <w:rsid w:val="00767EC6"/>
    <w:rsid w:val="00770226"/>
    <w:rsid w:val="007706E6"/>
    <w:rsid w:val="00770C8A"/>
    <w:rsid w:val="00771026"/>
    <w:rsid w:val="00771233"/>
    <w:rsid w:val="0077167A"/>
    <w:rsid w:val="00771B96"/>
    <w:rsid w:val="00771CF8"/>
    <w:rsid w:val="0077237C"/>
    <w:rsid w:val="00772C3A"/>
    <w:rsid w:val="00772E87"/>
    <w:rsid w:val="00772E8E"/>
    <w:rsid w:val="00772EE2"/>
    <w:rsid w:val="00772EF1"/>
    <w:rsid w:val="00772F7E"/>
    <w:rsid w:val="0077305A"/>
    <w:rsid w:val="007730C6"/>
    <w:rsid w:val="00773320"/>
    <w:rsid w:val="007738CE"/>
    <w:rsid w:val="007740AD"/>
    <w:rsid w:val="007743D6"/>
    <w:rsid w:val="0077488E"/>
    <w:rsid w:val="00774B24"/>
    <w:rsid w:val="00774FA6"/>
    <w:rsid w:val="0077522E"/>
    <w:rsid w:val="0077565E"/>
    <w:rsid w:val="00775E79"/>
    <w:rsid w:val="00775E9C"/>
    <w:rsid w:val="00776866"/>
    <w:rsid w:val="00777082"/>
    <w:rsid w:val="0077721E"/>
    <w:rsid w:val="00777656"/>
    <w:rsid w:val="00777971"/>
    <w:rsid w:val="00777B57"/>
    <w:rsid w:val="00777C54"/>
    <w:rsid w:val="007804B6"/>
    <w:rsid w:val="00780595"/>
    <w:rsid w:val="00780653"/>
    <w:rsid w:val="00780688"/>
    <w:rsid w:val="00780767"/>
    <w:rsid w:val="007810FF"/>
    <w:rsid w:val="007816F2"/>
    <w:rsid w:val="00781827"/>
    <w:rsid w:val="0078182F"/>
    <w:rsid w:val="00781C78"/>
    <w:rsid w:val="00781E19"/>
    <w:rsid w:val="00782CB6"/>
    <w:rsid w:val="00782DAE"/>
    <w:rsid w:val="007832D7"/>
    <w:rsid w:val="0078331F"/>
    <w:rsid w:val="00783586"/>
    <w:rsid w:val="007842F3"/>
    <w:rsid w:val="00784FAC"/>
    <w:rsid w:val="007852FE"/>
    <w:rsid w:val="007856B8"/>
    <w:rsid w:val="0078603D"/>
    <w:rsid w:val="00786BDE"/>
    <w:rsid w:val="00786C8C"/>
    <w:rsid w:val="00786F2A"/>
    <w:rsid w:val="00786F9A"/>
    <w:rsid w:val="00787A63"/>
    <w:rsid w:val="00787B63"/>
    <w:rsid w:val="007906F6"/>
    <w:rsid w:val="0079088D"/>
    <w:rsid w:val="00790D2F"/>
    <w:rsid w:val="00790EAB"/>
    <w:rsid w:val="0079115A"/>
    <w:rsid w:val="00791629"/>
    <w:rsid w:val="00791BCA"/>
    <w:rsid w:val="00792319"/>
    <w:rsid w:val="007925FD"/>
    <w:rsid w:val="00792D9D"/>
    <w:rsid w:val="00792DCD"/>
    <w:rsid w:val="00793240"/>
    <w:rsid w:val="007933F9"/>
    <w:rsid w:val="00793415"/>
    <w:rsid w:val="00793AD0"/>
    <w:rsid w:val="00793CFE"/>
    <w:rsid w:val="00793D25"/>
    <w:rsid w:val="00793F10"/>
    <w:rsid w:val="00794474"/>
    <w:rsid w:val="00794C19"/>
    <w:rsid w:val="00794F60"/>
    <w:rsid w:val="007953CD"/>
    <w:rsid w:val="007954C6"/>
    <w:rsid w:val="00795551"/>
    <w:rsid w:val="007956A7"/>
    <w:rsid w:val="00795993"/>
    <w:rsid w:val="00795E09"/>
    <w:rsid w:val="007963B6"/>
    <w:rsid w:val="00796474"/>
    <w:rsid w:val="007964EB"/>
    <w:rsid w:val="00796A81"/>
    <w:rsid w:val="00797438"/>
    <w:rsid w:val="007977FC"/>
    <w:rsid w:val="00797879"/>
    <w:rsid w:val="00797BB0"/>
    <w:rsid w:val="00797BF3"/>
    <w:rsid w:val="00797CCF"/>
    <w:rsid w:val="007A0066"/>
    <w:rsid w:val="007A01C8"/>
    <w:rsid w:val="007A023C"/>
    <w:rsid w:val="007A032F"/>
    <w:rsid w:val="007A03BB"/>
    <w:rsid w:val="007A0776"/>
    <w:rsid w:val="007A078D"/>
    <w:rsid w:val="007A0B5C"/>
    <w:rsid w:val="007A0CFE"/>
    <w:rsid w:val="007A1736"/>
    <w:rsid w:val="007A1A0A"/>
    <w:rsid w:val="007A1B6D"/>
    <w:rsid w:val="007A206C"/>
    <w:rsid w:val="007A238D"/>
    <w:rsid w:val="007A23AB"/>
    <w:rsid w:val="007A256C"/>
    <w:rsid w:val="007A282C"/>
    <w:rsid w:val="007A2B60"/>
    <w:rsid w:val="007A2C40"/>
    <w:rsid w:val="007A2D9A"/>
    <w:rsid w:val="007A2DA7"/>
    <w:rsid w:val="007A326C"/>
    <w:rsid w:val="007A3270"/>
    <w:rsid w:val="007A3402"/>
    <w:rsid w:val="007A342D"/>
    <w:rsid w:val="007A3A19"/>
    <w:rsid w:val="007A3DAE"/>
    <w:rsid w:val="007A3F50"/>
    <w:rsid w:val="007A41A1"/>
    <w:rsid w:val="007A4AF4"/>
    <w:rsid w:val="007A5053"/>
    <w:rsid w:val="007A5063"/>
    <w:rsid w:val="007A506B"/>
    <w:rsid w:val="007A513C"/>
    <w:rsid w:val="007A573D"/>
    <w:rsid w:val="007A592B"/>
    <w:rsid w:val="007A5AF8"/>
    <w:rsid w:val="007A5CD2"/>
    <w:rsid w:val="007A5D60"/>
    <w:rsid w:val="007A6225"/>
    <w:rsid w:val="007A63D6"/>
    <w:rsid w:val="007A68F3"/>
    <w:rsid w:val="007A69D4"/>
    <w:rsid w:val="007A6E68"/>
    <w:rsid w:val="007A7261"/>
    <w:rsid w:val="007A7768"/>
    <w:rsid w:val="007A7A7E"/>
    <w:rsid w:val="007A7FB8"/>
    <w:rsid w:val="007B0924"/>
    <w:rsid w:val="007B0F19"/>
    <w:rsid w:val="007B115D"/>
    <w:rsid w:val="007B122C"/>
    <w:rsid w:val="007B12B7"/>
    <w:rsid w:val="007B17D3"/>
    <w:rsid w:val="007B1B42"/>
    <w:rsid w:val="007B1E78"/>
    <w:rsid w:val="007B2009"/>
    <w:rsid w:val="007B255B"/>
    <w:rsid w:val="007B26F9"/>
    <w:rsid w:val="007B2B12"/>
    <w:rsid w:val="007B2D4D"/>
    <w:rsid w:val="007B2EA5"/>
    <w:rsid w:val="007B3100"/>
    <w:rsid w:val="007B31D7"/>
    <w:rsid w:val="007B3B4A"/>
    <w:rsid w:val="007B4D1E"/>
    <w:rsid w:val="007B576F"/>
    <w:rsid w:val="007B57E6"/>
    <w:rsid w:val="007B5C4F"/>
    <w:rsid w:val="007B5DCD"/>
    <w:rsid w:val="007B6031"/>
    <w:rsid w:val="007B60A3"/>
    <w:rsid w:val="007B6153"/>
    <w:rsid w:val="007B61B6"/>
    <w:rsid w:val="007B6665"/>
    <w:rsid w:val="007B6AA8"/>
    <w:rsid w:val="007B6C89"/>
    <w:rsid w:val="007B744D"/>
    <w:rsid w:val="007C04B7"/>
    <w:rsid w:val="007C0655"/>
    <w:rsid w:val="007C06B7"/>
    <w:rsid w:val="007C0937"/>
    <w:rsid w:val="007C0B3E"/>
    <w:rsid w:val="007C1065"/>
    <w:rsid w:val="007C1151"/>
    <w:rsid w:val="007C138E"/>
    <w:rsid w:val="007C168B"/>
    <w:rsid w:val="007C1837"/>
    <w:rsid w:val="007C18A6"/>
    <w:rsid w:val="007C19C3"/>
    <w:rsid w:val="007C1BBF"/>
    <w:rsid w:val="007C2110"/>
    <w:rsid w:val="007C2197"/>
    <w:rsid w:val="007C2667"/>
    <w:rsid w:val="007C3139"/>
    <w:rsid w:val="007C392F"/>
    <w:rsid w:val="007C3991"/>
    <w:rsid w:val="007C39C9"/>
    <w:rsid w:val="007C3F31"/>
    <w:rsid w:val="007C43F5"/>
    <w:rsid w:val="007C458F"/>
    <w:rsid w:val="007C4640"/>
    <w:rsid w:val="007C4969"/>
    <w:rsid w:val="007C4D54"/>
    <w:rsid w:val="007C4E74"/>
    <w:rsid w:val="007C520E"/>
    <w:rsid w:val="007C5615"/>
    <w:rsid w:val="007C5B77"/>
    <w:rsid w:val="007C5BDF"/>
    <w:rsid w:val="007C647F"/>
    <w:rsid w:val="007C654D"/>
    <w:rsid w:val="007C6C03"/>
    <w:rsid w:val="007C6C70"/>
    <w:rsid w:val="007C6C7B"/>
    <w:rsid w:val="007C70DC"/>
    <w:rsid w:val="007C7121"/>
    <w:rsid w:val="007C77CD"/>
    <w:rsid w:val="007C7A56"/>
    <w:rsid w:val="007C7BF3"/>
    <w:rsid w:val="007C7E1B"/>
    <w:rsid w:val="007C7F71"/>
    <w:rsid w:val="007D0002"/>
    <w:rsid w:val="007D01F2"/>
    <w:rsid w:val="007D0339"/>
    <w:rsid w:val="007D08D3"/>
    <w:rsid w:val="007D0DD1"/>
    <w:rsid w:val="007D0E58"/>
    <w:rsid w:val="007D13C4"/>
    <w:rsid w:val="007D193E"/>
    <w:rsid w:val="007D21C8"/>
    <w:rsid w:val="007D2206"/>
    <w:rsid w:val="007D2353"/>
    <w:rsid w:val="007D23E8"/>
    <w:rsid w:val="007D2B43"/>
    <w:rsid w:val="007D371D"/>
    <w:rsid w:val="007D4015"/>
    <w:rsid w:val="007D4121"/>
    <w:rsid w:val="007D44FF"/>
    <w:rsid w:val="007D469F"/>
    <w:rsid w:val="007D4949"/>
    <w:rsid w:val="007D4A77"/>
    <w:rsid w:val="007D4AE1"/>
    <w:rsid w:val="007D4C25"/>
    <w:rsid w:val="007D51C4"/>
    <w:rsid w:val="007D53A1"/>
    <w:rsid w:val="007D564A"/>
    <w:rsid w:val="007D5909"/>
    <w:rsid w:val="007D5A1F"/>
    <w:rsid w:val="007D5CA7"/>
    <w:rsid w:val="007D5F3E"/>
    <w:rsid w:val="007D6105"/>
    <w:rsid w:val="007D62D1"/>
    <w:rsid w:val="007D6505"/>
    <w:rsid w:val="007D70AE"/>
    <w:rsid w:val="007D7399"/>
    <w:rsid w:val="007D778C"/>
    <w:rsid w:val="007D79B1"/>
    <w:rsid w:val="007D7AE1"/>
    <w:rsid w:val="007E01D5"/>
    <w:rsid w:val="007E0B66"/>
    <w:rsid w:val="007E0F7A"/>
    <w:rsid w:val="007E0FFF"/>
    <w:rsid w:val="007E1334"/>
    <w:rsid w:val="007E16B5"/>
    <w:rsid w:val="007E1D01"/>
    <w:rsid w:val="007E22B7"/>
    <w:rsid w:val="007E23F0"/>
    <w:rsid w:val="007E35C8"/>
    <w:rsid w:val="007E3753"/>
    <w:rsid w:val="007E3871"/>
    <w:rsid w:val="007E3B2F"/>
    <w:rsid w:val="007E4481"/>
    <w:rsid w:val="007E460F"/>
    <w:rsid w:val="007E46C6"/>
    <w:rsid w:val="007E4CD1"/>
    <w:rsid w:val="007E4D77"/>
    <w:rsid w:val="007E52FA"/>
    <w:rsid w:val="007E5399"/>
    <w:rsid w:val="007E553F"/>
    <w:rsid w:val="007E5AAF"/>
    <w:rsid w:val="007E5D7C"/>
    <w:rsid w:val="007E6387"/>
    <w:rsid w:val="007E6C0E"/>
    <w:rsid w:val="007E6D95"/>
    <w:rsid w:val="007E7702"/>
    <w:rsid w:val="007E77E7"/>
    <w:rsid w:val="007E7E21"/>
    <w:rsid w:val="007F041B"/>
    <w:rsid w:val="007F047B"/>
    <w:rsid w:val="007F0690"/>
    <w:rsid w:val="007F0B18"/>
    <w:rsid w:val="007F0B1F"/>
    <w:rsid w:val="007F0ED7"/>
    <w:rsid w:val="007F176D"/>
    <w:rsid w:val="007F2551"/>
    <w:rsid w:val="007F275E"/>
    <w:rsid w:val="007F2A63"/>
    <w:rsid w:val="007F31BD"/>
    <w:rsid w:val="007F31EA"/>
    <w:rsid w:val="007F32D5"/>
    <w:rsid w:val="007F33CB"/>
    <w:rsid w:val="007F3B8A"/>
    <w:rsid w:val="007F3D5B"/>
    <w:rsid w:val="007F428D"/>
    <w:rsid w:val="007F45CA"/>
    <w:rsid w:val="007F45CB"/>
    <w:rsid w:val="007F489C"/>
    <w:rsid w:val="007F4F05"/>
    <w:rsid w:val="007F56B2"/>
    <w:rsid w:val="007F5828"/>
    <w:rsid w:val="007F5C9D"/>
    <w:rsid w:val="007F5D77"/>
    <w:rsid w:val="007F5D79"/>
    <w:rsid w:val="007F60FC"/>
    <w:rsid w:val="007F6BAC"/>
    <w:rsid w:val="007F6D1B"/>
    <w:rsid w:val="007F6E4E"/>
    <w:rsid w:val="007F718D"/>
    <w:rsid w:val="007F7302"/>
    <w:rsid w:val="007F7780"/>
    <w:rsid w:val="007F77C5"/>
    <w:rsid w:val="007F7A6A"/>
    <w:rsid w:val="007F7B2D"/>
    <w:rsid w:val="007F7BB0"/>
    <w:rsid w:val="007F7BC5"/>
    <w:rsid w:val="007F7EEE"/>
    <w:rsid w:val="007F7F89"/>
    <w:rsid w:val="008004EB"/>
    <w:rsid w:val="00800CE5"/>
    <w:rsid w:val="00801206"/>
    <w:rsid w:val="0080206E"/>
    <w:rsid w:val="0080244F"/>
    <w:rsid w:val="0080265E"/>
    <w:rsid w:val="008027F4"/>
    <w:rsid w:val="00802BBA"/>
    <w:rsid w:val="00802E1F"/>
    <w:rsid w:val="008037C1"/>
    <w:rsid w:val="00803BA5"/>
    <w:rsid w:val="00803C1D"/>
    <w:rsid w:val="008040B2"/>
    <w:rsid w:val="00804610"/>
    <w:rsid w:val="00804696"/>
    <w:rsid w:val="00804AC5"/>
    <w:rsid w:val="00804AC6"/>
    <w:rsid w:val="008052AE"/>
    <w:rsid w:val="008052BC"/>
    <w:rsid w:val="00805613"/>
    <w:rsid w:val="00805815"/>
    <w:rsid w:val="008058F6"/>
    <w:rsid w:val="00805D34"/>
    <w:rsid w:val="00806F57"/>
    <w:rsid w:val="0080706F"/>
    <w:rsid w:val="0080726A"/>
    <w:rsid w:val="0080754A"/>
    <w:rsid w:val="00807DB7"/>
    <w:rsid w:val="008100A5"/>
    <w:rsid w:val="00811026"/>
    <w:rsid w:val="0081113D"/>
    <w:rsid w:val="00811385"/>
    <w:rsid w:val="00811815"/>
    <w:rsid w:val="0081197B"/>
    <w:rsid w:val="00811B03"/>
    <w:rsid w:val="00811FF4"/>
    <w:rsid w:val="008125A1"/>
    <w:rsid w:val="00812A69"/>
    <w:rsid w:val="008132A2"/>
    <w:rsid w:val="0081467E"/>
    <w:rsid w:val="00814AF3"/>
    <w:rsid w:val="00814CE6"/>
    <w:rsid w:val="00814EC9"/>
    <w:rsid w:val="0081505E"/>
    <w:rsid w:val="00815502"/>
    <w:rsid w:val="0081583E"/>
    <w:rsid w:val="00815943"/>
    <w:rsid w:val="0081615E"/>
    <w:rsid w:val="0081643D"/>
    <w:rsid w:val="008164C3"/>
    <w:rsid w:val="00816536"/>
    <w:rsid w:val="00816C01"/>
    <w:rsid w:val="00817179"/>
    <w:rsid w:val="008171E4"/>
    <w:rsid w:val="0081756A"/>
    <w:rsid w:val="0081762A"/>
    <w:rsid w:val="00817838"/>
    <w:rsid w:val="00817D6D"/>
    <w:rsid w:val="00817DB8"/>
    <w:rsid w:val="00817F28"/>
    <w:rsid w:val="008202B7"/>
    <w:rsid w:val="008208D9"/>
    <w:rsid w:val="008210CB"/>
    <w:rsid w:val="0082118E"/>
    <w:rsid w:val="0082189A"/>
    <w:rsid w:val="00821A31"/>
    <w:rsid w:val="00821C71"/>
    <w:rsid w:val="00822258"/>
    <w:rsid w:val="0082256F"/>
    <w:rsid w:val="008225ED"/>
    <w:rsid w:val="008228AC"/>
    <w:rsid w:val="008229B4"/>
    <w:rsid w:val="00822AD3"/>
    <w:rsid w:val="008230D8"/>
    <w:rsid w:val="0082336B"/>
    <w:rsid w:val="00823797"/>
    <w:rsid w:val="008239BE"/>
    <w:rsid w:val="00823EA7"/>
    <w:rsid w:val="0082499D"/>
    <w:rsid w:val="00824C9F"/>
    <w:rsid w:val="0082522C"/>
    <w:rsid w:val="0082527B"/>
    <w:rsid w:val="008252EC"/>
    <w:rsid w:val="008255DD"/>
    <w:rsid w:val="008257ED"/>
    <w:rsid w:val="008259E3"/>
    <w:rsid w:val="00826015"/>
    <w:rsid w:val="00826172"/>
    <w:rsid w:val="00826251"/>
    <w:rsid w:val="00826A34"/>
    <w:rsid w:val="00826AB7"/>
    <w:rsid w:val="00826B47"/>
    <w:rsid w:val="00826D01"/>
    <w:rsid w:val="00827054"/>
    <w:rsid w:val="00827119"/>
    <w:rsid w:val="00827238"/>
    <w:rsid w:val="008273C6"/>
    <w:rsid w:val="00827487"/>
    <w:rsid w:val="008275F0"/>
    <w:rsid w:val="00827B4C"/>
    <w:rsid w:val="00827BB5"/>
    <w:rsid w:val="00827FF6"/>
    <w:rsid w:val="008303C3"/>
    <w:rsid w:val="008303DF"/>
    <w:rsid w:val="00830583"/>
    <w:rsid w:val="0083082E"/>
    <w:rsid w:val="00830A96"/>
    <w:rsid w:val="00830EFA"/>
    <w:rsid w:val="0083101A"/>
    <w:rsid w:val="00831812"/>
    <w:rsid w:val="0083192E"/>
    <w:rsid w:val="00831E4A"/>
    <w:rsid w:val="008320DC"/>
    <w:rsid w:val="008322BB"/>
    <w:rsid w:val="00832BB6"/>
    <w:rsid w:val="00832BDD"/>
    <w:rsid w:val="00832E39"/>
    <w:rsid w:val="008332BC"/>
    <w:rsid w:val="0083332D"/>
    <w:rsid w:val="008334B6"/>
    <w:rsid w:val="008337BF"/>
    <w:rsid w:val="00833D7C"/>
    <w:rsid w:val="0083405B"/>
    <w:rsid w:val="008346FD"/>
    <w:rsid w:val="0083484E"/>
    <w:rsid w:val="00834903"/>
    <w:rsid w:val="00834A4D"/>
    <w:rsid w:val="00834BAC"/>
    <w:rsid w:val="00834F1C"/>
    <w:rsid w:val="0083504C"/>
    <w:rsid w:val="00835380"/>
    <w:rsid w:val="00835890"/>
    <w:rsid w:val="00835F3D"/>
    <w:rsid w:val="00835F60"/>
    <w:rsid w:val="008361E2"/>
    <w:rsid w:val="008361FC"/>
    <w:rsid w:val="00836938"/>
    <w:rsid w:val="008369A4"/>
    <w:rsid w:val="00836A56"/>
    <w:rsid w:val="00837119"/>
    <w:rsid w:val="008371DE"/>
    <w:rsid w:val="00837655"/>
    <w:rsid w:val="008376B7"/>
    <w:rsid w:val="00837CCA"/>
    <w:rsid w:val="00840058"/>
    <w:rsid w:val="008405A6"/>
    <w:rsid w:val="008409A7"/>
    <w:rsid w:val="00841298"/>
    <w:rsid w:val="008417BC"/>
    <w:rsid w:val="00841C81"/>
    <w:rsid w:val="00841E00"/>
    <w:rsid w:val="00841EEE"/>
    <w:rsid w:val="0084214B"/>
    <w:rsid w:val="0084240D"/>
    <w:rsid w:val="0084254F"/>
    <w:rsid w:val="00842C87"/>
    <w:rsid w:val="00842E3B"/>
    <w:rsid w:val="00842FEC"/>
    <w:rsid w:val="008432C3"/>
    <w:rsid w:val="00843835"/>
    <w:rsid w:val="00843DDC"/>
    <w:rsid w:val="00844274"/>
    <w:rsid w:val="008442D0"/>
    <w:rsid w:val="008444FD"/>
    <w:rsid w:val="0084475A"/>
    <w:rsid w:val="00844C85"/>
    <w:rsid w:val="00844EB3"/>
    <w:rsid w:val="0084509F"/>
    <w:rsid w:val="008454AF"/>
    <w:rsid w:val="0084629C"/>
    <w:rsid w:val="008463E8"/>
    <w:rsid w:val="00846735"/>
    <w:rsid w:val="00846850"/>
    <w:rsid w:val="00846875"/>
    <w:rsid w:val="00846A85"/>
    <w:rsid w:val="00846F6E"/>
    <w:rsid w:val="008470CA"/>
    <w:rsid w:val="008477E1"/>
    <w:rsid w:val="00847A10"/>
    <w:rsid w:val="00847D86"/>
    <w:rsid w:val="00850390"/>
    <w:rsid w:val="008505C7"/>
    <w:rsid w:val="00850D33"/>
    <w:rsid w:val="00850DAB"/>
    <w:rsid w:val="00850F4E"/>
    <w:rsid w:val="00851074"/>
    <w:rsid w:val="008510BD"/>
    <w:rsid w:val="008512E6"/>
    <w:rsid w:val="00851613"/>
    <w:rsid w:val="008519C2"/>
    <w:rsid w:val="00851CDA"/>
    <w:rsid w:val="00851D01"/>
    <w:rsid w:val="00851D66"/>
    <w:rsid w:val="008527CC"/>
    <w:rsid w:val="00852864"/>
    <w:rsid w:val="008528C4"/>
    <w:rsid w:val="00852AB5"/>
    <w:rsid w:val="00853164"/>
    <w:rsid w:val="008533E2"/>
    <w:rsid w:val="00853489"/>
    <w:rsid w:val="008534E2"/>
    <w:rsid w:val="008539E9"/>
    <w:rsid w:val="00853B41"/>
    <w:rsid w:val="00853D1F"/>
    <w:rsid w:val="00854307"/>
    <w:rsid w:val="00854639"/>
    <w:rsid w:val="00854667"/>
    <w:rsid w:val="00854CB8"/>
    <w:rsid w:val="008555BD"/>
    <w:rsid w:val="008558C5"/>
    <w:rsid w:val="00855EA8"/>
    <w:rsid w:val="0085602A"/>
    <w:rsid w:val="00856329"/>
    <w:rsid w:val="008565C2"/>
    <w:rsid w:val="00856985"/>
    <w:rsid w:val="00856A0E"/>
    <w:rsid w:val="00856DC4"/>
    <w:rsid w:val="00856F74"/>
    <w:rsid w:val="00856FD1"/>
    <w:rsid w:val="0085701B"/>
    <w:rsid w:val="008571A8"/>
    <w:rsid w:val="0085722D"/>
    <w:rsid w:val="008574A7"/>
    <w:rsid w:val="00857D49"/>
    <w:rsid w:val="00857D86"/>
    <w:rsid w:val="00857DD7"/>
    <w:rsid w:val="00857DDF"/>
    <w:rsid w:val="00860118"/>
    <w:rsid w:val="00860151"/>
    <w:rsid w:val="00860B7C"/>
    <w:rsid w:val="00860F0D"/>
    <w:rsid w:val="00861136"/>
    <w:rsid w:val="008611D1"/>
    <w:rsid w:val="0086154C"/>
    <w:rsid w:val="0086165A"/>
    <w:rsid w:val="008617D5"/>
    <w:rsid w:val="00861DB7"/>
    <w:rsid w:val="00861DE5"/>
    <w:rsid w:val="00861E7A"/>
    <w:rsid w:val="00861EFB"/>
    <w:rsid w:val="0086273A"/>
    <w:rsid w:val="0086290B"/>
    <w:rsid w:val="0086310B"/>
    <w:rsid w:val="00863272"/>
    <w:rsid w:val="0086337B"/>
    <w:rsid w:val="00863558"/>
    <w:rsid w:val="0086359A"/>
    <w:rsid w:val="00863BA5"/>
    <w:rsid w:val="00863F12"/>
    <w:rsid w:val="00863FF5"/>
    <w:rsid w:val="00864568"/>
    <w:rsid w:val="00864CBE"/>
    <w:rsid w:val="00864D2A"/>
    <w:rsid w:val="00864FDA"/>
    <w:rsid w:val="00865125"/>
    <w:rsid w:val="00865219"/>
    <w:rsid w:val="00865472"/>
    <w:rsid w:val="00865AF7"/>
    <w:rsid w:val="008669E7"/>
    <w:rsid w:val="00866A49"/>
    <w:rsid w:val="00867009"/>
    <w:rsid w:val="008675C3"/>
    <w:rsid w:val="008676A6"/>
    <w:rsid w:val="008677E4"/>
    <w:rsid w:val="00867E49"/>
    <w:rsid w:val="00867EB9"/>
    <w:rsid w:val="00867FC6"/>
    <w:rsid w:val="00870160"/>
    <w:rsid w:val="0087028E"/>
    <w:rsid w:val="00870570"/>
    <w:rsid w:val="008708AD"/>
    <w:rsid w:val="00870F6D"/>
    <w:rsid w:val="0087101E"/>
    <w:rsid w:val="00871092"/>
    <w:rsid w:val="00871752"/>
    <w:rsid w:val="008717A1"/>
    <w:rsid w:val="00871A0D"/>
    <w:rsid w:val="008722CF"/>
    <w:rsid w:val="00872413"/>
    <w:rsid w:val="00872414"/>
    <w:rsid w:val="0087256C"/>
    <w:rsid w:val="00872815"/>
    <w:rsid w:val="00873A39"/>
    <w:rsid w:val="0087444D"/>
    <w:rsid w:val="008744F3"/>
    <w:rsid w:val="008748E2"/>
    <w:rsid w:val="00875474"/>
    <w:rsid w:val="008756A1"/>
    <w:rsid w:val="008759FF"/>
    <w:rsid w:val="00875A1F"/>
    <w:rsid w:val="008760BB"/>
    <w:rsid w:val="00877682"/>
    <w:rsid w:val="0087769E"/>
    <w:rsid w:val="00877CDA"/>
    <w:rsid w:val="00877F54"/>
    <w:rsid w:val="0088057F"/>
    <w:rsid w:val="00880853"/>
    <w:rsid w:val="00880906"/>
    <w:rsid w:val="00880AD6"/>
    <w:rsid w:val="00880EA7"/>
    <w:rsid w:val="008810B1"/>
    <w:rsid w:val="00881261"/>
    <w:rsid w:val="008813AF"/>
    <w:rsid w:val="008814D7"/>
    <w:rsid w:val="00881A16"/>
    <w:rsid w:val="00881C4C"/>
    <w:rsid w:val="00881C60"/>
    <w:rsid w:val="0088234C"/>
    <w:rsid w:val="0088248A"/>
    <w:rsid w:val="0088251D"/>
    <w:rsid w:val="008827A2"/>
    <w:rsid w:val="008828F1"/>
    <w:rsid w:val="00882A7A"/>
    <w:rsid w:val="00883CDA"/>
    <w:rsid w:val="00884123"/>
    <w:rsid w:val="00884177"/>
    <w:rsid w:val="00884D0D"/>
    <w:rsid w:val="00884EB6"/>
    <w:rsid w:val="00884EBC"/>
    <w:rsid w:val="00885486"/>
    <w:rsid w:val="00885EB8"/>
    <w:rsid w:val="0088653E"/>
    <w:rsid w:val="008867D3"/>
    <w:rsid w:val="008868FA"/>
    <w:rsid w:val="00886A68"/>
    <w:rsid w:val="00886B63"/>
    <w:rsid w:val="00886D22"/>
    <w:rsid w:val="00886E40"/>
    <w:rsid w:val="00886EAB"/>
    <w:rsid w:val="008871B4"/>
    <w:rsid w:val="008874D7"/>
    <w:rsid w:val="008876B2"/>
    <w:rsid w:val="008878FB"/>
    <w:rsid w:val="00887F7F"/>
    <w:rsid w:val="0089005E"/>
    <w:rsid w:val="008902EF"/>
    <w:rsid w:val="00890692"/>
    <w:rsid w:val="0089094E"/>
    <w:rsid w:val="00890A4D"/>
    <w:rsid w:val="00890D6F"/>
    <w:rsid w:val="0089107B"/>
    <w:rsid w:val="00891270"/>
    <w:rsid w:val="008915EA"/>
    <w:rsid w:val="0089168F"/>
    <w:rsid w:val="008918EA"/>
    <w:rsid w:val="00891999"/>
    <w:rsid w:val="00891C01"/>
    <w:rsid w:val="008924DA"/>
    <w:rsid w:val="00892550"/>
    <w:rsid w:val="008927E7"/>
    <w:rsid w:val="00892ADC"/>
    <w:rsid w:val="00892C57"/>
    <w:rsid w:val="008930FF"/>
    <w:rsid w:val="00893350"/>
    <w:rsid w:val="0089354F"/>
    <w:rsid w:val="00893ACA"/>
    <w:rsid w:val="00893BC7"/>
    <w:rsid w:val="00893E2A"/>
    <w:rsid w:val="00894484"/>
    <w:rsid w:val="008944CF"/>
    <w:rsid w:val="008945BF"/>
    <w:rsid w:val="008946E1"/>
    <w:rsid w:val="00894919"/>
    <w:rsid w:val="0089527C"/>
    <w:rsid w:val="00895380"/>
    <w:rsid w:val="008957CD"/>
    <w:rsid w:val="008958E2"/>
    <w:rsid w:val="00895BF6"/>
    <w:rsid w:val="00895EE2"/>
    <w:rsid w:val="00896A36"/>
    <w:rsid w:val="00896B21"/>
    <w:rsid w:val="00896FCC"/>
    <w:rsid w:val="00897427"/>
    <w:rsid w:val="008974B4"/>
    <w:rsid w:val="008A05F0"/>
    <w:rsid w:val="008A0693"/>
    <w:rsid w:val="008A074D"/>
    <w:rsid w:val="008A076E"/>
    <w:rsid w:val="008A0805"/>
    <w:rsid w:val="008A1238"/>
    <w:rsid w:val="008A13B6"/>
    <w:rsid w:val="008A1731"/>
    <w:rsid w:val="008A19C6"/>
    <w:rsid w:val="008A20C3"/>
    <w:rsid w:val="008A2193"/>
    <w:rsid w:val="008A221F"/>
    <w:rsid w:val="008A283B"/>
    <w:rsid w:val="008A291C"/>
    <w:rsid w:val="008A2B3A"/>
    <w:rsid w:val="008A2BF2"/>
    <w:rsid w:val="008A2D87"/>
    <w:rsid w:val="008A2FC5"/>
    <w:rsid w:val="008A326D"/>
    <w:rsid w:val="008A3650"/>
    <w:rsid w:val="008A3704"/>
    <w:rsid w:val="008A3971"/>
    <w:rsid w:val="008A3A32"/>
    <w:rsid w:val="008A3B04"/>
    <w:rsid w:val="008A3EB1"/>
    <w:rsid w:val="008A3FAF"/>
    <w:rsid w:val="008A412A"/>
    <w:rsid w:val="008A427D"/>
    <w:rsid w:val="008A428D"/>
    <w:rsid w:val="008A4585"/>
    <w:rsid w:val="008A4C36"/>
    <w:rsid w:val="008A52DD"/>
    <w:rsid w:val="008A55DF"/>
    <w:rsid w:val="008A58AF"/>
    <w:rsid w:val="008A5C1F"/>
    <w:rsid w:val="008A5F32"/>
    <w:rsid w:val="008A5F4F"/>
    <w:rsid w:val="008A609A"/>
    <w:rsid w:val="008A6175"/>
    <w:rsid w:val="008A640D"/>
    <w:rsid w:val="008A6514"/>
    <w:rsid w:val="008A69FE"/>
    <w:rsid w:val="008A6AB0"/>
    <w:rsid w:val="008A6E56"/>
    <w:rsid w:val="008A74B0"/>
    <w:rsid w:val="008A78E5"/>
    <w:rsid w:val="008A7EEB"/>
    <w:rsid w:val="008A7EEE"/>
    <w:rsid w:val="008B04BD"/>
    <w:rsid w:val="008B0A2E"/>
    <w:rsid w:val="008B1549"/>
    <w:rsid w:val="008B1969"/>
    <w:rsid w:val="008B19BF"/>
    <w:rsid w:val="008B1AF8"/>
    <w:rsid w:val="008B20B4"/>
    <w:rsid w:val="008B243B"/>
    <w:rsid w:val="008B2626"/>
    <w:rsid w:val="008B2E33"/>
    <w:rsid w:val="008B2EFA"/>
    <w:rsid w:val="008B2FA5"/>
    <w:rsid w:val="008B30EA"/>
    <w:rsid w:val="008B31E6"/>
    <w:rsid w:val="008B382A"/>
    <w:rsid w:val="008B4CE1"/>
    <w:rsid w:val="008B4F40"/>
    <w:rsid w:val="008B50DD"/>
    <w:rsid w:val="008B5E42"/>
    <w:rsid w:val="008B5F33"/>
    <w:rsid w:val="008B60E2"/>
    <w:rsid w:val="008B627B"/>
    <w:rsid w:val="008B6338"/>
    <w:rsid w:val="008B6393"/>
    <w:rsid w:val="008B667C"/>
    <w:rsid w:val="008B7604"/>
    <w:rsid w:val="008B78AE"/>
    <w:rsid w:val="008B7E4B"/>
    <w:rsid w:val="008B7E8D"/>
    <w:rsid w:val="008B7F13"/>
    <w:rsid w:val="008C0155"/>
    <w:rsid w:val="008C0673"/>
    <w:rsid w:val="008C0765"/>
    <w:rsid w:val="008C0C57"/>
    <w:rsid w:val="008C0EF1"/>
    <w:rsid w:val="008C0F1C"/>
    <w:rsid w:val="008C147D"/>
    <w:rsid w:val="008C1550"/>
    <w:rsid w:val="008C1B2B"/>
    <w:rsid w:val="008C1DA6"/>
    <w:rsid w:val="008C1F06"/>
    <w:rsid w:val="008C1F39"/>
    <w:rsid w:val="008C2002"/>
    <w:rsid w:val="008C2027"/>
    <w:rsid w:val="008C224C"/>
    <w:rsid w:val="008C2473"/>
    <w:rsid w:val="008C26D2"/>
    <w:rsid w:val="008C2702"/>
    <w:rsid w:val="008C2B6D"/>
    <w:rsid w:val="008C2C76"/>
    <w:rsid w:val="008C2CE9"/>
    <w:rsid w:val="008C2F9D"/>
    <w:rsid w:val="008C3F85"/>
    <w:rsid w:val="008C41E6"/>
    <w:rsid w:val="008C4409"/>
    <w:rsid w:val="008C49B5"/>
    <w:rsid w:val="008C4A23"/>
    <w:rsid w:val="008C4F0F"/>
    <w:rsid w:val="008C52B6"/>
    <w:rsid w:val="008C54B6"/>
    <w:rsid w:val="008C5B15"/>
    <w:rsid w:val="008C5DF5"/>
    <w:rsid w:val="008C5E7C"/>
    <w:rsid w:val="008C5EC6"/>
    <w:rsid w:val="008C6296"/>
    <w:rsid w:val="008C64F7"/>
    <w:rsid w:val="008C65EF"/>
    <w:rsid w:val="008C6AF8"/>
    <w:rsid w:val="008C6DD6"/>
    <w:rsid w:val="008C72C1"/>
    <w:rsid w:val="008C7912"/>
    <w:rsid w:val="008C7D32"/>
    <w:rsid w:val="008D0463"/>
    <w:rsid w:val="008D09CD"/>
    <w:rsid w:val="008D1144"/>
    <w:rsid w:val="008D199A"/>
    <w:rsid w:val="008D1EFD"/>
    <w:rsid w:val="008D221A"/>
    <w:rsid w:val="008D24FD"/>
    <w:rsid w:val="008D261C"/>
    <w:rsid w:val="008D26C4"/>
    <w:rsid w:val="008D278B"/>
    <w:rsid w:val="008D289B"/>
    <w:rsid w:val="008D2A48"/>
    <w:rsid w:val="008D2B14"/>
    <w:rsid w:val="008D30D9"/>
    <w:rsid w:val="008D32BE"/>
    <w:rsid w:val="008D32F4"/>
    <w:rsid w:val="008D3B95"/>
    <w:rsid w:val="008D3E3B"/>
    <w:rsid w:val="008D3F76"/>
    <w:rsid w:val="008D4416"/>
    <w:rsid w:val="008D4669"/>
    <w:rsid w:val="008D4742"/>
    <w:rsid w:val="008D47B9"/>
    <w:rsid w:val="008D4C4F"/>
    <w:rsid w:val="008D4D0B"/>
    <w:rsid w:val="008D4D63"/>
    <w:rsid w:val="008D4E25"/>
    <w:rsid w:val="008D52D2"/>
    <w:rsid w:val="008D56FE"/>
    <w:rsid w:val="008D5964"/>
    <w:rsid w:val="008D5F06"/>
    <w:rsid w:val="008D6634"/>
    <w:rsid w:val="008D70DC"/>
    <w:rsid w:val="008D71A3"/>
    <w:rsid w:val="008D71E1"/>
    <w:rsid w:val="008D74F7"/>
    <w:rsid w:val="008D7891"/>
    <w:rsid w:val="008D7B43"/>
    <w:rsid w:val="008E091C"/>
    <w:rsid w:val="008E0C7D"/>
    <w:rsid w:val="008E1002"/>
    <w:rsid w:val="008E1296"/>
    <w:rsid w:val="008E1529"/>
    <w:rsid w:val="008E17D4"/>
    <w:rsid w:val="008E1E6B"/>
    <w:rsid w:val="008E1F26"/>
    <w:rsid w:val="008E2704"/>
    <w:rsid w:val="008E29A8"/>
    <w:rsid w:val="008E29C6"/>
    <w:rsid w:val="008E2AB1"/>
    <w:rsid w:val="008E3412"/>
    <w:rsid w:val="008E367B"/>
    <w:rsid w:val="008E3A95"/>
    <w:rsid w:val="008E3FDC"/>
    <w:rsid w:val="008E4157"/>
    <w:rsid w:val="008E432A"/>
    <w:rsid w:val="008E43C1"/>
    <w:rsid w:val="008E4817"/>
    <w:rsid w:val="008E4B91"/>
    <w:rsid w:val="008E4CBB"/>
    <w:rsid w:val="008E5200"/>
    <w:rsid w:val="008E5B3C"/>
    <w:rsid w:val="008E5CF9"/>
    <w:rsid w:val="008E5E9F"/>
    <w:rsid w:val="008E5F7A"/>
    <w:rsid w:val="008E6757"/>
    <w:rsid w:val="008E6891"/>
    <w:rsid w:val="008E6EBD"/>
    <w:rsid w:val="008E7296"/>
    <w:rsid w:val="008E73A1"/>
    <w:rsid w:val="008E75D7"/>
    <w:rsid w:val="008E7853"/>
    <w:rsid w:val="008E7CDB"/>
    <w:rsid w:val="008E7D7C"/>
    <w:rsid w:val="008F035C"/>
    <w:rsid w:val="008F06BE"/>
    <w:rsid w:val="008F06F7"/>
    <w:rsid w:val="008F0904"/>
    <w:rsid w:val="008F0C91"/>
    <w:rsid w:val="008F1147"/>
    <w:rsid w:val="008F1606"/>
    <w:rsid w:val="008F178F"/>
    <w:rsid w:val="008F17DE"/>
    <w:rsid w:val="008F19AA"/>
    <w:rsid w:val="008F1EAC"/>
    <w:rsid w:val="008F1F78"/>
    <w:rsid w:val="008F2012"/>
    <w:rsid w:val="008F212A"/>
    <w:rsid w:val="008F2135"/>
    <w:rsid w:val="008F2482"/>
    <w:rsid w:val="008F29B1"/>
    <w:rsid w:val="008F385C"/>
    <w:rsid w:val="008F39AB"/>
    <w:rsid w:val="008F3B03"/>
    <w:rsid w:val="008F3D84"/>
    <w:rsid w:val="008F40E9"/>
    <w:rsid w:val="008F46A4"/>
    <w:rsid w:val="008F4AD0"/>
    <w:rsid w:val="008F4D49"/>
    <w:rsid w:val="008F4F66"/>
    <w:rsid w:val="008F5BEB"/>
    <w:rsid w:val="008F5DA7"/>
    <w:rsid w:val="008F5E89"/>
    <w:rsid w:val="008F680A"/>
    <w:rsid w:val="008F6BF0"/>
    <w:rsid w:val="008F6DB5"/>
    <w:rsid w:val="008F6E57"/>
    <w:rsid w:val="008F719E"/>
    <w:rsid w:val="008F7356"/>
    <w:rsid w:val="008F738D"/>
    <w:rsid w:val="008F74CA"/>
    <w:rsid w:val="008F7631"/>
    <w:rsid w:val="008F78F1"/>
    <w:rsid w:val="008F793B"/>
    <w:rsid w:val="008F797F"/>
    <w:rsid w:val="00900532"/>
    <w:rsid w:val="009007B7"/>
    <w:rsid w:val="00900ABC"/>
    <w:rsid w:val="009015AB"/>
    <w:rsid w:val="00901880"/>
    <w:rsid w:val="009018AD"/>
    <w:rsid w:val="00901DDC"/>
    <w:rsid w:val="00901F51"/>
    <w:rsid w:val="00902045"/>
    <w:rsid w:val="009025AB"/>
    <w:rsid w:val="0090274B"/>
    <w:rsid w:val="00902F36"/>
    <w:rsid w:val="009032CE"/>
    <w:rsid w:val="009036AE"/>
    <w:rsid w:val="0090404F"/>
    <w:rsid w:val="009042CA"/>
    <w:rsid w:val="0090484D"/>
    <w:rsid w:val="00904988"/>
    <w:rsid w:val="00904CC1"/>
    <w:rsid w:val="00905166"/>
    <w:rsid w:val="009051EB"/>
    <w:rsid w:val="009052B9"/>
    <w:rsid w:val="009058A2"/>
    <w:rsid w:val="00905B8D"/>
    <w:rsid w:val="00905BFD"/>
    <w:rsid w:val="00905F25"/>
    <w:rsid w:val="009066C9"/>
    <w:rsid w:val="00906D26"/>
    <w:rsid w:val="00906D49"/>
    <w:rsid w:val="00906E33"/>
    <w:rsid w:val="00906EF1"/>
    <w:rsid w:val="00907090"/>
    <w:rsid w:val="00907960"/>
    <w:rsid w:val="00907A22"/>
    <w:rsid w:val="00907F42"/>
    <w:rsid w:val="009104FB"/>
    <w:rsid w:val="009105F6"/>
    <w:rsid w:val="0091084E"/>
    <w:rsid w:val="00910C77"/>
    <w:rsid w:val="00910DD4"/>
    <w:rsid w:val="00910FEA"/>
    <w:rsid w:val="00911998"/>
    <w:rsid w:val="00911B59"/>
    <w:rsid w:val="00911C9D"/>
    <w:rsid w:val="00911F88"/>
    <w:rsid w:val="00912369"/>
    <w:rsid w:val="0091255B"/>
    <w:rsid w:val="00912809"/>
    <w:rsid w:val="00912863"/>
    <w:rsid w:val="00912CE1"/>
    <w:rsid w:val="00912E8F"/>
    <w:rsid w:val="00912EE2"/>
    <w:rsid w:val="00913204"/>
    <w:rsid w:val="0091329E"/>
    <w:rsid w:val="009135B5"/>
    <w:rsid w:val="0091394B"/>
    <w:rsid w:val="00914287"/>
    <w:rsid w:val="00914AF1"/>
    <w:rsid w:val="009152EC"/>
    <w:rsid w:val="009157C1"/>
    <w:rsid w:val="00915968"/>
    <w:rsid w:val="009160C0"/>
    <w:rsid w:val="009164AE"/>
    <w:rsid w:val="00916833"/>
    <w:rsid w:val="00916C9E"/>
    <w:rsid w:val="00916CA9"/>
    <w:rsid w:val="00916EBC"/>
    <w:rsid w:val="00916F70"/>
    <w:rsid w:val="00916FC3"/>
    <w:rsid w:val="009174FC"/>
    <w:rsid w:val="0091782F"/>
    <w:rsid w:val="00917ADF"/>
    <w:rsid w:val="0092025A"/>
    <w:rsid w:val="009206C1"/>
    <w:rsid w:val="00920803"/>
    <w:rsid w:val="009208D1"/>
    <w:rsid w:val="00920A9F"/>
    <w:rsid w:val="00920D36"/>
    <w:rsid w:val="00920F1C"/>
    <w:rsid w:val="009210EE"/>
    <w:rsid w:val="0092135B"/>
    <w:rsid w:val="009214E1"/>
    <w:rsid w:val="009217FE"/>
    <w:rsid w:val="00921D0D"/>
    <w:rsid w:val="00921E0A"/>
    <w:rsid w:val="00922204"/>
    <w:rsid w:val="00922360"/>
    <w:rsid w:val="00922380"/>
    <w:rsid w:val="0092241F"/>
    <w:rsid w:val="0092245C"/>
    <w:rsid w:val="00922597"/>
    <w:rsid w:val="0092268A"/>
    <w:rsid w:val="0092273D"/>
    <w:rsid w:val="00922A0D"/>
    <w:rsid w:val="00922FDC"/>
    <w:rsid w:val="009231D9"/>
    <w:rsid w:val="00923934"/>
    <w:rsid w:val="00923AE9"/>
    <w:rsid w:val="009243BF"/>
    <w:rsid w:val="00924404"/>
    <w:rsid w:val="009246ED"/>
    <w:rsid w:val="009249D0"/>
    <w:rsid w:val="00924B2E"/>
    <w:rsid w:val="00924CA0"/>
    <w:rsid w:val="00924CC0"/>
    <w:rsid w:val="00924CF7"/>
    <w:rsid w:val="00925296"/>
    <w:rsid w:val="00925476"/>
    <w:rsid w:val="009256B4"/>
    <w:rsid w:val="00925810"/>
    <w:rsid w:val="00926073"/>
    <w:rsid w:val="009260E7"/>
    <w:rsid w:val="00926184"/>
    <w:rsid w:val="009264A2"/>
    <w:rsid w:val="0092666A"/>
    <w:rsid w:val="009267C4"/>
    <w:rsid w:val="00926918"/>
    <w:rsid w:val="00926E25"/>
    <w:rsid w:val="00927288"/>
    <w:rsid w:val="009274BB"/>
    <w:rsid w:val="009276A3"/>
    <w:rsid w:val="00927959"/>
    <w:rsid w:val="00927975"/>
    <w:rsid w:val="00927F7C"/>
    <w:rsid w:val="0093000C"/>
    <w:rsid w:val="009303A0"/>
    <w:rsid w:val="00930B17"/>
    <w:rsid w:val="00931089"/>
    <w:rsid w:val="00931285"/>
    <w:rsid w:val="0093140A"/>
    <w:rsid w:val="00931C76"/>
    <w:rsid w:val="00931F6A"/>
    <w:rsid w:val="009320DB"/>
    <w:rsid w:val="0093253B"/>
    <w:rsid w:val="009329FA"/>
    <w:rsid w:val="00932A72"/>
    <w:rsid w:val="00932CCA"/>
    <w:rsid w:val="00932D79"/>
    <w:rsid w:val="0093319F"/>
    <w:rsid w:val="00933236"/>
    <w:rsid w:val="009332F7"/>
    <w:rsid w:val="009334A0"/>
    <w:rsid w:val="0093370B"/>
    <w:rsid w:val="00933C34"/>
    <w:rsid w:val="00934341"/>
    <w:rsid w:val="009344FF"/>
    <w:rsid w:val="0093495F"/>
    <w:rsid w:val="00934F83"/>
    <w:rsid w:val="00934FCD"/>
    <w:rsid w:val="0093515F"/>
    <w:rsid w:val="00935301"/>
    <w:rsid w:val="0093530C"/>
    <w:rsid w:val="0093557C"/>
    <w:rsid w:val="0093558D"/>
    <w:rsid w:val="00935A8E"/>
    <w:rsid w:val="00936316"/>
    <w:rsid w:val="00936629"/>
    <w:rsid w:val="00936B88"/>
    <w:rsid w:val="00937736"/>
    <w:rsid w:val="009377C6"/>
    <w:rsid w:val="00937916"/>
    <w:rsid w:val="00937A7B"/>
    <w:rsid w:val="00937C56"/>
    <w:rsid w:val="00937EAB"/>
    <w:rsid w:val="00940033"/>
    <w:rsid w:val="00940200"/>
    <w:rsid w:val="009406A5"/>
    <w:rsid w:val="00940820"/>
    <w:rsid w:val="009409EC"/>
    <w:rsid w:val="00940A78"/>
    <w:rsid w:val="00940B03"/>
    <w:rsid w:val="00940E1B"/>
    <w:rsid w:val="0094143D"/>
    <w:rsid w:val="00941977"/>
    <w:rsid w:val="009419E6"/>
    <w:rsid w:val="009425B1"/>
    <w:rsid w:val="009428A2"/>
    <w:rsid w:val="009429FC"/>
    <w:rsid w:val="009432ED"/>
    <w:rsid w:val="00943D8C"/>
    <w:rsid w:val="00943E84"/>
    <w:rsid w:val="009441BE"/>
    <w:rsid w:val="009441FF"/>
    <w:rsid w:val="009446AB"/>
    <w:rsid w:val="009447EB"/>
    <w:rsid w:val="00944957"/>
    <w:rsid w:val="00944D03"/>
    <w:rsid w:val="00945576"/>
    <w:rsid w:val="009458EB"/>
    <w:rsid w:val="00945E63"/>
    <w:rsid w:val="00945E92"/>
    <w:rsid w:val="00946743"/>
    <w:rsid w:val="00947444"/>
    <w:rsid w:val="00947472"/>
    <w:rsid w:val="009474FE"/>
    <w:rsid w:val="009476A7"/>
    <w:rsid w:val="00947931"/>
    <w:rsid w:val="009479E9"/>
    <w:rsid w:val="00947A33"/>
    <w:rsid w:val="00947B24"/>
    <w:rsid w:val="00947D82"/>
    <w:rsid w:val="0095073A"/>
    <w:rsid w:val="009507C1"/>
    <w:rsid w:val="00950906"/>
    <w:rsid w:val="00950CE2"/>
    <w:rsid w:val="00950F45"/>
    <w:rsid w:val="0095169C"/>
    <w:rsid w:val="009517D7"/>
    <w:rsid w:val="009518A3"/>
    <w:rsid w:val="009521EA"/>
    <w:rsid w:val="00952B8D"/>
    <w:rsid w:val="00952C4B"/>
    <w:rsid w:val="00953026"/>
    <w:rsid w:val="0095374E"/>
    <w:rsid w:val="0095468A"/>
    <w:rsid w:val="0095499B"/>
    <w:rsid w:val="00954CDA"/>
    <w:rsid w:val="00954CF1"/>
    <w:rsid w:val="00954F41"/>
    <w:rsid w:val="00955F66"/>
    <w:rsid w:val="00956071"/>
    <w:rsid w:val="009566E0"/>
    <w:rsid w:val="009568DA"/>
    <w:rsid w:val="00956951"/>
    <w:rsid w:val="00956E54"/>
    <w:rsid w:val="0095788B"/>
    <w:rsid w:val="009578DE"/>
    <w:rsid w:val="00957C15"/>
    <w:rsid w:val="009602A3"/>
    <w:rsid w:val="00960352"/>
    <w:rsid w:val="0096041C"/>
    <w:rsid w:val="009605B3"/>
    <w:rsid w:val="009605D0"/>
    <w:rsid w:val="0096097A"/>
    <w:rsid w:val="009612D0"/>
    <w:rsid w:val="00961B0E"/>
    <w:rsid w:val="00962254"/>
    <w:rsid w:val="00962357"/>
    <w:rsid w:val="0096293E"/>
    <w:rsid w:val="009631FF"/>
    <w:rsid w:val="0096351F"/>
    <w:rsid w:val="00963D3C"/>
    <w:rsid w:val="00964040"/>
    <w:rsid w:val="00964270"/>
    <w:rsid w:val="009647B9"/>
    <w:rsid w:val="00964D19"/>
    <w:rsid w:val="00965275"/>
    <w:rsid w:val="009652C9"/>
    <w:rsid w:val="009654ED"/>
    <w:rsid w:val="00965970"/>
    <w:rsid w:val="009659AD"/>
    <w:rsid w:val="00966415"/>
    <w:rsid w:val="00966B9E"/>
    <w:rsid w:val="00966CC9"/>
    <w:rsid w:val="00966CD0"/>
    <w:rsid w:val="009670BE"/>
    <w:rsid w:val="009676FD"/>
    <w:rsid w:val="009678E2"/>
    <w:rsid w:val="00967F49"/>
    <w:rsid w:val="009709CA"/>
    <w:rsid w:val="00970EAC"/>
    <w:rsid w:val="00971BAA"/>
    <w:rsid w:val="00971CA4"/>
    <w:rsid w:val="00971DB1"/>
    <w:rsid w:val="00971E87"/>
    <w:rsid w:val="009724D1"/>
    <w:rsid w:val="00973325"/>
    <w:rsid w:val="0097337E"/>
    <w:rsid w:val="00973826"/>
    <w:rsid w:val="009738BA"/>
    <w:rsid w:val="00973B2C"/>
    <w:rsid w:val="00973E0C"/>
    <w:rsid w:val="009744FB"/>
    <w:rsid w:val="0097490C"/>
    <w:rsid w:val="00974A7F"/>
    <w:rsid w:val="00974ADD"/>
    <w:rsid w:val="00974F57"/>
    <w:rsid w:val="009757F4"/>
    <w:rsid w:val="00976A2B"/>
    <w:rsid w:val="00976A30"/>
    <w:rsid w:val="00976EE0"/>
    <w:rsid w:val="009778A8"/>
    <w:rsid w:val="00977936"/>
    <w:rsid w:val="00977EEA"/>
    <w:rsid w:val="0098001E"/>
    <w:rsid w:val="0098016B"/>
    <w:rsid w:val="0098048D"/>
    <w:rsid w:val="0098089C"/>
    <w:rsid w:val="00980938"/>
    <w:rsid w:val="00980E7D"/>
    <w:rsid w:val="00980F2A"/>
    <w:rsid w:val="0098111D"/>
    <w:rsid w:val="00981541"/>
    <w:rsid w:val="0098166F"/>
    <w:rsid w:val="009817B7"/>
    <w:rsid w:val="00982795"/>
    <w:rsid w:val="00982D47"/>
    <w:rsid w:val="00982FB5"/>
    <w:rsid w:val="0098310D"/>
    <w:rsid w:val="00983806"/>
    <w:rsid w:val="0098380E"/>
    <w:rsid w:val="009838D3"/>
    <w:rsid w:val="009839BA"/>
    <w:rsid w:val="00983CAB"/>
    <w:rsid w:val="00983E40"/>
    <w:rsid w:val="0098414E"/>
    <w:rsid w:val="0098424A"/>
    <w:rsid w:val="00984401"/>
    <w:rsid w:val="009847AD"/>
    <w:rsid w:val="009847CD"/>
    <w:rsid w:val="00984B7C"/>
    <w:rsid w:val="009854A1"/>
    <w:rsid w:val="00985A4B"/>
    <w:rsid w:val="00985E00"/>
    <w:rsid w:val="00986139"/>
    <w:rsid w:val="00986297"/>
    <w:rsid w:val="0098663D"/>
    <w:rsid w:val="009866F7"/>
    <w:rsid w:val="00986BE5"/>
    <w:rsid w:val="00986DE1"/>
    <w:rsid w:val="00986ECC"/>
    <w:rsid w:val="0098730B"/>
    <w:rsid w:val="00987353"/>
    <w:rsid w:val="00987380"/>
    <w:rsid w:val="00987481"/>
    <w:rsid w:val="009874BD"/>
    <w:rsid w:val="009878E7"/>
    <w:rsid w:val="00987C0D"/>
    <w:rsid w:val="0099018D"/>
    <w:rsid w:val="009901D8"/>
    <w:rsid w:val="00990B8B"/>
    <w:rsid w:val="00990F8F"/>
    <w:rsid w:val="009913B7"/>
    <w:rsid w:val="009916A8"/>
    <w:rsid w:val="00991CD2"/>
    <w:rsid w:val="00992398"/>
    <w:rsid w:val="00992422"/>
    <w:rsid w:val="0099269F"/>
    <w:rsid w:val="00992F29"/>
    <w:rsid w:val="00992FA7"/>
    <w:rsid w:val="00993917"/>
    <w:rsid w:val="00993CA8"/>
    <w:rsid w:val="00994826"/>
    <w:rsid w:val="0099484D"/>
    <w:rsid w:val="00994866"/>
    <w:rsid w:val="00995044"/>
    <w:rsid w:val="00995236"/>
    <w:rsid w:val="009953EC"/>
    <w:rsid w:val="00995B0A"/>
    <w:rsid w:val="00995DD2"/>
    <w:rsid w:val="009964E3"/>
    <w:rsid w:val="00996998"/>
    <w:rsid w:val="00996A8D"/>
    <w:rsid w:val="00996E92"/>
    <w:rsid w:val="009971EF"/>
    <w:rsid w:val="0099775D"/>
    <w:rsid w:val="00997CBA"/>
    <w:rsid w:val="00997F62"/>
    <w:rsid w:val="009A0022"/>
    <w:rsid w:val="009A02A7"/>
    <w:rsid w:val="009A06C1"/>
    <w:rsid w:val="009A071B"/>
    <w:rsid w:val="009A0BA5"/>
    <w:rsid w:val="009A0BC5"/>
    <w:rsid w:val="009A11DC"/>
    <w:rsid w:val="009A169D"/>
    <w:rsid w:val="009A177F"/>
    <w:rsid w:val="009A18CA"/>
    <w:rsid w:val="009A1B19"/>
    <w:rsid w:val="009A1B76"/>
    <w:rsid w:val="009A1D46"/>
    <w:rsid w:val="009A2A5B"/>
    <w:rsid w:val="009A37CE"/>
    <w:rsid w:val="009A4117"/>
    <w:rsid w:val="009A4750"/>
    <w:rsid w:val="009A4B69"/>
    <w:rsid w:val="009A4C97"/>
    <w:rsid w:val="009A50CA"/>
    <w:rsid w:val="009A5688"/>
    <w:rsid w:val="009A5DCE"/>
    <w:rsid w:val="009A5E12"/>
    <w:rsid w:val="009A60CC"/>
    <w:rsid w:val="009A6365"/>
    <w:rsid w:val="009A6AE3"/>
    <w:rsid w:val="009A7024"/>
    <w:rsid w:val="009A75C0"/>
    <w:rsid w:val="009A7A32"/>
    <w:rsid w:val="009A7F4F"/>
    <w:rsid w:val="009B00ED"/>
    <w:rsid w:val="009B0306"/>
    <w:rsid w:val="009B0481"/>
    <w:rsid w:val="009B0D4E"/>
    <w:rsid w:val="009B22F1"/>
    <w:rsid w:val="009B2755"/>
    <w:rsid w:val="009B281E"/>
    <w:rsid w:val="009B2B4D"/>
    <w:rsid w:val="009B382A"/>
    <w:rsid w:val="009B3902"/>
    <w:rsid w:val="009B4137"/>
    <w:rsid w:val="009B4719"/>
    <w:rsid w:val="009B471B"/>
    <w:rsid w:val="009B49CC"/>
    <w:rsid w:val="009B4B4D"/>
    <w:rsid w:val="009B5047"/>
    <w:rsid w:val="009B53A6"/>
    <w:rsid w:val="009B5C1D"/>
    <w:rsid w:val="009B5F4F"/>
    <w:rsid w:val="009B604B"/>
    <w:rsid w:val="009B645D"/>
    <w:rsid w:val="009B6BFB"/>
    <w:rsid w:val="009B6CA8"/>
    <w:rsid w:val="009B6E46"/>
    <w:rsid w:val="009B738F"/>
    <w:rsid w:val="009B73E4"/>
    <w:rsid w:val="009B7728"/>
    <w:rsid w:val="009B7875"/>
    <w:rsid w:val="009B7BC8"/>
    <w:rsid w:val="009B7E13"/>
    <w:rsid w:val="009B7F5F"/>
    <w:rsid w:val="009C0972"/>
    <w:rsid w:val="009C1555"/>
    <w:rsid w:val="009C16F4"/>
    <w:rsid w:val="009C199D"/>
    <w:rsid w:val="009C19E2"/>
    <w:rsid w:val="009C1A1D"/>
    <w:rsid w:val="009C1F79"/>
    <w:rsid w:val="009C1FC3"/>
    <w:rsid w:val="009C2310"/>
    <w:rsid w:val="009C2540"/>
    <w:rsid w:val="009C294B"/>
    <w:rsid w:val="009C3494"/>
    <w:rsid w:val="009C3EEE"/>
    <w:rsid w:val="009C3FC2"/>
    <w:rsid w:val="009C428E"/>
    <w:rsid w:val="009C42F1"/>
    <w:rsid w:val="009C43C9"/>
    <w:rsid w:val="009C4433"/>
    <w:rsid w:val="009C4498"/>
    <w:rsid w:val="009C4703"/>
    <w:rsid w:val="009C48FF"/>
    <w:rsid w:val="009C5597"/>
    <w:rsid w:val="009C576B"/>
    <w:rsid w:val="009C5859"/>
    <w:rsid w:val="009C5C0F"/>
    <w:rsid w:val="009C5E97"/>
    <w:rsid w:val="009C6365"/>
    <w:rsid w:val="009C6D5E"/>
    <w:rsid w:val="009C7050"/>
    <w:rsid w:val="009C70E7"/>
    <w:rsid w:val="009C77A0"/>
    <w:rsid w:val="009C7DC7"/>
    <w:rsid w:val="009D0EBC"/>
    <w:rsid w:val="009D0EC2"/>
    <w:rsid w:val="009D11C7"/>
    <w:rsid w:val="009D124B"/>
    <w:rsid w:val="009D13FB"/>
    <w:rsid w:val="009D1463"/>
    <w:rsid w:val="009D161C"/>
    <w:rsid w:val="009D168C"/>
    <w:rsid w:val="009D19FE"/>
    <w:rsid w:val="009D20A9"/>
    <w:rsid w:val="009D20F4"/>
    <w:rsid w:val="009D2320"/>
    <w:rsid w:val="009D232D"/>
    <w:rsid w:val="009D2369"/>
    <w:rsid w:val="009D248F"/>
    <w:rsid w:val="009D24B4"/>
    <w:rsid w:val="009D2582"/>
    <w:rsid w:val="009D25B3"/>
    <w:rsid w:val="009D2A3F"/>
    <w:rsid w:val="009D2B37"/>
    <w:rsid w:val="009D2E22"/>
    <w:rsid w:val="009D3242"/>
    <w:rsid w:val="009D397E"/>
    <w:rsid w:val="009D39BC"/>
    <w:rsid w:val="009D39CB"/>
    <w:rsid w:val="009D4113"/>
    <w:rsid w:val="009D4122"/>
    <w:rsid w:val="009D42BD"/>
    <w:rsid w:val="009D4F65"/>
    <w:rsid w:val="009D591E"/>
    <w:rsid w:val="009D61F6"/>
    <w:rsid w:val="009D6852"/>
    <w:rsid w:val="009D6C7C"/>
    <w:rsid w:val="009D7025"/>
    <w:rsid w:val="009D70A3"/>
    <w:rsid w:val="009D736A"/>
    <w:rsid w:val="009D7611"/>
    <w:rsid w:val="009D7999"/>
    <w:rsid w:val="009D79A8"/>
    <w:rsid w:val="009D7A2D"/>
    <w:rsid w:val="009D7B0D"/>
    <w:rsid w:val="009D7BB3"/>
    <w:rsid w:val="009D7C5A"/>
    <w:rsid w:val="009D7F5C"/>
    <w:rsid w:val="009E027D"/>
    <w:rsid w:val="009E070D"/>
    <w:rsid w:val="009E0743"/>
    <w:rsid w:val="009E0935"/>
    <w:rsid w:val="009E0CFE"/>
    <w:rsid w:val="009E1252"/>
    <w:rsid w:val="009E1AF7"/>
    <w:rsid w:val="009E1D19"/>
    <w:rsid w:val="009E1D43"/>
    <w:rsid w:val="009E1EB9"/>
    <w:rsid w:val="009E234F"/>
    <w:rsid w:val="009E2405"/>
    <w:rsid w:val="009E295B"/>
    <w:rsid w:val="009E2D44"/>
    <w:rsid w:val="009E2D52"/>
    <w:rsid w:val="009E2DF9"/>
    <w:rsid w:val="009E3073"/>
    <w:rsid w:val="009E3490"/>
    <w:rsid w:val="009E48BC"/>
    <w:rsid w:val="009E4912"/>
    <w:rsid w:val="009E4B0D"/>
    <w:rsid w:val="009E4D5B"/>
    <w:rsid w:val="009E55EE"/>
    <w:rsid w:val="009E5CBE"/>
    <w:rsid w:val="009E5DF9"/>
    <w:rsid w:val="009E5E75"/>
    <w:rsid w:val="009E5F7D"/>
    <w:rsid w:val="009E649B"/>
    <w:rsid w:val="009E6A98"/>
    <w:rsid w:val="009E6D2B"/>
    <w:rsid w:val="009E6EBF"/>
    <w:rsid w:val="009E6F4E"/>
    <w:rsid w:val="009E77CD"/>
    <w:rsid w:val="009E7E39"/>
    <w:rsid w:val="009F01C4"/>
    <w:rsid w:val="009F0338"/>
    <w:rsid w:val="009F03D5"/>
    <w:rsid w:val="009F06B7"/>
    <w:rsid w:val="009F0DFB"/>
    <w:rsid w:val="009F0E23"/>
    <w:rsid w:val="009F0EAD"/>
    <w:rsid w:val="009F10E6"/>
    <w:rsid w:val="009F13C5"/>
    <w:rsid w:val="009F1601"/>
    <w:rsid w:val="009F170F"/>
    <w:rsid w:val="009F1816"/>
    <w:rsid w:val="009F1CBD"/>
    <w:rsid w:val="009F29DB"/>
    <w:rsid w:val="009F2C23"/>
    <w:rsid w:val="009F2D08"/>
    <w:rsid w:val="009F3C4D"/>
    <w:rsid w:val="009F3C9A"/>
    <w:rsid w:val="009F4A8A"/>
    <w:rsid w:val="009F4D7D"/>
    <w:rsid w:val="009F4DCA"/>
    <w:rsid w:val="009F4DFD"/>
    <w:rsid w:val="009F5038"/>
    <w:rsid w:val="009F5176"/>
    <w:rsid w:val="009F5BCC"/>
    <w:rsid w:val="009F5E30"/>
    <w:rsid w:val="009F5EDF"/>
    <w:rsid w:val="009F68C0"/>
    <w:rsid w:val="009F6A38"/>
    <w:rsid w:val="009F6D12"/>
    <w:rsid w:val="009F7184"/>
    <w:rsid w:val="009F72C4"/>
    <w:rsid w:val="009F793C"/>
    <w:rsid w:val="009F7DA7"/>
    <w:rsid w:val="00A003A5"/>
    <w:rsid w:val="00A006B4"/>
    <w:rsid w:val="00A006C4"/>
    <w:rsid w:val="00A00D13"/>
    <w:rsid w:val="00A010CD"/>
    <w:rsid w:val="00A01388"/>
    <w:rsid w:val="00A0186F"/>
    <w:rsid w:val="00A01C2B"/>
    <w:rsid w:val="00A01FB0"/>
    <w:rsid w:val="00A020BF"/>
    <w:rsid w:val="00A02C48"/>
    <w:rsid w:val="00A0334A"/>
    <w:rsid w:val="00A0343D"/>
    <w:rsid w:val="00A037FA"/>
    <w:rsid w:val="00A03E3A"/>
    <w:rsid w:val="00A04174"/>
    <w:rsid w:val="00A04205"/>
    <w:rsid w:val="00A04E8B"/>
    <w:rsid w:val="00A054A0"/>
    <w:rsid w:val="00A0560D"/>
    <w:rsid w:val="00A057ED"/>
    <w:rsid w:val="00A0609C"/>
    <w:rsid w:val="00A062C8"/>
    <w:rsid w:val="00A0663D"/>
    <w:rsid w:val="00A067D6"/>
    <w:rsid w:val="00A0748B"/>
    <w:rsid w:val="00A0753A"/>
    <w:rsid w:val="00A075D5"/>
    <w:rsid w:val="00A07A4A"/>
    <w:rsid w:val="00A101DD"/>
    <w:rsid w:val="00A10572"/>
    <w:rsid w:val="00A10999"/>
    <w:rsid w:val="00A1116E"/>
    <w:rsid w:val="00A118D2"/>
    <w:rsid w:val="00A11922"/>
    <w:rsid w:val="00A12135"/>
    <w:rsid w:val="00A12319"/>
    <w:rsid w:val="00A12B25"/>
    <w:rsid w:val="00A12D1D"/>
    <w:rsid w:val="00A13332"/>
    <w:rsid w:val="00A1367E"/>
    <w:rsid w:val="00A13979"/>
    <w:rsid w:val="00A14233"/>
    <w:rsid w:val="00A14367"/>
    <w:rsid w:val="00A149B5"/>
    <w:rsid w:val="00A14CF6"/>
    <w:rsid w:val="00A14FF6"/>
    <w:rsid w:val="00A155F9"/>
    <w:rsid w:val="00A15B9F"/>
    <w:rsid w:val="00A15CB1"/>
    <w:rsid w:val="00A15F2D"/>
    <w:rsid w:val="00A16034"/>
    <w:rsid w:val="00A160C8"/>
    <w:rsid w:val="00A16974"/>
    <w:rsid w:val="00A16AAA"/>
    <w:rsid w:val="00A16E0C"/>
    <w:rsid w:val="00A16E6D"/>
    <w:rsid w:val="00A16F2C"/>
    <w:rsid w:val="00A16F82"/>
    <w:rsid w:val="00A16FBF"/>
    <w:rsid w:val="00A170B9"/>
    <w:rsid w:val="00A172B9"/>
    <w:rsid w:val="00A17427"/>
    <w:rsid w:val="00A1745E"/>
    <w:rsid w:val="00A17536"/>
    <w:rsid w:val="00A17554"/>
    <w:rsid w:val="00A175BE"/>
    <w:rsid w:val="00A17B36"/>
    <w:rsid w:val="00A2068F"/>
    <w:rsid w:val="00A2086D"/>
    <w:rsid w:val="00A20928"/>
    <w:rsid w:val="00A20E3E"/>
    <w:rsid w:val="00A216D0"/>
    <w:rsid w:val="00A217EC"/>
    <w:rsid w:val="00A21C73"/>
    <w:rsid w:val="00A21CDF"/>
    <w:rsid w:val="00A22066"/>
    <w:rsid w:val="00A2206D"/>
    <w:rsid w:val="00A225A5"/>
    <w:rsid w:val="00A23478"/>
    <w:rsid w:val="00A236C3"/>
    <w:rsid w:val="00A23778"/>
    <w:rsid w:val="00A23955"/>
    <w:rsid w:val="00A23F31"/>
    <w:rsid w:val="00A2420D"/>
    <w:rsid w:val="00A24705"/>
    <w:rsid w:val="00A24C3B"/>
    <w:rsid w:val="00A25125"/>
    <w:rsid w:val="00A25279"/>
    <w:rsid w:val="00A25D65"/>
    <w:rsid w:val="00A26012"/>
    <w:rsid w:val="00A265C3"/>
    <w:rsid w:val="00A26DA6"/>
    <w:rsid w:val="00A26DF8"/>
    <w:rsid w:val="00A27242"/>
    <w:rsid w:val="00A274B2"/>
    <w:rsid w:val="00A2758C"/>
    <w:rsid w:val="00A2769E"/>
    <w:rsid w:val="00A277EF"/>
    <w:rsid w:val="00A278C7"/>
    <w:rsid w:val="00A2794F"/>
    <w:rsid w:val="00A27F66"/>
    <w:rsid w:val="00A30714"/>
    <w:rsid w:val="00A30882"/>
    <w:rsid w:val="00A30E9E"/>
    <w:rsid w:val="00A31418"/>
    <w:rsid w:val="00A31DA0"/>
    <w:rsid w:val="00A31EAF"/>
    <w:rsid w:val="00A32AB3"/>
    <w:rsid w:val="00A32F10"/>
    <w:rsid w:val="00A33B8D"/>
    <w:rsid w:val="00A33C1A"/>
    <w:rsid w:val="00A33CA0"/>
    <w:rsid w:val="00A33CE0"/>
    <w:rsid w:val="00A343C2"/>
    <w:rsid w:val="00A34934"/>
    <w:rsid w:val="00A3498C"/>
    <w:rsid w:val="00A34F43"/>
    <w:rsid w:val="00A35084"/>
    <w:rsid w:val="00A350D9"/>
    <w:rsid w:val="00A354FF"/>
    <w:rsid w:val="00A356AD"/>
    <w:rsid w:val="00A35A04"/>
    <w:rsid w:val="00A35D54"/>
    <w:rsid w:val="00A35E5D"/>
    <w:rsid w:val="00A35FF6"/>
    <w:rsid w:val="00A36826"/>
    <w:rsid w:val="00A36F9E"/>
    <w:rsid w:val="00A40337"/>
    <w:rsid w:val="00A4037E"/>
    <w:rsid w:val="00A40593"/>
    <w:rsid w:val="00A4066F"/>
    <w:rsid w:val="00A409FA"/>
    <w:rsid w:val="00A40F74"/>
    <w:rsid w:val="00A41329"/>
    <w:rsid w:val="00A41538"/>
    <w:rsid w:val="00A415EC"/>
    <w:rsid w:val="00A4178E"/>
    <w:rsid w:val="00A417E8"/>
    <w:rsid w:val="00A4191F"/>
    <w:rsid w:val="00A41AAF"/>
    <w:rsid w:val="00A41BAF"/>
    <w:rsid w:val="00A42318"/>
    <w:rsid w:val="00A423B5"/>
    <w:rsid w:val="00A42977"/>
    <w:rsid w:val="00A42AA9"/>
    <w:rsid w:val="00A42DD3"/>
    <w:rsid w:val="00A4358D"/>
    <w:rsid w:val="00A43D9D"/>
    <w:rsid w:val="00A43F86"/>
    <w:rsid w:val="00A43FE7"/>
    <w:rsid w:val="00A440FE"/>
    <w:rsid w:val="00A4411B"/>
    <w:rsid w:val="00A44618"/>
    <w:rsid w:val="00A44876"/>
    <w:rsid w:val="00A46B18"/>
    <w:rsid w:val="00A46D29"/>
    <w:rsid w:val="00A46D4D"/>
    <w:rsid w:val="00A47102"/>
    <w:rsid w:val="00A47189"/>
    <w:rsid w:val="00A47840"/>
    <w:rsid w:val="00A47992"/>
    <w:rsid w:val="00A47AB3"/>
    <w:rsid w:val="00A508DA"/>
    <w:rsid w:val="00A510DA"/>
    <w:rsid w:val="00A51168"/>
    <w:rsid w:val="00A5130A"/>
    <w:rsid w:val="00A51BE5"/>
    <w:rsid w:val="00A523BD"/>
    <w:rsid w:val="00A52642"/>
    <w:rsid w:val="00A529CD"/>
    <w:rsid w:val="00A52D0D"/>
    <w:rsid w:val="00A52FD5"/>
    <w:rsid w:val="00A53148"/>
    <w:rsid w:val="00A53566"/>
    <w:rsid w:val="00A5365F"/>
    <w:rsid w:val="00A536C3"/>
    <w:rsid w:val="00A539A9"/>
    <w:rsid w:val="00A547D5"/>
    <w:rsid w:val="00A54906"/>
    <w:rsid w:val="00A54A36"/>
    <w:rsid w:val="00A54BA1"/>
    <w:rsid w:val="00A54BEC"/>
    <w:rsid w:val="00A54CC4"/>
    <w:rsid w:val="00A54EAD"/>
    <w:rsid w:val="00A55203"/>
    <w:rsid w:val="00A55471"/>
    <w:rsid w:val="00A5566D"/>
    <w:rsid w:val="00A559CD"/>
    <w:rsid w:val="00A559FF"/>
    <w:rsid w:val="00A55A0A"/>
    <w:rsid w:val="00A55B69"/>
    <w:rsid w:val="00A55CEC"/>
    <w:rsid w:val="00A560D7"/>
    <w:rsid w:val="00A560D8"/>
    <w:rsid w:val="00A561C4"/>
    <w:rsid w:val="00A56A26"/>
    <w:rsid w:val="00A5769F"/>
    <w:rsid w:val="00A57BE8"/>
    <w:rsid w:val="00A600CF"/>
    <w:rsid w:val="00A60452"/>
    <w:rsid w:val="00A60A11"/>
    <w:rsid w:val="00A612DD"/>
    <w:rsid w:val="00A617DC"/>
    <w:rsid w:val="00A61A72"/>
    <w:rsid w:val="00A61ADC"/>
    <w:rsid w:val="00A61BE0"/>
    <w:rsid w:val="00A622DF"/>
    <w:rsid w:val="00A6250F"/>
    <w:rsid w:val="00A62673"/>
    <w:rsid w:val="00A62F36"/>
    <w:rsid w:val="00A62FC3"/>
    <w:rsid w:val="00A63211"/>
    <w:rsid w:val="00A63505"/>
    <w:rsid w:val="00A63619"/>
    <w:rsid w:val="00A63655"/>
    <w:rsid w:val="00A63853"/>
    <w:rsid w:val="00A6387F"/>
    <w:rsid w:val="00A63C95"/>
    <w:rsid w:val="00A63C9E"/>
    <w:rsid w:val="00A63ED2"/>
    <w:rsid w:val="00A643EE"/>
    <w:rsid w:val="00A6453A"/>
    <w:rsid w:val="00A64DF8"/>
    <w:rsid w:val="00A64E44"/>
    <w:rsid w:val="00A65047"/>
    <w:rsid w:val="00A65055"/>
    <w:rsid w:val="00A6546B"/>
    <w:rsid w:val="00A6575B"/>
    <w:rsid w:val="00A6591F"/>
    <w:rsid w:val="00A65F07"/>
    <w:rsid w:val="00A660BB"/>
    <w:rsid w:val="00A6612C"/>
    <w:rsid w:val="00A6614E"/>
    <w:rsid w:val="00A674A6"/>
    <w:rsid w:val="00A674E1"/>
    <w:rsid w:val="00A67544"/>
    <w:rsid w:val="00A67743"/>
    <w:rsid w:val="00A6775F"/>
    <w:rsid w:val="00A678B0"/>
    <w:rsid w:val="00A70064"/>
    <w:rsid w:val="00A70760"/>
    <w:rsid w:val="00A7097F"/>
    <w:rsid w:val="00A70E7B"/>
    <w:rsid w:val="00A713C2"/>
    <w:rsid w:val="00A7158D"/>
    <w:rsid w:val="00A71911"/>
    <w:rsid w:val="00A719A2"/>
    <w:rsid w:val="00A71B07"/>
    <w:rsid w:val="00A71B09"/>
    <w:rsid w:val="00A71D1E"/>
    <w:rsid w:val="00A7219C"/>
    <w:rsid w:val="00A724AC"/>
    <w:rsid w:val="00A72A13"/>
    <w:rsid w:val="00A72C8D"/>
    <w:rsid w:val="00A72EF2"/>
    <w:rsid w:val="00A73195"/>
    <w:rsid w:val="00A731DD"/>
    <w:rsid w:val="00A7359D"/>
    <w:rsid w:val="00A7525B"/>
    <w:rsid w:val="00A75659"/>
    <w:rsid w:val="00A75E15"/>
    <w:rsid w:val="00A75EFA"/>
    <w:rsid w:val="00A76006"/>
    <w:rsid w:val="00A76344"/>
    <w:rsid w:val="00A76474"/>
    <w:rsid w:val="00A76A6C"/>
    <w:rsid w:val="00A77474"/>
    <w:rsid w:val="00A779BF"/>
    <w:rsid w:val="00A77E18"/>
    <w:rsid w:val="00A8026A"/>
    <w:rsid w:val="00A8079E"/>
    <w:rsid w:val="00A810E0"/>
    <w:rsid w:val="00A81A5B"/>
    <w:rsid w:val="00A81B6F"/>
    <w:rsid w:val="00A81BB2"/>
    <w:rsid w:val="00A81FC4"/>
    <w:rsid w:val="00A8267A"/>
    <w:rsid w:val="00A826D3"/>
    <w:rsid w:val="00A82817"/>
    <w:rsid w:val="00A8293E"/>
    <w:rsid w:val="00A8295F"/>
    <w:rsid w:val="00A83715"/>
    <w:rsid w:val="00A84064"/>
    <w:rsid w:val="00A8455B"/>
    <w:rsid w:val="00A84821"/>
    <w:rsid w:val="00A84AA8"/>
    <w:rsid w:val="00A84BFB"/>
    <w:rsid w:val="00A84C71"/>
    <w:rsid w:val="00A8511B"/>
    <w:rsid w:val="00A85142"/>
    <w:rsid w:val="00A85B59"/>
    <w:rsid w:val="00A86A2F"/>
    <w:rsid w:val="00A86EB3"/>
    <w:rsid w:val="00A87842"/>
    <w:rsid w:val="00A87A60"/>
    <w:rsid w:val="00A87B36"/>
    <w:rsid w:val="00A87CDA"/>
    <w:rsid w:val="00A900CB"/>
    <w:rsid w:val="00A902EF"/>
    <w:rsid w:val="00A90301"/>
    <w:rsid w:val="00A907A2"/>
    <w:rsid w:val="00A909AC"/>
    <w:rsid w:val="00A90B68"/>
    <w:rsid w:val="00A90F69"/>
    <w:rsid w:val="00A9111D"/>
    <w:rsid w:val="00A918D4"/>
    <w:rsid w:val="00A922BA"/>
    <w:rsid w:val="00A924EA"/>
    <w:rsid w:val="00A926C8"/>
    <w:rsid w:val="00A92C72"/>
    <w:rsid w:val="00A93947"/>
    <w:rsid w:val="00A93DE3"/>
    <w:rsid w:val="00A93DF5"/>
    <w:rsid w:val="00A941AD"/>
    <w:rsid w:val="00A942B8"/>
    <w:rsid w:val="00A94515"/>
    <w:rsid w:val="00A94621"/>
    <w:rsid w:val="00A94EEE"/>
    <w:rsid w:val="00A95189"/>
    <w:rsid w:val="00A951A2"/>
    <w:rsid w:val="00A954BC"/>
    <w:rsid w:val="00A954FC"/>
    <w:rsid w:val="00A95537"/>
    <w:rsid w:val="00A95596"/>
    <w:rsid w:val="00A95784"/>
    <w:rsid w:val="00A9591F"/>
    <w:rsid w:val="00A959DC"/>
    <w:rsid w:val="00A95AC9"/>
    <w:rsid w:val="00A95B6C"/>
    <w:rsid w:val="00A95C89"/>
    <w:rsid w:val="00A95D64"/>
    <w:rsid w:val="00A95F09"/>
    <w:rsid w:val="00A96459"/>
    <w:rsid w:val="00A9647B"/>
    <w:rsid w:val="00A9677F"/>
    <w:rsid w:val="00A9691E"/>
    <w:rsid w:val="00A96CC4"/>
    <w:rsid w:val="00A96E68"/>
    <w:rsid w:val="00A96EE9"/>
    <w:rsid w:val="00AA031E"/>
    <w:rsid w:val="00AA0364"/>
    <w:rsid w:val="00AA0531"/>
    <w:rsid w:val="00AA0644"/>
    <w:rsid w:val="00AA0800"/>
    <w:rsid w:val="00AA099A"/>
    <w:rsid w:val="00AA0D04"/>
    <w:rsid w:val="00AA11E7"/>
    <w:rsid w:val="00AA198E"/>
    <w:rsid w:val="00AA1C5A"/>
    <w:rsid w:val="00AA29CB"/>
    <w:rsid w:val="00AA2B68"/>
    <w:rsid w:val="00AA2EAB"/>
    <w:rsid w:val="00AA31AC"/>
    <w:rsid w:val="00AA33A9"/>
    <w:rsid w:val="00AA3650"/>
    <w:rsid w:val="00AA3FBF"/>
    <w:rsid w:val="00AA4258"/>
    <w:rsid w:val="00AA438B"/>
    <w:rsid w:val="00AA4800"/>
    <w:rsid w:val="00AA4B62"/>
    <w:rsid w:val="00AA4EA6"/>
    <w:rsid w:val="00AA4EF2"/>
    <w:rsid w:val="00AA5741"/>
    <w:rsid w:val="00AA5899"/>
    <w:rsid w:val="00AA5AD1"/>
    <w:rsid w:val="00AA5BD6"/>
    <w:rsid w:val="00AA5C2E"/>
    <w:rsid w:val="00AA6085"/>
    <w:rsid w:val="00AA60A9"/>
    <w:rsid w:val="00AA63C0"/>
    <w:rsid w:val="00AA68CA"/>
    <w:rsid w:val="00AA6B7F"/>
    <w:rsid w:val="00AA6E3D"/>
    <w:rsid w:val="00AA735A"/>
    <w:rsid w:val="00AA7390"/>
    <w:rsid w:val="00AA764A"/>
    <w:rsid w:val="00AA7AB2"/>
    <w:rsid w:val="00AB034F"/>
    <w:rsid w:val="00AB0620"/>
    <w:rsid w:val="00AB0D0D"/>
    <w:rsid w:val="00AB121C"/>
    <w:rsid w:val="00AB1D6A"/>
    <w:rsid w:val="00AB1F9A"/>
    <w:rsid w:val="00AB1FDA"/>
    <w:rsid w:val="00AB21F4"/>
    <w:rsid w:val="00AB276B"/>
    <w:rsid w:val="00AB296B"/>
    <w:rsid w:val="00AB3712"/>
    <w:rsid w:val="00AB398C"/>
    <w:rsid w:val="00AB3AE0"/>
    <w:rsid w:val="00AB4323"/>
    <w:rsid w:val="00AB4494"/>
    <w:rsid w:val="00AB44D2"/>
    <w:rsid w:val="00AB47C8"/>
    <w:rsid w:val="00AB4E88"/>
    <w:rsid w:val="00AB504F"/>
    <w:rsid w:val="00AB5AD3"/>
    <w:rsid w:val="00AB5AD8"/>
    <w:rsid w:val="00AB5AEE"/>
    <w:rsid w:val="00AB5CD8"/>
    <w:rsid w:val="00AB5CDF"/>
    <w:rsid w:val="00AB6248"/>
    <w:rsid w:val="00AB6408"/>
    <w:rsid w:val="00AB648E"/>
    <w:rsid w:val="00AB649A"/>
    <w:rsid w:val="00AB6BA2"/>
    <w:rsid w:val="00AB6BF4"/>
    <w:rsid w:val="00AB6BF5"/>
    <w:rsid w:val="00AB7099"/>
    <w:rsid w:val="00AB71D2"/>
    <w:rsid w:val="00AB74FF"/>
    <w:rsid w:val="00AB778E"/>
    <w:rsid w:val="00AB794F"/>
    <w:rsid w:val="00AB7B15"/>
    <w:rsid w:val="00AB7D7F"/>
    <w:rsid w:val="00AC07D1"/>
    <w:rsid w:val="00AC0B31"/>
    <w:rsid w:val="00AC0EB0"/>
    <w:rsid w:val="00AC11F1"/>
    <w:rsid w:val="00AC121F"/>
    <w:rsid w:val="00AC13FC"/>
    <w:rsid w:val="00AC1927"/>
    <w:rsid w:val="00AC1B34"/>
    <w:rsid w:val="00AC1F5F"/>
    <w:rsid w:val="00AC21FA"/>
    <w:rsid w:val="00AC236A"/>
    <w:rsid w:val="00AC269D"/>
    <w:rsid w:val="00AC26DF"/>
    <w:rsid w:val="00AC2849"/>
    <w:rsid w:val="00AC364B"/>
    <w:rsid w:val="00AC3770"/>
    <w:rsid w:val="00AC381A"/>
    <w:rsid w:val="00AC3F00"/>
    <w:rsid w:val="00AC4078"/>
    <w:rsid w:val="00AC47B2"/>
    <w:rsid w:val="00AC4DDA"/>
    <w:rsid w:val="00AC4E8A"/>
    <w:rsid w:val="00AC55C1"/>
    <w:rsid w:val="00AC5E34"/>
    <w:rsid w:val="00AC63A1"/>
    <w:rsid w:val="00AC6B58"/>
    <w:rsid w:val="00AC7404"/>
    <w:rsid w:val="00AC74E9"/>
    <w:rsid w:val="00AC7930"/>
    <w:rsid w:val="00AD0105"/>
    <w:rsid w:val="00AD0586"/>
    <w:rsid w:val="00AD09CD"/>
    <w:rsid w:val="00AD0B0F"/>
    <w:rsid w:val="00AD0C07"/>
    <w:rsid w:val="00AD0FDA"/>
    <w:rsid w:val="00AD11E6"/>
    <w:rsid w:val="00AD152C"/>
    <w:rsid w:val="00AD1572"/>
    <w:rsid w:val="00AD1603"/>
    <w:rsid w:val="00AD19CF"/>
    <w:rsid w:val="00AD1AB7"/>
    <w:rsid w:val="00AD1AF8"/>
    <w:rsid w:val="00AD1F35"/>
    <w:rsid w:val="00AD23A7"/>
    <w:rsid w:val="00AD26DC"/>
    <w:rsid w:val="00AD27AE"/>
    <w:rsid w:val="00AD27F0"/>
    <w:rsid w:val="00AD28AE"/>
    <w:rsid w:val="00AD296C"/>
    <w:rsid w:val="00AD2A29"/>
    <w:rsid w:val="00AD2AE6"/>
    <w:rsid w:val="00AD2C36"/>
    <w:rsid w:val="00AD3322"/>
    <w:rsid w:val="00AD352C"/>
    <w:rsid w:val="00AD36B9"/>
    <w:rsid w:val="00AD38C1"/>
    <w:rsid w:val="00AD3A24"/>
    <w:rsid w:val="00AD3E23"/>
    <w:rsid w:val="00AD4B32"/>
    <w:rsid w:val="00AD4C85"/>
    <w:rsid w:val="00AD4F30"/>
    <w:rsid w:val="00AD557E"/>
    <w:rsid w:val="00AD593B"/>
    <w:rsid w:val="00AD64CA"/>
    <w:rsid w:val="00AD6855"/>
    <w:rsid w:val="00AD6948"/>
    <w:rsid w:val="00AD6ADA"/>
    <w:rsid w:val="00AD6F1C"/>
    <w:rsid w:val="00AD6FE6"/>
    <w:rsid w:val="00AE0FF1"/>
    <w:rsid w:val="00AE118A"/>
    <w:rsid w:val="00AE1386"/>
    <w:rsid w:val="00AE13AF"/>
    <w:rsid w:val="00AE1633"/>
    <w:rsid w:val="00AE1714"/>
    <w:rsid w:val="00AE17AB"/>
    <w:rsid w:val="00AE1E65"/>
    <w:rsid w:val="00AE21F3"/>
    <w:rsid w:val="00AE2494"/>
    <w:rsid w:val="00AE2A03"/>
    <w:rsid w:val="00AE2BB9"/>
    <w:rsid w:val="00AE35A0"/>
    <w:rsid w:val="00AE3700"/>
    <w:rsid w:val="00AE3778"/>
    <w:rsid w:val="00AE3A30"/>
    <w:rsid w:val="00AE3C2E"/>
    <w:rsid w:val="00AE3CBA"/>
    <w:rsid w:val="00AE3CEC"/>
    <w:rsid w:val="00AE3E91"/>
    <w:rsid w:val="00AE415E"/>
    <w:rsid w:val="00AE43D5"/>
    <w:rsid w:val="00AE4528"/>
    <w:rsid w:val="00AE4BAB"/>
    <w:rsid w:val="00AE52F1"/>
    <w:rsid w:val="00AE53B4"/>
    <w:rsid w:val="00AE5A06"/>
    <w:rsid w:val="00AE5C0B"/>
    <w:rsid w:val="00AE5C55"/>
    <w:rsid w:val="00AE62DB"/>
    <w:rsid w:val="00AE683F"/>
    <w:rsid w:val="00AE695F"/>
    <w:rsid w:val="00AE712F"/>
    <w:rsid w:val="00AE7146"/>
    <w:rsid w:val="00AE7342"/>
    <w:rsid w:val="00AE7579"/>
    <w:rsid w:val="00AE7834"/>
    <w:rsid w:val="00AE7BB1"/>
    <w:rsid w:val="00AE7CAE"/>
    <w:rsid w:val="00AE7D22"/>
    <w:rsid w:val="00AE7D36"/>
    <w:rsid w:val="00AE7FF6"/>
    <w:rsid w:val="00AE7FFE"/>
    <w:rsid w:val="00AF01B1"/>
    <w:rsid w:val="00AF050A"/>
    <w:rsid w:val="00AF09E4"/>
    <w:rsid w:val="00AF10D7"/>
    <w:rsid w:val="00AF1101"/>
    <w:rsid w:val="00AF123E"/>
    <w:rsid w:val="00AF16ED"/>
    <w:rsid w:val="00AF1948"/>
    <w:rsid w:val="00AF19B2"/>
    <w:rsid w:val="00AF1A46"/>
    <w:rsid w:val="00AF1EB7"/>
    <w:rsid w:val="00AF1EEC"/>
    <w:rsid w:val="00AF274D"/>
    <w:rsid w:val="00AF290E"/>
    <w:rsid w:val="00AF2A99"/>
    <w:rsid w:val="00AF2B31"/>
    <w:rsid w:val="00AF2CFB"/>
    <w:rsid w:val="00AF3561"/>
    <w:rsid w:val="00AF35D7"/>
    <w:rsid w:val="00AF3820"/>
    <w:rsid w:val="00AF390D"/>
    <w:rsid w:val="00AF3ED1"/>
    <w:rsid w:val="00AF4137"/>
    <w:rsid w:val="00AF4171"/>
    <w:rsid w:val="00AF421C"/>
    <w:rsid w:val="00AF4539"/>
    <w:rsid w:val="00AF485E"/>
    <w:rsid w:val="00AF4990"/>
    <w:rsid w:val="00AF4B49"/>
    <w:rsid w:val="00AF4BBB"/>
    <w:rsid w:val="00AF4DEF"/>
    <w:rsid w:val="00AF52AD"/>
    <w:rsid w:val="00AF5342"/>
    <w:rsid w:val="00AF5682"/>
    <w:rsid w:val="00AF5C64"/>
    <w:rsid w:val="00AF5F27"/>
    <w:rsid w:val="00AF5F45"/>
    <w:rsid w:val="00AF6229"/>
    <w:rsid w:val="00AF63D0"/>
    <w:rsid w:val="00AF671D"/>
    <w:rsid w:val="00AF749A"/>
    <w:rsid w:val="00AF78DD"/>
    <w:rsid w:val="00B00016"/>
    <w:rsid w:val="00B00425"/>
    <w:rsid w:val="00B0097A"/>
    <w:rsid w:val="00B00BA3"/>
    <w:rsid w:val="00B016EE"/>
    <w:rsid w:val="00B01867"/>
    <w:rsid w:val="00B018EF"/>
    <w:rsid w:val="00B0194A"/>
    <w:rsid w:val="00B0196F"/>
    <w:rsid w:val="00B01F56"/>
    <w:rsid w:val="00B02057"/>
    <w:rsid w:val="00B021EF"/>
    <w:rsid w:val="00B02A78"/>
    <w:rsid w:val="00B02B50"/>
    <w:rsid w:val="00B02B75"/>
    <w:rsid w:val="00B02DA0"/>
    <w:rsid w:val="00B030CB"/>
    <w:rsid w:val="00B03906"/>
    <w:rsid w:val="00B03BD0"/>
    <w:rsid w:val="00B0421B"/>
    <w:rsid w:val="00B045DE"/>
    <w:rsid w:val="00B0476B"/>
    <w:rsid w:val="00B047A5"/>
    <w:rsid w:val="00B0485F"/>
    <w:rsid w:val="00B04C43"/>
    <w:rsid w:val="00B05A72"/>
    <w:rsid w:val="00B060E7"/>
    <w:rsid w:val="00B06315"/>
    <w:rsid w:val="00B0634B"/>
    <w:rsid w:val="00B063FB"/>
    <w:rsid w:val="00B078BE"/>
    <w:rsid w:val="00B07E24"/>
    <w:rsid w:val="00B100B9"/>
    <w:rsid w:val="00B10366"/>
    <w:rsid w:val="00B107F8"/>
    <w:rsid w:val="00B10E44"/>
    <w:rsid w:val="00B11407"/>
    <w:rsid w:val="00B11F7C"/>
    <w:rsid w:val="00B1200A"/>
    <w:rsid w:val="00B1240E"/>
    <w:rsid w:val="00B125BC"/>
    <w:rsid w:val="00B12E03"/>
    <w:rsid w:val="00B13023"/>
    <w:rsid w:val="00B13215"/>
    <w:rsid w:val="00B1332A"/>
    <w:rsid w:val="00B14464"/>
    <w:rsid w:val="00B148B1"/>
    <w:rsid w:val="00B14A31"/>
    <w:rsid w:val="00B14FE7"/>
    <w:rsid w:val="00B1555C"/>
    <w:rsid w:val="00B157E1"/>
    <w:rsid w:val="00B157F1"/>
    <w:rsid w:val="00B15D1C"/>
    <w:rsid w:val="00B16147"/>
    <w:rsid w:val="00B1618D"/>
    <w:rsid w:val="00B1622E"/>
    <w:rsid w:val="00B16378"/>
    <w:rsid w:val="00B167D9"/>
    <w:rsid w:val="00B169DD"/>
    <w:rsid w:val="00B16B68"/>
    <w:rsid w:val="00B172F5"/>
    <w:rsid w:val="00B176F7"/>
    <w:rsid w:val="00B17783"/>
    <w:rsid w:val="00B17B07"/>
    <w:rsid w:val="00B20428"/>
    <w:rsid w:val="00B20540"/>
    <w:rsid w:val="00B2062D"/>
    <w:rsid w:val="00B206AC"/>
    <w:rsid w:val="00B207F6"/>
    <w:rsid w:val="00B20D8A"/>
    <w:rsid w:val="00B20D8F"/>
    <w:rsid w:val="00B212DB"/>
    <w:rsid w:val="00B21864"/>
    <w:rsid w:val="00B21A09"/>
    <w:rsid w:val="00B21CBB"/>
    <w:rsid w:val="00B220FC"/>
    <w:rsid w:val="00B22216"/>
    <w:rsid w:val="00B2224D"/>
    <w:rsid w:val="00B225E5"/>
    <w:rsid w:val="00B22B74"/>
    <w:rsid w:val="00B235D5"/>
    <w:rsid w:val="00B237D8"/>
    <w:rsid w:val="00B23C3B"/>
    <w:rsid w:val="00B23E47"/>
    <w:rsid w:val="00B245A4"/>
    <w:rsid w:val="00B25223"/>
    <w:rsid w:val="00B2579E"/>
    <w:rsid w:val="00B259CA"/>
    <w:rsid w:val="00B25C5D"/>
    <w:rsid w:val="00B25ED5"/>
    <w:rsid w:val="00B2639D"/>
    <w:rsid w:val="00B27188"/>
    <w:rsid w:val="00B27E11"/>
    <w:rsid w:val="00B27EF3"/>
    <w:rsid w:val="00B27EF6"/>
    <w:rsid w:val="00B30615"/>
    <w:rsid w:val="00B30685"/>
    <w:rsid w:val="00B3122D"/>
    <w:rsid w:val="00B3238F"/>
    <w:rsid w:val="00B325C9"/>
    <w:rsid w:val="00B329DA"/>
    <w:rsid w:val="00B32BFE"/>
    <w:rsid w:val="00B32D14"/>
    <w:rsid w:val="00B3303D"/>
    <w:rsid w:val="00B33108"/>
    <w:rsid w:val="00B339DE"/>
    <w:rsid w:val="00B33A30"/>
    <w:rsid w:val="00B33B0D"/>
    <w:rsid w:val="00B33C21"/>
    <w:rsid w:val="00B33F85"/>
    <w:rsid w:val="00B34C61"/>
    <w:rsid w:val="00B34E01"/>
    <w:rsid w:val="00B3562A"/>
    <w:rsid w:val="00B3575A"/>
    <w:rsid w:val="00B35A1A"/>
    <w:rsid w:val="00B36295"/>
    <w:rsid w:val="00B363CA"/>
    <w:rsid w:val="00B366E3"/>
    <w:rsid w:val="00B367E4"/>
    <w:rsid w:val="00B36D1D"/>
    <w:rsid w:val="00B372D1"/>
    <w:rsid w:val="00B37895"/>
    <w:rsid w:val="00B379DA"/>
    <w:rsid w:val="00B37B27"/>
    <w:rsid w:val="00B37CA1"/>
    <w:rsid w:val="00B37CE7"/>
    <w:rsid w:val="00B400B5"/>
    <w:rsid w:val="00B400CB"/>
    <w:rsid w:val="00B40282"/>
    <w:rsid w:val="00B40336"/>
    <w:rsid w:val="00B404F0"/>
    <w:rsid w:val="00B4099A"/>
    <w:rsid w:val="00B40AE4"/>
    <w:rsid w:val="00B40F24"/>
    <w:rsid w:val="00B4164F"/>
    <w:rsid w:val="00B41740"/>
    <w:rsid w:val="00B419BA"/>
    <w:rsid w:val="00B41C9E"/>
    <w:rsid w:val="00B41DDC"/>
    <w:rsid w:val="00B426FA"/>
    <w:rsid w:val="00B4290A"/>
    <w:rsid w:val="00B42E0A"/>
    <w:rsid w:val="00B42F92"/>
    <w:rsid w:val="00B444B8"/>
    <w:rsid w:val="00B450FA"/>
    <w:rsid w:val="00B453D0"/>
    <w:rsid w:val="00B455F1"/>
    <w:rsid w:val="00B4573D"/>
    <w:rsid w:val="00B45962"/>
    <w:rsid w:val="00B45C23"/>
    <w:rsid w:val="00B45CDA"/>
    <w:rsid w:val="00B46009"/>
    <w:rsid w:val="00B46092"/>
    <w:rsid w:val="00B4662D"/>
    <w:rsid w:val="00B46C52"/>
    <w:rsid w:val="00B47C32"/>
    <w:rsid w:val="00B50241"/>
    <w:rsid w:val="00B50946"/>
    <w:rsid w:val="00B50B49"/>
    <w:rsid w:val="00B50C72"/>
    <w:rsid w:val="00B50EE2"/>
    <w:rsid w:val="00B510D0"/>
    <w:rsid w:val="00B51264"/>
    <w:rsid w:val="00B513B1"/>
    <w:rsid w:val="00B51555"/>
    <w:rsid w:val="00B51589"/>
    <w:rsid w:val="00B516AF"/>
    <w:rsid w:val="00B519C5"/>
    <w:rsid w:val="00B51C1F"/>
    <w:rsid w:val="00B51DC2"/>
    <w:rsid w:val="00B51E10"/>
    <w:rsid w:val="00B52155"/>
    <w:rsid w:val="00B52E9D"/>
    <w:rsid w:val="00B53477"/>
    <w:rsid w:val="00B53600"/>
    <w:rsid w:val="00B53A19"/>
    <w:rsid w:val="00B54172"/>
    <w:rsid w:val="00B54483"/>
    <w:rsid w:val="00B545A3"/>
    <w:rsid w:val="00B54872"/>
    <w:rsid w:val="00B551F0"/>
    <w:rsid w:val="00B5534A"/>
    <w:rsid w:val="00B5542C"/>
    <w:rsid w:val="00B554AB"/>
    <w:rsid w:val="00B559CF"/>
    <w:rsid w:val="00B562A6"/>
    <w:rsid w:val="00B56440"/>
    <w:rsid w:val="00B56650"/>
    <w:rsid w:val="00B5669B"/>
    <w:rsid w:val="00B56A78"/>
    <w:rsid w:val="00B57049"/>
    <w:rsid w:val="00B571A9"/>
    <w:rsid w:val="00B57693"/>
    <w:rsid w:val="00B57740"/>
    <w:rsid w:val="00B57C1C"/>
    <w:rsid w:val="00B57F75"/>
    <w:rsid w:val="00B57FA9"/>
    <w:rsid w:val="00B600E7"/>
    <w:rsid w:val="00B6033B"/>
    <w:rsid w:val="00B605B6"/>
    <w:rsid w:val="00B60650"/>
    <w:rsid w:val="00B60775"/>
    <w:rsid w:val="00B607CE"/>
    <w:rsid w:val="00B60810"/>
    <w:rsid w:val="00B60AA3"/>
    <w:rsid w:val="00B6105D"/>
    <w:rsid w:val="00B61484"/>
    <w:rsid w:val="00B61E12"/>
    <w:rsid w:val="00B61F5A"/>
    <w:rsid w:val="00B621F8"/>
    <w:rsid w:val="00B630A7"/>
    <w:rsid w:val="00B63645"/>
    <w:rsid w:val="00B63CD6"/>
    <w:rsid w:val="00B63F22"/>
    <w:rsid w:val="00B641DD"/>
    <w:rsid w:val="00B6446A"/>
    <w:rsid w:val="00B64594"/>
    <w:rsid w:val="00B65B8C"/>
    <w:rsid w:val="00B664AE"/>
    <w:rsid w:val="00B666BB"/>
    <w:rsid w:val="00B66EF0"/>
    <w:rsid w:val="00B6770F"/>
    <w:rsid w:val="00B67830"/>
    <w:rsid w:val="00B7003B"/>
    <w:rsid w:val="00B70529"/>
    <w:rsid w:val="00B7055E"/>
    <w:rsid w:val="00B70CFB"/>
    <w:rsid w:val="00B71753"/>
    <w:rsid w:val="00B71DD0"/>
    <w:rsid w:val="00B7220F"/>
    <w:rsid w:val="00B724D3"/>
    <w:rsid w:val="00B7289E"/>
    <w:rsid w:val="00B728EC"/>
    <w:rsid w:val="00B72A52"/>
    <w:rsid w:val="00B72D84"/>
    <w:rsid w:val="00B72F35"/>
    <w:rsid w:val="00B734D2"/>
    <w:rsid w:val="00B736A4"/>
    <w:rsid w:val="00B736ED"/>
    <w:rsid w:val="00B7393B"/>
    <w:rsid w:val="00B73B95"/>
    <w:rsid w:val="00B73FAD"/>
    <w:rsid w:val="00B74228"/>
    <w:rsid w:val="00B74B18"/>
    <w:rsid w:val="00B751E5"/>
    <w:rsid w:val="00B7574A"/>
    <w:rsid w:val="00B75B4E"/>
    <w:rsid w:val="00B75C11"/>
    <w:rsid w:val="00B762B3"/>
    <w:rsid w:val="00B763E9"/>
    <w:rsid w:val="00B7644E"/>
    <w:rsid w:val="00B7646F"/>
    <w:rsid w:val="00B76572"/>
    <w:rsid w:val="00B766DC"/>
    <w:rsid w:val="00B76B53"/>
    <w:rsid w:val="00B770E8"/>
    <w:rsid w:val="00B77B90"/>
    <w:rsid w:val="00B8016D"/>
    <w:rsid w:val="00B80259"/>
    <w:rsid w:val="00B8064C"/>
    <w:rsid w:val="00B8089E"/>
    <w:rsid w:val="00B80A07"/>
    <w:rsid w:val="00B80CE2"/>
    <w:rsid w:val="00B8108E"/>
    <w:rsid w:val="00B810AE"/>
    <w:rsid w:val="00B8110B"/>
    <w:rsid w:val="00B81484"/>
    <w:rsid w:val="00B81510"/>
    <w:rsid w:val="00B81594"/>
    <w:rsid w:val="00B81848"/>
    <w:rsid w:val="00B81CC3"/>
    <w:rsid w:val="00B81E5D"/>
    <w:rsid w:val="00B821D1"/>
    <w:rsid w:val="00B827D7"/>
    <w:rsid w:val="00B8296C"/>
    <w:rsid w:val="00B82970"/>
    <w:rsid w:val="00B82C25"/>
    <w:rsid w:val="00B8350B"/>
    <w:rsid w:val="00B83B8C"/>
    <w:rsid w:val="00B83C21"/>
    <w:rsid w:val="00B83C37"/>
    <w:rsid w:val="00B84315"/>
    <w:rsid w:val="00B846A8"/>
    <w:rsid w:val="00B8473F"/>
    <w:rsid w:val="00B84BF3"/>
    <w:rsid w:val="00B84C11"/>
    <w:rsid w:val="00B84ED7"/>
    <w:rsid w:val="00B852EA"/>
    <w:rsid w:val="00B85F9F"/>
    <w:rsid w:val="00B86320"/>
    <w:rsid w:val="00B867BC"/>
    <w:rsid w:val="00B8705E"/>
    <w:rsid w:val="00B8712E"/>
    <w:rsid w:val="00B874B9"/>
    <w:rsid w:val="00B87BC4"/>
    <w:rsid w:val="00B87E13"/>
    <w:rsid w:val="00B90212"/>
    <w:rsid w:val="00B9054B"/>
    <w:rsid w:val="00B90A49"/>
    <w:rsid w:val="00B90BA0"/>
    <w:rsid w:val="00B90C69"/>
    <w:rsid w:val="00B90E87"/>
    <w:rsid w:val="00B90EB9"/>
    <w:rsid w:val="00B91008"/>
    <w:rsid w:val="00B911DF"/>
    <w:rsid w:val="00B91337"/>
    <w:rsid w:val="00B913D5"/>
    <w:rsid w:val="00B9164F"/>
    <w:rsid w:val="00B92510"/>
    <w:rsid w:val="00B9254B"/>
    <w:rsid w:val="00B92687"/>
    <w:rsid w:val="00B9291C"/>
    <w:rsid w:val="00B929A0"/>
    <w:rsid w:val="00B929EC"/>
    <w:rsid w:val="00B92ABA"/>
    <w:rsid w:val="00B9351F"/>
    <w:rsid w:val="00B93897"/>
    <w:rsid w:val="00B939F0"/>
    <w:rsid w:val="00B93A32"/>
    <w:rsid w:val="00B93A60"/>
    <w:rsid w:val="00B93CC7"/>
    <w:rsid w:val="00B93D17"/>
    <w:rsid w:val="00B946BF"/>
    <w:rsid w:val="00B94B24"/>
    <w:rsid w:val="00B94C06"/>
    <w:rsid w:val="00B94C1E"/>
    <w:rsid w:val="00B94D7B"/>
    <w:rsid w:val="00B9577D"/>
    <w:rsid w:val="00B95A50"/>
    <w:rsid w:val="00B960E8"/>
    <w:rsid w:val="00B963B4"/>
    <w:rsid w:val="00B96961"/>
    <w:rsid w:val="00B97092"/>
    <w:rsid w:val="00B97654"/>
    <w:rsid w:val="00B977EC"/>
    <w:rsid w:val="00B97A80"/>
    <w:rsid w:val="00BA0020"/>
    <w:rsid w:val="00BA095A"/>
    <w:rsid w:val="00BA0ED8"/>
    <w:rsid w:val="00BA1503"/>
    <w:rsid w:val="00BA163C"/>
    <w:rsid w:val="00BA215D"/>
    <w:rsid w:val="00BA21D4"/>
    <w:rsid w:val="00BA24F8"/>
    <w:rsid w:val="00BA269D"/>
    <w:rsid w:val="00BA2837"/>
    <w:rsid w:val="00BA29BE"/>
    <w:rsid w:val="00BA2BB2"/>
    <w:rsid w:val="00BA2CA2"/>
    <w:rsid w:val="00BA3490"/>
    <w:rsid w:val="00BA3643"/>
    <w:rsid w:val="00BA378F"/>
    <w:rsid w:val="00BA38A9"/>
    <w:rsid w:val="00BA38F1"/>
    <w:rsid w:val="00BA3C73"/>
    <w:rsid w:val="00BA3CE8"/>
    <w:rsid w:val="00BA3D8B"/>
    <w:rsid w:val="00BA419D"/>
    <w:rsid w:val="00BA4A20"/>
    <w:rsid w:val="00BA4CBF"/>
    <w:rsid w:val="00BA4E24"/>
    <w:rsid w:val="00BA4EBA"/>
    <w:rsid w:val="00BA5025"/>
    <w:rsid w:val="00BA50AB"/>
    <w:rsid w:val="00BA51E5"/>
    <w:rsid w:val="00BA5550"/>
    <w:rsid w:val="00BA5592"/>
    <w:rsid w:val="00BA5CCA"/>
    <w:rsid w:val="00BA61FB"/>
    <w:rsid w:val="00BA6512"/>
    <w:rsid w:val="00BA651D"/>
    <w:rsid w:val="00BA66F2"/>
    <w:rsid w:val="00BA6B11"/>
    <w:rsid w:val="00BA6CE7"/>
    <w:rsid w:val="00BA6D79"/>
    <w:rsid w:val="00BA71F3"/>
    <w:rsid w:val="00BA7497"/>
    <w:rsid w:val="00BA7711"/>
    <w:rsid w:val="00BA78C4"/>
    <w:rsid w:val="00BA7BEA"/>
    <w:rsid w:val="00BA7CEF"/>
    <w:rsid w:val="00BB0583"/>
    <w:rsid w:val="00BB083B"/>
    <w:rsid w:val="00BB08E9"/>
    <w:rsid w:val="00BB0998"/>
    <w:rsid w:val="00BB0CD7"/>
    <w:rsid w:val="00BB14AA"/>
    <w:rsid w:val="00BB25A2"/>
    <w:rsid w:val="00BB2ACE"/>
    <w:rsid w:val="00BB2B16"/>
    <w:rsid w:val="00BB2BA5"/>
    <w:rsid w:val="00BB2EC6"/>
    <w:rsid w:val="00BB3383"/>
    <w:rsid w:val="00BB3877"/>
    <w:rsid w:val="00BB3A97"/>
    <w:rsid w:val="00BB3FE5"/>
    <w:rsid w:val="00BB4EF8"/>
    <w:rsid w:val="00BB4FCC"/>
    <w:rsid w:val="00BB4FCD"/>
    <w:rsid w:val="00BB53A2"/>
    <w:rsid w:val="00BB5422"/>
    <w:rsid w:val="00BB55ED"/>
    <w:rsid w:val="00BB5B11"/>
    <w:rsid w:val="00BB5DC4"/>
    <w:rsid w:val="00BB60B0"/>
    <w:rsid w:val="00BB61AF"/>
    <w:rsid w:val="00BB6C16"/>
    <w:rsid w:val="00BB7018"/>
    <w:rsid w:val="00BB778E"/>
    <w:rsid w:val="00BB7E21"/>
    <w:rsid w:val="00BC0334"/>
    <w:rsid w:val="00BC0377"/>
    <w:rsid w:val="00BC066E"/>
    <w:rsid w:val="00BC0D19"/>
    <w:rsid w:val="00BC0F1C"/>
    <w:rsid w:val="00BC0F29"/>
    <w:rsid w:val="00BC1226"/>
    <w:rsid w:val="00BC1413"/>
    <w:rsid w:val="00BC1439"/>
    <w:rsid w:val="00BC195A"/>
    <w:rsid w:val="00BC26AD"/>
    <w:rsid w:val="00BC32EF"/>
    <w:rsid w:val="00BC33E1"/>
    <w:rsid w:val="00BC3F5A"/>
    <w:rsid w:val="00BC43C2"/>
    <w:rsid w:val="00BC4555"/>
    <w:rsid w:val="00BC473E"/>
    <w:rsid w:val="00BC48A6"/>
    <w:rsid w:val="00BC4A07"/>
    <w:rsid w:val="00BC4EBC"/>
    <w:rsid w:val="00BC4EE0"/>
    <w:rsid w:val="00BC511F"/>
    <w:rsid w:val="00BC51F4"/>
    <w:rsid w:val="00BC5269"/>
    <w:rsid w:val="00BC5B42"/>
    <w:rsid w:val="00BC5D61"/>
    <w:rsid w:val="00BC6499"/>
    <w:rsid w:val="00BC65CB"/>
    <w:rsid w:val="00BC680E"/>
    <w:rsid w:val="00BC6C4C"/>
    <w:rsid w:val="00BC7365"/>
    <w:rsid w:val="00BC73A3"/>
    <w:rsid w:val="00BC74E4"/>
    <w:rsid w:val="00BC7505"/>
    <w:rsid w:val="00BC7D69"/>
    <w:rsid w:val="00BD01C4"/>
    <w:rsid w:val="00BD0224"/>
    <w:rsid w:val="00BD0711"/>
    <w:rsid w:val="00BD0E9E"/>
    <w:rsid w:val="00BD16EC"/>
    <w:rsid w:val="00BD1BE5"/>
    <w:rsid w:val="00BD1FBB"/>
    <w:rsid w:val="00BD2117"/>
    <w:rsid w:val="00BD2582"/>
    <w:rsid w:val="00BD2AC7"/>
    <w:rsid w:val="00BD3A71"/>
    <w:rsid w:val="00BD3A8A"/>
    <w:rsid w:val="00BD3C41"/>
    <w:rsid w:val="00BD40AA"/>
    <w:rsid w:val="00BD4116"/>
    <w:rsid w:val="00BD4B93"/>
    <w:rsid w:val="00BD4E58"/>
    <w:rsid w:val="00BD4F2D"/>
    <w:rsid w:val="00BD5121"/>
    <w:rsid w:val="00BD5201"/>
    <w:rsid w:val="00BD5632"/>
    <w:rsid w:val="00BD581F"/>
    <w:rsid w:val="00BD5C3E"/>
    <w:rsid w:val="00BD5D36"/>
    <w:rsid w:val="00BD60AC"/>
    <w:rsid w:val="00BD64C5"/>
    <w:rsid w:val="00BD6549"/>
    <w:rsid w:val="00BD65F5"/>
    <w:rsid w:val="00BD68BC"/>
    <w:rsid w:val="00BD6E4D"/>
    <w:rsid w:val="00BD6FF2"/>
    <w:rsid w:val="00BD721C"/>
    <w:rsid w:val="00BD785C"/>
    <w:rsid w:val="00BD786F"/>
    <w:rsid w:val="00BD790B"/>
    <w:rsid w:val="00BD7AC8"/>
    <w:rsid w:val="00BD7B8D"/>
    <w:rsid w:val="00BD7D5E"/>
    <w:rsid w:val="00BD7F0B"/>
    <w:rsid w:val="00BD7F0C"/>
    <w:rsid w:val="00BE01C0"/>
    <w:rsid w:val="00BE087C"/>
    <w:rsid w:val="00BE0CAA"/>
    <w:rsid w:val="00BE0CB7"/>
    <w:rsid w:val="00BE0E29"/>
    <w:rsid w:val="00BE107E"/>
    <w:rsid w:val="00BE1712"/>
    <w:rsid w:val="00BE18BD"/>
    <w:rsid w:val="00BE196C"/>
    <w:rsid w:val="00BE1FB4"/>
    <w:rsid w:val="00BE1FC5"/>
    <w:rsid w:val="00BE26EA"/>
    <w:rsid w:val="00BE28D5"/>
    <w:rsid w:val="00BE2C1F"/>
    <w:rsid w:val="00BE2D1C"/>
    <w:rsid w:val="00BE2EF0"/>
    <w:rsid w:val="00BE3159"/>
    <w:rsid w:val="00BE3256"/>
    <w:rsid w:val="00BE329F"/>
    <w:rsid w:val="00BE331D"/>
    <w:rsid w:val="00BE3613"/>
    <w:rsid w:val="00BE3703"/>
    <w:rsid w:val="00BE37D0"/>
    <w:rsid w:val="00BE382D"/>
    <w:rsid w:val="00BE4271"/>
    <w:rsid w:val="00BE45C8"/>
    <w:rsid w:val="00BE47FB"/>
    <w:rsid w:val="00BE502C"/>
    <w:rsid w:val="00BE50D4"/>
    <w:rsid w:val="00BE5443"/>
    <w:rsid w:val="00BE552B"/>
    <w:rsid w:val="00BE56CA"/>
    <w:rsid w:val="00BE5C18"/>
    <w:rsid w:val="00BE675F"/>
    <w:rsid w:val="00BE6B9E"/>
    <w:rsid w:val="00BE6C82"/>
    <w:rsid w:val="00BE6D6D"/>
    <w:rsid w:val="00BE6E78"/>
    <w:rsid w:val="00BE713F"/>
    <w:rsid w:val="00BE7513"/>
    <w:rsid w:val="00BE7892"/>
    <w:rsid w:val="00BE7DBC"/>
    <w:rsid w:val="00BF019D"/>
    <w:rsid w:val="00BF1335"/>
    <w:rsid w:val="00BF17AE"/>
    <w:rsid w:val="00BF1946"/>
    <w:rsid w:val="00BF1B3D"/>
    <w:rsid w:val="00BF1EE5"/>
    <w:rsid w:val="00BF211B"/>
    <w:rsid w:val="00BF22E9"/>
    <w:rsid w:val="00BF266A"/>
    <w:rsid w:val="00BF2DEE"/>
    <w:rsid w:val="00BF318D"/>
    <w:rsid w:val="00BF35A6"/>
    <w:rsid w:val="00BF36FE"/>
    <w:rsid w:val="00BF3910"/>
    <w:rsid w:val="00BF3B09"/>
    <w:rsid w:val="00BF3D87"/>
    <w:rsid w:val="00BF403F"/>
    <w:rsid w:val="00BF416C"/>
    <w:rsid w:val="00BF4253"/>
    <w:rsid w:val="00BF43BF"/>
    <w:rsid w:val="00BF44B4"/>
    <w:rsid w:val="00BF4B0A"/>
    <w:rsid w:val="00BF4DCA"/>
    <w:rsid w:val="00BF5304"/>
    <w:rsid w:val="00BF5A3A"/>
    <w:rsid w:val="00BF5E1A"/>
    <w:rsid w:val="00BF6995"/>
    <w:rsid w:val="00BF6B7F"/>
    <w:rsid w:val="00BF6F75"/>
    <w:rsid w:val="00BF75A9"/>
    <w:rsid w:val="00BF7740"/>
    <w:rsid w:val="00BF77F3"/>
    <w:rsid w:val="00BF78B5"/>
    <w:rsid w:val="00BF7A87"/>
    <w:rsid w:val="00C00D90"/>
    <w:rsid w:val="00C015DD"/>
    <w:rsid w:val="00C01A97"/>
    <w:rsid w:val="00C024A0"/>
    <w:rsid w:val="00C029ED"/>
    <w:rsid w:val="00C030C7"/>
    <w:rsid w:val="00C038AE"/>
    <w:rsid w:val="00C03AFB"/>
    <w:rsid w:val="00C03C51"/>
    <w:rsid w:val="00C03DE7"/>
    <w:rsid w:val="00C0418F"/>
    <w:rsid w:val="00C04482"/>
    <w:rsid w:val="00C04761"/>
    <w:rsid w:val="00C048FA"/>
    <w:rsid w:val="00C04C51"/>
    <w:rsid w:val="00C04C95"/>
    <w:rsid w:val="00C04E9C"/>
    <w:rsid w:val="00C04F41"/>
    <w:rsid w:val="00C05072"/>
    <w:rsid w:val="00C05294"/>
    <w:rsid w:val="00C053B0"/>
    <w:rsid w:val="00C054BD"/>
    <w:rsid w:val="00C05A7E"/>
    <w:rsid w:val="00C05B06"/>
    <w:rsid w:val="00C0614F"/>
    <w:rsid w:val="00C06DB8"/>
    <w:rsid w:val="00C06E60"/>
    <w:rsid w:val="00C07137"/>
    <w:rsid w:val="00C0713B"/>
    <w:rsid w:val="00C0769D"/>
    <w:rsid w:val="00C07DF5"/>
    <w:rsid w:val="00C100AA"/>
    <w:rsid w:val="00C10169"/>
    <w:rsid w:val="00C10654"/>
    <w:rsid w:val="00C10CB9"/>
    <w:rsid w:val="00C10D1E"/>
    <w:rsid w:val="00C10E8B"/>
    <w:rsid w:val="00C11007"/>
    <w:rsid w:val="00C11110"/>
    <w:rsid w:val="00C118CC"/>
    <w:rsid w:val="00C11961"/>
    <w:rsid w:val="00C12022"/>
    <w:rsid w:val="00C1212A"/>
    <w:rsid w:val="00C128CE"/>
    <w:rsid w:val="00C12AE7"/>
    <w:rsid w:val="00C12FE1"/>
    <w:rsid w:val="00C13021"/>
    <w:rsid w:val="00C13A71"/>
    <w:rsid w:val="00C13DFC"/>
    <w:rsid w:val="00C13FBA"/>
    <w:rsid w:val="00C141E5"/>
    <w:rsid w:val="00C141F6"/>
    <w:rsid w:val="00C142EC"/>
    <w:rsid w:val="00C14385"/>
    <w:rsid w:val="00C14B21"/>
    <w:rsid w:val="00C150D5"/>
    <w:rsid w:val="00C1563F"/>
    <w:rsid w:val="00C15BFB"/>
    <w:rsid w:val="00C161A4"/>
    <w:rsid w:val="00C170C9"/>
    <w:rsid w:val="00C17438"/>
    <w:rsid w:val="00C17720"/>
    <w:rsid w:val="00C17F93"/>
    <w:rsid w:val="00C201C6"/>
    <w:rsid w:val="00C206A0"/>
    <w:rsid w:val="00C2081E"/>
    <w:rsid w:val="00C2092F"/>
    <w:rsid w:val="00C20DCA"/>
    <w:rsid w:val="00C2121F"/>
    <w:rsid w:val="00C21914"/>
    <w:rsid w:val="00C21998"/>
    <w:rsid w:val="00C22B4F"/>
    <w:rsid w:val="00C230B8"/>
    <w:rsid w:val="00C23B8B"/>
    <w:rsid w:val="00C247E6"/>
    <w:rsid w:val="00C24953"/>
    <w:rsid w:val="00C24C6C"/>
    <w:rsid w:val="00C24F1B"/>
    <w:rsid w:val="00C2519B"/>
    <w:rsid w:val="00C25224"/>
    <w:rsid w:val="00C25591"/>
    <w:rsid w:val="00C25FE9"/>
    <w:rsid w:val="00C2623E"/>
    <w:rsid w:val="00C263BA"/>
    <w:rsid w:val="00C265B2"/>
    <w:rsid w:val="00C26BF8"/>
    <w:rsid w:val="00C27278"/>
    <w:rsid w:val="00C2770C"/>
    <w:rsid w:val="00C278A8"/>
    <w:rsid w:val="00C278EE"/>
    <w:rsid w:val="00C27943"/>
    <w:rsid w:val="00C27A47"/>
    <w:rsid w:val="00C27BC7"/>
    <w:rsid w:val="00C27C3B"/>
    <w:rsid w:val="00C27EB9"/>
    <w:rsid w:val="00C300B4"/>
    <w:rsid w:val="00C30285"/>
    <w:rsid w:val="00C30545"/>
    <w:rsid w:val="00C30E45"/>
    <w:rsid w:val="00C31458"/>
    <w:rsid w:val="00C31B5F"/>
    <w:rsid w:val="00C31B80"/>
    <w:rsid w:val="00C31C6B"/>
    <w:rsid w:val="00C31CD8"/>
    <w:rsid w:val="00C32108"/>
    <w:rsid w:val="00C3213B"/>
    <w:rsid w:val="00C322EE"/>
    <w:rsid w:val="00C32525"/>
    <w:rsid w:val="00C32576"/>
    <w:rsid w:val="00C3269C"/>
    <w:rsid w:val="00C32B82"/>
    <w:rsid w:val="00C32F53"/>
    <w:rsid w:val="00C32F60"/>
    <w:rsid w:val="00C32F8C"/>
    <w:rsid w:val="00C33273"/>
    <w:rsid w:val="00C335C7"/>
    <w:rsid w:val="00C33D8E"/>
    <w:rsid w:val="00C344F1"/>
    <w:rsid w:val="00C34584"/>
    <w:rsid w:val="00C34704"/>
    <w:rsid w:val="00C347F6"/>
    <w:rsid w:val="00C348C7"/>
    <w:rsid w:val="00C3492C"/>
    <w:rsid w:val="00C34970"/>
    <w:rsid w:val="00C34BAB"/>
    <w:rsid w:val="00C34DCB"/>
    <w:rsid w:val="00C3539C"/>
    <w:rsid w:val="00C35531"/>
    <w:rsid w:val="00C35541"/>
    <w:rsid w:val="00C356E0"/>
    <w:rsid w:val="00C35DB4"/>
    <w:rsid w:val="00C35E6B"/>
    <w:rsid w:val="00C35F55"/>
    <w:rsid w:val="00C361D0"/>
    <w:rsid w:val="00C36797"/>
    <w:rsid w:val="00C36C07"/>
    <w:rsid w:val="00C36E41"/>
    <w:rsid w:val="00C3740A"/>
    <w:rsid w:val="00C3742C"/>
    <w:rsid w:val="00C3747F"/>
    <w:rsid w:val="00C37882"/>
    <w:rsid w:val="00C3796D"/>
    <w:rsid w:val="00C37A9A"/>
    <w:rsid w:val="00C37E62"/>
    <w:rsid w:val="00C37FF2"/>
    <w:rsid w:val="00C40094"/>
    <w:rsid w:val="00C40476"/>
    <w:rsid w:val="00C40593"/>
    <w:rsid w:val="00C40602"/>
    <w:rsid w:val="00C40624"/>
    <w:rsid w:val="00C40746"/>
    <w:rsid w:val="00C409D4"/>
    <w:rsid w:val="00C41112"/>
    <w:rsid w:val="00C412B1"/>
    <w:rsid w:val="00C4186B"/>
    <w:rsid w:val="00C418D8"/>
    <w:rsid w:val="00C421AA"/>
    <w:rsid w:val="00C424CC"/>
    <w:rsid w:val="00C42694"/>
    <w:rsid w:val="00C42759"/>
    <w:rsid w:val="00C4374E"/>
    <w:rsid w:val="00C43AC5"/>
    <w:rsid w:val="00C43AC9"/>
    <w:rsid w:val="00C43AEE"/>
    <w:rsid w:val="00C4402A"/>
    <w:rsid w:val="00C44572"/>
    <w:rsid w:val="00C44B36"/>
    <w:rsid w:val="00C44D76"/>
    <w:rsid w:val="00C44F7B"/>
    <w:rsid w:val="00C453AB"/>
    <w:rsid w:val="00C453D5"/>
    <w:rsid w:val="00C455EC"/>
    <w:rsid w:val="00C45E0F"/>
    <w:rsid w:val="00C45E3A"/>
    <w:rsid w:val="00C46E4E"/>
    <w:rsid w:val="00C4701B"/>
    <w:rsid w:val="00C472ED"/>
    <w:rsid w:val="00C47341"/>
    <w:rsid w:val="00C4774B"/>
    <w:rsid w:val="00C479C5"/>
    <w:rsid w:val="00C501E4"/>
    <w:rsid w:val="00C503BC"/>
    <w:rsid w:val="00C504B6"/>
    <w:rsid w:val="00C504E0"/>
    <w:rsid w:val="00C5052C"/>
    <w:rsid w:val="00C50661"/>
    <w:rsid w:val="00C517DB"/>
    <w:rsid w:val="00C51BBA"/>
    <w:rsid w:val="00C52557"/>
    <w:rsid w:val="00C5268B"/>
    <w:rsid w:val="00C52752"/>
    <w:rsid w:val="00C52CFA"/>
    <w:rsid w:val="00C53047"/>
    <w:rsid w:val="00C535C8"/>
    <w:rsid w:val="00C53DC1"/>
    <w:rsid w:val="00C540F6"/>
    <w:rsid w:val="00C55A8F"/>
    <w:rsid w:val="00C55F9B"/>
    <w:rsid w:val="00C563E1"/>
    <w:rsid w:val="00C56C98"/>
    <w:rsid w:val="00C57067"/>
    <w:rsid w:val="00C5713F"/>
    <w:rsid w:val="00C578C9"/>
    <w:rsid w:val="00C57919"/>
    <w:rsid w:val="00C57AD2"/>
    <w:rsid w:val="00C57BCE"/>
    <w:rsid w:val="00C57E04"/>
    <w:rsid w:val="00C57F02"/>
    <w:rsid w:val="00C6093F"/>
    <w:rsid w:val="00C60B6D"/>
    <w:rsid w:val="00C60DA7"/>
    <w:rsid w:val="00C61C4A"/>
    <w:rsid w:val="00C62326"/>
    <w:rsid w:val="00C624CE"/>
    <w:rsid w:val="00C6287C"/>
    <w:rsid w:val="00C628C5"/>
    <w:rsid w:val="00C62FA0"/>
    <w:rsid w:val="00C636DA"/>
    <w:rsid w:val="00C64041"/>
    <w:rsid w:val="00C6407F"/>
    <w:rsid w:val="00C644CB"/>
    <w:rsid w:val="00C644DE"/>
    <w:rsid w:val="00C644E9"/>
    <w:rsid w:val="00C64A77"/>
    <w:rsid w:val="00C64C26"/>
    <w:rsid w:val="00C64C35"/>
    <w:rsid w:val="00C64ECF"/>
    <w:rsid w:val="00C64F83"/>
    <w:rsid w:val="00C6508C"/>
    <w:rsid w:val="00C65113"/>
    <w:rsid w:val="00C6527D"/>
    <w:rsid w:val="00C6529A"/>
    <w:rsid w:val="00C6544B"/>
    <w:rsid w:val="00C65598"/>
    <w:rsid w:val="00C65771"/>
    <w:rsid w:val="00C6595F"/>
    <w:rsid w:val="00C6644C"/>
    <w:rsid w:val="00C6676E"/>
    <w:rsid w:val="00C6688D"/>
    <w:rsid w:val="00C66D8E"/>
    <w:rsid w:val="00C66EF9"/>
    <w:rsid w:val="00C66F3D"/>
    <w:rsid w:val="00C6710F"/>
    <w:rsid w:val="00C675ED"/>
    <w:rsid w:val="00C67A40"/>
    <w:rsid w:val="00C67E03"/>
    <w:rsid w:val="00C67E8A"/>
    <w:rsid w:val="00C7028F"/>
    <w:rsid w:val="00C7037A"/>
    <w:rsid w:val="00C703D2"/>
    <w:rsid w:val="00C70466"/>
    <w:rsid w:val="00C70641"/>
    <w:rsid w:val="00C7080C"/>
    <w:rsid w:val="00C70B08"/>
    <w:rsid w:val="00C70CD8"/>
    <w:rsid w:val="00C70D42"/>
    <w:rsid w:val="00C7108A"/>
    <w:rsid w:val="00C714C7"/>
    <w:rsid w:val="00C71628"/>
    <w:rsid w:val="00C71A3F"/>
    <w:rsid w:val="00C71AC8"/>
    <w:rsid w:val="00C71FA7"/>
    <w:rsid w:val="00C72284"/>
    <w:rsid w:val="00C726EE"/>
    <w:rsid w:val="00C72A18"/>
    <w:rsid w:val="00C72BD7"/>
    <w:rsid w:val="00C72CEE"/>
    <w:rsid w:val="00C72E6E"/>
    <w:rsid w:val="00C72F32"/>
    <w:rsid w:val="00C72FFC"/>
    <w:rsid w:val="00C73063"/>
    <w:rsid w:val="00C732B9"/>
    <w:rsid w:val="00C7350D"/>
    <w:rsid w:val="00C73656"/>
    <w:rsid w:val="00C73AE5"/>
    <w:rsid w:val="00C73EF0"/>
    <w:rsid w:val="00C74223"/>
    <w:rsid w:val="00C748B2"/>
    <w:rsid w:val="00C748BF"/>
    <w:rsid w:val="00C74A65"/>
    <w:rsid w:val="00C74ACA"/>
    <w:rsid w:val="00C74ED9"/>
    <w:rsid w:val="00C75A2F"/>
    <w:rsid w:val="00C75AD6"/>
    <w:rsid w:val="00C75C0C"/>
    <w:rsid w:val="00C7641D"/>
    <w:rsid w:val="00C764C5"/>
    <w:rsid w:val="00C76DB4"/>
    <w:rsid w:val="00C77057"/>
    <w:rsid w:val="00C77518"/>
    <w:rsid w:val="00C77E31"/>
    <w:rsid w:val="00C77F4B"/>
    <w:rsid w:val="00C80422"/>
    <w:rsid w:val="00C805D6"/>
    <w:rsid w:val="00C80EDE"/>
    <w:rsid w:val="00C81293"/>
    <w:rsid w:val="00C81466"/>
    <w:rsid w:val="00C81AB6"/>
    <w:rsid w:val="00C81D7F"/>
    <w:rsid w:val="00C81E13"/>
    <w:rsid w:val="00C81EE0"/>
    <w:rsid w:val="00C81EE4"/>
    <w:rsid w:val="00C822A0"/>
    <w:rsid w:val="00C82753"/>
    <w:rsid w:val="00C8308E"/>
    <w:rsid w:val="00C83402"/>
    <w:rsid w:val="00C83573"/>
    <w:rsid w:val="00C835A3"/>
    <w:rsid w:val="00C8367D"/>
    <w:rsid w:val="00C83A62"/>
    <w:rsid w:val="00C83B26"/>
    <w:rsid w:val="00C8431F"/>
    <w:rsid w:val="00C843E6"/>
    <w:rsid w:val="00C84D85"/>
    <w:rsid w:val="00C84D8E"/>
    <w:rsid w:val="00C8544F"/>
    <w:rsid w:val="00C8547E"/>
    <w:rsid w:val="00C85644"/>
    <w:rsid w:val="00C8583B"/>
    <w:rsid w:val="00C85D06"/>
    <w:rsid w:val="00C85E9B"/>
    <w:rsid w:val="00C86409"/>
    <w:rsid w:val="00C866E1"/>
    <w:rsid w:val="00C86C9F"/>
    <w:rsid w:val="00C86DEE"/>
    <w:rsid w:val="00C87196"/>
    <w:rsid w:val="00C87AC3"/>
    <w:rsid w:val="00C87ACE"/>
    <w:rsid w:val="00C904C0"/>
    <w:rsid w:val="00C90652"/>
    <w:rsid w:val="00C90A39"/>
    <w:rsid w:val="00C90A74"/>
    <w:rsid w:val="00C90FF7"/>
    <w:rsid w:val="00C91359"/>
    <w:rsid w:val="00C9136B"/>
    <w:rsid w:val="00C91D9C"/>
    <w:rsid w:val="00C91DD1"/>
    <w:rsid w:val="00C9219C"/>
    <w:rsid w:val="00C925E8"/>
    <w:rsid w:val="00C92ACE"/>
    <w:rsid w:val="00C92FC6"/>
    <w:rsid w:val="00C92FF7"/>
    <w:rsid w:val="00C9301B"/>
    <w:rsid w:val="00C9332E"/>
    <w:rsid w:val="00C9334A"/>
    <w:rsid w:val="00C93697"/>
    <w:rsid w:val="00C93DAA"/>
    <w:rsid w:val="00C94617"/>
    <w:rsid w:val="00C946AB"/>
    <w:rsid w:val="00C94F39"/>
    <w:rsid w:val="00C95044"/>
    <w:rsid w:val="00C95B4B"/>
    <w:rsid w:val="00C95B51"/>
    <w:rsid w:val="00C95DE3"/>
    <w:rsid w:val="00C96A3A"/>
    <w:rsid w:val="00C96B54"/>
    <w:rsid w:val="00C96F10"/>
    <w:rsid w:val="00C97515"/>
    <w:rsid w:val="00C9781E"/>
    <w:rsid w:val="00CA0143"/>
    <w:rsid w:val="00CA070E"/>
    <w:rsid w:val="00CA0C47"/>
    <w:rsid w:val="00CA0C9B"/>
    <w:rsid w:val="00CA0D05"/>
    <w:rsid w:val="00CA0D39"/>
    <w:rsid w:val="00CA0E56"/>
    <w:rsid w:val="00CA2981"/>
    <w:rsid w:val="00CA32A7"/>
    <w:rsid w:val="00CA3403"/>
    <w:rsid w:val="00CA36AE"/>
    <w:rsid w:val="00CA36F3"/>
    <w:rsid w:val="00CA3F5F"/>
    <w:rsid w:val="00CA3FC2"/>
    <w:rsid w:val="00CA4910"/>
    <w:rsid w:val="00CA4CAE"/>
    <w:rsid w:val="00CA4DF7"/>
    <w:rsid w:val="00CA4E86"/>
    <w:rsid w:val="00CA521B"/>
    <w:rsid w:val="00CA58F4"/>
    <w:rsid w:val="00CA6159"/>
    <w:rsid w:val="00CA633D"/>
    <w:rsid w:val="00CA6454"/>
    <w:rsid w:val="00CA64E9"/>
    <w:rsid w:val="00CA66A4"/>
    <w:rsid w:val="00CA68C1"/>
    <w:rsid w:val="00CA69F3"/>
    <w:rsid w:val="00CA6EAB"/>
    <w:rsid w:val="00CA732D"/>
    <w:rsid w:val="00CA740B"/>
    <w:rsid w:val="00CA7487"/>
    <w:rsid w:val="00CA7716"/>
    <w:rsid w:val="00CB05E5"/>
    <w:rsid w:val="00CB07BD"/>
    <w:rsid w:val="00CB0928"/>
    <w:rsid w:val="00CB0FC4"/>
    <w:rsid w:val="00CB11CA"/>
    <w:rsid w:val="00CB125B"/>
    <w:rsid w:val="00CB12A5"/>
    <w:rsid w:val="00CB17FF"/>
    <w:rsid w:val="00CB1C04"/>
    <w:rsid w:val="00CB1F67"/>
    <w:rsid w:val="00CB225D"/>
    <w:rsid w:val="00CB2315"/>
    <w:rsid w:val="00CB2DBF"/>
    <w:rsid w:val="00CB2EC7"/>
    <w:rsid w:val="00CB3278"/>
    <w:rsid w:val="00CB36E8"/>
    <w:rsid w:val="00CB4C07"/>
    <w:rsid w:val="00CB5034"/>
    <w:rsid w:val="00CB54C1"/>
    <w:rsid w:val="00CB5E51"/>
    <w:rsid w:val="00CB5F53"/>
    <w:rsid w:val="00CB68AA"/>
    <w:rsid w:val="00CB69DA"/>
    <w:rsid w:val="00CB6AD5"/>
    <w:rsid w:val="00CB6B73"/>
    <w:rsid w:val="00CB6BBE"/>
    <w:rsid w:val="00CB6C00"/>
    <w:rsid w:val="00CB73FA"/>
    <w:rsid w:val="00CB746F"/>
    <w:rsid w:val="00CB77C4"/>
    <w:rsid w:val="00CB7915"/>
    <w:rsid w:val="00CB7A53"/>
    <w:rsid w:val="00CB7A79"/>
    <w:rsid w:val="00CB7E0D"/>
    <w:rsid w:val="00CC0258"/>
    <w:rsid w:val="00CC04BC"/>
    <w:rsid w:val="00CC06EA"/>
    <w:rsid w:val="00CC0879"/>
    <w:rsid w:val="00CC08A5"/>
    <w:rsid w:val="00CC0DAF"/>
    <w:rsid w:val="00CC0FE1"/>
    <w:rsid w:val="00CC10A0"/>
    <w:rsid w:val="00CC140C"/>
    <w:rsid w:val="00CC1A4C"/>
    <w:rsid w:val="00CC1B3D"/>
    <w:rsid w:val="00CC1FEA"/>
    <w:rsid w:val="00CC2E8E"/>
    <w:rsid w:val="00CC2FDE"/>
    <w:rsid w:val="00CC2FE6"/>
    <w:rsid w:val="00CC3ADA"/>
    <w:rsid w:val="00CC3BAE"/>
    <w:rsid w:val="00CC4354"/>
    <w:rsid w:val="00CC5259"/>
    <w:rsid w:val="00CC53D3"/>
    <w:rsid w:val="00CC5723"/>
    <w:rsid w:val="00CC5BCB"/>
    <w:rsid w:val="00CC5C1A"/>
    <w:rsid w:val="00CC5C5F"/>
    <w:rsid w:val="00CC5CFC"/>
    <w:rsid w:val="00CC5DF4"/>
    <w:rsid w:val="00CC6106"/>
    <w:rsid w:val="00CC6814"/>
    <w:rsid w:val="00CC6CF7"/>
    <w:rsid w:val="00CC6D42"/>
    <w:rsid w:val="00CC6E44"/>
    <w:rsid w:val="00CC714E"/>
    <w:rsid w:val="00CC7273"/>
    <w:rsid w:val="00CD036B"/>
    <w:rsid w:val="00CD0680"/>
    <w:rsid w:val="00CD06B7"/>
    <w:rsid w:val="00CD0951"/>
    <w:rsid w:val="00CD135D"/>
    <w:rsid w:val="00CD13FF"/>
    <w:rsid w:val="00CD163A"/>
    <w:rsid w:val="00CD249F"/>
    <w:rsid w:val="00CD27CA"/>
    <w:rsid w:val="00CD2A3E"/>
    <w:rsid w:val="00CD2F1E"/>
    <w:rsid w:val="00CD31D9"/>
    <w:rsid w:val="00CD3235"/>
    <w:rsid w:val="00CD35FC"/>
    <w:rsid w:val="00CD386F"/>
    <w:rsid w:val="00CD48A5"/>
    <w:rsid w:val="00CD48A8"/>
    <w:rsid w:val="00CD4940"/>
    <w:rsid w:val="00CD4DCE"/>
    <w:rsid w:val="00CD4E4E"/>
    <w:rsid w:val="00CD5274"/>
    <w:rsid w:val="00CD586D"/>
    <w:rsid w:val="00CD6419"/>
    <w:rsid w:val="00CD65E1"/>
    <w:rsid w:val="00CD676A"/>
    <w:rsid w:val="00CD6B98"/>
    <w:rsid w:val="00CD6D0D"/>
    <w:rsid w:val="00CD6EC3"/>
    <w:rsid w:val="00CD7031"/>
    <w:rsid w:val="00CD71BA"/>
    <w:rsid w:val="00CD7235"/>
    <w:rsid w:val="00CD74A4"/>
    <w:rsid w:val="00CD7765"/>
    <w:rsid w:val="00CE03F2"/>
    <w:rsid w:val="00CE05FE"/>
    <w:rsid w:val="00CE068D"/>
    <w:rsid w:val="00CE1860"/>
    <w:rsid w:val="00CE2F89"/>
    <w:rsid w:val="00CE370D"/>
    <w:rsid w:val="00CE3790"/>
    <w:rsid w:val="00CE38A8"/>
    <w:rsid w:val="00CE3D95"/>
    <w:rsid w:val="00CE4187"/>
    <w:rsid w:val="00CE42A4"/>
    <w:rsid w:val="00CE43E5"/>
    <w:rsid w:val="00CE4F24"/>
    <w:rsid w:val="00CE5337"/>
    <w:rsid w:val="00CE54A6"/>
    <w:rsid w:val="00CE5764"/>
    <w:rsid w:val="00CE5CCA"/>
    <w:rsid w:val="00CE5F56"/>
    <w:rsid w:val="00CE719F"/>
    <w:rsid w:val="00CE7B87"/>
    <w:rsid w:val="00CE7C0C"/>
    <w:rsid w:val="00CE7C59"/>
    <w:rsid w:val="00CF0068"/>
    <w:rsid w:val="00CF032E"/>
    <w:rsid w:val="00CF056B"/>
    <w:rsid w:val="00CF0B8C"/>
    <w:rsid w:val="00CF0BD1"/>
    <w:rsid w:val="00CF0E63"/>
    <w:rsid w:val="00CF110A"/>
    <w:rsid w:val="00CF1C7D"/>
    <w:rsid w:val="00CF1F4A"/>
    <w:rsid w:val="00CF21D1"/>
    <w:rsid w:val="00CF225A"/>
    <w:rsid w:val="00CF22AA"/>
    <w:rsid w:val="00CF242D"/>
    <w:rsid w:val="00CF26EC"/>
    <w:rsid w:val="00CF28A7"/>
    <w:rsid w:val="00CF2A4D"/>
    <w:rsid w:val="00CF2AE3"/>
    <w:rsid w:val="00CF2CED"/>
    <w:rsid w:val="00CF304B"/>
    <w:rsid w:val="00CF34CE"/>
    <w:rsid w:val="00CF39C5"/>
    <w:rsid w:val="00CF4B7F"/>
    <w:rsid w:val="00CF50D5"/>
    <w:rsid w:val="00CF5258"/>
    <w:rsid w:val="00CF570C"/>
    <w:rsid w:val="00CF5716"/>
    <w:rsid w:val="00CF58EF"/>
    <w:rsid w:val="00CF593E"/>
    <w:rsid w:val="00CF5B9A"/>
    <w:rsid w:val="00CF636E"/>
    <w:rsid w:val="00CF638A"/>
    <w:rsid w:val="00CF6587"/>
    <w:rsid w:val="00CF6933"/>
    <w:rsid w:val="00CF6A24"/>
    <w:rsid w:val="00CF73F9"/>
    <w:rsid w:val="00CF7552"/>
    <w:rsid w:val="00CF7830"/>
    <w:rsid w:val="00CF787B"/>
    <w:rsid w:val="00CF7ADB"/>
    <w:rsid w:val="00CF7B66"/>
    <w:rsid w:val="00CF7E02"/>
    <w:rsid w:val="00CF7E78"/>
    <w:rsid w:val="00D00B1A"/>
    <w:rsid w:val="00D00D69"/>
    <w:rsid w:val="00D01235"/>
    <w:rsid w:val="00D01A88"/>
    <w:rsid w:val="00D01C05"/>
    <w:rsid w:val="00D01D72"/>
    <w:rsid w:val="00D01F4F"/>
    <w:rsid w:val="00D02131"/>
    <w:rsid w:val="00D023E4"/>
    <w:rsid w:val="00D0255E"/>
    <w:rsid w:val="00D02769"/>
    <w:rsid w:val="00D0277A"/>
    <w:rsid w:val="00D029A5"/>
    <w:rsid w:val="00D029DC"/>
    <w:rsid w:val="00D02B08"/>
    <w:rsid w:val="00D02C09"/>
    <w:rsid w:val="00D02D39"/>
    <w:rsid w:val="00D02EDB"/>
    <w:rsid w:val="00D0302D"/>
    <w:rsid w:val="00D03314"/>
    <w:rsid w:val="00D03449"/>
    <w:rsid w:val="00D03BF0"/>
    <w:rsid w:val="00D040E4"/>
    <w:rsid w:val="00D04115"/>
    <w:rsid w:val="00D04401"/>
    <w:rsid w:val="00D04591"/>
    <w:rsid w:val="00D04B88"/>
    <w:rsid w:val="00D04CA1"/>
    <w:rsid w:val="00D054C3"/>
    <w:rsid w:val="00D05A29"/>
    <w:rsid w:val="00D05C69"/>
    <w:rsid w:val="00D05D1A"/>
    <w:rsid w:val="00D06E55"/>
    <w:rsid w:val="00D06F05"/>
    <w:rsid w:val="00D077C1"/>
    <w:rsid w:val="00D0781E"/>
    <w:rsid w:val="00D0794A"/>
    <w:rsid w:val="00D07B9D"/>
    <w:rsid w:val="00D10702"/>
    <w:rsid w:val="00D10936"/>
    <w:rsid w:val="00D10941"/>
    <w:rsid w:val="00D10DC4"/>
    <w:rsid w:val="00D110E8"/>
    <w:rsid w:val="00D111A5"/>
    <w:rsid w:val="00D11994"/>
    <w:rsid w:val="00D120F1"/>
    <w:rsid w:val="00D12545"/>
    <w:rsid w:val="00D12789"/>
    <w:rsid w:val="00D127E5"/>
    <w:rsid w:val="00D127EA"/>
    <w:rsid w:val="00D12885"/>
    <w:rsid w:val="00D12B3C"/>
    <w:rsid w:val="00D12BCC"/>
    <w:rsid w:val="00D12C21"/>
    <w:rsid w:val="00D13673"/>
    <w:rsid w:val="00D1412C"/>
    <w:rsid w:val="00D14227"/>
    <w:rsid w:val="00D14352"/>
    <w:rsid w:val="00D14A96"/>
    <w:rsid w:val="00D14FF1"/>
    <w:rsid w:val="00D15105"/>
    <w:rsid w:val="00D1519D"/>
    <w:rsid w:val="00D15271"/>
    <w:rsid w:val="00D154E0"/>
    <w:rsid w:val="00D159A7"/>
    <w:rsid w:val="00D15D5A"/>
    <w:rsid w:val="00D1633E"/>
    <w:rsid w:val="00D1652E"/>
    <w:rsid w:val="00D1656B"/>
    <w:rsid w:val="00D1667A"/>
    <w:rsid w:val="00D1689E"/>
    <w:rsid w:val="00D169B0"/>
    <w:rsid w:val="00D16D9B"/>
    <w:rsid w:val="00D16EA1"/>
    <w:rsid w:val="00D16EB3"/>
    <w:rsid w:val="00D16EF5"/>
    <w:rsid w:val="00D16F6D"/>
    <w:rsid w:val="00D171F8"/>
    <w:rsid w:val="00D17AB3"/>
    <w:rsid w:val="00D20079"/>
    <w:rsid w:val="00D20853"/>
    <w:rsid w:val="00D20A4B"/>
    <w:rsid w:val="00D20C17"/>
    <w:rsid w:val="00D20F44"/>
    <w:rsid w:val="00D20FD2"/>
    <w:rsid w:val="00D21BA1"/>
    <w:rsid w:val="00D21C2E"/>
    <w:rsid w:val="00D21D7C"/>
    <w:rsid w:val="00D2217C"/>
    <w:rsid w:val="00D2225A"/>
    <w:rsid w:val="00D2232F"/>
    <w:rsid w:val="00D22405"/>
    <w:rsid w:val="00D22FD5"/>
    <w:rsid w:val="00D23185"/>
    <w:rsid w:val="00D23E77"/>
    <w:rsid w:val="00D2437B"/>
    <w:rsid w:val="00D24A60"/>
    <w:rsid w:val="00D24AF8"/>
    <w:rsid w:val="00D24D01"/>
    <w:rsid w:val="00D25D74"/>
    <w:rsid w:val="00D25E3F"/>
    <w:rsid w:val="00D25F46"/>
    <w:rsid w:val="00D260FB"/>
    <w:rsid w:val="00D26510"/>
    <w:rsid w:val="00D26EDF"/>
    <w:rsid w:val="00D2742C"/>
    <w:rsid w:val="00D275AD"/>
    <w:rsid w:val="00D27720"/>
    <w:rsid w:val="00D279FE"/>
    <w:rsid w:val="00D27A6F"/>
    <w:rsid w:val="00D27BDA"/>
    <w:rsid w:val="00D27CF7"/>
    <w:rsid w:val="00D27D05"/>
    <w:rsid w:val="00D27DF7"/>
    <w:rsid w:val="00D30DB3"/>
    <w:rsid w:val="00D310DB"/>
    <w:rsid w:val="00D3121D"/>
    <w:rsid w:val="00D31892"/>
    <w:rsid w:val="00D319CC"/>
    <w:rsid w:val="00D31B62"/>
    <w:rsid w:val="00D31BE8"/>
    <w:rsid w:val="00D32095"/>
    <w:rsid w:val="00D3304C"/>
    <w:rsid w:val="00D33121"/>
    <w:rsid w:val="00D33540"/>
    <w:rsid w:val="00D33A39"/>
    <w:rsid w:val="00D33ADC"/>
    <w:rsid w:val="00D33F6C"/>
    <w:rsid w:val="00D34183"/>
    <w:rsid w:val="00D342AB"/>
    <w:rsid w:val="00D34372"/>
    <w:rsid w:val="00D3455C"/>
    <w:rsid w:val="00D34881"/>
    <w:rsid w:val="00D3499E"/>
    <w:rsid w:val="00D34ABA"/>
    <w:rsid w:val="00D34C0F"/>
    <w:rsid w:val="00D35142"/>
    <w:rsid w:val="00D352B4"/>
    <w:rsid w:val="00D352F3"/>
    <w:rsid w:val="00D35C3C"/>
    <w:rsid w:val="00D35D32"/>
    <w:rsid w:val="00D35E5A"/>
    <w:rsid w:val="00D35E66"/>
    <w:rsid w:val="00D35ECA"/>
    <w:rsid w:val="00D3601C"/>
    <w:rsid w:val="00D3615C"/>
    <w:rsid w:val="00D364E4"/>
    <w:rsid w:val="00D365F5"/>
    <w:rsid w:val="00D3696F"/>
    <w:rsid w:val="00D37100"/>
    <w:rsid w:val="00D3763E"/>
    <w:rsid w:val="00D37AF8"/>
    <w:rsid w:val="00D37C75"/>
    <w:rsid w:val="00D37D44"/>
    <w:rsid w:val="00D37DC6"/>
    <w:rsid w:val="00D37EC5"/>
    <w:rsid w:val="00D400C1"/>
    <w:rsid w:val="00D402C6"/>
    <w:rsid w:val="00D40386"/>
    <w:rsid w:val="00D404B9"/>
    <w:rsid w:val="00D40BEB"/>
    <w:rsid w:val="00D41ADF"/>
    <w:rsid w:val="00D41B91"/>
    <w:rsid w:val="00D41B98"/>
    <w:rsid w:val="00D41EDE"/>
    <w:rsid w:val="00D423E0"/>
    <w:rsid w:val="00D425E3"/>
    <w:rsid w:val="00D427A9"/>
    <w:rsid w:val="00D42B36"/>
    <w:rsid w:val="00D42F02"/>
    <w:rsid w:val="00D43087"/>
    <w:rsid w:val="00D4327B"/>
    <w:rsid w:val="00D43304"/>
    <w:rsid w:val="00D43598"/>
    <w:rsid w:val="00D43C87"/>
    <w:rsid w:val="00D43DB6"/>
    <w:rsid w:val="00D44754"/>
    <w:rsid w:val="00D44C79"/>
    <w:rsid w:val="00D44EAA"/>
    <w:rsid w:val="00D45431"/>
    <w:rsid w:val="00D45548"/>
    <w:rsid w:val="00D457D7"/>
    <w:rsid w:val="00D45AE2"/>
    <w:rsid w:val="00D45CE8"/>
    <w:rsid w:val="00D45DE2"/>
    <w:rsid w:val="00D46015"/>
    <w:rsid w:val="00D46273"/>
    <w:rsid w:val="00D46424"/>
    <w:rsid w:val="00D465AD"/>
    <w:rsid w:val="00D46A8C"/>
    <w:rsid w:val="00D46DDA"/>
    <w:rsid w:val="00D47022"/>
    <w:rsid w:val="00D470ED"/>
    <w:rsid w:val="00D475B0"/>
    <w:rsid w:val="00D477AD"/>
    <w:rsid w:val="00D47895"/>
    <w:rsid w:val="00D479EA"/>
    <w:rsid w:val="00D50150"/>
    <w:rsid w:val="00D50B9C"/>
    <w:rsid w:val="00D518BE"/>
    <w:rsid w:val="00D519D0"/>
    <w:rsid w:val="00D51A97"/>
    <w:rsid w:val="00D51E9A"/>
    <w:rsid w:val="00D5227C"/>
    <w:rsid w:val="00D526CD"/>
    <w:rsid w:val="00D527F9"/>
    <w:rsid w:val="00D52D35"/>
    <w:rsid w:val="00D52D77"/>
    <w:rsid w:val="00D530BB"/>
    <w:rsid w:val="00D534D0"/>
    <w:rsid w:val="00D53A18"/>
    <w:rsid w:val="00D53CD2"/>
    <w:rsid w:val="00D53DAD"/>
    <w:rsid w:val="00D54292"/>
    <w:rsid w:val="00D543D5"/>
    <w:rsid w:val="00D54B8B"/>
    <w:rsid w:val="00D551CC"/>
    <w:rsid w:val="00D55303"/>
    <w:rsid w:val="00D5540B"/>
    <w:rsid w:val="00D5561F"/>
    <w:rsid w:val="00D55FBF"/>
    <w:rsid w:val="00D56118"/>
    <w:rsid w:val="00D5649D"/>
    <w:rsid w:val="00D56519"/>
    <w:rsid w:val="00D5686C"/>
    <w:rsid w:val="00D57214"/>
    <w:rsid w:val="00D573A7"/>
    <w:rsid w:val="00D5772D"/>
    <w:rsid w:val="00D57943"/>
    <w:rsid w:val="00D57DCD"/>
    <w:rsid w:val="00D60365"/>
    <w:rsid w:val="00D60688"/>
    <w:rsid w:val="00D60D33"/>
    <w:rsid w:val="00D614F6"/>
    <w:rsid w:val="00D61519"/>
    <w:rsid w:val="00D6153F"/>
    <w:rsid w:val="00D623C4"/>
    <w:rsid w:val="00D6249E"/>
    <w:rsid w:val="00D62E05"/>
    <w:rsid w:val="00D6308F"/>
    <w:rsid w:val="00D639AD"/>
    <w:rsid w:val="00D63B4B"/>
    <w:rsid w:val="00D64272"/>
    <w:rsid w:val="00D64420"/>
    <w:rsid w:val="00D64A8C"/>
    <w:rsid w:val="00D64EF9"/>
    <w:rsid w:val="00D65370"/>
    <w:rsid w:val="00D6569E"/>
    <w:rsid w:val="00D6577D"/>
    <w:rsid w:val="00D65842"/>
    <w:rsid w:val="00D66023"/>
    <w:rsid w:val="00D66035"/>
    <w:rsid w:val="00D6622C"/>
    <w:rsid w:val="00D663D8"/>
    <w:rsid w:val="00D664B6"/>
    <w:rsid w:val="00D668F1"/>
    <w:rsid w:val="00D66913"/>
    <w:rsid w:val="00D66988"/>
    <w:rsid w:val="00D67584"/>
    <w:rsid w:val="00D67829"/>
    <w:rsid w:val="00D67B78"/>
    <w:rsid w:val="00D7003B"/>
    <w:rsid w:val="00D7029B"/>
    <w:rsid w:val="00D7094F"/>
    <w:rsid w:val="00D70960"/>
    <w:rsid w:val="00D70D9D"/>
    <w:rsid w:val="00D720B4"/>
    <w:rsid w:val="00D726E0"/>
    <w:rsid w:val="00D72981"/>
    <w:rsid w:val="00D7298F"/>
    <w:rsid w:val="00D731C8"/>
    <w:rsid w:val="00D73BFE"/>
    <w:rsid w:val="00D73CFD"/>
    <w:rsid w:val="00D73E32"/>
    <w:rsid w:val="00D73E69"/>
    <w:rsid w:val="00D7428C"/>
    <w:rsid w:val="00D7431D"/>
    <w:rsid w:val="00D7446A"/>
    <w:rsid w:val="00D744BF"/>
    <w:rsid w:val="00D74C73"/>
    <w:rsid w:val="00D74C97"/>
    <w:rsid w:val="00D7509C"/>
    <w:rsid w:val="00D756D9"/>
    <w:rsid w:val="00D7580F"/>
    <w:rsid w:val="00D774D8"/>
    <w:rsid w:val="00D778DF"/>
    <w:rsid w:val="00D77937"/>
    <w:rsid w:val="00D77A5D"/>
    <w:rsid w:val="00D808B5"/>
    <w:rsid w:val="00D80C92"/>
    <w:rsid w:val="00D81352"/>
    <w:rsid w:val="00D813D9"/>
    <w:rsid w:val="00D81728"/>
    <w:rsid w:val="00D81875"/>
    <w:rsid w:val="00D82DED"/>
    <w:rsid w:val="00D8326B"/>
    <w:rsid w:val="00D83425"/>
    <w:rsid w:val="00D83DD0"/>
    <w:rsid w:val="00D83DE5"/>
    <w:rsid w:val="00D83E5C"/>
    <w:rsid w:val="00D8503E"/>
    <w:rsid w:val="00D855A1"/>
    <w:rsid w:val="00D85690"/>
    <w:rsid w:val="00D85774"/>
    <w:rsid w:val="00D857CA"/>
    <w:rsid w:val="00D85AE1"/>
    <w:rsid w:val="00D85D3D"/>
    <w:rsid w:val="00D8609F"/>
    <w:rsid w:val="00D86163"/>
    <w:rsid w:val="00D8654E"/>
    <w:rsid w:val="00D8735D"/>
    <w:rsid w:val="00D873EC"/>
    <w:rsid w:val="00D875B2"/>
    <w:rsid w:val="00D87DB7"/>
    <w:rsid w:val="00D87DEF"/>
    <w:rsid w:val="00D90128"/>
    <w:rsid w:val="00D904FD"/>
    <w:rsid w:val="00D906ED"/>
    <w:rsid w:val="00D90B31"/>
    <w:rsid w:val="00D91844"/>
    <w:rsid w:val="00D91EDF"/>
    <w:rsid w:val="00D9225D"/>
    <w:rsid w:val="00D922EC"/>
    <w:rsid w:val="00D927C9"/>
    <w:rsid w:val="00D92AE0"/>
    <w:rsid w:val="00D931D7"/>
    <w:rsid w:val="00D932DD"/>
    <w:rsid w:val="00D9334F"/>
    <w:rsid w:val="00D93354"/>
    <w:rsid w:val="00D93B5E"/>
    <w:rsid w:val="00D93C17"/>
    <w:rsid w:val="00D94494"/>
    <w:rsid w:val="00D94624"/>
    <w:rsid w:val="00D94B28"/>
    <w:rsid w:val="00D94C22"/>
    <w:rsid w:val="00D94F4D"/>
    <w:rsid w:val="00D94FAB"/>
    <w:rsid w:val="00D9528C"/>
    <w:rsid w:val="00D95564"/>
    <w:rsid w:val="00D9640E"/>
    <w:rsid w:val="00D96AD7"/>
    <w:rsid w:val="00D96D9F"/>
    <w:rsid w:val="00D96FAF"/>
    <w:rsid w:val="00D97F10"/>
    <w:rsid w:val="00D97FB0"/>
    <w:rsid w:val="00DA06D6"/>
    <w:rsid w:val="00DA0B79"/>
    <w:rsid w:val="00DA1101"/>
    <w:rsid w:val="00DA134D"/>
    <w:rsid w:val="00DA17AE"/>
    <w:rsid w:val="00DA1D2B"/>
    <w:rsid w:val="00DA21CB"/>
    <w:rsid w:val="00DA276E"/>
    <w:rsid w:val="00DA2DF5"/>
    <w:rsid w:val="00DA2EA2"/>
    <w:rsid w:val="00DA32E7"/>
    <w:rsid w:val="00DA3C4D"/>
    <w:rsid w:val="00DA4223"/>
    <w:rsid w:val="00DA4A84"/>
    <w:rsid w:val="00DA511C"/>
    <w:rsid w:val="00DA5942"/>
    <w:rsid w:val="00DA5E7E"/>
    <w:rsid w:val="00DA6072"/>
    <w:rsid w:val="00DA6587"/>
    <w:rsid w:val="00DA6CC5"/>
    <w:rsid w:val="00DA7173"/>
    <w:rsid w:val="00DA7337"/>
    <w:rsid w:val="00DA7385"/>
    <w:rsid w:val="00DA73D8"/>
    <w:rsid w:val="00DA74AA"/>
    <w:rsid w:val="00DA7CA0"/>
    <w:rsid w:val="00DA7F39"/>
    <w:rsid w:val="00DA7FBA"/>
    <w:rsid w:val="00DB05DA"/>
    <w:rsid w:val="00DB1126"/>
    <w:rsid w:val="00DB1146"/>
    <w:rsid w:val="00DB14A4"/>
    <w:rsid w:val="00DB1EFA"/>
    <w:rsid w:val="00DB2045"/>
    <w:rsid w:val="00DB295D"/>
    <w:rsid w:val="00DB2AF6"/>
    <w:rsid w:val="00DB2E2C"/>
    <w:rsid w:val="00DB3153"/>
    <w:rsid w:val="00DB3750"/>
    <w:rsid w:val="00DB3E36"/>
    <w:rsid w:val="00DB40A2"/>
    <w:rsid w:val="00DB43B8"/>
    <w:rsid w:val="00DB4519"/>
    <w:rsid w:val="00DB458D"/>
    <w:rsid w:val="00DB461C"/>
    <w:rsid w:val="00DB4848"/>
    <w:rsid w:val="00DB5349"/>
    <w:rsid w:val="00DB5462"/>
    <w:rsid w:val="00DB55B5"/>
    <w:rsid w:val="00DB57B3"/>
    <w:rsid w:val="00DB58E8"/>
    <w:rsid w:val="00DB5BA9"/>
    <w:rsid w:val="00DB5E68"/>
    <w:rsid w:val="00DB629E"/>
    <w:rsid w:val="00DB6678"/>
    <w:rsid w:val="00DB69E7"/>
    <w:rsid w:val="00DB6B51"/>
    <w:rsid w:val="00DB6C86"/>
    <w:rsid w:val="00DB72F3"/>
    <w:rsid w:val="00DB7A7F"/>
    <w:rsid w:val="00DB7B4B"/>
    <w:rsid w:val="00DB7C85"/>
    <w:rsid w:val="00DB7E59"/>
    <w:rsid w:val="00DC012B"/>
    <w:rsid w:val="00DC0775"/>
    <w:rsid w:val="00DC0A4A"/>
    <w:rsid w:val="00DC0D5A"/>
    <w:rsid w:val="00DC10B6"/>
    <w:rsid w:val="00DC10F1"/>
    <w:rsid w:val="00DC1712"/>
    <w:rsid w:val="00DC17F8"/>
    <w:rsid w:val="00DC1906"/>
    <w:rsid w:val="00DC1AC6"/>
    <w:rsid w:val="00DC1C66"/>
    <w:rsid w:val="00DC202C"/>
    <w:rsid w:val="00DC220B"/>
    <w:rsid w:val="00DC225A"/>
    <w:rsid w:val="00DC237D"/>
    <w:rsid w:val="00DC274E"/>
    <w:rsid w:val="00DC28E3"/>
    <w:rsid w:val="00DC2B28"/>
    <w:rsid w:val="00DC3AA2"/>
    <w:rsid w:val="00DC3BD8"/>
    <w:rsid w:val="00DC3E41"/>
    <w:rsid w:val="00DC41B8"/>
    <w:rsid w:val="00DC41FA"/>
    <w:rsid w:val="00DC420B"/>
    <w:rsid w:val="00DC43B1"/>
    <w:rsid w:val="00DC43DB"/>
    <w:rsid w:val="00DC5094"/>
    <w:rsid w:val="00DC50B8"/>
    <w:rsid w:val="00DC510E"/>
    <w:rsid w:val="00DC5263"/>
    <w:rsid w:val="00DC5754"/>
    <w:rsid w:val="00DC5892"/>
    <w:rsid w:val="00DC58F2"/>
    <w:rsid w:val="00DC5A1E"/>
    <w:rsid w:val="00DC5D02"/>
    <w:rsid w:val="00DC6096"/>
    <w:rsid w:val="00DC6418"/>
    <w:rsid w:val="00DC67EC"/>
    <w:rsid w:val="00DC6803"/>
    <w:rsid w:val="00DC69DE"/>
    <w:rsid w:val="00DC6D89"/>
    <w:rsid w:val="00DC6FE1"/>
    <w:rsid w:val="00DC7111"/>
    <w:rsid w:val="00DC71FC"/>
    <w:rsid w:val="00DC7512"/>
    <w:rsid w:val="00DC7878"/>
    <w:rsid w:val="00DC7960"/>
    <w:rsid w:val="00DC7B42"/>
    <w:rsid w:val="00DC7E9B"/>
    <w:rsid w:val="00DC7F74"/>
    <w:rsid w:val="00DD0086"/>
    <w:rsid w:val="00DD0109"/>
    <w:rsid w:val="00DD04B3"/>
    <w:rsid w:val="00DD053B"/>
    <w:rsid w:val="00DD069D"/>
    <w:rsid w:val="00DD0763"/>
    <w:rsid w:val="00DD12A5"/>
    <w:rsid w:val="00DD1BAF"/>
    <w:rsid w:val="00DD1C47"/>
    <w:rsid w:val="00DD2937"/>
    <w:rsid w:val="00DD33CB"/>
    <w:rsid w:val="00DD3659"/>
    <w:rsid w:val="00DD3BC4"/>
    <w:rsid w:val="00DD3C49"/>
    <w:rsid w:val="00DD3E0E"/>
    <w:rsid w:val="00DD40D2"/>
    <w:rsid w:val="00DD443C"/>
    <w:rsid w:val="00DD4559"/>
    <w:rsid w:val="00DD4DE1"/>
    <w:rsid w:val="00DD5000"/>
    <w:rsid w:val="00DD5102"/>
    <w:rsid w:val="00DD5148"/>
    <w:rsid w:val="00DD5270"/>
    <w:rsid w:val="00DD543D"/>
    <w:rsid w:val="00DD553A"/>
    <w:rsid w:val="00DD56C6"/>
    <w:rsid w:val="00DD6126"/>
    <w:rsid w:val="00DD660B"/>
    <w:rsid w:val="00DD6653"/>
    <w:rsid w:val="00DD66E4"/>
    <w:rsid w:val="00DD69F9"/>
    <w:rsid w:val="00DD6B5C"/>
    <w:rsid w:val="00DD6DD5"/>
    <w:rsid w:val="00DD710F"/>
    <w:rsid w:val="00DE039C"/>
    <w:rsid w:val="00DE0530"/>
    <w:rsid w:val="00DE0D1C"/>
    <w:rsid w:val="00DE10B6"/>
    <w:rsid w:val="00DE10E5"/>
    <w:rsid w:val="00DE1174"/>
    <w:rsid w:val="00DE11AB"/>
    <w:rsid w:val="00DE13FC"/>
    <w:rsid w:val="00DE1C74"/>
    <w:rsid w:val="00DE2240"/>
    <w:rsid w:val="00DE2D45"/>
    <w:rsid w:val="00DE3017"/>
    <w:rsid w:val="00DE30A1"/>
    <w:rsid w:val="00DE30EF"/>
    <w:rsid w:val="00DE3143"/>
    <w:rsid w:val="00DE3B8E"/>
    <w:rsid w:val="00DE3C70"/>
    <w:rsid w:val="00DE3CDF"/>
    <w:rsid w:val="00DE42C9"/>
    <w:rsid w:val="00DE44DB"/>
    <w:rsid w:val="00DE499C"/>
    <w:rsid w:val="00DE5492"/>
    <w:rsid w:val="00DE59FC"/>
    <w:rsid w:val="00DE628B"/>
    <w:rsid w:val="00DE63BF"/>
    <w:rsid w:val="00DE6AC8"/>
    <w:rsid w:val="00DE6B45"/>
    <w:rsid w:val="00DE6DE2"/>
    <w:rsid w:val="00DE7248"/>
    <w:rsid w:val="00DE72EA"/>
    <w:rsid w:val="00DE7303"/>
    <w:rsid w:val="00DE7406"/>
    <w:rsid w:val="00DE7773"/>
    <w:rsid w:val="00DF0042"/>
    <w:rsid w:val="00DF00D0"/>
    <w:rsid w:val="00DF0AF7"/>
    <w:rsid w:val="00DF13B7"/>
    <w:rsid w:val="00DF1B1D"/>
    <w:rsid w:val="00DF1D80"/>
    <w:rsid w:val="00DF1F9A"/>
    <w:rsid w:val="00DF23C0"/>
    <w:rsid w:val="00DF27AA"/>
    <w:rsid w:val="00DF2B52"/>
    <w:rsid w:val="00DF3CE3"/>
    <w:rsid w:val="00DF3D7C"/>
    <w:rsid w:val="00DF4283"/>
    <w:rsid w:val="00DF45E1"/>
    <w:rsid w:val="00DF47AC"/>
    <w:rsid w:val="00DF4EEF"/>
    <w:rsid w:val="00DF557A"/>
    <w:rsid w:val="00DF568A"/>
    <w:rsid w:val="00DF5D9D"/>
    <w:rsid w:val="00DF5F89"/>
    <w:rsid w:val="00DF6499"/>
    <w:rsid w:val="00DF64B3"/>
    <w:rsid w:val="00DF672B"/>
    <w:rsid w:val="00DF6857"/>
    <w:rsid w:val="00DF68B7"/>
    <w:rsid w:val="00DF70B7"/>
    <w:rsid w:val="00DF70F2"/>
    <w:rsid w:val="00DF7570"/>
    <w:rsid w:val="00DF758E"/>
    <w:rsid w:val="00DF77B9"/>
    <w:rsid w:val="00DF7A0E"/>
    <w:rsid w:val="00DF7B11"/>
    <w:rsid w:val="00DF7F85"/>
    <w:rsid w:val="00E00445"/>
    <w:rsid w:val="00E00693"/>
    <w:rsid w:val="00E0081A"/>
    <w:rsid w:val="00E010AD"/>
    <w:rsid w:val="00E013DD"/>
    <w:rsid w:val="00E017FB"/>
    <w:rsid w:val="00E01C06"/>
    <w:rsid w:val="00E0215F"/>
    <w:rsid w:val="00E024CD"/>
    <w:rsid w:val="00E02907"/>
    <w:rsid w:val="00E02DFF"/>
    <w:rsid w:val="00E02E72"/>
    <w:rsid w:val="00E030AE"/>
    <w:rsid w:val="00E036B5"/>
    <w:rsid w:val="00E046F6"/>
    <w:rsid w:val="00E04CC7"/>
    <w:rsid w:val="00E0501D"/>
    <w:rsid w:val="00E05184"/>
    <w:rsid w:val="00E054BD"/>
    <w:rsid w:val="00E059ED"/>
    <w:rsid w:val="00E05FD6"/>
    <w:rsid w:val="00E06C77"/>
    <w:rsid w:val="00E07295"/>
    <w:rsid w:val="00E073CD"/>
    <w:rsid w:val="00E07DDE"/>
    <w:rsid w:val="00E103A6"/>
    <w:rsid w:val="00E1049D"/>
    <w:rsid w:val="00E104AC"/>
    <w:rsid w:val="00E104F3"/>
    <w:rsid w:val="00E10660"/>
    <w:rsid w:val="00E10685"/>
    <w:rsid w:val="00E1097A"/>
    <w:rsid w:val="00E10CC1"/>
    <w:rsid w:val="00E10F17"/>
    <w:rsid w:val="00E1139C"/>
    <w:rsid w:val="00E114AC"/>
    <w:rsid w:val="00E11AEB"/>
    <w:rsid w:val="00E122CA"/>
    <w:rsid w:val="00E12E78"/>
    <w:rsid w:val="00E13234"/>
    <w:rsid w:val="00E13567"/>
    <w:rsid w:val="00E13A99"/>
    <w:rsid w:val="00E1460D"/>
    <w:rsid w:val="00E14B77"/>
    <w:rsid w:val="00E14E86"/>
    <w:rsid w:val="00E1566D"/>
    <w:rsid w:val="00E158EB"/>
    <w:rsid w:val="00E159EB"/>
    <w:rsid w:val="00E15C87"/>
    <w:rsid w:val="00E15ED1"/>
    <w:rsid w:val="00E163BB"/>
    <w:rsid w:val="00E16A4F"/>
    <w:rsid w:val="00E16E02"/>
    <w:rsid w:val="00E16FDB"/>
    <w:rsid w:val="00E17138"/>
    <w:rsid w:val="00E17B5C"/>
    <w:rsid w:val="00E17E5F"/>
    <w:rsid w:val="00E20100"/>
    <w:rsid w:val="00E2042C"/>
    <w:rsid w:val="00E20474"/>
    <w:rsid w:val="00E20513"/>
    <w:rsid w:val="00E20580"/>
    <w:rsid w:val="00E20706"/>
    <w:rsid w:val="00E2088C"/>
    <w:rsid w:val="00E20BF0"/>
    <w:rsid w:val="00E20F9B"/>
    <w:rsid w:val="00E211A4"/>
    <w:rsid w:val="00E211FD"/>
    <w:rsid w:val="00E21644"/>
    <w:rsid w:val="00E217A5"/>
    <w:rsid w:val="00E21924"/>
    <w:rsid w:val="00E21A84"/>
    <w:rsid w:val="00E21CC5"/>
    <w:rsid w:val="00E220EB"/>
    <w:rsid w:val="00E220FC"/>
    <w:rsid w:val="00E226A5"/>
    <w:rsid w:val="00E227CB"/>
    <w:rsid w:val="00E22F9C"/>
    <w:rsid w:val="00E2353D"/>
    <w:rsid w:val="00E23D79"/>
    <w:rsid w:val="00E2438B"/>
    <w:rsid w:val="00E24572"/>
    <w:rsid w:val="00E2501A"/>
    <w:rsid w:val="00E256CE"/>
    <w:rsid w:val="00E258A4"/>
    <w:rsid w:val="00E264FA"/>
    <w:rsid w:val="00E26661"/>
    <w:rsid w:val="00E26DB0"/>
    <w:rsid w:val="00E27344"/>
    <w:rsid w:val="00E2751D"/>
    <w:rsid w:val="00E27791"/>
    <w:rsid w:val="00E27AC9"/>
    <w:rsid w:val="00E27D25"/>
    <w:rsid w:val="00E27DC4"/>
    <w:rsid w:val="00E30138"/>
    <w:rsid w:val="00E302F2"/>
    <w:rsid w:val="00E30953"/>
    <w:rsid w:val="00E30BE3"/>
    <w:rsid w:val="00E30D56"/>
    <w:rsid w:val="00E30ED6"/>
    <w:rsid w:val="00E31572"/>
    <w:rsid w:val="00E31B21"/>
    <w:rsid w:val="00E31DFC"/>
    <w:rsid w:val="00E31FB3"/>
    <w:rsid w:val="00E32E73"/>
    <w:rsid w:val="00E32E8E"/>
    <w:rsid w:val="00E331B5"/>
    <w:rsid w:val="00E332D8"/>
    <w:rsid w:val="00E33823"/>
    <w:rsid w:val="00E33FD3"/>
    <w:rsid w:val="00E34C64"/>
    <w:rsid w:val="00E3646D"/>
    <w:rsid w:val="00E36592"/>
    <w:rsid w:val="00E3669A"/>
    <w:rsid w:val="00E36F00"/>
    <w:rsid w:val="00E36F90"/>
    <w:rsid w:val="00E37225"/>
    <w:rsid w:val="00E37408"/>
    <w:rsid w:val="00E37439"/>
    <w:rsid w:val="00E37EC0"/>
    <w:rsid w:val="00E401CC"/>
    <w:rsid w:val="00E40238"/>
    <w:rsid w:val="00E4027A"/>
    <w:rsid w:val="00E40717"/>
    <w:rsid w:val="00E40D8A"/>
    <w:rsid w:val="00E417D2"/>
    <w:rsid w:val="00E4190F"/>
    <w:rsid w:val="00E419A0"/>
    <w:rsid w:val="00E419F1"/>
    <w:rsid w:val="00E41A6F"/>
    <w:rsid w:val="00E420C4"/>
    <w:rsid w:val="00E421D5"/>
    <w:rsid w:val="00E4221F"/>
    <w:rsid w:val="00E423E3"/>
    <w:rsid w:val="00E42AB6"/>
    <w:rsid w:val="00E42C47"/>
    <w:rsid w:val="00E42CA2"/>
    <w:rsid w:val="00E43A9C"/>
    <w:rsid w:val="00E43BA9"/>
    <w:rsid w:val="00E43BFE"/>
    <w:rsid w:val="00E43CF6"/>
    <w:rsid w:val="00E43D39"/>
    <w:rsid w:val="00E43DBB"/>
    <w:rsid w:val="00E43F91"/>
    <w:rsid w:val="00E442BE"/>
    <w:rsid w:val="00E442C4"/>
    <w:rsid w:val="00E447FF"/>
    <w:rsid w:val="00E4494E"/>
    <w:rsid w:val="00E44AEA"/>
    <w:rsid w:val="00E44C02"/>
    <w:rsid w:val="00E44C23"/>
    <w:rsid w:val="00E44F78"/>
    <w:rsid w:val="00E45144"/>
    <w:rsid w:val="00E45235"/>
    <w:rsid w:val="00E452A8"/>
    <w:rsid w:val="00E45415"/>
    <w:rsid w:val="00E45651"/>
    <w:rsid w:val="00E45767"/>
    <w:rsid w:val="00E458EB"/>
    <w:rsid w:val="00E45956"/>
    <w:rsid w:val="00E45B9E"/>
    <w:rsid w:val="00E46099"/>
    <w:rsid w:val="00E46431"/>
    <w:rsid w:val="00E46B36"/>
    <w:rsid w:val="00E46E83"/>
    <w:rsid w:val="00E471B4"/>
    <w:rsid w:val="00E47710"/>
    <w:rsid w:val="00E47F79"/>
    <w:rsid w:val="00E50333"/>
    <w:rsid w:val="00E5041E"/>
    <w:rsid w:val="00E5067F"/>
    <w:rsid w:val="00E506B2"/>
    <w:rsid w:val="00E50959"/>
    <w:rsid w:val="00E50C4B"/>
    <w:rsid w:val="00E50DA6"/>
    <w:rsid w:val="00E50E96"/>
    <w:rsid w:val="00E50E9D"/>
    <w:rsid w:val="00E50F66"/>
    <w:rsid w:val="00E5100C"/>
    <w:rsid w:val="00E51685"/>
    <w:rsid w:val="00E518C4"/>
    <w:rsid w:val="00E51CBF"/>
    <w:rsid w:val="00E51ECF"/>
    <w:rsid w:val="00E51F81"/>
    <w:rsid w:val="00E5225F"/>
    <w:rsid w:val="00E522D7"/>
    <w:rsid w:val="00E52AA4"/>
    <w:rsid w:val="00E52B3C"/>
    <w:rsid w:val="00E53171"/>
    <w:rsid w:val="00E53F97"/>
    <w:rsid w:val="00E53FAD"/>
    <w:rsid w:val="00E54610"/>
    <w:rsid w:val="00E552A6"/>
    <w:rsid w:val="00E55366"/>
    <w:rsid w:val="00E555C5"/>
    <w:rsid w:val="00E55AC5"/>
    <w:rsid w:val="00E55DBD"/>
    <w:rsid w:val="00E56072"/>
    <w:rsid w:val="00E562C2"/>
    <w:rsid w:val="00E56EA8"/>
    <w:rsid w:val="00E570E6"/>
    <w:rsid w:val="00E57429"/>
    <w:rsid w:val="00E576F9"/>
    <w:rsid w:val="00E57E22"/>
    <w:rsid w:val="00E57F68"/>
    <w:rsid w:val="00E602C8"/>
    <w:rsid w:val="00E604F2"/>
    <w:rsid w:val="00E605EC"/>
    <w:rsid w:val="00E609DC"/>
    <w:rsid w:val="00E60D5C"/>
    <w:rsid w:val="00E6183B"/>
    <w:rsid w:val="00E6183F"/>
    <w:rsid w:val="00E61AE0"/>
    <w:rsid w:val="00E6219A"/>
    <w:rsid w:val="00E62AC3"/>
    <w:rsid w:val="00E62AD4"/>
    <w:rsid w:val="00E632A7"/>
    <w:rsid w:val="00E639DC"/>
    <w:rsid w:val="00E63AA6"/>
    <w:rsid w:val="00E63C71"/>
    <w:rsid w:val="00E64904"/>
    <w:rsid w:val="00E649ED"/>
    <w:rsid w:val="00E64C44"/>
    <w:rsid w:val="00E64DFF"/>
    <w:rsid w:val="00E65266"/>
    <w:rsid w:val="00E65694"/>
    <w:rsid w:val="00E65847"/>
    <w:rsid w:val="00E65FEF"/>
    <w:rsid w:val="00E661EE"/>
    <w:rsid w:val="00E66509"/>
    <w:rsid w:val="00E669C0"/>
    <w:rsid w:val="00E66F7B"/>
    <w:rsid w:val="00E6705D"/>
    <w:rsid w:val="00E671BB"/>
    <w:rsid w:val="00E674ED"/>
    <w:rsid w:val="00E677D6"/>
    <w:rsid w:val="00E67870"/>
    <w:rsid w:val="00E702B4"/>
    <w:rsid w:val="00E703CC"/>
    <w:rsid w:val="00E70610"/>
    <w:rsid w:val="00E7063A"/>
    <w:rsid w:val="00E7074F"/>
    <w:rsid w:val="00E71095"/>
    <w:rsid w:val="00E71191"/>
    <w:rsid w:val="00E71799"/>
    <w:rsid w:val="00E71967"/>
    <w:rsid w:val="00E7286A"/>
    <w:rsid w:val="00E72B5C"/>
    <w:rsid w:val="00E72C2F"/>
    <w:rsid w:val="00E72F73"/>
    <w:rsid w:val="00E7373D"/>
    <w:rsid w:val="00E73C0B"/>
    <w:rsid w:val="00E746BB"/>
    <w:rsid w:val="00E74A05"/>
    <w:rsid w:val="00E74B5D"/>
    <w:rsid w:val="00E74E46"/>
    <w:rsid w:val="00E750F0"/>
    <w:rsid w:val="00E75113"/>
    <w:rsid w:val="00E75460"/>
    <w:rsid w:val="00E75AF9"/>
    <w:rsid w:val="00E75B11"/>
    <w:rsid w:val="00E75BB0"/>
    <w:rsid w:val="00E75C37"/>
    <w:rsid w:val="00E75F96"/>
    <w:rsid w:val="00E76945"/>
    <w:rsid w:val="00E76B2A"/>
    <w:rsid w:val="00E76B37"/>
    <w:rsid w:val="00E76E54"/>
    <w:rsid w:val="00E772FE"/>
    <w:rsid w:val="00E77514"/>
    <w:rsid w:val="00E77524"/>
    <w:rsid w:val="00E77564"/>
    <w:rsid w:val="00E776C5"/>
    <w:rsid w:val="00E77A79"/>
    <w:rsid w:val="00E77C6A"/>
    <w:rsid w:val="00E80168"/>
    <w:rsid w:val="00E8087E"/>
    <w:rsid w:val="00E80A5A"/>
    <w:rsid w:val="00E80B96"/>
    <w:rsid w:val="00E80C62"/>
    <w:rsid w:val="00E80E07"/>
    <w:rsid w:val="00E81565"/>
    <w:rsid w:val="00E81B31"/>
    <w:rsid w:val="00E81BA2"/>
    <w:rsid w:val="00E81DC7"/>
    <w:rsid w:val="00E81EEB"/>
    <w:rsid w:val="00E81F8C"/>
    <w:rsid w:val="00E82060"/>
    <w:rsid w:val="00E822BF"/>
    <w:rsid w:val="00E823B7"/>
    <w:rsid w:val="00E82AB1"/>
    <w:rsid w:val="00E82BFF"/>
    <w:rsid w:val="00E82DAE"/>
    <w:rsid w:val="00E82F09"/>
    <w:rsid w:val="00E83358"/>
    <w:rsid w:val="00E833CE"/>
    <w:rsid w:val="00E839C3"/>
    <w:rsid w:val="00E83CB8"/>
    <w:rsid w:val="00E83D6E"/>
    <w:rsid w:val="00E83F83"/>
    <w:rsid w:val="00E84503"/>
    <w:rsid w:val="00E855E0"/>
    <w:rsid w:val="00E85902"/>
    <w:rsid w:val="00E85C1A"/>
    <w:rsid w:val="00E85C42"/>
    <w:rsid w:val="00E85EB3"/>
    <w:rsid w:val="00E864BC"/>
    <w:rsid w:val="00E866F1"/>
    <w:rsid w:val="00E8699E"/>
    <w:rsid w:val="00E86B88"/>
    <w:rsid w:val="00E872FC"/>
    <w:rsid w:val="00E900E3"/>
    <w:rsid w:val="00E903AB"/>
    <w:rsid w:val="00E90960"/>
    <w:rsid w:val="00E90A2E"/>
    <w:rsid w:val="00E90B63"/>
    <w:rsid w:val="00E91424"/>
    <w:rsid w:val="00E9163A"/>
    <w:rsid w:val="00E91671"/>
    <w:rsid w:val="00E920AB"/>
    <w:rsid w:val="00E923A9"/>
    <w:rsid w:val="00E923EE"/>
    <w:rsid w:val="00E924A7"/>
    <w:rsid w:val="00E9274D"/>
    <w:rsid w:val="00E928F7"/>
    <w:rsid w:val="00E92C54"/>
    <w:rsid w:val="00E92C68"/>
    <w:rsid w:val="00E930E2"/>
    <w:rsid w:val="00E9319A"/>
    <w:rsid w:val="00E933CB"/>
    <w:rsid w:val="00E9401A"/>
    <w:rsid w:val="00E942A5"/>
    <w:rsid w:val="00E94538"/>
    <w:rsid w:val="00E9462E"/>
    <w:rsid w:val="00E947A0"/>
    <w:rsid w:val="00E947DC"/>
    <w:rsid w:val="00E94A56"/>
    <w:rsid w:val="00E94B8B"/>
    <w:rsid w:val="00E95010"/>
    <w:rsid w:val="00E95278"/>
    <w:rsid w:val="00E95491"/>
    <w:rsid w:val="00E95788"/>
    <w:rsid w:val="00E95E2A"/>
    <w:rsid w:val="00E95EBD"/>
    <w:rsid w:val="00E95EE1"/>
    <w:rsid w:val="00E963DA"/>
    <w:rsid w:val="00E96693"/>
    <w:rsid w:val="00E96782"/>
    <w:rsid w:val="00E96849"/>
    <w:rsid w:val="00E96994"/>
    <w:rsid w:val="00E970B9"/>
    <w:rsid w:val="00E97116"/>
    <w:rsid w:val="00E97210"/>
    <w:rsid w:val="00E972AC"/>
    <w:rsid w:val="00E97494"/>
    <w:rsid w:val="00E97602"/>
    <w:rsid w:val="00E976C5"/>
    <w:rsid w:val="00E977C2"/>
    <w:rsid w:val="00E97CA0"/>
    <w:rsid w:val="00E97D8B"/>
    <w:rsid w:val="00EA0A84"/>
    <w:rsid w:val="00EA0C3D"/>
    <w:rsid w:val="00EA11BB"/>
    <w:rsid w:val="00EA12F5"/>
    <w:rsid w:val="00EA17B5"/>
    <w:rsid w:val="00EA1CD0"/>
    <w:rsid w:val="00EA238C"/>
    <w:rsid w:val="00EA26C6"/>
    <w:rsid w:val="00EA2A5E"/>
    <w:rsid w:val="00EA2DB2"/>
    <w:rsid w:val="00EA3508"/>
    <w:rsid w:val="00EA3FB5"/>
    <w:rsid w:val="00EA3FE9"/>
    <w:rsid w:val="00EA461D"/>
    <w:rsid w:val="00EA4761"/>
    <w:rsid w:val="00EA4E4B"/>
    <w:rsid w:val="00EA52AC"/>
    <w:rsid w:val="00EA53C1"/>
    <w:rsid w:val="00EA5401"/>
    <w:rsid w:val="00EA55CE"/>
    <w:rsid w:val="00EA626A"/>
    <w:rsid w:val="00EA6848"/>
    <w:rsid w:val="00EA6ABA"/>
    <w:rsid w:val="00EA6FA8"/>
    <w:rsid w:val="00EA7006"/>
    <w:rsid w:val="00EA7A5C"/>
    <w:rsid w:val="00EB01B8"/>
    <w:rsid w:val="00EB09AA"/>
    <w:rsid w:val="00EB09FE"/>
    <w:rsid w:val="00EB0BC6"/>
    <w:rsid w:val="00EB0C16"/>
    <w:rsid w:val="00EB11FF"/>
    <w:rsid w:val="00EB1803"/>
    <w:rsid w:val="00EB181D"/>
    <w:rsid w:val="00EB1979"/>
    <w:rsid w:val="00EB1CF8"/>
    <w:rsid w:val="00EB1EC3"/>
    <w:rsid w:val="00EB2467"/>
    <w:rsid w:val="00EB2554"/>
    <w:rsid w:val="00EB257A"/>
    <w:rsid w:val="00EB2C3F"/>
    <w:rsid w:val="00EB2EB3"/>
    <w:rsid w:val="00EB3AE5"/>
    <w:rsid w:val="00EB3FC3"/>
    <w:rsid w:val="00EB4539"/>
    <w:rsid w:val="00EB466F"/>
    <w:rsid w:val="00EB490E"/>
    <w:rsid w:val="00EB502F"/>
    <w:rsid w:val="00EB590E"/>
    <w:rsid w:val="00EB5C34"/>
    <w:rsid w:val="00EB5EF0"/>
    <w:rsid w:val="00EB5F87"/>
    <w:rsid w:val="00EB61F3"/>
    <w:rsid w:val="00EB6455"/>
    <w:rsid w:val="00EB6F12"/>
    <w:rsid w:val="00EB7186"/>
    <w:rsid w:val="00EB73A1"/>
    <w:rsid w:val="00EB7630"/>
    <w:rsid w:val="00EB7ACE"/>
    <w:rsid w:val="00EB7B54"/>
    <w:rsid w:val="00EB7B89"/>
    <w:rsid w:val="00EB7D17"/>
    <w:rsid w:val="00EC0377"/>
    <w:rsid w:val="00EC060F"/>
    <w:rsid w:val="00EC0BE8"/>
    <w:rsid w:val="00EC139F"/>
    <w:rsid w:val="00EC1836"/>
    <w:rsid w:val="00EC1C0D"/>
    <w:rsid w:val="00EC24B3"/>
    <w:rsid w:val="00EC2568"/>
    <w:rsid w:val="00EC2791"/>
    <w:rsid w:val="00EC2A28"/>
    <w:rsid w:val="00EC2FFC"/>
    <w:rsid w:val="00EC3173"/>
    <w:rsid w:val="00EC331F"/>
    <w:rsid w:val="00EC336C"/>
    <w:rsid w:val="00EC3427"/>
    <w:rsid w:val="00EC34D6"/>
    <w:rsid w:val="00EC394C"/>
    <w:rsid w:val="00EC3AC4"/>
    <w:rsid w:val="00EC3C09"/>
    <w:rsid w:val="00EC3F51"/>
    <w:rsid w:val="00EC412D"/>
    <w:rsid w:val="00EC4741"/>
    <w:rsid w:val="00EC4C34"/>
    <w:rsid w:val="00EC4D09"/>
    <w:rsid w:val="00EC547C"/>
    <w:rsid w:val="00EC560C"/>
    <w:rsid w:val="00EC5CCD"/>
    <w:rsid w:val="00EC66BB"/>
    <w:rsid w:val="00EC6A17"/>
    <w:rsid w:val="00EC6ABF"/>
    <w:rsid w:val="00EC6BEA"/>
    <w:rsid w:val="00EC7015"/>
    <w:rsid w:val="00EC7229"/>
    <w:rsid w:val="00EC7298"/>
    <w:rsid w:val="00EC73B2"/>
    <w:rsid w:val="00EC7692"/>
    <w:rsid w:val="00EC780B"/>
    <w:rsid w:val="00EC789C"/>
    <w:rsid w:val="00EC795C"/>
    <w:rsid w:val="00ED0A50"/>
    <w:rsid w:val="00ED11AD"/>
    <w:rsid w:val="00ED196F"/>
    <w:rsid w:val="00ED1DCC"/>
    <w:rsid w:val="00ED218F"/>
    <w:rsid w:val="00ED22DB"/>
    <w:rsid w:val="00ED2553"/>
    <w:rsid w:val="00ED25D9"/>
    <w:rsid w:val="00ED2612"/>
    <w:rsid w:val="00ED2787"/>
    <w:rsid w:val="00ED2DA8"/>
    <w:rsid w:val="00ED2EA0"/>
    <w:rsid w:val="00ED3592"/>
    <w:rsid w:val="00ED360F"/>
    <w:rsid w:val="00ED3977"/>
    <w:rsid w:val="00ED3A02"/>
    <w:rsid w:val="00ED3B6A"/>
    <w:rsid w:val="00ED40FA"/>
    <w:rsid w:val="00ED47BF"/>
    <w:rsid w:val="00ED4818"/>
    <w:rsid w:val="00ED52F5"/>
    <w:rsid w:val="00ED6395"/>
    <w:rsid w:val="00ED6536"/>
    <w:rsid w:val="00ED689E"/>
    <w:rsid w:val="00ED6B7E"/>
    <w:rsid w:val="00ED6F7E"/>
    <w:rsid w:val="00ED716D"/>
    <w:rsid w:val="00ED7706"/>
    <w:rsid w:val="00ED7AFD"/>
    <w:rsid w:val="00ED7B16"/>
    <w:rsid w:val="00ED7CFC"/>
    <w:rsid w:val="00ED7D8F"/>
    <w:rsid w:val="00EE059B"/>
    <w:rsid w:val="00EE05DF"/>
    <w:rsid w:val="00EE0610"/>
    <w:rsid w:val="00EE0735"/>
    <w:rsid w:val="00EE0F01"/>
    <w:rsid w:val="00EE135C"/>
    <w:rsid w:val="00EE1542"/>
    <w:rsid w:val="00EE166C"/>
    <w:rsid w:val="00EE1709"/>
    <w:rsid w:val="00EE195A"/>
    <w:rsid w:val="00EE2202"/>
    <w:rsid w:val="00EE22E9"/>
    <w:rsid w:val="00EE2338"/>
    <w:rsid w:val="00EE2B02"/>
    <w:rsid w:val="00EE2BD0"/>
    <w:rsid w:val="00EE31D7"/>
    <w:rsid w:val="00EE38F6"/>
    <w:rsid w:val="00EE3DBF"/>
    <w:rsid w:val="00EE400F"/>
    <w:rsid w:val="00EE410E"/>
    <w:rsid w:val="00EE47EF"/>
    <w:rsid w:val="00EE4A89"/>
    <w:rsid w:val="00EE4B4A"/>
    <w:rsid w:val="00EE4C2C"/>
    <w:rsid w:val="00EE4C3A"/>
    <w:rsid w:val="00EE4C7F"/>
    <w:rsid w:val="00EE585E"/>
    <w:rsid w:val="00EE5D63"/>
    <w:rsid w:val="00EE60D8"/>
    <w:rsid w:val="00EE61EF"/>
    <w:rsid w:val="00EE62F8"/>
    <w:rsid w:val="00EE659D"/>
    <w:rsid w:val="00EE6F42"/>
    <w:rsid w:val="00EE718B"/>
    <w:rsid w:val="00EE742C"/>
    <w:rsid w:val="00EE765B"/>
    <w:rsid w:val="00EE7811"/>
    <w:rsid w:val="00EE79BD"/>
    <w:rsid w:val="00EE7D06"/>
    <w:rsid w:val="00EF0074"/>
    <w:rsid w:val="00EF01A1"/>
    <w:rsid w:val="00EF050A"/>
    <w:rsid w:val="00EF0A2A"/>
    <w:rsid w:val="00EF0CF1"/>
    <w:rsid w:val="00EF0D5F"/>
    <w:rsid w:val="00EF0DF8"/>
    <w:rsid w:val="00EF0E38"/>
    <w:rsid w:val="00EF1814"/>
    <w:rsid w:val="00EF1E68"/>
    <w:rsid w:val="00EF2117"/>
    <w:rsid w:val="00EF2D1A"/>
    <w:rsid w:val="00EF2E1D"/>
    <w:rsid w:val="00EF31DF"/>
    <w:rsid w:val="00EF32B2"/>
    <w:rsid w:val="00EF341C"/>
    <w:rsid w:val="00EF35C9"/>
    <w:rsid w:val="00EF3BA9"/>
    <w:rsid w:val="00EF3EC6"/>
    <w:rsid w:val="00EF3EF2"/>
    <w:rsid w:val="00EF413A"/>
    <w:rsid w:val="00EF4509"/>
    <w:rsid w:val="00EF453E"/>
    <w:rsid w:val="00EF45E5"/>
    <w:rsid w:val="00EF45F0"/>
    <w:rsid w:val="00EF463E"/>
    <w:rsid w:val="00EF4BD2"/>
    <w:rsid w:val="00EF4E3C"/>
    <w:rsid w:val="00EF50E3"/>
    <w:rsid w:val="00EF5B1F"/>
    <w:rsid w:val="00EF66CA"/>
    <w:rsid w:val="00EF69B7"/>
    <w:rsid w:val="00EF6B6B"/>
    <w:rsid w:val="00EF6C41"/>
    <w:rsid w:val="00EF74CF"/>
    <w:rsid w:val="00EF7523"/>
    <w:rsid w:val="00EF7878"/>
    <w:rsid w:val="00EF78BE"/>
    <w:rsid w:val="00EF7CAF"/>
    <w:rsid w:val="00EF7E84"/>
    <w:rsid w:val="00F00386"/>
    <w:rsid w:val="00F00D65"/>
    <w:rsid w:val="00F00F32"/>
    <w:rsid w:val="00F0140B"/>
    <w:rsid w:val="00F01D79"/>
    <w:rsid w:val="00F021BF"/>
    <w:rsid w:val="00F0307E"/>
    <w:rsid w:val="00F030A6"/>
    <w:rsid w:val="00F0326B"/>
    <w:rsid w:val="00F037A2"/>
    <w:rsid w:val="00F03E21"/>
    <w:rsid w:val="00F043D7"/>
    <w:rsid w:val="00F04994"/>
    <w:rsid w:val="00F055E9"/>
    <w:rsid w:val="00F05905"/>
    <w:rsid w:val="00F05940"/>
    <w:rsid w:val="00F060AD"/>
    <w:rsid w:val="00F06176"/>
    <w:rsid w:val="00F064FF"/>
    <w:rsid w:val="00F06575"/>
    <w:rsid w:val="00F06912"/>
    <w:rsid w:val="00F06990"/>
    <w:rsid w:val="00F06A19"/>
    <w:rsid w:val="00F06EB6"/>
    <w:rsid w:val="00F071C4"/>
    <w:rsid w:val="00F07371"/>
    <w:rsid w:val="00F0772F"/>
    <w:rsid w:val="00F07756"/>
    <w:rsid w:val="00F07857"/>
    <w:rsid w:val="00F07D81"/>
    <w:rsid w:val="00F07EB1"/>
    <w:rsid w:val="00F07F2C"/>
    <w:rsid w:val="00F1034A"/>
    <w:rsid w:val="00F1071D"/>
    <w:rsid w:val="00F1084D"/>
    <w:rsid w:val="00F10A22"/>
    <w:rsid w:val="00F10EF3"/>
    <w:rsid w:val="00F10F0F"/>
    <w:rsid w:val="00F10F84"/>
    <w:rsid w:val="00F111BB"/>
    <w:rsid w:val="00F11578"/>
    <w:rsid w:val="00F115A3"/>
    <w:rsid w:val="00F11943"/>
    <w:rsid w:val="00F11999"/>
    <w:rsid w:val="00F11D62"/>
    <w:rsid w:val="00F11DEF"/>
    <w:rsid w:val="00F122A0"/>
    <w:rsid w:val="00F122F2"/>
    <w:rsid w:val="00F12315"/>
    <w:rsid w:val="00F123CE"/>
    <w:rsid w:val="00F127A1"/>
    <w:rsid w:val="00F1293B"/>
    <w:rsid w:val="00F132EB"/>
    <w:rsid w:val="00F1345D"/>
    <w:rsid w:val="00F13BBB"/>
    <w:rsid w:val="00F14054"/>
    <w:rsid w:val="00F14561"/>
    <w:rsid w:val="00F149BD"/>
    <w:rsid w:val="00F14F35"/>
    <w:rsid w:val="00F150A5"/>
    <w:rsid w:val="00F1522F"/>
    <w:rsid w:val="00F158C2"/>
    <w:rsid w:val="00F158F7"/>
    <w:rsid w:val="00F15F3F"/>
    <w:rsid w:val="00F1608E"/>
    <w:rsid w:val="00F16180"/>
    <w:rsid w:val="00F16512"/>
    <w:rsid w:val="00F167D7"/>
    <w:rsid w:val="00F16FD0"/>
    <w:rsid w:val="00F176FB"/>
    <w:rsid w:val="00F1778E"/>
    <w:rsid w:val="00F17813"/>
    <w:rsid w:val="00F20499"/>
    <w:rsid w:val="00F206C2"/>
    <w:rsid w:val="00F206DF"/>
    <w:rsid w:val="00F20D61"/>
    <w:rsid w:val="00F20DDE"/>
    <w:rsid w:val="00F20DF7"/>
    <w:rsid w:val="00F20EB4"/>
    <w:rsid w:val="00F210CD"/>
    <w:rsid w:val="00F21125"/>
    <w:rsid w:val="00F21515"/>
    <w:rsid w:val="00F21841"/>
    <w:rsid w:val="00F21E59"/>
    <w:rsid w:val="00F239DC"/>
    <w:rsid w:val="00F23C96"/>
    <w:rsid w:val="00F23DF4"/>
    <w:rsid w:val="00F2438A"/>
    <w:rsid w:val="00F2506B"/>
    <w:rsid w:val="00F2525B"/>
    <w:rsid w:val="00F256EE"/>
    <w:rsid w:val="00F25792"/>
    <w:rsid w:val="00F2635E"/>
    <w:rsid w:val="00F26490"/>
    <w:rsid w:val="00F26726"/>
    <w:rsid w:val="00F26857"/>
    <w:rsid w:val="00F26B1B"/>
    <w:rsid w:val="00F26D94"/>
    <w:rsid w:val="00F26E6E"/>
    <w:rsid w:val="00F27080"/>
    <w:rsid w:val="00F27A80"/>
    <w:rsid w:val="00F27C9B"/>
    <w:rsid w:val="00F27F73"/>
    <w:rsid w:val="00F301EC"/>
    <w:rsid w:val="00F309C3"/>
    <w:rsid w:val="00F30CDC"/>
    <w:rsid w:val="00F311DE"/>
    <w:rsid w:val="00F31AA5"/>
    <w:rsid w:val="00F31DA8"/>
    <w:rsid w:val="00F3242D"/>
    <w:rsid w:val="00F324D9"/>
    <w:rsid w:val="00F325F7"/>
    <w:rsid w:val="00F329D5"/>
    <w:rsid w:val="00F32FAB"/>
    <w:rsid w:val="00F33286"/>
    <w:rsid w:val="00F333B5"/>
    <w:rsid w:val="00F33412"/>
    <w:rsid w:val="00F33B1C"/>
    <w:rsid w:val="00F33D82"/>
    <w:rsid w:val="00F33FD3"/>
    <w:rsid w:val="00F33FE7"/>
    <w:rsid w:val="00F346CB"/>
    <w:rsid w:val="00F348CE"/>
    <w:rsid w:val="00F34A4C"/>
    <w:rsid w:val="00F34AF0"/>
    <w:rsid w:val="00F35083"/>
    <w:rsid w:val="00F351E2"/>
    <w:rsid w:val="00F353E0"/>
    <w:rsid w:val="00F35568"/>
    <w:rsid w:val="00F358AF"/>
    <w:rsid w:val="00F35AE0"/>
    <w:rsid w:val="00F35C18"/>
    <w:rsid w:val="00F35D3E"/>
    <w:rsid w:val="00F35F2C"/>
    <w:rsid w:val="00F36029"/>
    <w:rsid w:val="00F36DF1"/>
    <w:rsid w:val="00F36E05"/>
    <w:rsid w:val="00F37578"/>
    <w:rsid w:val="00F37700"/>
    <w:rsid w:val="00F37788"/>
    <w:rsid w:val="00F37A0C"/>
    <w:rsid w:val="00F37BB8"/>
    <w:rsid w:val="00F403E4"/>
    <w:rsid w:val="00F40454"/>
    <w:rsid w:val="00F40484"/>
    <w:rsid w:val="00F408ED"/>
    <w:rsid w:val="00F40B5C"/>
    <w:rsid w:val="00F40EC4"/>
    <w:rsid w:val="00F40F44"/>
    <w:rsid w:val="00F41272"/>
    <w:rsid w:val="00F41457"/>
    <w:rsid w:val="00F4163A"/>
    <w:rsid w:val="00F41738"/>
    <w:rsid w:val="00F4269E"/>
    <w:rsid w:val="00F42A3A"/>
    <w:rsid w:val="00F42B2A"/>
    <w:rsid w:val="00F42CAC"/>
    <w:rsid w:val="00F42FBF"/>
    <w:rsid w:val="00F43301"/>
    <w:rsid w:val="00F43D2C"/>
    <w:rsid w:val="00F43EAE"/>
    <w:rsid w:val="00F440D0"/>
    <w:rsid w:val="00F44199"/>
    <w:rsid w:val="00F44226"/>
    <w:rsid w:val="00F443DD"/>
    <w:rsid w:val="00F4443C"/>
    <w:rsid w:val="00F444E7"/>
    <w:rsid w:val="00F446E5"/>
    <w:rsid w:val="00F44775"/>
    <w:rsid w:val="00F44B4B"/>
    <w:rsid w:val="00F45062"/>
    <w:rsid w:val="00F45770"/>
    <w:rsid w:val="00F459A6"/>
    <w:rsid w:val="00F45CC7"/>
    <w:rsid w:val="00F46716"/>
    <w:rsid w:val="00F46821"/>
    <w:rsid w:val="00F46861"/>
    <w:rsid w:val="00F46A80"/>
    <w:rsid w:val="00F46E3B"/>
    <w:rsid w:val="00F47755"/>
    <w:rsid w:val="00F4777B"/>
    <w:rsid w:val="00F47955"/>
    <w:rsid w:val="00F47B1F"/>
    <w:rsid w:val="00F47D86"/>
    <w:rsid w:val="00F47DAF"/>
    <w:rsid w:val="00F47E88"/>
    <w:rsid w:val="00F50205"/>
    <w:rsid w:val="00F50473"/>
    <w:rsid w:val="00F50612"/>
    <w:rsid w:val="00F506B4"/>
    <w:rsid w:val="00F507D8"/>
    <w:rsid w:val="00F50A66"/>
    <w:rsid w:val="00F50C47"/>
    <w:rsid w:val="00F5106F"/>
    <w:rsid w:val="00F51115"/>
    <w:rsid w:val="00F51417"/>
    <w:rsid w:val="00F51FB2"/>
    <w:rsid w:val="00F520BA"/>
    <w:rsid w:val="00F52649"/>
    <w:rsid w:val="00F53BDB"/>
    <w:rsid w:val="00F53EEC"/>
    <w:rsid w:val="00F54061"/>
    <w:rsid w:val="00F54229"/>
    <w:rsid w:val="00F54394"/>
    <w:rsid w:val="00F54766"/>
    <w:rsid w:val="00F54965"/>
    <w:rsid w:val="00F54A6E"/>
    <w:rsid w:val="00F54D18"/>
    <w:rsid w:val="00F54E0A"/>
    <w:rsid w:val="00F54EA0"/>
    <w:rsid w:val="00F55880"/>
    <w:rsid w:val="00F55B3A"/>
    <w:rsid w:val="00F5637D"/>
    <w:rsid w:val="00F563AD"/>
    <w:rsid w:val="00F56A97"/>
    <w:rsid w:val="00F56CFD"/>
    <w:rsid w:val="00F5712B"/>
    <w:rsid w:val="00F572DC"/>
    <w:rsid w:val="00F573A0"/>
    <w:rsid w:val="00F57717"/>
    <w:rsid w:val="00F57B40"/>
    <w:rsid w:val="00F57D6D"/>
    <w:rsid w:val="00F60265"/>
    <w:rsid w:val="00F604E5"/>
    <w:rsid w:val="00F60562"/>
    <w:rsid w:val="00F60910"/>
    <w:rsid w:val="00F61069"/>
    <w:rsid w:val="00F612F1"/>
    <w:rsid w:val="00F6130A"/>
    <w:rsid w:val="00F61580"/>
    <w:rsid w:val="00F61B5B"/>
    <w:rsid w:val="00F6254F"/>
    <w:rsid w:val="00F62B13"/>
    <w:rsid w:val="00F62EAC"/>
    <w:rsid w:val="00F62F72"/>
    <w:rsid w:val="00F631B0"/>
    <w:rsid w:val="00F63A4C"/>
    <w:rsid w:val="00F63C13"/>
    <w:rsid w:val="00F640D2"/>
    <w:rsid w:val="00F6413C"/>
    <w:rsid w:val="00F642B4"/>
    <w:rsid w:val="00F64E0D"/>
    <w:rsid w:val="00F64E24"/>
    <w:rsid w:val="00F6579D"/>
    <w:rsid w:val="00F664AD"/>
    <w:rsid w:val="00F6669D"/>
    <w:rsid w:val="00F6675C"/>
    <w:rsid w:val="00F668E6"/>
    <w:rsid w:val="00F6699A"/>
    <w:rsid w:val="00F6743D"/>
    <w:rsid w:val="00F67844"/>
    <w:rsid w:val="00F67894"/>
    <w:rsid w:val="00F67CF7"/>
    <w:rsid w:val="00F702D0"/>
    <w:rsid w:val="00F70602"/>
    <w:rsid w:val="00F7066A"/>
    <w:rsid w:val="00F708DC"/>
    <w:rsid w:val="00F70907"/>
    <w:rsid w:val="00F70E2B"/>
    <w:rsid w:val="00F70F0C"/>
    <w:rsid w:val="00F714FC"/>
    <w:rsid w:val="00F71AD4"/>
    <w:rsid w:val="00F71B62"/>
    <w:rsid w:val="00F71D54"/>
    <w:rsid w:val="00F71E44"/>
    <w:rsid w:val="00F71F25"/>
    <w:rsid w:val="00F721A5"/>
    <w:rsid w:val="00F72368"/>
    <w:rsid w:val="00F72952"/>
    <w:rsid w:val="00F72C64"/>
    <w:rsid w:val="00F72C78"/>
    <w:rsid w:val="00F72DD2"/>
    <w:rsid w:val="00F72F81"/>
    <w:rsid w:val="00F730CC"/>
    <w:rsid w:val="00F7339F"/>
    <w:rsid w:val="00F738F5"/>
    <w:rsid w:val="00F739B2"/>
    <w:rsid w:val="00F73D38"/>
    <w:rsid w:val="00F74370"/>
    <w:rsid w:val="00F744F9"/>
    <w:rsid w:val="00F74674"/>
    <w:rsid w:val="00F74938"/>
    <w:rsid w:val="00F7525C"/>
    <w:rsid w:val="00F766BF"/>
    <w:rsid w:val="00F76D52"/>
    <w:rsid w:val="00F76D9E"/>
    <w:rsid w:val="00F76DCD"/>
    <w:rsid w:val="00F76FB2"/>
    <w:rsid w:val="00F76FCD"/>
    <w:rsid w:val="00F7712C"/>
    <w:rsid w:val="00F772B4"/>
    <w:rsid w:val="00F77881"/>
    <w:rsid w:val="00F7790E"/>
    <w:rsid w:val="00F77A5E"/>
    <w:rsid w:val="00F77C70"/>
    <w:rsid w:val="00F77D97"/>
    <w:rsid w:val="00F77E24"/>
    <w:rsid w:val="00F77F5C"/>
    <w:rsid w:val="00F80204"/>
    <w:rsid w:val="00F802A5"/>
    <w:rsid w:val="00F804D6"/>
    <w:rsid w:val="00F812BE"/>
    <w:rsid w:val="00F816E4"/>
    <w:rsid w:val="00F819D7"/>
    <w:rsid w:val="00F819FC"/>
    <w:rsid w:val="00F81DAE"/>
    <w:rsid w:val="00F826E5"/>
    <w:rsid w:val="00F82B6F"/>
    <w:rsid w:val="00F8325A"/>
    <w:rsid w:val="00F83644"/>
    <w:rsid w:val="00F83688"/>
    <w:rsid w:val="00F83829"/>
    <w:rsid w:val="00F83AB0"/>
    <w:rsid w:val="00F83D79"/>
    <w:rsid w:val="00F84154"/>
    <w:rsid w:val="00F844EE"/>
    <w:rsid w:val="00F8458B"/>
    <w:rsid w:val="00F84CDF"/>
    <w:rsid w:val="00F84E4F"/>
    <w:rsid w:val="00F84F1B"/>
    <w:rsid w:val="00F84FE3"/>
    <w:rsid w:val="00F853EE"/>
    <w:rsid w:val="00F8572A"/>
    <w:rsid w:val="00F85D88"/>
    <w:rsid w:val="00F86008"/>
    <w:rsid w:val="00F86517"/>
    <w:rsid w:val="00F865AE"/>
    <w:rsid w:val="00F86683"/>
    <w:rsid w:val="00F869BD"/>
    <w:rsid w:val="00F86C08"/>
    <w:rsid w:val="00F870DF"/>
    <w:rsid w:val="00F876C0"/>
    <w:rsid w:val="00F906B9"/>
    <w:rsid w:val="00F915FA"/>
    <w:rsid w:val="00F91AF0"/>
    <w:rsid w:val="00F92724"/>
    <w:rsid w:val="00F92B55"/>
    <w:rsid w:val="00F92E62"/>
    <w:rsid w:val="00F9379F"/>
    <w:rsid w:val="00F93AA7"/>
    <w:rsid w:val="00F942A9"/>
    <w:rsid w:val="00F94801"/>
    <w:rsid w:val="00F94905"/>
    <w:rsid w:val="00F94EDC"/>
    <w:rsid w:val="00F94EF5"/>
    <w:rsid w:val="00F95251"/>
    <w:rsid w:val="00F95407"/>
    <w:rsid w:val="00F959DF"/>
    <w:rsid w:val="00F95B26"/>
    <w:rsid w:val="00F95D8A"/>
    <w:rsid w:val="00F95DD7"/>
    <w:rsid w:val="00F9637D"/>
    <w:rsid w:val="00F9676A"/>
    <w:rsid w:val="00F969B4"/>
    <w:rsid w:val="00F96DA7"/>
    <w:rsid w:val="00F97A55"/>
    <w:rsid w:val="00F97EC6"/>
    <w:rsid w:val="00FA02D6"/>
    <w:rsid w:val="00FA0394"/>
    <w:rsid w:val="00FA03F6"/>
    <w:rsid w:val="00FA05C4"/>
    <w:rsid w:val="00FA07AC"/>
    <w:rsid w:val="00FA0B6D"/>
    <w:rsid w:val="00FA0D80"/>
    <w:rsid w:val="00FA1260"/>
    <w:rsid w:val="00FA141B"/>
    <w:rsid w:val="00FA1B9F"/>
    <w:rsid w:val="00FA1E51"/>
    <w:rsid w:val="00FA2195"/>
    <w:rsid w:val="00FA30D7"/>
    <w:rsid w:val="00FA3BC5"/>
    <w:rsid w:val="00FA40DC"/>
    <w:rsid w:val="00FA4329"/>
    <w:rsid w:val="00FA4381"/>
    <w:rsid w:val="00FA4836"/>
    <w:rsid w:val="00FA48F4"/>
    <w:rsid w:val="00FA4AE5"/>
    <w:rsid w:val="00FA55E7"/>
    <w:rsid w:val="00FA61BA"/>
    <w:rsid w:val="00FA6494"/>
    <w:rsid w:val="00FA64F5"/>
    <w:rsid w:val="00FA6A3C"/>
    <w:rsid w:val="00FA6B27"/>
    <w:rsid w:val="00FA758A"/>
    <w:rsid w:val="00FA76F4"/>
    <w:rsid w:val="00FA78F7"/>
    <w:rsid w:val="00FA7CE4"/>
    <w:rsid w:val="00FA7D2B"/>
    <w:rsid w:val="00FA7F0A"/>
    <w:rsid w:val="00FB00D8"/>
    <w:rsid w:val="00FB0DFB"/>
    <w:rsid w:val="00FB0EA2"/>
    <w:rsid w:val="00FB150D"/>
    <w:rsid w:val="00FB1709"/>
    <w:rsid w:val="00FB1CB0"/>
    <w:rsid w:val="00FB2371"/>
    <w:rsid w:val="00FB2D56"/>
    <w:rsid w:val="00FB2E85"/>
    <w:rsid w:val="00FB2EB6"/>
    <w:rsid w:val="00FB310C"/>
    <w:rsid w:val="00FB32F2"/>
    <w:rsid w:val="00FB3AF1"/>
    <w:rsid w:val="00FB3D96"/>
    <w:rsid w:val="00FB3DB8"/>
    <w:rsid w:val="00FB3E9E"/>
    <w:rsid w:val="00FB415C"/>
    <w:rsid w:val="00FB4259"/>
    <w:rsid w:val="00FB4505"/>
    <w:rsid w:val="00FB45A9"/>
    <w:rsid w:val="00FB492F"/>
    <w:rsid w:val="00FB4D69"/>
    <w:rsid w:val="00FB4FE9"/>
    <w:rsid w:val="00FB51DA"/>
    <w:rsid w:val="00FB53F0"/>
    <w:rsid w:val="00FB540D"/>
    <w:rsid w:val="00FB5454"/>
    <w:rsid w:val="00FB5602"/>
    <w:rsid w:val="00FB595A"/>
    <w:rsid w:val="00FB5A4D"/>
    <w:rsid w:val="00FB5BED"/>
    <w:rsid w:val="00FB690E"/>
    <w:rsid w:val="00FB6CEA"/>
    <w:rsid w:val="00FB6F19"/>
    <w:rsid w:val="00FB6F8A"/>
    <w:rsid w:val="00FB7A7F"/>
    <w:rsid w:val="00FB7BC4"/>
    <w:rsid w:val="00FB7C7E"/>
    <w:rsid w:val="00FB7CEB"/>
    <w:rsid w:val="00FB7D66"/>
    <w:rsid w:val="00FB7FD1"/>
    <w:rsid w:val="00FC0DBE"/>
    <w:rsid w:val="00FC1399"/>
    <w:rsid w:val="00FC1787"/>
    <w:rsid w:val="00FC1A8A"/>
    <w:rsid w:val="00FC1D30"/>
    <w:rsid w:val="00FC21D8"/>
    <w:rsid w:val="00FC240A"/>
    <w:rsid w:val="00FC30FD"/>
    <w:rsid w:val="00FC37FA"/>
    <w:rsid w:val="00FC3C14"/>
    <w:rsid w:val="00FC4047"/>
    <w:rsid w:val="00FC4645"/>
    <w:rsid w:val="00FC4694"/>
    <w:rsid w:val="00FC50C2"/>
    <w:rsid w:val="00FC5D28"/>
    <w:rsid w:val="00FC6036"/>
    <w:rsid w:val="00FC60D7"/>
    <w:rsid w:val="00FC631A"/>
    <w:rsid w:val="00FC63B1"/>
    <w:rsid w:val="00FC69DA"/>
    <w:rsid w:val="00FC6B13"/>
    <w:rsid w:val="00FC6EE2"/>
    <w:rsid w:val="00FC74E2"/>
    <w:rsid w:val="00FC7A9C"/>
    <w:rsid w:val="00FC7C5A"/>
    <w:rsid w:val="00FC7C7D"/>
    <w:rsid w:val="00FC7C88"/>
    <w:rsid w:val="00FC7CA0"/>
    <w:rsid w:val="00FC7CB9"/>
    <w:rsid w:val="00FC7E69"/>
    <w:rsid w:val="00FD0145"/>
    <w:rsid w:val="00FD0644"/>
    <w:rsid w:val="00FD0B00"/>
    <w:rsid w:val="00FD0C5A"/>
    <w:rsid w:val="00FD15E8"/>
    <w:rsid w:val="00FD172B"/>
    <w:rsid w:val="00FD1B38"/>
    <w:rsid w:val="00FD2CBF"/>
    <w:rsid w:val="00FD2ED2"/>
    <w:rsid w:val="00FD35B7"/>
    <w:rsid w:val="00FD3EE4"/>
    <w:rsid w:val="00FD3EEB"/>
    <w:rsid w:val="00FD4BDE"/>
    <w:rsid w:val="00FD5186"/>
    <w:rsid w:val="00FD5684"/>
    <w:rsid w:val="00FD56A5"/>
    <w:rsid w:val="00FD62B2"/>
    <w:rsid w:val="00FD63D4"/>
    <w:rsid w:val="00FD640A"/>
    <w:rsid w:val="00FD6433"/>
    <w:rsid w:val="00FD68DB"/>
    <w:rsid w:val="00FD6A38"/>
    <w:rsid w:val="00FD6BA5"/>
    <w:rsid w:val="00FD6BFC"/>
    <w:rsid w:val="00FD7051"/>
    <w:rsid w:val="00FD74AC"/>
    <w:rsid w:val="00FD78C1"/>
    <w:rsid w:val="00FD7E68"/>
    <w:rsid w:val="00FE04CF"/>
    <w:rsid w:val="00FE064E"/>
    <w:rsid w:val="00FE08BB"/>
    <w:rsid w:val="00FE0DC0"/>
    <w:rsid w:val="00FE0F83"/>
    <w:rsid w:val="00FE109E"/>
    <w:rsid w:val="00FE110A"/>
    <w:rsid w:val="00FE215C"/>
    <w:rsid w:val="00FE24ED"/>
    <w:rsid w:val="00FE2644"/>
    <w:rsid w:val="00FE29A5"/>
    <w:rsid w:val="00FE2EE6"/>
    <w:rsid w:val="00FE2F5E"/>
    <w:rsid w:val="00FE356A"/>
    <w:rsid w:val="00FE363B"/>
    <w:rsid w:val="00FE36EA"/>
    <w:rsid w:val="00FE3893"/>
    <w:rsid w:val="00FE3960"/>
    <w:rsid w:val="00FE3A60"/>
    <w:rsid w:val="00FE3CE0"/>
    <w:rsid w:val="00FE459B"/>
    <w:rsid w:val="00FE496C"/>
    <w:rsid w:val="00FE4C72"/>
    <w:rsid w:val="00FE4CBE"/>
    <w:rsid w:val="00FE4E54"/>
    <w:rsid w:val="00FE548E"/>
    <w:rsid w:val="00FE5645"/>
    <w:rsid w:val="00FE569B"/>
    <w:rsid w:val="00FE5BB8"/>
    <w:rsid w:val="00FE6558"/>
    <w:rsid w:val="00FE670B"/>
    <w:rsid w:val="00FE6BFB"/>
    <w:rsid w:val="00FE7877"/>
    <w:rsid w:val="00FE7A20"/>
    <w:rsid w:val="00FE7C63"/>
    <w:rsid w:val="00FE7ED9"/>
    <w:rsid w:val="00FF03C8"/>
    <w:rsid w:val="00FF0B7B"/>
    <w:rsid w:val="00FF1142"/>
    <w:rsid w:val="00FF12EA"/>
    <w:rsid w:val="00FF1321"/>
    <w:rsid w:val="00FF132E"/>
    <w:rsid w:val="00FF188E"/>
    <w:rsid w:val="00FF1DF3"/>
    <w:rsid w:val="00FF1F80"/>
    <w:rsid w:val="00FF1FCA"/>
    <w:rsid w:val="00FF29DF"/>
    <w:rsid w:val="00FF2CB6"/>
    <w:rsid w:val="00FF2E78"/>
    <w:rsid w:val="00FF303F"/>
    <w:rsid w:val="00FF304E"/>
    <w:rsid w:val="00FF32BB"/>
    <w:rsid w:val="00FF35B4"/>
    <w:rsid w:val="00FF390C"/>
    <w:rsid w:val="00FF395F"/>
    <w:rsid w:val="00FF3A01"/>
    <w:rsid w:val="00FF3DE1"/>
    <w:rsid w:val="00FF4515"/>
    <w:rsid w:val="00FF482B"/>
    <w:rsid w:val="00FF4999"/>
    <w:rsid w:val="00FF49DB"/>
    <w:rsid w:val="00FF5329"/>
    <w:rsid w:val="00FF5588"/>
    <w:rsid w:val="00FF569B"/>
    <w:rsid w:val="00FF5E5E"/>
    <w:rsid w:val="00FF5FC3"/>
    <w:rsid w:val="00FF628D"/>
    <w:rsid w:val="00FF680B"/>
    <w:rsid w:val="00FF6B11"/>
    <w:rsid w:val="00FF6B3E"/>
    <w:rsid w:val="00FF6B6C"/>
    <w:rsid w:val="00FF6BD4"/>
    <w:rsid w:val="00FF6CB7"/>
    <w:rsid w:val="00FF7071"/>
    <w:rsid w:val="00FF7213"/>
    <w:rsid w:val="00FF73D8"/>
    <w:rsid w:val="00FF7591"/>
    <w:rsid w:val="00FF7770"/>
    <w:rsid w:val="00FF7832"/>
    <w:rsid w:val="00FF783C"/>
    <w:rsid w:val="00FF7C87"/>
    <w:rsid w:val="00FF7DAA"/>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1"/>
    <o:shapelayout v:ext="edit">
      <o:idmap v:ext="edit" data="1"/>
    </o:shapelayout>
  </w:shapeDefaults>
  <w:decimalSymbol w:val=","/>
  <w:listSeparator w:val=";"/>
  <w14:docId w14:val="752623A5"/>
  <w15:chartTrackingRefBased/>
  <w15:docId w15:val="{DB35A3B9-4233-4BE3-855A-BE72700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EF3"/>
  </w:style>
  <w:style w:type="paragraph" w:styleId="10">
    <w:name w:val="heading 1"/>
    <w:aliases w:val="Head 1,????????? 1,Заголовок 15"/>
    <w:basedOn w:val="a"/>
    <w:next w:val="a"/>
    <w:link w:val="11"/>
    <w:uiPriority w:val="9"/>
    <w:qFormat/>
    <w:rsid w:val="0076547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uiPriority w:val="9"/>
    <w:semiHidden/>
    <w:unhideWhenUsed/>
    <w:qFormat/>
    <w:rsid w:val="004E3F57"/>
    <w:pPr>
      <w:keepNext/>
      <w:keepLines/>
      <w:spacing w:before="40" w:after="0" w:line="240" w:lineRule="auto"/>
      <w:outlineLvl w:val="1"/>
    </w:pPr>
    <w:rPr>
      <w:rFonts w:ascii="Cambria" w:eastAsia="Times New Roman" w:hAnsi="Cambria" w:cs="Mangal"/>
      <w:b/>
      <w:bCs/>
      <w:color w:val="4F81BD"/>
      <w:sz w:val="26"/>
      <w:szCs w:val="23"/>
      <w:lang w:eastAsia="ru-RU"/>
    </w:rPr>
  </w:style>
  <w:style w:type="paragraph" w:styleId="3">
    <w:name w:val="heading 3"/>
    <w:basedOn w:val="a"/>
    <w:next w:val="a"/>
    <w:link w:val="30"/>
    <w:uiPriority w:val="9"/>
    <w:semiHidden/>
    <w:unhideWhenUsed/>
    <w:qFormat/>
    <w:rsid w:val="004E3F57"/>
    <w:pPr>
      <w:keepNext/>
      <w:keepLines/>
      <w:spacing w:before="40" w:after="0" w:line="240" w:lineRule="auto"/>
      <w:outlineLvl w:val="2"/>
    </w:pPr>
    <w:rPr>
      <w:rFonts w:ascii="Cambria" w:eastAsia="Times New Roman" w:hAnsi="Cambria" w:cs="Mangal"/>
      <w:b/>
      <w:bCs/>
      <w:color w:val="4F81BD"/>
      <w:sz w:val="20"/>
      <w:szCs w:val="20"/>
      <w:lang w:eastAsia="ru-RU"/>
    </w:rPr>
  </w:style>
  <w:style w:type="paragraph" w:styleId="4">
    <w:name w:val="heading 4"/>
    <w:basedOn w:val="a"/>
    <w:next w:val="a"/>
    <w:link w:val="40"/>
    <w:uiPriority w:val="9"/>
    <w:semiHidden/>
    <w:unhideWhenUsed/>
    <w:qFormat/>
    <w:rsid w:val="004E3F57"/>
    <w:pPr>
      <w:keepNext/>
      <w:keepLines/>
      <w:spacing w:before="40" w:after="0" w:line="240" w:lineRule="auto"/>
      <w:outlineLvl w:val="3"/>
    </w:pPr>
    <w:rPr>
      <w:rFonts w:ascii="Cambria" w:eastAsia="Times New Roman" w:hAnsi="Cambria" w:cs="Mangal"/>
      <w:b/>
      <w:bCs/>
      <w:i/>
      <w:iCs/>
      <w:color w:val="4F81BD"/>
      <w:sz w:val="20"/>
      <w:szCs w:val="20"/>
      <w:lang w:eastAsia="ru-RU"/>
    </w:rPr>
  </w:style>
  <w:style w:type="paragraph" w:styleId="5">
    <w:name w:val="heading 5"/>
    <w:basedOn w:val="a"/>
    <w:next w:val="a"/>
    <w:link w:val="50"/>
    <w:qFormat/>
    <w:rsid w:val="004E3F57"/>
    <w:pPr>
      <w:keepNext/>
      <w:tabs>
        <w:tab w:val="left" w:pos="4253"/>
      </w:tabs>
      <w:spacing w:after="0" w:line="360" w:lineRule="exact"/>
      <w:ind w:right="5385"/>
      <w:jc w:val="center"/>
      <w:outlineLvl w:val="4"/>
    </w:pPr>
    <w:rPr>
      <w:rFonts w:ascii="Arial Narrow" w:eastAsia="Times New Roman" w:hAnsi="Arial Narrow" w:cs="Times New Roman"/>
      <w:b/>
      <w:sz w:val="36"/>
      <w:szCs w:val="20"/>
      <w:lang w:eastAsia="ru-RU"/>
    </w:rPr>
  </w:style>
  <w:style w:type="paragraph" w:styleId="6">
    <w:name w:val="heading 6"/>
    <w:basedOn w:val="a"/>
    <w:next w:val="a"/>
    <w:link w:val="60"/>
    <w:qFormat/>
    <w:rsid w:val="004E3F57"/>
    <w:pPr>
      <w:keepNext/>
      <w:tabs>
        <w:tab w:val="left" w:pos="4253"/>
      </w:tabs>
      <w:spacing w:after="0" w:line="240" w:lineRule="auto"/>
      <w:ind w:right="5385"/>
      <w:jc w:val="center"/>
      <w:outlineLvl w:val="5"/>
    </w:pPr>
    <w:rPr>
      <w:rFonts w:ascii="Arial" w:eastAsia="Times New Roman" w:hAnsi="Arial" w:cs="Times New Roman"/>
      <w:b/>
      <w:sz w:val="16"/>
      <w:szCs w:val="20"/>
      <w:lang w:eastAsia="ru-RU"/>
    </w:rPr>
  </w:style>
  <w:style w:type="paragraph" w:styleId="8">
    <w:name w:val="heading 8"/>
    <w:basedOn w:val="a"/>
    <w:next w:val="a"/>
    <w:link w:val="80"/>
    <w:uiPriority w:val="9"/>
    <w:semiHidden/>
    <w:unhideWhenUsed/>
    <w:qFormat/>
    <w:rsid w:val="004E3F57"/>
    <w:pPr>
      <w:keepNext/>
      <w:keepLines/>
      <w:spacing w:before="40" w:after="0" w:line="240" w:lineRule="auto"/>
      <w:outlineLvl w:val="7"/>
    </w:pPr>
    <w:rPr>
      <w:rFonts w:ascii="Cambria" w:eastAsia="Times New Roman" w:hAnsi="Cambria" w:cs="Mangal"/>
      <w:color w:val="404040"/>
      <w:sz w:val="20"/>
      <w:szCs w:val="18"/>
      <w:lang w:eastAsia="ru-RU"/>
    </w:rPr>
  </w:style>
  <w:style w:type="paragraph" w:styleId="9">
    <w:name w:val="heading 9"/>
    <w:basedOn w:val="a"/>
    <w:next w:val="a"/>
    <w:link w:val="90"/>
    <w:semiHidden/>
    <w:unhideWhenUsed/>
    <w:qFormat/>
    <w:rsid w:val="004E3F57"/>
    <w:pPr>
      <w:keepNext/>
      <w:keepLines/>
      <w:spacing w:before="40" w:after="0" w:line="240" w:lineRule="auto"/>
      <w:outlineLvl w:val="8"/>
    </w:pPr>
    <w:rPr>
      <w:rFonts w:ascii="Times New Roman" w:eastAsia="Times New Roman" w:hAnsi="Times New Roman" w:cs="Times New Roman"/>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ead 1 Знак,????????? 1 Знак,Заголовок 15 Знак"/>
    <w:basedOn w:val="a0"/>
    <w:link w:val="10"/>
    <w:uiPriority w:val="9"/>
    <w:rsid w:val="00765479"/>
    <w:rPr>
      <w:rFonts w:ascii="Arial" w:eastAsia="Times New Roman" w:hAnsi="Arial" w:cs="Times New Roman"/>
      <w:b/>
      <w:bCs/>
      <w:color w:val="000080"/>
      <w:sz w:val="20"/>
      <w:szCs w:val="20"/>
      <w:lang w:eastAsia="ru-RU"/>
    </w:rPr>
  </w:style>
  <w:style w:type="numbering" w:customStyle="1" w:styleId="12">
    <w:name w:val="Нет списка1"/>
    <w:next w:val="a2"/>
    <w:uiPriority w:val="99"/>
    <w:semiHidden/>
    <w:unhideWhenUsed/>
    <w:rsid w:val="00765479"/>
  </w:style>
  <w:style w:type="character" w:styleId="a3">
    <w:name w:val="Hyperlink"/>
    <w:basedOn w:val="a0"/>
    <w:rsid w:val="00765479"/>
    <w:rPr>
      <w:color w:val="0000FF"/>
      <w:u w:val="single"/>
    </w:rPr>
  </w:style>
  <w:style w:type="paragraph" w:styleId="21">
    <w:name w:val="Body Text 2"/>
    <w:aliases w:val=" Знак Знак, Знак"/>
    <w:basedOn w:val="a"/>
    <w:link w:val="22"/>
    <w:rsid w:val="00765479"/>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aliases w:val=" Знак Знак Знак, Знак Знак1"/>
    <w:basedOn w:val="a0"/>
    <w:link w:val="21"/>
    <w:rsid w:val="00765479"/>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765479"/>
    <w:pPr>
      <w:spacing w:after="0" w:line="240" w:lineRule="auto"/>
    </w:pPr>
    <w:rPr>
      <w:rFonts w:ascii="Tahoma" w:eastAsia="Times New Roman" w:hAnsi="Tahoma" w:cs="Tahoma"/>
      <w:b/>
      <w:sz w:val="16"/>
      <w:szCs w:val="16"/>
      <w:lang w:eastAsia="ru-RU"/>
    </w:rPr>
  </w:style>
  <w:style w:type="character" w:customStyle="1" w:styleId="a5">
    <w:name w:val="Текст выноски Знак"/>
    <w:basedOn w:val="a0"/>
    <w:link w:val="a4"/>
    <w:uiPriority w:val="99"/>
    <w:semiHidden/>
    <w:rsid w:val="00765479"/>
    <w:rPr>
      <w:rFonts w:ascii="Tahoma" w:eastAsia="Times New Roman" w:hAnsi="Tahoma" w:cs="Tahoma"/>
      <w:b/>
      <w:sz w:val="16"/>
      <w:szCs w:val="16"/>
      <w:lang w:eastAsia="ru-RU"/>
    </w:rPr>
  </w:style>
  <w:style w:type="paragraph" w:styleId="a6">
    <w:name w:val="Body Text"/>
    <w:aliases w:val="bt,Òàáë òåêñò,Знак,TabelTekst,text,Body Text2, Char,Body Text2 Char Char Char Char Char Char Char Char Char Знак Знак,Body Text2 Char Char Char Char Char Char Char Char Char,Char Знак,Char Знак Знак,Char,Основной текст1"/>
    <w:basedOn w:val="a"/>
    <w:link w:val="a7"/>
    <w:unhideWhenUsed/>
    <w:rsid w:val="00765479"/>
    <w:pPr>
      <w:spacing w:after="120" w:line="240" w:lineRule="auto"/>
    </w:pPr>
    <w:rPr>
      <w:rFonts w:ascii="Pragmatica" w:eastAsia="Times New Roman" w:hAnsi="Pragmatica" w:cs="Times New Roman"/>
      <w:b/>
      <w:sz w:val="20"/>
      <w:szCs w:val="20"/>
      <w:lang w:eastAsia="ru-RU"/>
    </w:rPr>
  </w:style>
  <w:style w:type="character" w:customStyle="1" w:styleId="a7">
    <w:name w:val="Основной текст Знак"/>
    <w:aliases w:val="bt Знак,Òàáë òåêñò Знак,Знак Знак,TabelTekst Знак,text Знак,Body Text2 Знак, Char Знак,Body Text2 Char Char Char Char Char Char Char Char Char Знак Знак Знак,Body Text2 Char Char Char Char Char Char Char Char Char Знак,Char Знак1"/>
    <w:basedOn w:val="a0"/>
    <w:link w:val="a6"/>
    <w:rsid w:val="00765479"/>
    <w:rPr>
      <w:rFonts w:ascii="Pragmatica" w:eastAsia="Times New Roman" w:hAnsi="Pragmatica" w:cs="Times New Roman"/>
      <w:b/>
      <w:sz w:val="20"/>
      <w:szCs w:val="20"/>
      <w:lang w:eastAsia="ru-RU"/>
    </w:rPr>
  </w:style>
  <w:style w:type="paragraph" w:styleId="a8">
    <w:name w:val="List Paragraph"/>
    <w:basedOn w:val="a"/>
    <w:uiPriority w:val="34"/>
    <w:qFormat/>
    <w:rsid w:val="00765479"/>
    <w:pPr>
      <w:spacing w:after="0" w:line="240" w:lineRule="auto"/>
      <w:ind w:left="720"/>
      <w:contextualSpacing/>
    </w:pPr>
    <w:rPr>
      <w:rFonts w:ascii="Pragmatica" w:eastAsia="Times New Roman" w:hAnsi="Pragmatica" w:cs="Times New Roman"/>
      <w:b/>
      <w:sz w:val="20"/>
      <w:szCs w:val="20"/>
      <w:lang w:eastAsia="ru-RU"/>
    </w:rPr>
  </w:style>
  <w:style w:type="paragraph" w:customStyle="1" w:styleId="ConsPlusTitle">
    <w:name w:val="ConsPlusTitle"/>
    <w:rsid w:val="00765479"/>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7654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54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23">
    <w:name w:val="Нет списка2"/>
    <w:next w:val="a2"/>
    <w:uiPriority w:val="99"/>
    <w:semiHidden/>
    <w:unhideWhenUsed/>
    <w:rsid w:val="001E4884"/>
  </w:style>
  <w:style w:type="paragraph" w:styleId="aa">
    <w:name w:val="Normal (Web)"/>
    <w:aliases w:val="Обычный (веб)1,Обычный (Web)"/>
    <w:basedOn w:val="a"/>
    <w:link w:val="ab"/>
    <w:unhideWhenUsed/>
    <w:rsid w:val="001E48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1E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1E4884"/>
    <w:rPr>
      <w:i/>
      <w:iCs/>
    </w:rPr>
  </w:style>
  <w:style w:type="paragraph" w:customStyle="1" w:styleId="ConsPlusNonformat">
    <w:name w:val="ConsPlusNonformat"/>
    <w:uiPriority w:val="99"/>
    <w:rsid w:val="001E4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E4884"/>
    <w:pPr>
      <w:autoSpaceDE w:val="0"/>
      <w:autoSpaceDN w:val="0"/>
      <w:adjustRightInd w:val="0"/>
      <w:spacing w:after="0" w:line="240" w:lineRule="auto"/>
    </w:pPr>
    <w:rPr>
      <w:rFonts w:ascii="Arial" w:eastAsia="Calibri" w:hAnsi="Arial" w:cs="Arial"/>
      <w:color w:val="000000"/>
      <w:sz w:val="24"/>
      <w:szCs w:val="24"/>
    </w:rPr>
  </w:style>
  <w:style w:type="paragraph" w:styleId="ae">
    <w:name w:val="Plain Text"/>
    <w:link w:val="af"/>
    <w:unhideWhenUsed/>
    <w:rsid w:val="001E4884"/>
    <w:pPr>
      <w:spacing w:after="0" w:line="240" w:lineRule="auto"/>
    </w:pPr>
    <w:rPr>
      <w:rFonts w:ascii="Arial Unicode MS" w:eastAsia="Arial Unicode MS" w:hAnsi="Arial Unicode MS" w:cs="Arial Unicode MS"/>
      <w:color w:val="000000"/>
      <w:lang w:eastAsia="ru-RU"/>
    </w:rPr>
  </w:style>
  <w:style w:type="character" w:customStyle="1" w:styleId="af">
    <w:name w:val="Текст Знак"/>
    <w:basedOn w:val="a0"/>
    <w:link w:val="ae"/>
    <w:rsid w:val="001E4884"/>
    <w:rPr>
      <w:rFonts w:ascii="Arial Unicode MS" w:eastAsia="Arial Unicode MS" w:hAnsi="Arial Unicode MS" w:cs="Arial Unicode MS"/>
      <w:color w:val="000000"/>
      <w:lang w:eastAsia="ru-RU"/>
    </w:rPr>
  </w:style>
  <w:style w:type="character" w:customStyle="1" w:styleId="w-mailboxuserinfoemailinner">
    <w:name w:val="w-mailbox__userinfo__email_inner"/>
    <w:basedOn w:val="a0"/>
    <w:rsid w:val="001E4884"/>
  </w:style>
  <w:style w:type="character" w:customStyle="1" w:styleId="24">
    <w:name w:val="Основной текст (2)"/>
    <w:rsid w:val="001E4884"/>
    <w:rPr>
      <w:rFonts w:ascii="Times New Roman" w:eastAsia="Times New Roman" w:hAnsi="Times New Roman" w:cs="Times New Roman"/>
      <w:b w:val="0"/>
      <w:bCs w:val="0"/>
      <w:i w:val="0"/>
      <w:iCs w:val="0"/>
      <w:smallCaps w:val="0"/>
      <w:strike w:val="0"/>
      <w:spacing w:val="-1"/>
      <w:sz w:val="15"/>
      <w:szCs w:val="15"/>
    </w:rPr>
  </w:style>
  <w:style w:type="character" w:customStyle="1" w:styleId="11pt">
    <w:name w:val="Основной текст + 11 pt"/>
    <w:aliases w:val="Интервал 0 pt"/>
    <w:basedOn w:val="a0"/>
    <w:uiPriority w:val="99"/>
    <w:rsid w:val="001E488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0">
    <w:name w:val="Title"/>
    <w:basedOn w:val="a"/>
    <w:link w:val="af1"/>
    <w:uiPriority w:val="10"/>
    <w:qFormat/>
    <w:rsid w:val="001E4884"/>
    <w:pPr>
      <w:spacing w:after="0" w:line="240" w:lineRule="auto"/>
      <w:jc w:val="center"/>
    </w:pPr>
    <w:rPr>
      <w:rFonts w:ascii="Times New Roman" w:eastAsia="Times New Roman" w:hAnsi="Times New Roman" w:cs="Times New Roman"/>
      <w:b/>
      <w:bCs/>
      <w:sz w:val="24"/>
      <w:szCs w:val="24"/>
    </w:rPr>
  </w:style>
  <w:style w:type="character" w:customStyle="1" w:styleId="af1">
    <w:name w:val="Заголовок Знак"/>
    <w:basedOn w:val="a0"/>
    <w:link w:val="af0"/>
    <w:uiPriority w:val="10"/>
    <w:rsid w:val="001E4884"/>
    <w:rPr>
      <w:rFonts w:ascii="Times New Roman" w:eastAsia="Times New Roman" w:hAnsi="Times New Roman" w:cs="Times New Roman"/>
      <w:b/>
      <w:bCs/>
      <w:sz w:val="24"/>
      <w:szCs w:val="24"/>
    </w:rPr>
  </w:style>
  <w:style w:type="paragraph" w:styleId="af2">
    <w:name w:val="header"/>
    <w:basedOn w:val="a"/>
    <w:link w:val="af3"/>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1E4884"/>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1E4884"/>
    <w:rPr>
      <w:rFonts w:ascii="Times New Roman" w:eastAsia="Times New Roman" w:hAnsi="Times New Roman" w:cs="Times New Roman"/>
      <w:sz w:val="24"/>
      <w:szCs w:val="24"/>
      <w:lang w:eastAsia="ru-RU"/>
    </w:rPr>
  </w:style>
  <w:style w:type="paragraph" w:styleId="af6">
    <w:name w:val="footnote text"/>
    <w:basedOn w:val="a"/>
    <w:link w:val="af7"/>
    <w:uiPriority w:val="99"/>
    <w:semiHidden/>
    <w:unhideWhenUsed/>
    <w:rsid w:val="001E488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1E4884"/>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1E4884"/>
    <w:rPr>
      <w:vertAlign w:val="superscript"/>
    </w:rPr>
  </w:style>
  <w:style w:type="paragraph" w:styleId="25">
    <w:name w:val="Body Text Indent 2"/>
    <w:basedOn w:val="a"/>
    <w:link w:val="26"/>
    <w:semiHidden/>
    <w:unhideWhenUsed/>
    <w:rsid w:val="00A4037E"/>
    <w:pPr>
      <w:spacing w:after="120" w:line="480" w:lineRule="auto"/>
      <w:ind w:left="283"/>
    </w:pPr>
  </w:style>
  <w:style w:type="character" w:customStyle="1" w:styleId="26">
    <w:name w:val="Основной текст с отступом 2 Знак"/>
    <w:basedOn w:val="a0"/>
    <w:link w:val="25"/>
    <w:semiHidden/>
    <w:rsid w:val="00A4037E"/>
  </w:style>
  <w:style w:type="table" w:customStyle="1" w:styleId="13">
    <w:name w:val="Сетка таблицы1"/>
    <w:basedOn w:val="a1"/>
    <w:next w:val="ac"/>
    <w:uiPriority w:val="59"/>
    <w:rsid w:val="0061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rsid w:val="00773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c"/>
    <w:rsid w:val="00773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nhideWhenUsed/>
    <w:rsid w:val="00450416"/>
    <w:pPr>
      <w:spacing w:after="120"/>
      <w:ind w:left="283"/>
    </w:pPr>
  </w:style>
  <w:style w:type="character" w:customStyle="1" w:styleId="afa">
    <w:name w:val="Основной текст с отступом Знак"/>
    <w:basedOn w:val="a0"/>
    <w:link w:val="af9"/>
    <w:rsid w:val="00450416"/>
  </w:style>
  <w:style w:type="paragraph" w:styleId="31">
    <w:name w:val="Body Text Indent 3"/>
    <w:basedOn w:val="a"/>
    <w:link w:val="32"/>
    <w:uiPriority w:val="99"/>
    <w:semiHidden/>
    <w:unhideWhenUsed/>
    <w:rsid w:val="00450416"/>
    <w:pPr>
      <w:spacing w:after="120"/>
      <w:ind w:left="283"/>
    </w:pPr>
    <w:rPr>
      <w:sz w:val="16"/>
      <w:szCs w:val="16"/>
    </w:rPr>
  </w:style>
  <w:style w:type="character" w:customStyle="1" w:styleId="32">
    <w:name w:val="Основной текст с отступом 3 Знак"/>
    <w:basedOn w:val="a0"/>
    <w:link w:val="31"/>
    <w:uiPriority w:val="99"/>
    <w:semiHidden/>
    <w:rsid w:val="00450416"/>
    <w:rPr>
      <w:sz w:val="16"/>
      <w:szCs w:val="16"/>
    </w:rPr>
  </w:style>
  <w:style w:type="table" w:customStyle="1" w:styleId="33">
    <w:name w:val="Сетка таблицы3"/>
    <w:basedOn w:val="a1"/>
    <w:next w:val="ac"/>
    <w:rsid w:val="00F50C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qFormat/>
    <w:rsid w:val="0013139B"/>
    <w:pPr>
      <w:spacing w:after="0" w:line="240" w:lineRule="auto"/>
    </w:pPr>
    <w:rPr>
      <w:rFonts w:ascii="Times New Roman" w:eastAsia="Times New Roman" w:hAnsi="Times New Roman" w:cs="Times New Roman"/>
      <w:sz w:val="24"/>
      <w:szCs w:val="24"/>
      <w:lang w:eastAsia="ru-RU"/>
    </w:rPr>
  </w:style>
  <w:style w:type="numbering" w:customStyle="1" w:styleId="34">
    <w:name w:val="Нет списка3"/>
    <w:next w:val="a2"/>
    <w:uiPriority w:val="99"/>
    <w:semiHidden/>
    <w:unhideWhenUsed/>
    <w:rsid w:val="0013139B"/>
  </w:style>
  <w:style w:type="paragraph" w:styleId="afb">
    <w:name w:val="TOC Heading"/>
    <w:basedOn w:val="10"/>
    <w:next w:val="a"/>
    <w:uiPriority w:val="39"/>
    <w:semiHidden/>
    <w:unhideWhenUsed/>
    <w:qFormat/>
    <w:rsid w:val="0013139B"/>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nobr">
    <w:name w:val="nobr"/>
    <w:basedOn w:val="a0"/>
    <w:rsid w:val="0013139B"/>
  </w:style>
  <w:style w:type="paragraph" w:customStyle="1" w:styleId="220">
    <w:name w:val="Основной текст 22"/>
    <w:basedOn w:val="a"/>
    <w:rsid w:val="007A592B"/>
    <w:pPr>
      <w:spacing w:after="0" w:line="240" w:lineRule="auto"/>
    </w:pPr>
    <w:rPr>
      <w:rFonts w:ascii="Times New Roman" w:eastAsia="Times New Roman" w:hAnsi="Times New Roman" w:cs="Times New Roman"/>
      <w:sz w:val="28"/>
      <w:szCs w:val="20"/>
      <w:lang w:eastAsia="ru-RU"/>
    </w:rPr>
  </w:style>
  <w:style w:type="numbering" w:customStyle="1" w:styleId="41">
    <w:name w:val="Нет списка4"/>
    <w:next w:val="a2"/>
    <w:semiHidden/>
    <w:rsid w:val="001E3F9B"/>
  </w:style>
  <w:style w:type="table" w:customStyle="1" w:styleId="42">
    <w:name w:val="Сетка таблицы4"/>
    <w:basedOn w:val="a1"/>
    <w:next w:val="ac"/>
    <w:rsid w:val="001E3F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1E3F9B"/>
    <w:rPr>
      <w:b/>
      <w:bCs/>
    </w:rPr>
  </w:style>
  <w:style w:type="character" w:customStyle="1" w:styleId="apple-converted-space">
    <w:name w:val="apple-converted-space"/>
    <w:rsid w:val="001E3F9B"/>
  </w:style>
  <w:style w:type="paragraph" w:customStyle="1" w:styleId="210">
    <w:name w:val="Основной текст 21"/>
    <w:basedOn w:val="a"/>
    <w:rsid w:val="001E3F9B"/>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ConsNormal">
    <w:name w:val="ConsNormal"/>
    <w:uiPriority w:val="99"/>
    <w:rsid w:val="001E3F9B"/>
    <w:pPr>
      <w:spacing w:after="0" w:line="240" w:lineRule="auto"/>
      <w:ind w:firstLine="720"/>
    </w:pPr>
    <w:rPr>
      <w:rFonts w:ascii="Consultant" w:eastAsia="Times New Roman" w:hAnsi="Consultant" w:cs="Times New Roman"/>
      <w:snapToGrid w:val="0"/>
      <w:sz w:val="20"/>
      <w:szCs w:val="20"/>
      <w:lang w:eastAsia="ru-RU"/>
    </w:rPr>
  </w:style>
  <w:style w:type="table" w:customStyle="1" w:styleId="51">
    <w:name w:val="Сетка таблицы5"/>
    <w:basedOn w:val="a1"/>
    <w:next w:val="ac"/>
    <w:uiPriority w:val="59"/>
    <w:rsid w:val="00C34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59"/>
    <w:rsid w:val="00EC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
    <w:rsid w:val="00092C77"/>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E3F57"/>
    <w:rPr>
      <w:rFonts w:ascii="Cambria" w:eastAsia="Times New Roman" w:hAnsi="Cambria" w:cs="Mangal"/>
      <w:b/>
      <w:bCs/>
      <w:color w:val="4F81BD"/>
      <w:sz w:val="26"/>
      <w:szCs w:val="23"/>
      <w:lang w:eastAsia="ru-RU"/>
    </w:rPr>
  </w:style>
  <w:style w:type="character" w:customStyle="1" w:styleId="30">
    <w:name w:val="Заголовок 3 Знак"/>
    <w:basedOn w:val="a0"/>
    <w:link w:val="3"/>
    <w:uiPriority w:val="9"/>
    <w:semiHidden/>
    <w:rsid w:val="004E3F57"/>
    <w:rPr>
      <w:rFonts w:ascii="Cambria" w:eastAsia="Times New Roman" w:hAnsi="Cambria" w:cs="Mangal"/>
      <w:b/>
      <w:bCs/>
      <w:color w:val="4F81BD"/>
      <w:sz w:val="20"/>
      <w:szCs w:val="20"/>
      <w:lang w:eastAsia="ru-RU"/>
    </w:rPr>
  </w:style>
  <w:style w:type="character" w:customStyle="1" w:styleId="40">
    <w:name w:val="Заголовок 4 Знак"/>
    <w:basedOn w:val="a0"/>
    <w:link w:val="4"/>
    <w:uiPriority w:val="9"/>
    <w:semiHidden/>
    <w:rsid w:val="004E3F57"/>
    <w:rPr>
      <w:rFonts w:ascii="Cambria" w:eastAsia="Times New Roman" w:hAnsi="Cambria" w:cs="Mangal"/>
      <w:b/>
      <w:bCs/>
      <w:i/>
      <w:iCs/>
      <w:color w:val="4F81BD"/>
      <w:sz w:val="20"/>
      <w:szCs w:val="20"/>
      <w:lang w:eastAsia="ru-RU"/>
    </w:rPr>
  </w:style>
  <w:style w:type="character" w:customStyle="1" w:styleId="50">
    <w:name w:val="Заголовок 5 Знак"/>
    <w:basedOn w:val="a0"/>
    <w:link w:val="5"/>
    <w:rsid w:val="004E3F57"/>
    <w:rPr>
      <w:rFonts w:ascii="Arial Narrow" w:eastAsia="Times New Roman" w:hAnsi="Arial Narrow" w:cs="Times New Roman"/>
      <w:b/>
      <w:sz w:val="36"/>
      <w:szCs w:val="20"/>
      <w:lang w:eastAsia="ru-RU"/>
    </w:rPr>
  </w:style>
  <w:style w:type="character" w:customStyle="1" w:styleId="60">
    <w:name w:val="Заголовок 6 Знак"/>
    <w:basedOn w:val="a0"/>
    <w:link w:val="6"/>
    <w:rsid w:val="004E3F57"/>
    <w:rPr>
      <w:rFonts w:ascii="Arial" w:eastAsia="Times New Roman" w:hAnsi="Arial" w:cs="Times New Roman"/>
      <w:b/>
      <w:sz w:val="16"/>
      <w:szCs w:val="20"/>
      <w:lang w:eastAsia="ru-RU"/>
    </w:rPr>
  </w:style>
  <w:style w:type="character" w:customStyle="1" w:styleId="80">
    <w:name w:val="Заголовок 8 Знак"/>
    <w:basedOn w:val="a0"/>
    <w:link w:val="8"/>
    <w:uiPriority w:val="9"/>
    <w:semiHidden/>
    <w:rsid w:val="004E3F57"/>
    <w:rPr>
      <w:rFonts w:ascii="Cambria" w:eastAsia="Times New Roman" w:hAnsi="Cambria" w:cs="Mangal"/>
      <w:color w:val="404040"/>
      <w:sz w:val="20"/>
      <w:szCs w:val="18"/>
      <w:lang w:eastAsia="ru-RU"/>
    </w:rPr>
  </w:style>
  <w:style w:type="character" w:customStyle="1" w:styleId="90">
    <w:name w:val="Заголовок 9 Знак"/>
    <w:basedOn w:val="a0"/>
    <w:link w:val="9"/>
    <w:semiHidden/>
    <w:rsid w:val="004E3F57"/>
    <w:rPr>
      <w:rFonts w:ascii="Times New Roman" w:eastAsia="Times New Roman" w:hAnsi="Times New Roman" w:cs="Times New Roman"/>
      <w:b/>
      <w:bCs/>
      <w:sz w:val="28"/>
      <w:szCs w:val="28"/>
      <w:u w:val="single"/>
      <w:lang w:eastAsia="ru-RU"/>
    </w:rPr>
  </w:style>
  <w:style w:type="numbering" w:customStyle="1" w:styleId="52">
    <w:name w:val="Нет списка5"/>
    <w:next w:val="a2"/>
    <w:uiPriority w:val="99"/>
    <w:semiHidden/>
    <w:unhideWhenUsed/>
    <w:rsid w:val="004E3F57"/>
  </w:style>
  <w:style w:type="table" w:customStyle="1" w:styleId="7">
    <w:name w:val="Сетка таблицы7"/>
    <w:basedOn w:val="a1"/>
    <w:next w:val="ac"/>
    <w:rsid w:val="004E3F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rsid w:val="004E3F57"/>
  </w:style>
  <w:style w:type="paragraph" w:customStyle="1" w:styleId="afe">
    <w:name w:val="Знак Знак Знак Знак"/>
    <w:basedOn w:val="a"/>
    <w:rsid w:val="004E3F57"/>
    <w:pPr>
      <w:spacing w:after="0" w:line="240" w:lineRule="auto"/>
    </w:pPr>
    <w:rPr>
      <w:rFonts w:ascii="Verdana" w:eastAsia="Times New Roman" w:hAnsi="Verdana" w:cs="Verdana"/>
      <w:sz w:val="20"/>
      <w:szCs w:val="20"/>
      <w:lang w:val="en-US"/>
    </w:rPr>
  </w:style>
  <w:style w:type="numbering" w:customStyle="1" w:styleId="111">
    <w:name w:val="Нет списка11"/>
    <w:next w:val="a2"/>
    <w:uiPriority w:val="99"/>
    <w:semiHidden/>
    <w:unhideWhenUsed/>
    <w:rsid w:val="004E3F57"/>
  </w:style>
  <w:style w:type="paragraph" w:customStyle="1" w:styleId="211">
    <w:name w:val="Заголовок 21"/>
    <w:basedOn w:val="a"/>
    <w:next w:val="a"/>
    <w:uiPriority w:val="9"/>
    <w:semiHidden/>
    <w:unhideWhenUsed/>
    <w:qFormat/>
    <w:rsid w:val="004E3F57"/>
    <w:pPr>
      <w:keepNext/>
      <w:keepLines/>
      <w:spacing w:before="200" w:after="0" w:line="276" w:lineRule="auto"/>
      <w:outlineLvl w:val="1"/>
    </w:pPr>
    <w:rPr>
      <w:rFonts w:ascii="Cambria" w:eastAsia="Times New Roman" w:hAnsi="Cambria" w:cs="Mangal"/>
      <w:b/>
      <w:bCs/>
      <w:color w:val="4F81BD"/>
      <w:sz w:val="26"/>
      <w:szCs w:val="23"/>
    </w:rPr>
  </w:style>
  <w:style w:type="paragraph" w:customStyle="1" w:styleId="310">
    <w:name w:val="Заголовок 31"/>
    <w:basedOn w:val="a"/>
    <w:next w:val="a"/>
    <w:uiPriority w:val="9"/>
    <w:semiHidden/>
    <w:unhideWhenUsed/>
    <w:qFormat/>
    <w:rsid w:val="004E3F57"/>
    <w:pPr>
      <w:keepNext/>
      <w:keepLines/>
      <w:spacing w:before="200" w:after="0" w:line="276" w:lineRule="auto"/>
      <w:outlineLvl w:val="2"/>
    </w:pPr>
    <w:rPr>
      <w:rFonts w:ascii="Cambria" w:eastAsia="Times New Roman" w:hAnsi="Cambria" w:cs="Mangal"/>
      <w:b/>
      <w:bCs/>
      <w:color w:val="4F81BD"/>
      <w:szCs w:val="20"/>
    </w:rPr>
  </w:style>
  <w:style w:type="paragraph" w:customStyle="1" w:styleId="410">
    <w:name w:val="Заголовок 41"/>
    <w:basedOn w:val="a"/>
    <w:next w:val="a"/>
    <w:uiPriority w:val="9"/>
    <w:semiHidden/>
    <w:unhideWhenUsed/>
    <w:qFormat/>
    <w:rsid w:val="004E3F57"/>
    <w:pPr>
      <w:keepNext/>
      <w:keepLines/>
      <w:spacing w:before="200" w:after="0" w:line="276" w:lineRule="auto"/>
      <w:outlineLvl w:val="3"/>
    </w:pPr>
    <w:rPr>
      <w:rFonts w:ascii="Cambria" w:eastAsia="Times New Roman" w:hAnsi="Cambria" w:cs="Mangal"/>
      <w:b/>
      <w:bCs/>
      <w:i/>
      <w:iCs/>
      <w:color w:val="4F81BD"/>
      <w:szCs w:val="20"/>
    </w:rPr>
  </w:style>
  <w:style w:type="paragraph" w:customStyle="1" w:styleId="81">
    <w:name w:val="Заголовок 81"/>
    <w:basedOn w:val="a"/>
    <w:next w:val="a"/>
    <w:uiPriority w:val="9"/>
    <w:semiHidden/>
    <w:unhideWhenUsed/>
    <w:qFormat/>
    <w:rsid w:val="004E3F57"/>
    <w:pPr>
      <w:keepNext/>
      <w:keepLines/>
      <w:spacing w:before="200" w:after="0" w:line="276" w:lineRule="auto"/>
      <w:outlineLvl w:val="7"/>
    </w:pPr>
    <w:rPr>
      <w:rFonts w:ascii="Cambria" w:eastAsia="Times New Roman" w:hAnsi="Cambria" w:cs="Mangal"/>
      <w:color w:val="404040"/>
      <w:sz w:val="20"/>
      <w:szCs w:val="18"/>
    </w:rPr>
  </w:style>
  <w:style w:type="paragraph" w:customStyle="1" w:styleId="91">
    <w:name w:val="Заголовок 91"/>
    <w:basedOn w:val="a"/>
    <w:next w:val="a"/>
    <w:qFormat/>
    <w:rsid w:val="004E3F57"/>
    <w:pPr>
      <w:keepNext/>
      <w:spacing w:after="0" w:line="240" w:lineRule="auto"/>
      <w:jc w:val="both"/>
      <w:outlineLvl w:val="8"/>
    </w:pPr>
    <w:rPr>
      <w:rFonts w:ascii="Times New Roman" w:eastAsia="Times New Roman" w:hAnsi="Times New Roman" w:cs="Times New Roman"/>
      <w:b/>
      <w:bCs/>
      <w:sz w:val="28"/>
      <w:szCs w:val="28"/>
      <w:u w:val="single"/>
      <w:lang w:eastAsia="ru-RU"/>
    </w:rPr>
  </w:style>
  <w:style w:type="numbering" w:customStyle="1" w:styleId="1110">
    <w:name w:val="Нет списка111"/>
    <w:next w:val="a2"/>
    <w:uiPriority w:val="99"/>
    <w:semiHidden/>
    <w:unhideWhenUsed/>
    <w:rsid w:val="004E3F57"/>
  </w:style>
  <w:style w:type="paragraph" w:customStyle="1" w:styleId="28">
    <w:name w:val="заголовок 2"/>
    <w:basedOn w:val="a"/>
    <w:next w:val="a"/>
    <w:link w:val="29"/>
    <w:uiPriority w:val="9"/>
    <w:unhideWhenUsed/>
    <w:qFormat/>
    <w:rsid w:val="004E3F57"/>
    <w:pPr>
      <w:keepNext/>
      <w:spacing w:after="0" w:line="240" w:lineRule="auto"/>
      <w:jc w:val="center"/>
      <w:outlineLvl w:val="1"/>
    </w:pPr>
    <w:rPr>
      <w:rFonts w:ascii="Cambria" w:eastAsia="Times New Roman" w:hAnsi="Cambria" w:cs="Times New Roman"/>
      <w:color w:val="244061"/>
      <w:sz w:val="60"/>
    </w:rPr>
  </w:style>
  <w:style w:type="character" w:customStyle="1" w:styleId="29">
    <w:name w:val="Символ заголовка 2"/>
    <w:basedOn w:val="a0"/>
    <w:link w:val="28"/>
    <w:uiPriority w:val="9"/>
    <w:rsid w:val="004E3F57"/>
    <w:rPr>
      <w:rFonts w:ascii="Cambria" w:eastAsia="Times New Roman" w:hAnsi="Cambria" w:cs="Times New Roman"/>
      <w:color w:val="244061"/>
      <w:sz w:val="60"/>
    </w:rPr>
  </w:style>
  <w:style w:type="paragraph" w:customStyle="1" w:styleId="35">
    <w:name w:val="заголовок 3"/>
    <w:basedOn w:val="a"/>
    <w:next w:val="a"/>
    <w:link w:val="36"/>
    <w:uiPriority w:val="9"/>
    <w:unhideWhenUsed/>
    <w:qFormat/>
    <w:rsid w:val="004E3F57"/>
    <w:pPr>
      <w:keepNext/>
      <w:spacing w:before="200" w:after="200" w:line="240" w:lineRule="auto"/>
      <w:ind w:left="1440"/>
      <w:jc w:val="right"/>
      <w:outlineLvl w:val="2"/>
    </w:pPr>
    <w:rPr>
      <w:rFonts w:ascii="Calibri" w:eastAsia="Times New Roman" w:hAnsi="Calibri" w:cs="Times New Roman"/>
      <w:color w:val="17365D"/>
      <w:sz w:val="36"/>
      <w:szCs w:val="36"/>
    </w:rPr>
  </w:style>
  <w:style w:type="character" w:customStyle="1" w:styleId="36">
    <w:name w:val="Символ заголовка 3"/>
    <w:basedOn w:val="a0"/>
    <w:link w:val="35"/>
    <w:uiPriority w:val="9"/>
    <w:rsid w:val="004E3F57"/>
    <w:rPr>
      <w:rFonts w:ascii="Calibri" w:eastAsia="Times New Roman" w:hAnsi="Calibri" w:cs="Times New Roman"/>
      <w:color w:val="17365D"/>
      <w:sz w:val="36"/>
      <w:szCs w:val="36"/>
    </w:rPr>
  </w:style>
  <w:style w:type="paragraph" w:customStyle="1" w:styleId="43">
    <w:name w:val="заголовок 4"/>
    <w:basedOn w:val="a"/>
    <w:next w:val="a"/>
    <w:link w:val="44"/>
    <w:uiPriority w:val="9"/>
    <w:unhideWhenUsed/>
    <w:qFormat/>
    <w:rsid w:val="004E3F57"/>
    <w:pPr>
      <w:spacing w:after="400" w:line="240" w:lineRule="auto"/>
      <w:ind w:left="1440"/>
      <w:outlineLvl w:val="3"/>
    </w:pPr>
    <w:rPr>
      <w:rFonts w:ascii="Calibri" w:eastAsia="Calibri" w:hAnsi="Calibri" w:cs="Times New Roman"/>
      <w:color w:val="E36C0A"/>
      <w:sz w:val="32"/>
    </w:rPr>
  </w:style>
  <w:style w:type="character" w:customStyle="1" w:styleId="44">
    <w:name w:val="Символ заголовка 4"/>
    <w:basedOn w:val="a0"/>
    <w:link w:val="43"/>
    <w:uiPriority w:val="9"/>
    <w:rsid w:val="004E3F57"/>
    <w:rPr>
      <w:rFonts w:ascii="Calibri" w:eastAsia="Calibri" w:hAnsi="Calibri" w:cs="Times New Roman"/>
      <w:color w:val="E36C0A"/>
      <w:sz w:val="32"/>
    </w:rPr>
  </w:style>
  <w:style w:type="paragraph" w:customStyle="1" w:styleId="1">
    <w:name w:val="Абзац списка1"/>
    <w:basedOn w:val="a"/>
    <w:uiPriority w:val="99"/>
    <w:qFormat/>
    <w:rsid w:val="004E3F57"/>
    <w:pPr>
      <w:numPr>
        <w:numId w:val="17"/>
      </w:numPr>
      <w:tabs>
        <w:tab w:val="num" w:pos="720"/>
      </w:tabs>
      <w:spacing w:after="400" w:line="240" w:lineRule="auto"/>
      <w:ind w:left="720"/>
    </w:pPr>
    <w:rPr>
      <w:rFonts w:ascii="Calibri" w:eastAsia="Calibri" w:hAnsi="Calibri" w:cs="Times New Roman"/>
      <w:color w:val="E36C0A"/>
      <w:sz w:val="32"/>
    </w:rPr>
  </w:style>
  <w:style w:type="paragraph" w:customStyle="1" w:styleId="15">
    <w:name w:val="1&quot; Корешок"/>
    <w:basedOn w:val="a"/>
    <w:qFormat/>
    <w:rsid w:val="004E3F57"/>
    <w:pPr>
      <w:spacing w:after="0" w:line="240" w:lineRule="auto"/>
      <w:jc w:val="center"/>
    </w:pPr>
    <w:rPr>
      <w:rFonts w:ascii="Calibri" w:eastAsia="Calibri" w:hAnsi="Calibri" w:cs="Times New Roman"/>
      <w:b/>
      <w:color w:val="17365D"/>
      <w:sz w:val="44"/>
      <w:szCs w:val="44"/>
    </w:rPr>
  </w:style>
  <w:style w:type="paragraph" w:customStyle="1" w:styleId="150">
    <w:name w:val="1.5&quot; Корешок"/>
    <w:basedOn w:val="a"/>
    <w:qFormat/>
    <w:rsid w:val="004E3F57"/>
    <w:pPr>
      <w:spacing w:after="0" w:line="240" w:lineRule="auto"/>
      <w:jc w:val="center"/>
    </w:pPr>
    <w:rPr>
      <w:rFonts w:ascii="Calibri" w:eastAsia="Calibri" w:hAnsi="Calibri" w:cs="Times New Roman"/>
      <w:b/>
      <w:color w:val="17365D"/>
      <w:sz w:val="48"/>
      <w:szCs w:val="48"/>
    </w:rPr>
  </w:style>
  <w:style w:type="paragraph" w:customStyle="1" w:styleId="2a">
    <w:name w:val="2&quot; Корешок"/>
    <w:basedOn w:val="a"/>
    <w:qFormat/>
    <w:rsid w:val="004E3F57"/>
    <w:pPr>
      <w:spacing w:after="0" w:line="240" w:lineRule="auto"/>
      <w:jc w:val="center"/>
    </w:pPr>
    <w:rPr>
      <w:rFonts w:ascii="Calibri" w:eastAsia="Calibri" w:hAnsi="Calibri" w:cs="Times New Roman"/>
      <w:b/>
      <w:color w:val="17365D"/>
      <w:sz w:val="56"/>
      <w:szCs w:val="56"/>
    </w:rPr>
  </w:style>
  <w:style w:type="paragraph" w:customStyle="1" w:styleId="37">
    <w:name w:val="3&quot; Корешок"/>
    <w:basedOn w:val="a"/>
    <w:qFormat/>
    <w:rsid w:val="004E3F57"/>
    <w:pPr>
      <w:spacing w:after="0" w:line="240" w:lineRule="auto"/>
      <w:jc w:val="center"/>
    </w:pPr>
    <w:rPr>
      <w:rFonts w:ascii="Calibri" w:eastAsia="Calibri" w:hAnsi="Calibri" w:cs="Times New Roman"/>
      <w:b/>
      <w:color w:val="17365D"/>
      <w:sz w:val="64"/>
      <w:szCs w:val="64"/>
    </w:rPr>
  </w:style>
  <w:style w:type="paragraph" w:customStyle="1" w:styleId="16">
    <w:name w:val="Название объекта1"/>
    <w:basedOn w:val="a"/>
    <w:next w:val="a"/>
    <w:qFormat/>
    <w:rsid w:val="004E3F57"/>
    <w:pPr>
      <w:spacing w:after="0" w:line="240" w:lineRule="auto"/>
    </w:pPr>
    <w:rPr>
      <w:rFonts w:ascii="Times New Roman" w:eastAsia="Calibri" w:hAnsi="Times New Roman" w:cs="Times New Roman"/>
      <w:b/>
      <w:bCs/>
      <w:sz w:val="20"/>
      <w:szCs w:val="20"/>
      <w:lang w:eastAsia="ru-RU"/>
    </w:rPr>
  </w:style>
  <w:style w:type="paragraph" w:customStyle="1" w:styleId="17">
    <w:name w:val="Название1"/>
    <w:basedOn w:val="a"/>
    <w:next w:val="af0"/>
    <w:link w:val="aff"/>
    <w:qFormat/>
    <w:rsid w:val="004E3F57"/>
    <w:pPr>
      <w:spacing w:after="0" w:line="240" w:lineRule="auto"/>
      <w:jc w:val="center"/>
    </w:pPr>
    <w:rPr>
      <w:rFonts w:ascii="Times New Roman" w:eastAsia="Times New Roman" w:hAnsi="Times New Roman" w:cs="Times New Roman"/>
      <w:sz w:val="28"/>
      <w:szCs w:val="24"/>
      <w:lang w:eastAsia="ru-RU"/>
    </w:rPr>
  </w:style>
  <w:style w:type="character" w:customStyle="1" w:styleId="aff">
    <w:name w:val="Название Знак"/>
    <w:basedOn w:val="a0"/>
    <w:link w:val="17"/>
    <w:rsid w:val="004E3F57"/>
    <w:rPr>
      <w:rFonts w:ascii="Times New Roman" w:eastAsia="Times New Roman" w:hAnsi="Times New Roman" w:cs="Times New Roman"/>
      <w:sz w:val="28"/>
      <w:szCs w:val="24"/>
      <w:lang w:eastAsia="ru-RU"/>
    </w:rPr>
  </w:style>
  <w:style w:type="paragraph" w:customStyle="1" w:styleId="18">
    <w:name w:val="Подзаголовок1"/>
    <w:basedOn w:val="a"/>
    <w:next w:val="a"/>
    <w:uiPriority w:val="11"/>
    <w:qFormat/>
    <w:rsid w:val="004E3F57"/>
    <w:pPr>
      <w:numPr>
        <w:ilvl w:val="1"/>
      </w:numPr>
      <w:spacing w:after="200" w:line="276" w:lineRule="auto"/>
    </w:pPr>
    <w:rPr>
      <w:rFonts w:ascii="Cambria" w:eastAsia="Times New Roman" w:hAnsi="Cambria" w:cs="Mangal"/>
      <w:i/>
      <w:iCs/>
      <w:color w:val="4F81BD"/>
      <w:spacing w:val="15"/>
      <w:sz w:val="24"/>
      <w:szCs w:val="21"/>
    </w:rPr>
  </w:style>
  <w:style w:type="character" w:customStyle="1" w:styleId="aff0">
    <w:name w:val="Подзаголовок Знак"/>
    <w:basedOn w:val="a0"/>
    <w:link w:val="aff1"/>
    <w:uiPriority w:val="11"/>
    <w:rsid w:val="004E3F57"/>
    <w:rPr>
      <w:rFonts w:ascii="Cambria" w:hAnsi="Cambria" w:cs="Mangal"/>
      <w:i/>
      <w:iCs/>
      <w:color w:val="4F81BD"/>
      <w:spacing w:val="15"/>
      <w:sz w:val="24"/>
      <w:szCs w:val="21"/>
    </w:rPr>
  </w:style>
  <w:style w:type="paragraph" w:customStyle="1" w:styleId="19">
    <w:name w:val="Без интервала1"/>
    <w:basedOn w:val="a"/>
    <w:next w:val="a9"/>
    <w:uiPriority w:val="1"/>
    <w:qFormat/>
    <w:rsid w:val="004E3F57"/>
    <w:pPr>
      <w:spacing w:after="0" w:line="240" w:lineRule="auto"/>
    </w:pPr>
    <w:rPr>
      <w:rFonts w:ascii="Calibri" w:eastAsia="Calibri" w:hAnsi="Calibri" w:cs="Mangal"/>
      <w:szCs w:val="20"/>
    </w:rPr>
  </w:style>
  <w:style w:type="paragraph" w:customStyle="1" w:styleId="2b">
    <w:name w:val="Абзац списка2"/>
    <w:basedOn w:val="a"/>
    <w:next w:val="a8"/>
    <w:uiPriority w:val="34"/>
    <w:qFormat/>
    <w:rsid w:val="004E3F57"/>
    <w:pPr>
      <w:spacing w:after="200" w:line="276" w:lineRule="auto"/>
      <w:ind w:left="720"/>
      <w:contextualSpacing/>
    </w:pPr>
    <w:rPr>
      <w:rFonts w:ascii="Calibri" w:eastAsia="Calibri" w:hAnsi="Calibri" w:cs="Mangal"/>
      <w:szCs w:val="20"/>
    </w:rPr>
  </w:style>
  <w:style w:type="paragraph" w:customStyle="1" w:styleId="212">
    <w:name w:val="Цитата 21"/>
    <w:basedOn w:val="a"/>
    <w:next w:val="a"/>
    <w:uiPriority w:val="29"/>
    <w:qFormat/>
    <w:rsid w:val="004E3F57"/>
    <w:pPr>
      <w:spacing w:after="200" w:line="276" w:lineRule="auto"/>
    </w:pPr>
    <w:rPr>
      <w:rFonts w:ascii="Calibri" w:eastAsia="Calibri" w:hAnsi="Calibri" w:cs="Mangal"/>
      <w:i/>
      <w:iCs/>
      <w:color w:val="000000"/>
      <w:szCs w:val="20"/>
    </w:rPr>
  </w:style>
  <w:style w:type="character" w:customStyle="1" w:styleId="2c">
    <w:name w:val="Цитата 2 Знак"/>
    <w:basedOn w:val="a0"/>
    <w:link w:val="2d"/>
    <w:uiPriority w:val="29"/>
    <w:rsid w:val="004E3F57"/>
    <w:rPr>
      <w:rFonts w:cs="Mangal"/>
      <w:i/>
      <w:iCs/>
      <w:color w:val="000000"/>
    </w:rPr>
  </w:style>
  <w:style w:type="paragraph" w:customStyle="1" w:styleId="1a">
    <w:name w:val="Выделенная цитата1"/>
    <w:basedOn w:val="a"/>
    <w:next w:val="a"/>
    <w:uiPriority w:val="30"/>
    <w:qFormat/>
    <w:rsid w:val="004E3F57"/>
    <w:pPr>
      <w:pBdr>
        <w:bottom w:val="single" w:sz="4" w:space="4" w:color="4F81BD"/>
      </w:pBdr>
      <w:spacing w:before="200" w:after="280" w:line="276" w:lineRule="auto"/>
      <w:ind w:left="936" w:right="936"/>
    </w:pPr>
    <w:rPr>
      <w:rFonts w:ascii="Calibri" w:eastAsia="Calibri" w:hAnsi="Calibri" w:cs="Mangal"/>
      <w:b/>
      <w:bCs/>
      <w:i/>
      <w:iCs/>
      <w:color w:val="4F81BD"/>
      <w:szCs w:val="20"/>
    </w:rPr>
  </w:style>
  <w:style w:type="character" w:customStyle="1" w:styleId="aff2">
    <w:name w:val="Выделенная цитата Знак"/>
    <w:basedOn w:val="a0"/>
    <w:link w:val="aff3"/>
    <w:uiPriority w:val="30"/>
    <w:rsid w:val="004E3F57"/>
    <w:rPr>
      <w:rFonts w:cs="Mangal"/>
      <w:b/>
      <w:bCs/>
      <w:i/>
      <w:iCs/>
      <w:color w:val="4F81BD"/>
    </w:rPr>
  </w:style>
  <w:style w:type="character" w:customStyle="1" w:styleId="1b">
    <w:name w:val="Слабое выделение1"/>
    <w:uiPriority w:val="19"/>
    <w:qFormat/>
    <w:rsid w:val="004E3F57"/>
    <w:rPr>
      <w:i/>
      <w:iCs/>
      <w:color w:val="808080"/>
    </w:rPr>
  </w:style>
  <w:style w:type="character" w:customStyle="1" w:styleId="1c">
    <w:name w:val="Сильное выделение1"/>
    <w:uiPriority w:val="21"/>
    <w:qFormat/>
    <w:rsid w:val="004E3F57"/>
    <w:rPr>
      <w:b/>
      <w:bCs/>
      <w:i/>
      <w:iCs/>
      <w:color w:val="4F81BD"/>
    </w:rPr>
  </w:style>
  <w:style w:type="character" w:customStyle="1" w:styleId="1d">
    <w:name w:val="Слабая ссылка1"/>
    <w:uiPriority w:val="31"/>
    <w:qFormat/>
    <w:rsid w:val="004E3F57"/>
    <w:rPr>
      <w:smallCaps/>
      <w:color w:val="C0504D"/>
      <w:u w:val="single"/>
    </w:rPr>
  </w:style>
  <w:style w:type="character" w:customStyle="1" w:styleId="1e">
    <w:name w:val="Сильная ссылка1"/>
    <w:uiPriority w:val="32"/>
    <w:qFormat/>
    <w:rsid w:val="004E3F57"/>
    <w:rPr>
      <w:b/>
      <w:bCs/>
      <w:smallCaps/>
      <w:color w:val="C0504D"/>
      <w:spacing w:val="5"/>
      <w:u w:val="single"/>
    </w:rPr>
  </w:style>
  <w:style w:type="character" w:styleId="aff4">
    <w:name w:val="Book Title"/>
    <w:uiPriority w:val="33"/>
    <w:qFormat/>
    <w:rsid w:val="004E3F57"/>
    <w:rPr>
      <w:b/>
      <w:bCs/>
      <w:smallCaps/>
      <w:spacing w:val="5"/>
    </w:rPr>
  </w:style>
  <w:style w:type="paragraph" w:customStyle="1" w:styleId="1f">
    <w:name w:val="Заголовок оглавления1"/>
    <w:basedOn w:val="10"/>
    <w:next w:val="a"/>
    <w:uiPriority w:val="39"/>
    <w:unhideWhenUsed/>
    <w:qFormat/>
    <w:rsid w:val="004E3F57"/>
    <w:pPr>
      <w:pageBreakBefore/>
      <w:autoSpaceDE/>
      <w:autoSpaceDN/>
      <w:adjustRightInd/>
      <w:spacing w:before="0" w:after="360"/>
      <w:jc w:val="left"/>
      <w:outlineLvl w:val="9"/>
    </w:pPr>
    <w:rPr>
      <w:rFonts w:ascii="Calibri" w:eastAsia="Calibri" w:hAnsi="Calibri"/>
      <w:b w:val="0"/>
      <w:bCs w:val="0"/>
      <w:color w:val="595959"/>
      <w:kern w:val="20"/>
      <w:sz w:val="36"/>
    </w:rPr>
  </w:style>
  <w:style w:type="table" w:customStyle="1" w:styleId="120">
    <w:name w:val="Сетка таблицы12"/>
    <w:basedOn w:val="a1"/>
    <w:next w:val="ac"/>
    <w:uiPriority w:val="59"/>
    <w:rsid w:val="004E3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c"/>
    <w:uiPriority w:val="59"/>
    <w:rsid w:val="004E3F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4E3F57"/>
  </w:style>
  <w:style w:type="table" w:customStyle="1" w:styleId="213">
    <w:name w:val="Сетка таблицы21"/>
    <w:basedOn w:val="a1"/>
    <w:next w:val="ac"/>
    <w:uiPriority w:val="59"/>
    <w:rsid w:val="004E3F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4">
    <w:name w:val="Заголовок 2 Знак1"/>
    <w:basedOn w:val="a0"/>
    <w:semiHidden/>
    <w:rsid w:val="004E3F57"/>
    <w:rPr>
      <w:rFonts w:ascii="Cambria" w:eastAsia="Times New Roman" w:hAnsi="Cambria" w:cs="Times New Roman"/>
      <w:color w:val="365F91"/>
      <w:sz w:val="26"/>
      <w:szCs w:val="26"/>
    </w:rPr>
  </w:style>
  <w:style w:type="character" w:customStyle="1" w:styleId="311">
    <w:name w:val="Заголовок 3 Знак1"/>
    <w:basedOn w:val="a0"/>
    <w:semiHidden/>
    <w:rsid w:val="004E3F57"/>
    <w:rPr>
      <w:rFonts w:ascii="Cambria" w:eastAsia="Times New Roman" w:hAnsi="Cambria" w:cs="Times New Roman"/>
      <w:color w:val="243F60"/>
      <w:sz w:val="24"/>
      <w:szCs w:val="24"/>
    </w:rPr>
  </w:style>
  <w:style w:type="character" w:customStyle="1" w:styleId="411">
    <w:name w:val="Заголовок 4 Знак1"/>
    <w:basedOn w:val="a0"/>
    <w:semiHidden/>
    <w:rsid w:val="004E3F57"/>
    <w:rPr>
      <w:rFonts w:ascii="Cambria" w:eastAsia="Times New Roman" w:hAnsi="Cambria" w:cs="Times New Roman"/>
      <w:i/>
      <w:iCs/>
      <w:color w:val="365F91"/>
      <w:sz w:val="24"/>
      <w:szCs w:val="24"/>
    </w:rPr>
  </w:style>
  <w:style w:type="character" w:customStyle="1" w:styleId="810">
    <w:name w:val="Заголовок 8 Знак1"/>
    <w:basedOn w:val="a0"/>
    <w:semiHidden/>
    <w:rsid w:val="004E3F57"/>
    <w:rPr>
      <w:rFonts w:ascii="Cambria" w:eastAsia="Times New Roman" w:hAnsi="Cambria" w:cs="Times New Roman"/>
      <w:color w:val="272727"/>
      <w:sz w:val="21"/>
      <w:szCs w:val="21"/>
    </w:rPr>
  </w:style>
  <w:style w:type="character" w:customStyle="1" w:styleId="910">
    <w:name w:val="Заголовок 9 Знак1"/>
    <w:basedOn w:val="a0"/>
    <w:semiHidden/>
    <w:rsid w:val="004E3F57"/>
    <w:rPr>
      <w:rFonts w:ascii="Cambria" w:eastAsia="Times New Roman" w:hAnsi="Cambria" w:cs="Times New Roman"/>
      <w:i/>
      <w:iCs/>
      <w:color w:val="272727"/>
      <w:sz w:val="21"/>
      <w:szCs w:val="21"/>
    </w:rPr>
  </w:style>
  <w:style w:type="paragraph" w:customStyle="1" w:styleId="2e">
    <w:name w:val="Название2"/>
    <w:basedOn w:val="a"/>
    <w:next w:val="a"/>
    <w:link w:val="1f0"/>
    <w:qFormat/>
    <w:rsid w:val="004E3F57"/>
    <w:pPr>
      <w:spacing w:after="0" w:line="240" w:lineRule="auto"/>
      <w:contextualSpacing/>
    </w:pPr>
    <w:rPr>
      <w:rFonts w:ascii="Cambria" w:eastAsia="Times New Roman" w:hAnsi="Cambria" w:cs="Times New Roman"/>
      <w:spacing w:val="-10"/>
      <w:kern w:val="28"/>
      <w:sz w:val="56"/>
      <w:szCs w:val="56"/>
    </w:rPr>
  </w:style>
  <w:style w:type="character" w:customStyle="1" w:styleId="1f0">
    <w:name w:val="Название Знак1"/>
    <w:basedOn w:val="a0"/>
    <w:link w:val="2e"/>
    <w:rsid w:val="004E3F57"/>
    <w:rPr>
      <w:rFonts w:ascii="Cambria" w:eastAsia="Times New Roman" w:hAnsi="Cambria" w:cs="Times New Roman"/>
      <w:spacing w:val="-10"/>
      <w:kern w:val="28"/>
      <w:sz w:val="56"/>
      <w:szCs w:val="56"/>
    </w:rPr>
  </w:style>
  <w:style w:type="paragraph" w:styleId="aff1">
    <w:name w:val="Subtitle"/>
    <w:basedOn w:val="a"/>
    <w:next w:val="a"/>
    <w:link w:val="aff0"/>
    <w:uiPriority w:val="11"/>
    <w:qFormat/>
    <w:rsid w:val="004E3F57"/>
    <w:pPr>
      <w:numPr>
        <w:ilvl w:val="1"/>
      </w:numPr>
      <w:spacing w:line="240" w:lineRule="auto"/>
    </w:pPr>
    <w:rPr>
      <w:rFonts w:ascii="Cambria" w:hAnsi="Cambria" w:cs="Mangal"/>
      <w:i/>
      <w:iCs/>
      <w:color w:val="4F81BD"/>
      <w:spacing w:val="15"/>
      <w:sz w:val="24"/>
      <w:szCs w:val="21"/>
    </w:rPr>
  </w:style>
  <w:style w:type="character" w:customStyle="1" w:styleId="1f1">
    <w:name w:val="Подзаголовок Знак1"/>
    <w:basedOn w:val="a0"/>
    <w:rsid w:val="004E3F57"/>
    <w:rPr>
      <w:rFonts w:eastAsiaTheme="minorEastAsia"/>
      <w:color w:val="5A5A5A" w:themeColor="text1" w:themeTint="A5"/>
      <w:spacing w:val="15"/>
    </w:rPr>
  </w:style>
  <w:style w:type="paragraph" w:styleId="2d">
    <w:name w:val="Quote"/>
    <w:basedOn w:val="a"/>
    <w:next w:val="a"/>
    <w:link w:val="2c"/>
    <w:uiPriority w:val="29"/>
    <w:qFormat/>
    <w:rsid w:val="004E3F57"/>
    <w:pPr>
      <w:spacing w:before="200" w:line="240" w:lineRule="auto"/>
      <w:ind w:left="864" w:right="864"/>
      <w:jc w:val="center"/>
    </w:pPr>
    <w:rPr>
      <w:rFonts w:cs="Mangal"/>
      <w:i/>
      <w:iCs/>
      <w:color w:val="000000"/>
    </w:rPr>
  </w:style>
  <w:style w:type="character" w:customStyle="1" w:styleId="215">
    <w:name w:val="Цитата 2 Знак1"/>
    <w:basedOn w:val="a0"/>
    <w:uiPriority w:val="29"/>
    <w:rsid w:val="004E3F57"/>
    <w:rPr>
      <w:i/>
      <w:iCs/>
      <w:color w:val="404040" w:themeColor="text1" w:themeTint="BF"/>
    </w:rPr>
  </w:style>
  <w:style w:type="paragraph" w:customStyle="1" w:styleId="2f">
    <w:name w:val="Выделенная цитата2"/>
    <w:basedOn w:val="a"/>
    <w:next w:val="a"/>
    <w:uiPriority w:val="30"/>
    <w:qFormat/>
    <w:rsid w:val="004E3F57"/>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Mangal"/>
      <w:b/>
      <w:bCs/>
      <w:i/>
      <w:iCs/>
      <w:color w:val="4F81BD"/>
      <w:sz w:val="20"/>
      <w:szCs w:val="20"/>
      <w:lang w:eastAsia="ru-RU"/>
    </w:rPr>
  </w:style>
  <w:style w:type="character" w:customStyle="1" w:styleId="1f2">
    <w:name w:val="Выделенная цитата Знак1"/>
    <w:basedOn w:val="a0"/>
    <w:uiPriority w:val="30"/>
    <w:rsid w:val="004E3F57"/>
    <w:rPr>
      <w:i/>
      <w:iCs/>
      <w:color w:val="4F81BD"/>
      <w:sz w:val="24"/>
      <w:szCs w:val="24"/>
    </w:rPr>
  </w:style>
  <w:style w:type="character" w:customStyle="1" w:styleId="2f0">
    <w:name w:val="Слабое выделение2"/>
    <w:basedOn w:val="a0"/>
    <w:uiPriority w:val="19"/>
    <w:qFormat/>
    <w:rsid w:val="004E3F57"/>
    <w:rPr>
      <w:i/>
      <w:iCs/>
      <w:color w:val="404040"/>
    </w:rPr>
  </w:style>
  <w:style w:type="character" w:customStyle="1" w:styleId="2f1">
    <w:name w:val="Сильное выделение2"/>
    <w:basedOn w:val="a0"/>
    <w:uiPriority w:val="21"/>
    <w:qFormat/>
    <w:rsid w:val="004E3F57"/>
    <w:rPr>
      <w:i/>
      <w:iCs/>
      <w:color w:val="4F81BD"/>
    </w:rPr>
  </w:style>
  <w:style w:type="character" w:customStyle="1" w:styleId="2f2">
    <w:name w:val="Слабая ссылка2"/>
    <w:basedOn w:val="a0"/>
    <w:uiPriority w:val="31"/>
    <w:qFormat/>
    <w:rsid w:val="004E3F57"/>
    <w:rPr>
      <w:smallCaps/>
      <w:color w:val="5A5A5A"/>
    </w:rPr>
  </w:style>
  <w:style w:type="character" w:customStyle="1" w:styleId="2f3">
    <w:name w:val="Сильная ссылка2"/>
    <w:basedOn w:val="a0"/>
    <w:uiPriority w:val="32"/>
    <w:qFormat/>
    <w:rsid w:val="004E3F57"/>
    <w:rPr>
      <w:b/>
      <w:bCs/>
      <w:smallCaps/>
      <w:color w:val="4F81BD"/>
      <w:spacing w:val="5"/>
    </w:rPr>
  </w:style>
  <w:style w:type="paragraph" w:customStyle="1" w:styleId="38">
    <w:name w:val="Выделенная цитата3"/>
    <w:basedOn w:val="a"/>
    <w:next w:val="a"/>
    <w:uiPriority w:val="30"/>
    <w:qFormat/>
    <w:rsid w:val="004E3F57"/>
    <w:pPr>
      <w:pBdr>
        <w:top w:val="single" w:sz="4" w:space="10" w:color="4F81BD"/>
        <w:bottom w:val="single" w:sz="4" w:space="10" w:color="4F81BD"/>
      </w:pBdr>
      <w:spacing w:before="360" w:after="360"/>
      <w:ind w:left="864" w:right="864"/>
      <w:jc w:val="center"/>
    </w:pPr>
    <w:rPr>
      <w:rFonts w:ascii="Times New Roman" w:eastAsia="Times New Roman" w:hAnsi="Times New Roman" w:cs="Mangal"/>
      <w:b/>
      <w:bCs/>
      <w:i/>
      <w:iCs/>
      <w:color w:val="4F81BD"/>
      <w:sz w:val="20"/>
      <w:szCs w:val="20"/>
      <w:lang w:eastAsia="ru-RU"/>
    </w:rPr>
  </w:style>
  <w:style w:type="character" w:customStyle="1" w:styleId="2f4">
    <w:name w:val="Выделенная цитата Знак2"/>
    <w:basedOn w:val="a0"/>
    <w:uiPriority w:val="30"/>
    <w:rsid w:val="004E3F57"/>
    <w:rPr>
      <w:i/>
      <w:iCs/>
      <w:color w:val="4F81BD"/>
      <w:sz w:val="24"/>
      <w:szCs w:val="24"/>
    </w:rPr>
  </w:style>
  <w:style w:type="character" w:customStyle="1" w:styleId="39">
    <w:name w:val="Слабое выделение3"/>
    <w:basedOn w:val="a0"/>
    <w:uiPriority w:val="19"/>
    <w:qFormat/>
    <w:rsid w:val="004E3F57"/>
    <w:rPr>
      <w:i/>
      <w:iCs/>
      <w:color w:val="404040"/>
    </w:rPr>
  </w:style>
  <w:style w:type="character" w:customStyle="1" w:styleId="3a">
    <w:name w:val="Сильное выделение3"/>
    <w:basedOn w:val="a0"/>
    <w:uiPriority w:val="21"/>
    <w:qFormat/>
    <w:rsid w:val="004E3F57"/>
    <w:rPr>
      <w:i/>
      <w:iCs/>
      <w:color w:val="4F81BD"/>
    </w:rPr>
  </w:style>
  <w:style w:type="character" w:customStyle="1" w:styleId="3b">
    <w:name w:val="Слабая ссылка3"/>
    <w:basedOn w:val="a0"/>
    <w:uiPriority w:val="31"/>
    <w:qFormat/>
    <w:rsid w:val="004E3F57"/>
    <w:rPr>
      <w:smallCaps/>
      <w:color w:val="5A5A5A"/>
    </w:rPr>
  </w:style>
  <w:style w:type="character" w:customStyle="1" w:styleId="3c">
    <w:name w:val="Сильная ссылка3"/>
    <w:basedOn w:val="a0"/>
    <w:uiPriority w:val="32"/>
    <w:qFormat/>
    <w:rsid w:val="004E3F57"/>
    <w:rPr>
      <w:b/>
      <w:bCs/>
      <w:smallCaps/>
      <w:color w:val="4F81BD"/>
      <w:spacing w:val="5"/>
    </w:rPr>
  </w:style>
  <w:style w:type="character" w:customStyle="1" w:styleId="fontstyle01">
    <w:name w:val="fontstyle01"/>
    <w:basedOn w:val="a0"/>
    <w:rsid w:val="004E3F5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4E3F57"/>
    <w:rPr>
      <w:rFonts w:ascii="Symbol" w:hAnsi="Symbol" w:hint="default"/>
      <w:b w:val="0"/>
      <w:bCs w:val="0"/>
      <w:i w:val="0"/>
      <w:iCs w:val="0"/>
      <w:color w:val="000000"/>
      <w:sz w:val="24"/>
      <w:szCs w:val="24"/>
    </w:rPr>
  </w:style>
  <w:style w:type="paragraph" w:customStyle="1" w:styleId="Style9">
    <w:name w:val="Style9"/>
    <w:basedOn w:val="a"/>
    <w:rsid w:val="004E3F57"/>
    <w:pPr>
      <w:widowControl w:val="0"/>
      <w:autoSpaceDE w:val="0"/>
      <w:autoSpaceDN w:val="0"/>
      <w:adjustRightInd w:val="0"/>
      <w:spacing w:after="0" w:line="566" w:lineRule="exact"/>
      <w:jc w:val="center"/>
    </w:pPr>
    <w:rPr>
      <w:rFonts w:ascii="Times New Roman" w:eastAsia="Times New Roman" w:hAnsi="Times New Roman" w:cs="Times New Roman"/>
      <w:sz w:val="24"/>
      <w:szCs w:val="24"/>
      <w:lang w:eastAsia="ru-RU"/>
    </w:rPr>
  </w:style>
  <w:style w:type="paragraph" w:styleId="aff3">
    <w:name w:val="Intense Quote"/>
    <w:basedOn w:val="a"/>
    <w:next w:val="a"/>
    <w:link w:val="aff2"/>
    <w:uiPriority w:val="30"/>
    <w:qFormat/>
    <w:rsid w:val="004E3F57"/>
    <w:pPr>
      <w:pBdr>
        <w:top w:val="single" w:sz="4" w:space="10" w:color="5B9BD5" w:themeColor="accent1"/>
        <w:bottom w:val="single" w:sz="4" w:space="10" w:color="5B9BD5" w:themeColor="accent1"/>
      </w:pBdr>
      <w:spacing w:before="360" w:after="360"/>
      <w:ind w:left="864" w:right="864"/>
      <w:jc w:val="center"/>
    </w:pPr>
    <w:rPr>
      <w:rFonts w:cs="Mangal"/>
      <w:b/>
      <w:bCs/>
      <w:i/>
      <w:iCs/>
      <w:color w:val="4F81BD"/>
    </w:rPr>
  </w:style>
  <w:style w:type="character" w:customStyle="1" w:styleId="3d">
    <w:name w:val="Выделенная цитата Знак3"/>
    <w:basedOn w:val="a0"/>
    <w:uiPriority w:val="30"/>
    <w:rsid w:val="004E3F57"/>
    <w:rPr>
      <w:i/>
      <w:iCs/>
      <w:color w:val="5B9BD5" w:themeColor="accent1"/>
    </w:rPr>
  </w:style>
  <w:style w:type="character" w:styleId="aff5">
    <w:name w:val="Subtle Emphasis"/>
    <w:basedOn w:val="a0"/>
    <w:uiPriority w:val="19"/>
    <w:qFormat/>
    <w:rsid w:val="004E3F57"/>
    <w:rPr>
      <w:i/>
      <w:iCs/>
      <w:color w:val="404040" w:themeColor="text1" w:themeTint="BF"/>
    </w:rPr>
  </w:style>
  <w:style w:type="character" w:styleId="aff6">
    <w:name w:val="Intense Emphasis"/>
    <w:basedOn w:val="a0"/>
    <w:uiPriority w:val="21"/>
    <w:qFormat/>
    <w:rsid w:val="004E3F57"/>
    <w:rPr>
      <w:i/>
      <w:iCs/>
      <w:color w:val="5B9BD5" w:themeColor="accent1"/>
    </w:rPr>
  </w:style>
  <w:style w:type="character" w:styleId="aff7">
    <w:name w:val="Subtle Reference"/>
    <w:basedOn w:val="a0"/>
    <w:uiPriority w:val="31"/>
    <w:qFormat/>
    <w:rsid w:val="004E3F57"/>
    <w:rPr>
      <w:smallCaps/>
      <w:color w:val="5A5A5A" w:themeColor="text1" w:themeTint="A5"/>
    </w:rPr>
  </w:style>
  <w:style w:type="character" w:styleId="aff8">
    <w:name w:val="Intense Reference"/>
    <w:basedOn w:val="a0"/>
    <w:uiPriority w:val="32"/>
    <w:qFormat/>
    <w:rsid w:val="004E3F57"/>
    <w:rPr>
      <w:b/>
      <w:bCs/>
      <w:smallCaps/>
      <w:color w:val="5B9BD5" w:themeColor="accent1"/>
      <w:spacing w:val="5"/>
    </w:rPr>
  </w:style>
  <w:style w:type="table" w:customStyle="1" w:styleId="82">
    <w:name w:val="Сетка таблицы8"/>
    <w:basedOn w:val="a1"/>
    <w:next w:val="ac"/>
    <w:uiPriority w:val="59"/>
    <w:rsid w:val="00232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aliases w:val="Обычный (веб)1 Знак,Обычный (Web) Знак"/>
    <w:link w:val="aa"/>
    <w:locked/>
    <w:rsid w:val="009E4912"/>
    <w:rPr>
      <w:rFonts w:ascii="Times New Roman" w:eastAsia="Times New Roman" w:hAnsi="Times New Roman" w:cs="Times New Roman"/>
      <w:sz w:val="24"/>
      <w:szCs w:val="24"/>
      <w:lang w:eastAsia="ru-RU"/>
    </w:rPr>
  </w:style>
  <w:style w:type="table" w:customStyle="1" w:styleId="610">
    <w:name w:val="Сетка таблицы61"/>
    <w:basedOn w:val="a1"/>
    <w:next w:val="ac"/>
    <w:uiPriority w:val="59"/>
    <w:rsid w:val="00B3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c"/>
    <w:uiPriority w:val="59"/>
    <w:rsid w:val="006E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39A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00">
    <w:name w:val="Сетка таблицы10"/>
    <w:basedOn w:val="a1"/>
    <w:next w:val="ac"/>
    <w:uiPriority w:val="39"/>
    <w:rsid w:val="009051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basedOn w:val="a0"/>
    <w:uiPriority w:val="99"/>
    <w:semiHidden/>
    <w:unhideWhenUsed/>
    <w:rsid w:val="00E04CC7"/>
    <w:rPr>
      <w:sz w:val="16"/>
      <w:szCs w:val="16"/>
    </w:rPr>
  </w:style>
  <w:style w:type="paragraph" w:styleId="affa">
    <w:name w:val="annotation text"/>
    <w:basedOn w:val="a"/>
    <w:link w:val="affb"/>
    <w:uiPriority w:val="99"/>
    <w:semiHidden/>
    <w:unhideWhenUsed/>
    <w:rsid w:val="00E04CC7"/>
    <w:pPr>
      <w:spacing w:line="240" w:lineRule="auto"/>
    </w:pPr>
    <w:rPr>
      <w:sz w:val="20"/>
      <w:szCs w:val="20"/>
    </w:rPr>
  </w:style>
  <w:style w:type="character" w:customStyle="1" w:styleId="affb">
    <w:name w:val="Текст примечания Знак"/>
    <w:basedOn w:val="a0"/>
    <w:link w:val="affa"/>
    <w:uiPriority w:val="99"/>
    <w:semiHidden/>
    <w:rsid w:val="00E04CC7"/>
    <w:rPr>
      <w:sz w:val="20"/>
      <w:szCs w:val="20"/>
    </w:rPr>
  </w:style>
  <w:style w:type="paragraph" w:styleId="affc">
    <w:name w:val="annotation subject"/>
    <w:basedOn w:val="affa"/>
    <w:next w:val="affa"/>
    <w:link w:val="affd"/>
    <w:uiPriority w:val="99"/>
    <w:semiHidden/>
    <w:unhideWhenUsed/>
    <w:rsid w:val="00E04CC7"/>
    <w:rPr>
      <w:b/>
      <w:bCs/>
    </w:rPr>
  </w:style>
  <w:style w:type="character" w:customStyle="1" w:styleId="affd">
    <w:name w:val="Тема примечания Знак"/>
    <w:basedOn w:val="affb"/>
    <w:link w:val="affc"/>
    <w:uiPriority w:val="99"/>
    <w:semiHidden/>
    <w:rsid w:val="00E04CC7"/>
    <w:rPr>
      <w:b/>
      <w:bCs/>
      <w:sz w:val="20"/>
      <w:szCs w:val="20"/>
    </w:rPr>
  </w:style>
  <w:style w:type="table" w:customStyle="1" w:styleId="130">
    <w:name w:val="Сетка таблицы13"/>
    <w:basedOn w:val="a1"/>
    <w:next w:val="ac"/>
    <w:uiPriority w:val="39"/>
    <w:rsid w:val="007D49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c"/>
    <w:rsid w:val="00517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C40A3"/>
    <w:rPr>
      <w:color w:val="605E5C"/>
      <w:shd w:val="clear" w:color="auto" w:fill="E1DFDD"/>
    </w:rPr>
  </w:style>
  <w:style w:type="table" w:customStyle="1" w:styleId="151">
    <w:name w:val="Сетка таблицы15"/>
    <w:basedOn w:val="a1"/>
    <w:next w:val="ac"/>
    <w:uiPriority w:val="59"/>
    <w:rsid w:val="009A16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5926">
      <w:bodyDiv w:val="1"/>
      <w:marLeft w:val="0"/>
      <w:marRight w:val="0"/>
      <w:marTop w:val="0"/>
      <w:marBottom w:val="0"/>
      <w:divBdr>
        <w:top w:val="none" w:sz="0" w:space="0" w:color="auto"/>
        <w:left w:val="none" w:sz="0" w:space="0" w:color="auto"/>
        <w:bottom w:val="none" w:sz="0" w:space="0" w:color="auto"/>
        <w:right w:val="none" w:sz="0" w:space="0" w:color="auto"/>
      </w:divBdr>
    </w:div>
    <w:div w:id="331300816">
      <w:bodyDiv w:val="1"/>
      <w:marLeft w:val="0"/>
      <w:marRight w:val="0"/>
      <w:marTop w:val="0"/>
      <w:marBottom w:val="0"/>
      <w:divBdr>
        <w:top w:val="none" w:sz="0" w:space="0" w:color="auto"/>
        <w:left w:val="none" w:sz="0" w:space="0" w:color="auto"/>
        <w:bottom w:val="none" w:sz="0" w:space="0" w:color="auto"/>
        <w:right w:val="none" w:sz="0" w:space="0" w:color="auto"/>
      </w:divBdr>
    </w:div>
    <w:div w:id="361514375">
      <w:bodyDiv w:val="1"/>
      <w:marLeft w:val="0"/>
      <w:marRight w:val="0"/>
      <w:marTop w:val="0"/>
      <w:marBottom w:val="0"/>
      <w:divBdr>
        <w:top w:val="none" w:sz="0" w:space="0" w:color="auto"/>
        <w:left w:val="none" w:sz="0" w:space="0" w:color="auto"/>
        <w:bottom w:val="none" w:sz="0" w:space="0" w:color="auto"/>
        <w:right w:val="none" w:sz="0" w:space="0" w:color="auto"/>
      </w:divBdr>
    </w:div>
    <w:div w:id="539896629">
      <w:bodyDiv w:val="1"/>
      <w:marLeft w:val="0"/>
      <w:marRight w:val="0"/>
      <w:marTop w:val="0"/>
      <w:marBottom w:val="0"/>
      <w:divBdr>
        <w:top w:val="none" w:sz="0" w:space="0" w:color="auto"/>
        <w:left w:val="none" w:sz="0" w:space="0" w:color="auto"/>
        <w:bottom w:val="none" w:sz="0" w:space="0" w:color="auto"/>
        <w:right w:val="none" w:sz="0" w:space="0" w:color="auto"/>
      </w:divBdr>
    </w:div>
    <w:div w:id="577372947">
      <w:bodyDiv w:val="1"/>
      <w:marLeft w:val="0"/>
      <w:marRight w:val="0"/>
      <w:marTop w:val="0"/>
      <w:marBottom w:val="0"/>
      <w:divBdr>
        <w:top w:val="none" w:sz="0" w:space="0" w:color="auto"/>
        <w:left w:val="none" w:sz="0" w:space="0" w:color="auto"/>
        <w:bottom w:val="none" w:sz="0" w:space="0" w:color="auto"/>
        <w:right w:val="none" w:sz="0" w:space="0" w:color="auto"/>
      </w:divBdr>
    </w:div>
    <w:div w:id="811678211">
      <w:bodyDiv w:val="1"/>
      <w:marLeft w:val="0"/>
      <w:marRight w:val="0"/>
      <w:marTop w:val="0"/>
      <w:marBottom w:val="0"/>
      <w:divBdr>
        <w:top w:val="none" w:sz="0" w:space="0" w:color="auto"/>
        <w:left w:val="none" w:sz="0" w:space="0" w:color="auto"/>
        <w:bottom w:val="none" w:sz="0" w:space="0" w:color="auto"/>
        <w:right w:val="none" w:sz="0" w:space="0" w:color="auto"/>
      </w:divBdr>
    </w:div>
    <w:div w:id="1065564695">
      <w:bodyDiv w:val="1"/>
      <w:marLeft w:val="0"/>
      <w:marRight w:val="0"/>
      <w:marTop w:val="0"/>
      <w:marBottom w:val="0"/>
      <w:divBdr>
        <w:top w:val="none" w:sz="0" w:space="0" w:color="auto"/>
        <w:left w:val="none" w:sz="0" w:space="0" w:color="auto"/>
        <w:bottom w:val="none" w:sz="0" w:space="0" w:color="auto"/>
        <w:right w:val="none" w:sz="0" w:space="0" w:color="auto"/>
      </w:divBdr>
    </w:div>
    <w:div w:id="1236470171">
      <w:bodyDiv w:val="1"/>
      <w:marLeft w:val="0"/>
      <w:marRight w:val="0"/>
      <w:marTop w:val="0"/>
      <w:marBottom w:val="0"/>
      <w:divBdr>
        <w:top w:val="none" w:sz="0" w:space="0" w:color="auto"/>
        <w:left w:val="none" w:sz="0" w:space="0" w:color="auto"/>
        <w:bottom w:val="none" w:sz="0" w:space="0" w:color="auto"/>
        <w:right w:val="none" w:sz="0" w:space="0" w:color="auto"/>
      </w:divBdr>
    </w:div>
    <w:div w:id="1345015314">
      <w:bodyDiv w:val="1"/>
      <w:marLeft w:val="0"/>
      <w:marRight w:val="0"/>
      <w:marTop w:val="0"/>
      <w:marBottom w:val="0"/>
      <w:divBdr>
        <w:top w:val="none" w:sz="0" w:space="0" w:color="auto"/>
        <w:left w:val="none" w:sz="0" w:space="0" w:color="auto"/>
        <w:bottom w:val="none" w:sz="0" w:space="0" w:color="auto"/>
        <w:right w:val="none" w:sz="0" w:space="0" w:color="auto"/>
      </w:divBdr>
    </w:div>
    <w:div w:id="1529903209">
      <w:bodyDiv w:val="1"/>
      <w:marLeft w:val="0"/>
      <w:marRight w:val="0"/>
      <w:marTop w:val="0"/>
      <w:marBottom w:val="0"/>
      <w:divBdr>
        <w:top w:val="none" w:sz="0" w:space="0" w:color="auto"/>
        <w:left w:val="none" w:sz="0" w:space="0" w:color="auto"/>
        <w:bottom w:val="none" w:sz="0" w:space="0" w:color="auto"/>
        <w:right w:val="none" w:sz="0" w:space="0" w:color="auto"/>
      </w:divBdr>
    </w:div>
    <w:div w:id="1634946843">
      <w:bodyDiv w:val="1"/>
      <w:marLeft w:val="0"/>
      <w:marRight w:val="0"/>
      <w:marTop w:val="0"/>
      <w:marBottom w:val="0"/>
      <w:divBdr>
        <w:top w:val="none" w:sz="0" w:space="0" w:color="auto"/>
        <w:left w:val="none" w:sz="0" w:space="0" w:color="auto"/>
        <w:bottom w:val="none" w:sz="0" w:space="0" w:color="auto"/>
        <w:right w:val="none" w:sz="0" w:space="0" w:color="auto"/>
      </w:divBdr>
    </w:div>
    <w:div w:id="1966304417">
      <w:bodyDiv w:val="1"/>
      <w:marLeft w:val="0"/>
      <w:marRight w:val="0"/>
      <w:marTop w:val="0"/>
      <w:marBottom w:val="0"/>
      <w:divBdr>
        <w:top w:val="none" w:sz="0" w:space="0" w:color="auto"/>
        <w:left w:val="none" w:sz="0" w:space="0" w:color="auto"/>
        <w:bottom w:val="none" w:sz="0" w:space="0" w:color="auto"/>
        <w:right w:val="none" w:sz="0" w:space="0" w:color="auto"/>
      </w:divBdr>
    </w:div>
    <w:div w:id="20746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ugansk.ru/read/52004" TargetMode="External"/><Relationship Id="rId18" Type="http://schemas.openxmlformats.org/officeDocument/2006/relationships/hyperlink" Target="http://www.surwiki.admsurgut.ru/wiki/images/7/7a/Prikaz_SHIBC.pdf" TargetMode="External"/><Relationship Id="rId26" Type="http://schemas.openxmlformats.org/officeDocument/2006/relationships/hyperlink" Target="file:///\\192.168.1.10\&#1086;&#1073;&#1097;&#1072;&#1103;\&#1054;&#1058;&#1063;&#1025;&#1058;\2019\26.docx" TargetMode="External"/><Relationship Id="rId39" Type="http://schemas.openxmlformats.org/officeDocument/2006/relationships/hyperlink" Target="garantF1://95554.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file:///\\192.168.1.10\&#1086;&#1073;&#1097;&#1072;&#1103;\&#1054;&#1058;&#1063;&#1025;&#1058;\2019\26.docx" TargetMode="External"/><Relationship Id="rId42" Type="http://schemas.openxmlformats.org/officeDocument/2006/relationships/image" Target="media/image2.jp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E3703570377DEBAC185E00D857591EBC69F6065618789D9152A11376C094E51856F2CA4D2CAB37U7e5J" TargetMode="External"/><Relationship Id="rId17" Type="http://schemas.openxmlformats.org/officeDocument/2006/relationships/hyperlink" Target="http://www.proverki.gov.ru" TargetMode="External"/><Relationship Id="rId25" Type="http://schemas.openxmlformats.org/officeDocument/2006/relationships/hyperlink" Target="file:///\\192.168.1.10\&#1086;&#1073;&#1097;&#1072;&#1103;\&#1054;&#1058;&#1063;&#1025;&#1058;\2019\26.docx" TargetMode="External"/><Relationship Id="rId33" Type="http://schemas.openxmlformats.org/officeDocument/2006/relationships/hyperlink" Target="file:///\\192.168.1.10\&#1086;&#1073;&#1097;&#1072;&#1103;\&#1054;&#1058;&#1063;&#1025;&#1058;\2019\26.docx" TargetMode="External"/><Relationship Id="rId38" Type="http://schemas.openxmlformats.org/officeDocument/2006/relationships/hyperlink" Target="garantF1://95554.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LAW926&amp;n=211777&amp;date=16.04.2022" TargetMode="External"/><Relationship Id="rId20" Type="http://schemas.openxmlformats.org/officeDocument/2006/relationships/hyperlink" Target="http://yabs.yandex.ru/count/RJ0eCwJ25dG50CG2CLwsqrq00000E0H00aW2OBm8Q09muipZ_Go00G680PBpohO_a066ZgwkD9W1YAZksZYu0To_WTWSm05Ss064hxmPu07mdPmOw07W0OW2-DME0PW2ZgUk5g02a7t00iM1ayy2s082y0BTqSCH-0AGyOBcfSQurUK1c0EXwXEW0mIe0mgm0mIu1Fy1w0J5-mZu1DB3XW681TB3XW6G1RYxmG6W1Rg5AQW5y9aYi0NmcIAu1UMNCS05ouHuo0MWmXxW1GNm1RW1c0Q2qApp3g06uAu1g0RWhW791ag6Pwqwd6nlqGRMFnBbbbA26ja60000SAO0002f1vDUw4riCbrVi0U0W9Wyq0S6s0S7u0U62l47-3hZ7LVc5XI020JG2822W874W826W07W2CW-W0e1c0emmGe00000003mFzWA0k0AW8bw-0g0jHYg2n07ZZ_Uaru00Bc0VRclbmK0sGkJNkXDR39TN-WBqiE60V0B1eWCdg3alW7e32VW3GE93Ww-C9ag6Ei_a0x0X3sO3igCdkkgXwUsRw0Em8Gzi0u1s0u5eG_bq2BR-NxmFzaF3a37NodMyp_W3m604FskzHIG49QyykNcyO3LTfeG4Wb000000000017DpCpCpCpqFyWGZ804-13e__________y1W17k__________y1Y141a142eH400000003mFwWHm8Gzi141-X4P3G00000L000001q000009G00000j000008WI0P0I0QaIxSkagOYFK3-n4h1YcPNImkO_wHAfFqibzsuZ7F0IwV__________0VWI0u0J6OWJ1P0JP9WJ1gWJagE8rhAfvPOLm1F___________y1sXCA200G01W0800e0E0JvPSne1Jbbp6e5BYxmG7850JG5F___________m7O5FJfaEu5?from=yandex.ru%3Bsearch%26%23x2F%3B%3Bweb%3B%3B0%3B&amp;q=%D0%B8%D1%81%D0%BF%D0%BE%D0%BB%D1%8C%D0%B7%D1%83%D0%B5%D1%82%D1%81%D1%8F+%D1%82%D0%B5%D1%85%D0%BD%D0%BE%D0%BB%D0%BE%D0%B3%D0%B8%D1%8F+%D1%80%D0%B0%D1%81%D1%81%D1%8B%D0%BB%D0%BA%D0%B8+%D0%BC%D0%B5%D1%81%D1%81%D0%B5%D0%BD%D0%B4%D0%B6%D0%B5%D1%80%D0%BE%D0%B2+%D0%B2%D0%B0%D0%B9%D0%B1%D0%B5%D1%80+%D0%B2%D0%B0%D1%86%D0%B0%D0%BF&amp;etext=2202.VHn9WMz1xAzDNxuqZbooIj9zWezezrs-EO6kVs4D5YD9GtTZGhxoMQ9XKsM75oSBd_OP-0jqoy-bWJ504Fu0qyH9-GvG37RmvEgL0g4z3MdYcZhh6sW2T9lKHCMHrGMUDuOW7akagdTRxeHMFTgox0I2lItMEKXU0kPwfQ8ezsF6dHR2dXFkcXZ0dnBweGVy.7ec910fef0a425e2432f0668335a4bdaf26d71ef" TargetMode="External"/><Relationship Id="rId29" Type="http://schemas.openxmlformats.org/officeDocument/2006/relationships/hyperlink" Target="file:///\\192.168.1.10\&#1086;&#1073;&#1097;&#1072;&#1103;\&#1054;&#1058;&#1063;&#1025;&#1058;\2019\26.docx" TargetMode="External"/><Relationship Id="rId41" Type="http://schemas.openxmlformats.org/officeDocument/2006/relationships/hyperlink" Target="http://www.surwiki.admsurgut.ru/wiki/images/7/7a/Prikaz_SHIB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uploads/2022/04/127_resh._bk_izm._v_nalog_na_imuschestvo_fiz_lic_1.doc" TargetMode="External"/><Relationship Id="rId24" Type="http://schemas.openxmlformats.org/officeDocument/2006/relationships/hyperlink" Target="file:///\\192.168.1.10\&#1086;&#1073;&#1097;&#1072;&#1103;\&#1054;&#1058;&#1063;&#1025;&#1058;\2019\26.docx" TargetMode="External"/><Relationship Id="rId32" Type="http://schemas.openxmlformats.org/officeDocument/2006/relationships/hyperlink" Target="file:///\\192.168.1.10\&#1086;&#1073;&#1097;&#1072;&#1103;\&#1054;&#1058;&#1063;&#1025;&#1058;\2019\26.docx" TargetMode="External"/><Relationship Id="rId37" Type="http://schemas.openxmlformats.org/officeDocument/2006/relationships/hyperlink" Target="https://vk.com/public211814761" TargetMode="External"/><Relationship Id="rId40" Type="http://schemas.openxmlformats.org/officeDocument/2006/relationships/hyperlink" Target="https://hmao.pfdo.ru" TargetMode="External"/><Relationship Id="rId45" Type="http://schemas.openxmlformats.org/officeDocument/2006/relationships/hyperlink" Target="https://clck.ru/32pUjx" TargetMode="External"/><Relationship Id="rId5" Type="http://schemas.openxmlformats.org/officeDocument/2006/relationships/webSettings" Target="webSettings.xml"/><Relationship Id="rId15" Type="http://schemas.openxmlformats.org/officeDocument/2006/relationships/hyperlink" Target="https://login.consultant.ru/link/?req=doc&amp;base=RLAW926&amp;n=249997&amp;date=16.04.2022&amp;dst=100422&amp;field=134" TargetMode="External"/><Relationship Id="rId23" Type="http://schemas.openxmlformats.org/officeDocument/2006/relationships/hyperlink" Target="file:///\\192.168.1.10\&#1086;&#1073;&#1097;&#1072;&#1103;\&#1054;&#1058;&#1063;&#1025;&#1058;\2019\26.docx" TargetMode="External"/><Relationship Id="rId28" Type="http://schemas.openxmlformats.org/officeDocument/2006/relationships/hyperlink" Target="file:///\\192.168.1.10\&#1086;&#1073;&#1097;&#1072;&#1103;\&#1054;&#1058;&#1063;&#1025;&#1058;\2019\26.docx" TargetMode="External"/><Relationship Id="rId36" Type="http://schemas.openxmlformats.org/officeDocument/2006/relationships/hyperlink" Target="consultantplus://offline/ref=5710415B07AEC2CB577974B58F928976A5EC47D6CEAC0AE8E07455B334C5E7A2EE73D12B0F4BA092EE7F70B44F68AF60FAA8ACB21EQ3lDM" TargetMode="External"/><Relationship Id="rId10" Type="http://schemas.openxmlformats.org/officeDocument/2006/relationships/hyperlink" Target="http://www.admugansk.ru/uploads/2021/12/54_resh._bk_izm._v_zemel._nalog.docx" TargetMode="External"/><Relationship Id="rId19" Type="http://schemas.openxmlformats.org/officeDocument/2006/relationships/hyperlink" Target="mailto:i234-78il@yandex.ru" TargetMode="External"/><Relationship Id="rId31" Type="http://schemas.openxmlformats.org/officeDocument/2006/relationships/hyperlink" Target="file:///\\192.168.1.10\&#1086;&#1073;&#1097;&#1072;&#1103;\&#1054;&#1058;&#1063;&#1025;&#1058;\2019\26.docx" TargetMode="External"/><Relationship Id="rId44" Type="http://schemas.openxmlformats.org/officeDocument/2006/relationships/hyperlink" Target="http://www.admugansk.ru/uploads/2022/06/1187.doc" TargetMode="External"/><Relationship Id="rId4" Type="http://schemas.openxmlformats.org/officeDocument/2006/relationships/settings" Target="settings.xml"/><Relationship Id="rId9" Type="http://schemas.openxmlformats.org/officeDocument/2006/relationships/hyperlink" Target="http://www.admugansk.ru/uploads/2021/12/54_resh._bk_izm._v_zemel._nalog.docx" TargetMode="External"/><Relationship Id="rId14" Type="http://schemas.openxmlformats.org/officeDocument/2006/relationships/hyperlink" Target="https://login.consultant.ru/link/?req=doc&amp;base=LAW&amp;n=400018&amp;date=16.04.2022&amp;dst=100588&amp;field=134" TargetMode="External"/><Relationship Id="rId22" Type="http://schemas.openxmlformats.org/officeDocument/2006/relationships/hyperlink" Target="file:///\\192.168.1.10\&#1086;&#1073;&#1097;&#1072;&#1103;\&#1054;&#1058;&#1063;&#1025;&#1058;\2019\26.docx" TargetMode="External"/><Relationship Id="rId27" Type="http://schemas.openxmlformats.org/officeDocument/2006/relationships/hyperlink" Target="file:///\\192.168.1.10\&#1086;&#1073;&#1097;&#1072;&#1103;\&#1054;&#1058;&#1063;&#1025;&#1058;\2019\26.docx" TargetMode="External"/><Relationship Id="rId30" Type="http://schemas.openxmlformats.org/officeDocument/2006/relationships/hyperlink" Target="file:///\\192.168.1.10\&#1086;&#1073;&#1097;&#1072;&#1103;\&#1054;&#1058;&#1063;&#1025;&#1058;\2019\26.docx" TargetMode="External"/><Relationship Id="rId35" Type="http://schemas.openxmlformats.org/officeDocument/2006/relationships/hyperlink" Target="file:///\\192.168.1.10\&#1086;&#1073;&#1097;&#1072;&#1103;\&#1054;&#1058;&#1063;&#1025;&#1058;\2019\26.docx" TargetMode="External"/><Relationship Id="rId43" Type="http://schemas.openxmlformats.org/officeDocument/2006/relationships/image" Target="media/image3.jpg"/><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Оконченные преступления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13</c:v>
                </c:pt>
                <c:pt idx="1">
                  <c:v>20</c:v>
                </c:pt>
                <c:pt idx="2">
                  <c:v>13</c:v>
                </c:pt>
                <c:pt idx="3">
                  <c:v>8</c:v>
                </c:pt>
              </c:numCache>
            </c:numRef>
          </c:val>
          <c:extLst>
            <c:ext xmlns:c16="http://schemas.microsoft.com/office/drawing/2014/chart" uri="{C3380CC4-5D6E-409C-BE32-E72D297353CC}">
              <c16:uniqueId val="{00000000-82DC-4058-8B64-3325CEADE721}"/>
            </c:ext>
          </c:extLst>
        </c:ser>
        <c:dLbls>
          <c:showLegendKey val="0"/>
          <c:showVal val="0"/>
          <c:showCatName val="0"/>
          <c:showSerName val="0"/>
          <c:showPercent val="0"/>
          <c:showBubbleSize val="0"/>
        </c:dLbls>
        <c:gapWidth val="219"/>
        <c:overlap val="-27"/>
        <c:axId val="104225792"/>
        <c:axId val="71529216"/>
      </c:barChart>
      <c:catAx>
        <c:axId val="1042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529216"/>
        <c:crosses val="autoZero"/>
        <c:auto val="1"/>
        <c:lblAlgn val="ctr"/>
        <c:lblOffset val="100"/>
        <c:noMultiLvlLbl val="0"/>
      </c:catAx>
      <c:valAx>
        <c:axId val="7152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2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4CE5-7EF9-4369-94BD-8A9D9AB4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263</Pages>
  <Words>103548</Words>
  <Characters>590225</Characters>
  <Application>Microsoft Office Word</Application>
  <DocSecurity>0</DocSecurity>
  <Lines>4918</Lines>
  <Paragraphs>1384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Корикова Наталия Валерьевна</dc:creator>
  <cp:keywords/>
  <dc:description/>
  <cp:lastModifiedBy>Лали Зурабовна Буркова</cp:lastModifiedBy>
  <cp:revision>18</cp:revision>
  <cp:lastPrinted>2023-02-03T05:28:00Z</cp:lastPrinted>
  <dcterms:created xsi:type="dcterms:W3CDTF">2023-02-01T10:59:00Z</dcterms:created>
  <dcterms:modified xsi:type="dcterms:W3CDTF">2023-02-03T09:20:00Z</dcterms:modified>
</cp:coreProperties>
</file>