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473" w:rsidRPr="008A6473" w:rsidRDefault="008A6473" w:rsidP="008A6473">
      <w:pPr>
        <w:spacing w:after="0"/>
        <w:jc w:val="center"/>
        <w:rPr>
          <w:rFonts w:ascii="Times New Roman" w:eastAsia="Times New Roman" w:hAnsi="Times New Roman" w:cs="Times New Roman"/>
          <w:sz w:val="28"/>
          <w:szCs w:val="28"/>
          <w:lang w:eastAsia="ru-RU"/>
        </w:rPr>
      </w:pPr>
      <w:r w:rsidRPr="008A6473">
        <w:rPr>
          <w:rFonts w:ascii="Times New Roman" w:eastAsia="Times New Roman" w:hAnsi="Times New Roman" w:cs="Times New Roman"/>
          <w:b/>
          <w:bCs/>
          <w:sz w:val="28"/>
          <w:szCs w:val="28"/>
          <w:lang w:eastAsia="ru-RU"/>
        </w:rPr>
        <w:t xml:space="preserve">Сводный отчет </w:t>
      </w:r>
    </w:p>
    <w:p w:rsidR="008A6473" w:rsidRPr="008A6473" w:rsidRDefault="008A6473" w:rsidP="008A6473">
      <w:pPr>
        <w:spacing w:after="0"/>
        <w:jc w:val="center"/>
        <w:rPr>
          <w:rFonts w:ascii="Times New Roman" w:eastAsia="Times New Roman" w:hAnsi="Times New Roman" w:cs="Times New Roman"/>
          <w:sz w:val="28"/>
          <w:szCs w:val="28"/>
          <w:lang w:eastAsia="ru-RU"/>
        </w:rPr>
      </w:pPr>
      <w:r w:rsidRPr="008A6473">
        <w:rPr>
          <w:rFonts w:ascii="Times New Roman" w:eastAsia="Times New Roman" w:hAnsi="Times New Roman" w:cs="Times New Roman"/>
          <w:b/>
          <w:bCs/>
          <w:sz w:val="28"/>
          <w:szCs w:val="28"/>
          <w:lang w:eastAsia="ru-RU"/>
        </w:rPr>
        <w:t xml:space="preserve"> о результатах проведения оценки регулирующего воздействия  </w:t>
      </w:r>
    </w:p>
    <w:p w:rsidR="008A6473" w:rsidRPr="008A6473" w:rsidRDefault="008A6473" w:rsidP="008A6473">
      <w:pPr>
        <w:spacing w:after="0"/>
        <w:jc w:val="center"/>
        <w:rPr>
          <w:rFonts w:ascii="Times New Roman" w:eastAsia="Times New Roman" w:hAnsi="Times New Roman" w:cs="Times New Roman"/>
          <w:sz w:val="28"/>
          <w:szCs w:val="28"/>
          <w:lang w:eastAsia="ru-RU"/>
        </w:rPr>
      </w:pPr>
      <w:r w:rsidRPr="008A6473">
        <w:rPr>
          <w:rFonts w:ascii="Times New Roman" w:eastAsia="Times New Roman" w:hAnsi="Times New Roman" w:cs="Times New Roman"/>
          <w:b/>
          <w:bCs/>
          <w:sz w:val="28"/>
          <w:szCs w:val="28"/>
          <w:lang w:eastAsia="ru-RU"/>
        </w:rPr>
        <w:t xml:space="preserve">проекта муниципального нормативного правового акта </w:t>
      </w:r>
    </w:p>
    <w:tbl>
      <w:tblPr>
        <w:tblW w:w="4900" w:type="pct"/>
        <w:tblInd w:w="1" w:type="dxa"/>
        <w:tblCellMar>
          <w:left w:w="0" w:type="dxa"/>
          <w:right w:w="0" w:type="dxa"/>
        </w:tblCellMar>
        <w:tblLook w:val="04A0" w:firstRow="1" w:lastRow="0" w:firstColumn="1" w:lastColumn="0" w:noHBand="0" w:noVBand="1"/>
      </w:tblPr>
      <w:tblGrid>
        <w:gridCol w:w="5510"/>
        <w:gridCol w:w="4471"/>
      </w:tblGrid>
      <w:tr w:rsidR="008A6473" w:rsidRPr="008A6473" w:rsidTr="008A6473">
        <w:trPr>
          <w:trHeight w:val="583"/>
        </w:trPr>
        <w:tc>
          <w:tcPr>
            <w:tcW w:w="5000"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Сроки проведения публичного обсуждения </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проекта муниципального нормативного правового акта: </w:t>
            </w:r>
          </w:p>
        </w:tc>
      </w:tr>
      <w:tr w:rsidR="008A6473" w:rsidRPr="008A6473" w:rsidTr="008A6473">
        <w:trPr>
          <w:trHeight w:val="157"/>
        </w:trPr>
        <w:tc>
          <w:tcPr>
            <w:tcW w:w="27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2833" w:rsidP="008A6473">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начало</w:t>
            </w:r>
            <w:r w:rsidR="008A6473" w:rsidRPr="008A6473">
              <w:rPr>
                <w:rFonts w:ascii="Times New Roman" w:eastAsia="Times New Roman" w:hAnsi="Times New Roman" w:cs="Times New Roman"/>
                <w:sz w:val="24"/>
                <w:szCs w:val="24"/>
                <w:lang w:eastAsia="ru-RU"/>
              </w:rPr>
              <w:t xml:space="preserve">: </w:t>
            </w:r>
          </w:p>
        </w:tc>
        <w:tc>
          <w:tcPr>
            <w:tcW w:w="224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370659" w:rsidRDefault="003A30BB" w:rsidP="00680F5C">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r w:rsidR="00680F5C">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 февраля</w:t>
            </w:r>
            <w:r w:rsidR="008A6473" w:rsidRPr="00370659">
              <w:rPr>
                <w:rFonts w:ascii="Times New Roman" w:eastAsia="Times New Roman" w:hAnsi="Times New Roman" w:cs="Times New Roman"/>
                <w:sz w:val="24"/>
                <w:szCs w:val="24"/>
                <w:lang w:eastAsia="ru-RU"/>
              </w:rPr>
              <w:t xml:space="preserve"> 20</w:t>
            </w:r>
            <w:r w:rsidR="00370659" w:rsidRPr="00370659">
              <w:rPr>
                <w:rFonts w:ascii="Times New Roman" w:eastAsia="Times New Roman" w:hAnsi="Times New Roman" w:cs="Times New Roman"/>
                <w:sz w:val="24"/>
                <w:szCs w:val="24"/>
                <w:lang w:eastAsia="ru-RU"/>
              </w:rPr>
              <w:t>2</w:t>
            </w:r>
            <w:r w:rsidR="00B54117">
              <w:rPr>
                <w:rFonts w:ascii="Times New Roman" w:eastAsia="Times New Roman" w:hAnsi="Times New Roman" w:cs="Times New Roman"/>
                <w:sz w:val="24"/>
                <w:szCs w:val="24"/>
                <w:lang w:eastAsia="ru-RU"/>
              </w:rPr>
              <w:t xml:space="preserve">3 </w:t>
            </w:r>
            <w:r w:rsidR="008A6473" w:rsidRPr="00370659">
              <w:rPr>
                <w:rFonts w:ascii="Times New Roman" w:eastAsia="Times New Roman" w:hAnsi="Times New Roman" w:cs="Times New Roman"/>
                <w:sz w:val="24"/>
                <w:szCs w:val="24"/>
                <w:lang w:eastAsia="ru-RU"/>
              </w:rPr>
              <w:t xml:space="preserve">года </w:t>
            </w:r>
          </w:p>
        </w:tc>
      </w:tr>
      <w:tr w:rsidR="008A6473" w:rsidRPr="008A6473" w:rsidTr="008A6473">
        <w:trPr>
          <w:trHeight w:val="157"/>
        </w:trPr>
        <w:tc>
          <w:tcPr>
            <w:tcW w:w="27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2833" w:rsidP="008A6473">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окончание</w:t>
            </w:r>
            <w:r w:rsidR="008A6473" w:rsidRPr="008A6473">
              <w:rPr>
                <w:rFonts w:ascii="Times New Roman" w:eastAsia="Times New Roman" w:hAnsi="Times New Roman" w:cs="Times New Roman"/>
                <w:sz w:val="24"/>
                <w:szCs w:val="24"/>
                <w:lang w:eastAsia="ru-RU"/>
              </w:rPr>
              <w:t xml:space="preserve">: </w:t>
            </w:r>
          </w:p>
        </w:tc>
        <w:tc>
          <w:tcPr>
            <w:tcW w:w="224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370659" w:rsidRDefault="008A2833" w:rsidP="00680F5C">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3A30BB">
              <w:rPr>
                <w:rFonts w:ascii="Times New Roman" w:eastAsia="Times New Roman" w:hAnsi="Times New Roman" w:cs="Times New Roman"/>
                <w:sz w:val="24"/>
                <w:szCs w:val="24"/>
                <w:lang w:eastAsia="ru-RU"/>
              </w:rPr>
              <w:t>2</w:t>
            </w:r>
            <w:r w:rsidR="00680F5C">
              <w:rPr>
                <w:rFonts w:ascii="Times New Roman" w:eastAsia="Times New Roman" w:hAnsi="Times New Roman" w:cs="Times New Roman"/>
                <w:sz w:val="24"/>
                <w:szCs w:val="24"/>
                <w:lang w:eastAsia="ru-RU"/>
              </w:rPr>
              <w:t>2</w:t>
            </w:r>
            <w:r w:rsidR="00496065" w:rsidRPr="00370659">
              <w:rPr>
                <w:rFonts w:ascii="Times New Roman" w:eastAsia="Times New Roman" w:hAnsi="Times New Roman" w:cs="Times New Roman"/>
                <w:sz w:val="24"/>
                <w:szCs w:val="24"/>
                <w:lang w:eastAsia="ru-RU"/>
              </w:rPr>
              <w:t xml:space="preserve">» </w:t>
            </w:r>
            <w:proofErr w:type="spellStart"/>
            <w:r w:rsidR="003A30BB">
              <w:rPr>
                <w:rFonts w:ascii="Times New Roman" w:eastAsia="Times New Roman" w:hAnsi="Times New Roman" w:cs="Times New Roman"/>
                <w:sz w:val="24"/>
                <w:szCs w:val="24"/>
                <w:lang w:eastAsia="ru-RU"/>
              </w:rPr>
              <w:t>февраря</w:t>
            </w:r>
            <w:proofErr w:type="spellEnd"/>
            <w:r w:rsidR="00496065" w:rsidRPr="00370659">
              <w:rPr>
                <w:rFonts w:ascii="Times New Roman" w:eastAsia="Times New Roman" w:hAnsi="Times New Roman" w:cs="Times New Roman"/>
                <w:sz w:val="24"/>
                <w:szCs w:val="24"/>
                <w:lang w:eastAsia="ru-RU"/>
              </w:rPr>
              <w:t xml:space="preserve"> 202</w:t>
            </w:r>
            <w:r w:rsidR="00B54117">
              <w:rPr>
                <w:rFonts w:ascii="Times New Roman" w:eastAsia="Times New Roman" w:hAnsi="Times New Roman" w:cs="Times New Roman"/>
                <w:sz w:val="24"/>
                <w:szCs w:val="24"/>
                <w:lang w:eastAsia="ru-RU"/>
              </w:rPr>
              <w:t>3</w:t>
            </w:r>
            <w:r w:rsidR="008A6473" w:rsidRPr="00370659">
              <w:rPr>
                <w:rFonts w:ascii="Times New Roman" w:eastAsia="Times New Roman" w:hAnsi="Times New Roman" w:cs="Times New Roman"/>
                <w:sz w:val="24"/>
                <w:szCs w:val="24"/>
                <w:lang w:eastAsia="ru-RU"/>
              </w:rPr>
              <w:t xml:space="preserve"> года </w:t>
            </w:r>
          </w:p>
        </w:tc>
      </w:tr>
      <w:tr w:rsidR="008A6473" w:rsidRPr="008A6473" w:rsidTr="008A6473">
        <w:trPr>
          <w:trHeight w:val="693"/>
        </w:trPr>
        <w:tc>
          <w:tcPr>
            <w:tcW w:w="5000"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Сведения о количестве замечаний и предложений, полученных в ходе проведения публичных консультаций по проекту муниципального нормативного правового акта: </w:t>
            </w:r>
          </w:p>
        </w:tc>
      </w:tr>
      <w:tr w:rsidR="008A6473" w:rsidRPr="008A6473" w:rsidTr="008A6473">
        <w:trPr>
          <w:trHeight w:val="157"/>
        </w:trPr>
        <w:tc>
          <w:tcPr>
            <w:tcW w:w="27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Всего замечаний и предложений, из них </w:t>
            </w:r>
          </w:p>
        </w:tc>
        <w:tc>
          <w:tcPr>
            <w:tcW w:w="224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p>
        </w:tc>
      </w:tr>
      <w:tr w:rsidR="008A6473" w:rsidRPr="008A6473" w:rsidTr="008A6473">
        <w:trPr>
          <w:trHeight w:val="157"/>
        </w:trPr>
        <w:tc>
          <w:tcPr>
            <w:tcW w:w="27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right"/>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учтено полностью </w:t>
            </w:r>
          </w:p>
        </w:tc>
        <w:tc>
          <w:tcPr>
            <w:tcW w:w="224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w:t>
            </w:r>
          </w:p>
        </w:tc>
      </w:tr>
      <w:tr w:rsidR="008A6473" w:rsidRPr="008A6473" w:rsidTr="008A6473">
        <w:trPr>
          <w:trHeight w:val="157"/>
        </w:trPr>
        <w:tc>
          <w:tcPr>
            <w:tcW w:w="27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right"/>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учтено частично </w:t>
            </w:r>
          </w:p>
        </w:tc>
        <w:tc>
          <w:tcPr>
            <w:tcW w:w="224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w:t>
            </w:r>
          </w:p>
        </w:tc>
      </w:tr>
      <w:tr w:rsidR="008A6473" w:rsidRPr="008A6473" w:rsidTr="008A6473">
        <w:trPr>
          <w:trHeight w:val="157"/>
        </w:trPr>
        <w:tc>
          <w:tcPr>
            <w:tcW w:w="27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right"/>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не учтено </w:t>
            </w:r>
          </w:p>
        </w:tc>
        <w:tc>
          <w:tcPr>
            <w:tcW w:w="224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w:t>
            </w:r>
          </w:p>
        </w:tc>
      </w:tr>
    </w:tbl>
    <w:p w:rsidR="008A6473" w:rsidRPr="008A6473" w:rsidRDefault="008A6473" w:rsidP="008A6473">
      <w:pPr>
        <w:spacing w:after="0"/>
        <w:jc w:val="center"/>
        <w:rPr>
          <w:rFonts w:ascii="Times New Roman" w:eastAsia="Times New Roman" w:hAnsi="Times New Roman" w:cs="Times New Roman"/>
          <w:sz w:val="26"/>
          <w:szCs w:val="26"/>
          <w:lang w:eastAsia="ru-RU"/>
        </w:rPr>
      </w:pPr>
      <w:r w:rsidRPr="008A6473">
        <w:rPr>
          <w:rFonts w:ascii="Times New Roman" w:eastAsia="Times New Roman" w:hAnsi="Times New Roman" w:cs="Times New Roman"/>
          <w:sz w:val="26"/>
          <w:szCs w:val="26"/>
          <w:lang w:eastAsia="ru-RU"/>
        </w:rPr>
        <w:t xml:space="preserve">1.Общая информация </w:t>
      </w:r>
    </w:p>
    <w:tbl>
      <w:tblPr>
        <w:tblW w:w="4900" w:type="pct"/>
        <w:tblCellMar>
          <w:left w:w="0" w:type="dxa"/>
          <w:right w:w="0" w:type="dxa"/>
        </w:tblCellMar>
        <w:tblLook w:val="04A0" w:firstRow="1" w:lastRow="0" w:firstColumn="1" w:lastColumn="0" w:noHBand="0" w:noVBand="1"/>
      </w:tblPr>
      <w:tblGrid>
        <w:gridCol w:w="669"/>
        <w:gridCol w:w="3613"/>
        <w:gridCol w:w="5699"/>
      </w:tblGrid>
      <w:tr w:rsidR="008A6473" w:rsidRPr="008A6473" w:rsidTr="008A6473">
        <w:trPr>
          <w:trHeight w:val="1439"/>
        </w:trPr>
        <w:tc>
          <w:tcPr>
            <w:tcW w:w="33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1.1. </w:t>
            </w:r>
          </w:p>
        </w:tc>
        <w:tc>
          <w:tcPr>
            <w:tcW w:w="4665"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both"/>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Структурное подразделение администрации города Нефтеюганска (далее – разработчик):  </w:t>
            </w:r>
          </w:p>
          <w:p w:rsidR="008A6473" w:rsidRPr="008A6473" w:rsidRDefault="008A6473" w:rsidP="008A6473">
            <w:pPr>
              <w:spacing w:after="0"/>
              <w:jc w:val="both"/>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Департамент жилищно-коммунального хозяйства администрации </w:t>
            </w:r>
            <w:proofErr w:type="spellStart"/>
            <w:r w:rsidRPr="008A6473">
              <w:rPr>
                <w:rFonts w:ascii="Times New Roman" w:eastAsia="Times New Roman" w:hAnsi="Times New Roman" w:cs="Times New Roman"/>
                <w:sz w:val="24"/>
                <w:szCs w:val="24"/>
                <w:lang w:eastAsia="ru-RU"/>
              </w:rPr>
              <w:t>г.Нефтеюганска</w:t>
            </w:r>
            <w:proofErr w:type="spellEnd"/>
            <w:r w:rsidRPr="008A6473">
              <w:rPr>
                <w:rFonts w:ascii="Times New Roman" w:eastAsia="Times New Roman" w:hAnsi="Times New Roman" w:cs="Times New Roman"/>
                <w:sz w:val="24"/>
                <w:szCs w:val="24"/>
                <w:lang w:eastAsia="ru-RU"/>
              </w:rPr>
              <w:t xml:space="preserve"> (департамент ЖКХ) </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 xml:space="preserve">(указываются полное и краткое наименования) </w:t>
            </w:r>
          </w:p>
        </w:tc>
      </w:tr>
      <w:tr w:rsidR="008A6473" w:rsidRPr="008A6473" w:rsidTr="00C372A4">
        <w:trPr>
          <w:trHeight w:val="930"/>
        </w:trPr>
        <w:tc>
          <w:tcPr>
            <w:tcW w:w="33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1.2. </w:t>
            </w:r>
          </w:p>
        </w:tc>
        <w:tc>
          <w:tcPr>
            <w:tcW w:w="4665"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C45418">
            <w:pPr>
              <w:spacing w:after="0"/>
              <w:jc w:val="both"/>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Сведения о структурных подразделениях администрации города Нефтеюганска – </w:t>
            </w:r>
            <w:proofErr w:type="gramStart"/>
            <w:r w:rsidRPr="008A6473">
              <w:rPr>
                <w:rFonts w:ascii="Times New Roman" w:eastAsia="Times New Roman" w:hAnsi="Times New Roman" w:cs="Times New Roman"/>
                <w:sz w:val="24"/>
                <w:szCs w:val="24"/>
                <w:lang w:eastAsia="ru-RU"/>
              </w:rPr>
              <w:t xml:space="preserve">соисполнителях:  </w:t>
            </w:r>
            <w:r w:rsidR="00C45418">
              <w:rPr>
                <w:rFonts w:ascii="Times New Roman" w:eastAsia="Times New Roman" w:hAnsi="Times New Roman" w:cs="Times New Roman"/>
                <w:sz w:val="24"/>
                <w:szCs w:val="24"/>
                <w:lang w:eastAsia="ru-RU"/>
              </w:rPr>
              <w:t xml:space="preserve"> </w:t>
            </w:r>
            <w:proofErr w:type="gramEnd"/>
            <w:r w:rsidR="00C45418">
              <w:rPr>
                <w:rFonts w:ascii="Times New Roman" w:eastAsia="Times New Roman" w:hAnsi="Times New Roman" w:cs="Times New Roman"/>
                <w:sz w:val="24"/>
                <w:szCs w:val="24"/>
                <w:lang w:eastAsia="ru-RU"/>
              </w:rPr>
              <w:t xml:space="preserve">                                  </w:t>
            </w:r>
            <w:r w:rsidRPr="008A6473">
              <w:rPr>
                <w:rFonts w:ascii="Times New Roman" w:eastAsia="Times New Roman" w:hAnsi="Times New Roman" w:cs="Times New Roman"/>
                <w:sz w:val="24"/>
                <w:szCs w:val="24"/>
                <w:lang w:eastAsia="ru-RU"/>
              </w:rPr>
              <w:t>отсутствуют</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 xml:space="preserve">(указываются полное и краткое наименования) </w:t>
            </w:r>
          </w:p>
        </w:tc>
      </w:tr>
      <w:tr w:rsidR="008A6473" w:rsidRPr="008A6473" w:rsidTr="003B60D5">
        <w:trPr>
          <w:trHeight w:val="1374"/>
        </w:trPr>
        <w:tc>
          <w:tcPr>
            <w:tcW w:w="33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1.3. </w:t>
            </w:r>
          </w:p>
        </w:tc>
        <w:tc>
          <w:tcPr>
            <w:tcW w:w="4665"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D7286D" w:rsidRDefault="008A6473" w:rsidP="00E20159">
            <w:pPr>
              <w:spacing w:after="0" w:line="240" w:lineRule="auto"/>
              <w:jc w:val="both"/>
              <w:rPr>
                <w:rFonts w:ascii="Times New Roman" w:eastAsia="Times New Roman" w:hAnsi="Times New Roman" w:cs="Times New Roman"/>
                <w:sz w:val="24"/>
                <w:szCs w:val="24"/>
                <w:lang w:eastAsia="ru-RU"/>
              </w:rPr>
            </w:pPr>
            <w:r w:rsidRPr="00D7286D">
              <w:rPr>
                <w:rFonts w:ascii="Times New Roman" w:eastAsia="Times New Roman" w:hAnsi="Times New Roman" w:cs="Times New Roman"/>
                <w:sz w:val="24"/>
                <w:szCs w:val="24"/>
                <w:lang w:eastAsia="ru-RU"/>
              </w:rPr>
              <w:t xml:space="preserve">Вид и наименование проекта муниципального нормативного правового акта:  </w:t>
            </w:r>
          </w:p>
          <w:p w:rsidR="008A6473" w:rsidRPr="00D7286D" w:rsidRDefault="00E20159" w:rsidP="00D7286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7286D">
              <w:rPr>
                <w:rFonts w:ascii="Times New Roman" w:eastAsia="Times New Roman" w:hAnsi="Times New Roman" w:cs="Times New Roman"/>
                <w:sz w:val="24"/>
                <w:szCs w:val="24"/>
                <w:lang w:eastAsia="ru-RU"/>
              </w:rPr>
              <w:t>проект постановления</w:t>
            </w:r>
            <w:r w:rsidR="008A6473" w:rsidRPr="00D7286D">
              <w:rPr>
                <w:rFonts w:ascii="Times New Roman" w:eastAsia="Times New Roman" w:hAnsi="Times New Roman" w:cs="Times New Roman"/>
                <w:sz w:val="24"/>
                <w:szCs w:val="24"/>
                <w:lang w:eastAsia="ru-RU"/>
              </w:rPr>
              <w:t xml:space="preserve"> администрации города Нефтеюганска </w:t>
            </w:r>
            <w:r w:rsidR="00BC0FD2">
              <w:rPr>
                <w:rFonts w:ascii="Times New Roman" w:eastAsia="Times New Roman" w:hAnsi="Times New Roman" w:cs="Times New Roman"/>
                <w:sz w:val="24"/>
                <w:szCs w:val="24"/>
                <w:lang w:eastAsia="ru-RU"/>
              </w:rPr>
              <w:t>«</w:t>
            </w:r>
            <w:r w:rsidR="005D1E78" w:rsidRPr="005D1E78">
              <w:rPr>
                <w:rFonts w:ascii="Times New Roman" w:hAnsi="Times New Roman"/>
                <w:i/>
                <w:sz w:val="24"/>
                <w:szCs w:val="24"/>
                <w:lang w:eastAsia="ru-RU"/>
              </w:rPr>
              <w:t>О внесении изменений в постановление администрации города Нефтеюганска от 20.05.2019 № 91-нп «Об утверждении порядка предоставления субсидии из бюджета города Нефтеюганска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r w:rsidR="008A6473" w:rsidRPr="00D7286D">
              <w:rPr>
                <w:rFonts w:ascii="Times New Roman" w:eastAsia="Times New Roman" w:hAnsi="Times New Roman" w:cs="Times New Roman"/>
                <w:sz w:val="24"/>
                <w:szCs w:val="24"/>
                <w:lang w:eastAsia="ru-RU"/>
              </w:rPr>
              <w:t xml:space="preserve">». </w:t>
            </w:r>
          </w:p>
          <w:p w:rsidR="008A6473" w:rsidRPr="008A6473" w:rsidRDefault="00E20159" w:rsidP="00E20159">
            <w:pPr>
              <w:spacing w:after="0" w:line="240" w:lineRule="auto"/>
              <w:jc w:val="center"/>
              <w:rPr>
                <w:rFonts w:ascii="Times New Roman" w:eastAsia="Times New Roman" w:hAnsi="Times New Roman" w:cs="Times New Roman"/>
                <w:sz w:val="24"/>
                <w:szCs w:val="24"/>
                <w:lang w:eastAsia="ru-RU"/>
              </w:rPr>
            </w:pPr>
            <w:r w:rsidRPr="00E20159">
              <w:rPr>
                <w:rFonts w:ascii="Times New Roman" w:eastAsia="Times New Roman" w:hAnsi="Times New Roman" w:cs="Times New Roman"/>
                <w:i/>
                <w:iCs/>
                <w:sz w:val="24"/>
                <w:szCs w:val="24"/>
                <w:lang w:eastAsia="ru-RU"/>
              </w:rPr>
              <w:t>(</w:t>
            </w:r>
            <w:r w:rsidR="008A6473" w:rsidRPr="00E20159">
              <w:rPr>
                <w:rFonts w:ascii="Times New Roman" w:eastAsia="Times New Roman" w:hAnsi="Times New Roman" w:cs="Times New Roman"/>
                <w:i/>
                <w:iCs/>
                <w:sz w:val="24"/>
                <w:szCs w:val="24"/>
                <w:lang w:eastAsia="ru-RU"/>
              </w:rPr>
              <w:t xml:space="preserve">место для текстового </w:t>
            </w:r>
            <w:r w:rsidRPr="00E20159">
              <w:rPr>
                <w:rFonts w:ascii="Times New Roman" w:eastAsia="Times New Roman" w:hAnsi="Times New Roman" w:cs="Times New Roman"/>
                <w:i/>
                <w:iCs/>
                <w:sz w:val="24"/>
                <w:szCs w:val="24"/>
                <w:lang w:eastAsia="ru-RU"/>
              </w:rPr>
              <w:t>описания)</w:t>
            </w:r>
          </w:p>
        </w:tc>
      </w:tr>
      <w:tr w:rsidR="003B60D5" w:rsidRPr="008A6473" w:rsidTr="003B60D5">
        <w:trPr>
          <w:trHeight w:val="405"/>
        </w:trPr>
        <w:tc>
          <w:tcPr>
            <w:tcW w:w="33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B60D5" w:rsidRPr="008A6473" w:rsidRDefault="003B60D5" w:rsidP="008A647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4665"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A04F8" w:rsidRDefault="003B60D5" w:rsidP="000A04F8">
            <w:pPr>
              <w:spacing w:after="0"/>
              <w:jc w:val="both"/>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Краткое описание содержания предлагаемого правового регулирования, основание для разработки проекта муниципальног</w:t>
            </w:r>
            <w:r w:rsidR="000A04F8">
              <w:rPr>
                <w:rFonts w:ascii="Times New Roman" w:eastAsia="Times New Roman" w:hAnsi="Times New Roman" w:cs="Times New Roman"/>
                <w:sz w:val="24"/>
                <w:szCs w:val="24"/>
                <w:lang w:eastAsia="ru-RU"/>
              </w:rPr>
              <w:t xml:space="preserve">о нормативного правового акта: </w:t>
            </w:r>
          </w:p>
          <w:p w:rsidR="00C372A4" w:rsidRDefault="00C372A4" w:rsidP="00C372A4">
            <w:pPr>
              <w:pStyle w:val="ConsPlusNonformat"/>
              <w:widowControl/>
              <w:jc w:val="both"/>
              <w:rPr>
                <w:rFonts w:ascii="Times New Roman" w:hAnsi="Times New Roman"/>
                <w:sz w:val="24"/>
                <w:szCs w:val="24"/>
              </w:rPr>
            </w:pPr>
            <w:r>
              <w:rPr>
                <w:rFonts w:ascii="Times New Roman" w:hAnsi="Times New Roman" w:cs="Times New Roman"/>
                <w:sz w:val="24"/>
                <w:szCs w:val="24"/>
              </w:rPr>
              <w:t>-</w:t>
            </w:r>
            <w:r>
              <w:rPr>
                <w:rFonts w:ascii="Times New Roman" w:hAnsi="Times New Roman"/>
                <w:sz w:val="24"/>
                <w:szCs w:val="24"/>
              </w:rPr>
              <w:t>Бюджетный кодекс Российской Федерации;</w:t>
            </w:r>
          </w:p>
          <w:p w:rsidR="00C372A4" w:rsidRDefault="00C372A4" w:rsidP="00C372A4">
            <w:pPr>
              <w:pStyle w:val="ConsPlusNonformat"/>
              <w:widowControl/>
              <w:jc w:val="both"/>
              <w:rPr>
                <w:rFonts w:ascii="Times New Roman" w:hAnsi="Times New Roman"/>
                <w:sz w:val="24"/>
                <w:szCs w:val="24"/>
              </w:rPr>
            </w:pPr>
            <w:r>
              <w:rPr>
                <w:rFonts w:ascii="Times New Roman" w:hAnsi="Times New Roman"/>
                <w:sz w:val="24"/>
                <w:szCs w:val="24"/>
              </w:rPr>
              <w:t>-</w:t>
            </w:r>
            <w:r w:rsidRPr="00C372A4">
              <w:rPr>
                <w:rFonts w:ascii="Times New Roman" w:hAnsi="Times New Roman" w:hint="eastAsia"/>
                <w:sz w:val="24"/>
                <w:szCs w:val="24"/>
              </w:rPr>
              <w:t>Постановление</w:t>
            </w:r>
            <w:r w:rsidRPr="00C372A4">
              <w:rPr>
                <w:rFonts w:ascii="Times New Roman" w:hAnsi="Times New Roman"/>
                <w:sz w:val="24"/>
                <w:szCs w:val="24"/>
              </w:rPr>
              <w:t xml:space="preserve"> </w:t>
            </w:r>
            <w:r w:rsidRPr="00C372A4">
              <w:rPr>
                <w:rFonts w:ascii="Times New Roman" w:hAnsi="Times New Roman" w:hint="eastAsia"/>
                <w:sz w:val="24"/>
                <w:szCs w:val="24"/>
              </w:rPr>
              <w:t>Правительства</w:t>
            </w:r>
            <w:r w:rsidRPr="00C372A4">
              <w:rPr>
                <w:rFonts w:ascii="Times New Roman" w:hAnsi="Times New Roman"/>
                <w:sz w:val="24"/>
                <w:szCs w:val="24"/>
              </w:rPr>
              <w:t xml:space="preserve"> </w:t>
            </w:r>
            <w:r w:rsidRPr="00C372A4">
              <w:rPr>
                <w:rFonts w:ascii="Times New Roman" w:hAnsi="Times New Roman" w:hint="eastAsia"/>
                <w:sz w:val="24"/>
                <w:szCs w:val="24"/>
              </w:rPr>
              <w:t>Российской Федерации</w:t>
            </w:r>
            <w:r w:rsidRPr="00C372A4">
              <w:rPr>
                <w:rFonts w:ascii="Times New Roman" w:hAnsi="Times New Roman"/>
                <w:sz w:val="24"/>
                <w:szCs w:val="24"/>
              </w:rPr>
              <w:t xml:space="preserve"> </w:t>
            </w:r>
            <w:r w:rsidRPr="00C372A4">
              <w:rPr>
                <w:rFonts w:ascii="Times New Roman" w:hAnsi="Times New Roman" w:hint="eastAsia"/>
                <w:sz w:val="24"/>
                <w:szCs w:val="24"/>
              </w:rPr>
              <w:t>от</w:t>
            </w:r>
            <w:r w:rsidRPr="00C372A4">
              <w:rPr>
                <w:rFonts w:ascii="Times New Roman" w:hAnsi="Times New Roman"/>
                <w:sz w:val="24"/>
                <w:szCs w:val="24"/>
              </w:rPr>
              <w:t xml:space="preserve"> 18.09.2020 № 1492 «</w:t>
            </w:r>
            <w:r w:rsidRPr="00C372A4">
              <w:rPr>
                <w:rFonts w:ascii="Times New Roman" w:hAnsi="Times New Roman" w:hint="eastAsia"/>
                <w:sz w:val="24"/>
                <w:szCs w:val="24"/>
              </w:rPr>
              <w:t>Об</w:t>
            </w:r>
            <w:r w:rsidRPr="00C372A4">
              <w:rPr>
                <w:rFonts w:ascii="Times New Roman" w:hAnsi="Times New Roman"/>
                <w:sz w:val="24"/>
                <w:szCs w:val="24"/>
              </w:rPr>
              <w:t xml:space="preserve"> </w:t>
            </w:r>
            <w:r w:rsidRPr="00C372A4">
              <w:rPr>
                <w:rFonts w:ascii="Times New Roman" w:hAnsi="Times New Roman" w:hint="eastAsia"/>
                <w:sz w:val="24"/>
                <w:szCs w:val="24"/>
              </w:rPr>
              <w:t>общих</w:t>
            </w:r>
            <w:r w:rsidRPr="00C372A4">
              <w:rPr>
                <w:rFonts w:ascii="Times New Roman" w:hAnsi="Times New Roman"/>
                <w:sz w:val="24"/>
                <w:szCs w:val="24"/>
              </w:rPr>
              <w:t xml:space="preserve"> </w:t>
            </w:r>
            <w:r w:rsidRPr="00C372A4">
              <w:rPr>
                <w:rFonts w:ascii="Times New Roman" w:hAnsi="Times New Roman" w:hint="eastAsia"/>
                <w:sz w:val="24"/>
                <w:szCs w:val="24"/>
              </w:rPr>
              <w:t>требованиях</w:t>
            </w:r>
            <w:r w:rsidRPr="00C372A4">
              <w:rPr>
                <w:rFonts w:ascii="Times New Roman" w:hAnsi="Times New Roman"/>
                <w:sz w:val="24"/>
                <w:szCs w:val="24"/>
              </w:rPr>
              <w:t xml:space="preserve"> </w:t>
            </w:r>
            <w:r w:rsidRPr="00C372A4">
              <w:rPr>
                <w:rFonts w:ascii="Times New Roman" w:hAnsi="Times New Roman" w:hint="eastAsia"/>
                <w:sz w:val="24"/>
                <w:szCs w:val="24"/>
              </w:rPr>
              <w:t>к</w:t>
            </w:r>
            <w:r w:rsidRPr="00C372A4">
              <w:rPr>
                <w:rFonts w:ascii="Times New Roman" w:hAnsi="Times New Roman"/>
                <w:sz w:val="24"/>
                <w:szCs w:val="24"/>
              </w:rPr>
              <w:t xml:space="preserve"> </w:t>
            </w:r>
            <w:r w:rsidRPr="00C372A4">
              <w:rPr>
                <w:rFonts w:ascii="Times New Roman" w:hAnsi="Times New Roman" w:hint="eastAsia"/>
                <w:sz w:val="24"/>
                <w:szCs w:val="24"/>
              </w:rPr>
              <w:t>нормативным</w:t>
            </w:r>
            <w:r w:rsidRPr="00C372A4">
              <w:rPr>
                <w:rFonts w:ascii="Times New Roman" w:hAnsi="Times New Roman"/>
                <w:sz w:val="24"/>
                <w:szCs w:val="24"/>
              </w:rPr>
              <w:t xml:space="preserve"> </w:t>
            </w:r>
            <w:r w:rsidRPr="00C372A4">
              <w:rPr>
                <w:rFonts w:ascii="Times New Roman" w:hAnsi="Times New Roman" w:hint="eastAsia"/>
                <w:sz w:val="24"/>
                <w:szCs w:val="24"/>
              </w:rPr>
              <w:t>правовым</w:t>
            </w:r>
            <w:r w:rsidRPr="00C372A4">
              <w:rPr>
                <w:rFonts w:ascii="Times New Roman" w:hAnsi="Times New Roman"/>
                <w:sz w:val="24"/>
                <w:szCs w:val="24"/>
              </w:rPr>
              <w:t xml:space="preserve"> </w:t>
            </w:r>
            <w:r w:rsidRPr="00C372A4">
              <w:rPr>
                <w:rFonts w:ascii="Times New Roman" w:hAnsi="Times New Roman" w:hint="eastAsia"/>
                <w:sz w:val="24"/>
                <w:szCs w:val="24"/>
              </w:rPr>
              <w:t>актам</w:t>
            </w:r>
            <w:r w:rsidRPr="00C372A4">
              <w:rPr>
                <w:rFonts w:ascii="Times New Roman" w:hAnsi="Times New Roman"/>
                <w:sz w:val="24"/>
                <w:szCs w:val="24"/>
              </w:rPr>
              <w:t xml:space="preserve">, </w:t>
            </w:r>
            <w:r w:rsidRPr="00C372A4">
              <w:rPr>
                <w:rFonts w:ascii="Times New Roman" w:hAnsi="Times New Roman" w:hint="eastAsia"/>
                <w:sz w:val="24"/>
                <w:szCs w:val="24"/>
              </w:rPr>
              <w:t>муниципальным</w:t>
            </w:r>
            <w:r w:rsidRPr="00C372A4">
              <w:rPr>
                <w:rFonts w:ascii="Times New Roman" w:hAnsi="Times New Roman"/>
                <w:sz w:val="24"/>
                <w:szCs w:val="24"/>
              </w:rPr>
              <w:t xml:space="preserve"> </w:t>
            </w:r>
            <w:r w:rsidRPr="00C372A4">
              <w:rPr>
                <w:rFonts w:ascii="Times New Roman" w:hAnsi="Times New Roman" w:hint="eastAsia"/>
                <w:sz w:val="24"/>
                <w:szCs w:val="24"/>
              </w:rPr>
              <w:t>правовым</w:t>
            </w:r>
            <w:r w:rsidRPr="00C372A4">
              <w:rPr>
                <w:rFonts w:ascii="Times New Roman" w:hAnsi="Times New Roman"/>
                <w:sz w:val="24"/>
                <w:szCs w:val="24"/>
              </w:rPr>
              <w:t xml:space="preserve"> </w:t>
            </w:r>
            <w:r w:rsidRPr="00C372A4">
              <w:rPr>
                <w:rFonts w:ascii="Times New Roman" w:hAnsi="Times New Roman" w:hint="eastAsia"/>
                <w:sz w:val="24"/>
                <w:szCs w:val="24"/>
              </w:rPr>
              <w:t>актам</w:t>
            </w:r>
            <w:r w:rsidRPr="00C372A4">
              <w:rPr>
                <w:rFonts w:ascii="Times New Roman" w:hAnsi="Times New Roman"/>
                <w:sz w:val="24"/>
                <w:szCs w:val="24"/>
              </w:rPr>
              <w:t xml:space="preserve">, </w:t>
            </w:r>
            <w:r w:rsidRPr="00C372A4">
              <w:rPr>
                <w:rFonts w:ascii="Times New Roman" w:hAnsi="Times New Roman" w:hint="eastAsia"/>
                <w:sz w:val="24"/>
                <w:szCs w:val="24"/>
              </w:rPr>
              <w:t>регулирующим</w:t>
            </w:r>
            <w:r w:rsidRPr="00C372A4">
              <w:rPr>
                <w:rFonts w:ascii="Times New Roman" w:hAnsi="Times New Roman"/>
                <w:sz w:val="24"/>
                <w:szCs w:val="24"/>
              </w:rPr>
              <w:t xml:space="preserve"> </w:t>
            </w:r>
            <w:r w:rsidRPr="00C372A4">
              <w:rPr>
                <w:rFonts w:ascii="Times New Roman" w:hAnsi="Times New Roman" w:hint="eastAsia"/>
                <w:sz w:val="24"/>
                <w:szCs w:val="24"/>
              </w:rPr>
              <w:t>предоставление</w:t>
            </w:r>
            <w:r w:rsidRPr="00C372A4">
              <w:rPr>
                <w:rFonts w:ascii="Times New Roman" w:hAnsi="Times New Roman"/>
                <w:sz w:val="24"/>
                <w:szCs w:val="24"/>
              </w:rPr>
              <w:t xml:space="preserve"> </w:t>
            </w:r>
            <w:r w:rsidRPr="00C372A4">
              <w:rPr>
                <w:rFonts w:ascii="Times New Roman" w:hAnsi="Times New Roman" w:hint="eastAsia"/>
                <w:sz w:val="24"/>
                <w:szCs w:val="24"/>
              </w:rPr>
              <w:t>субсидий</w:t>
            </w:r>
            <w:r w:rsidRPr="00C372A4">
              <w:rPr>
                <w:rFonts w:ascii="Times New Roman" w:hAnsi="Times New Roman"/>
                <w:sz w:val="24"/>
                <w:szCs w:val="24"/>
              </w:rPr>
              <w:t xml:space="preserve">, </w:t>
            </w:r>
            <w:r w:rsidRPr="00C372A4">
              <w:rPr>
                <w:rFonts w:ascii="Times New Roman" w:hAnsi="Times New Roman" w:hint="eastAsia"/>
                <w:sz w:val="24"/>
                <w:szCs w:val="24"/>
              </w:rPr>
              <w:t>в</w:t>
            </w:r>
            <w:r w:rsidRPr="00C372A4">
              <w:rPr>
                <w:rFonts w:ascii="Times New Roman" w:hAnsi="Times New Roman"/>
                <w:sz w:val="24"/>
                <w:szCs w:val="24"/>
              </w:rPr>
              <w:t xml:space="preserve"> </w:t>
            </w:r>
            <w:r w:rsidRPr="00C372A4">
              <w:rPr>
                <w:rFonts w:ascii="Times New Roman" w:hAnsi="Times New Roman" w:hint="eastAsia"/>
                <w:sz w:val="24"/>
                <w:szCs w:val="24"/>
              </w:rPr>
              <w:t>том</w:t>
            </w:r>
            <w:r w:rsidRPr="00C372A4">
              <w:rPr>
                <w:rFonts w:ascii="Times New Roman" w:hAnsi="Times New Roman"/>
                <w:sz w:val="24"/>
                <w:szCs w:val="24"/>
              </w:rPr>
              <w:t xml:space="preserve"> </w:t>
            </w:r>
            <w:r w:rsidRPr="00C372A4">
              <w:rPr>
                <w:rFonts w:ascii="Times New Roman" w:hAnsi="Times New Roman" w:hint="eastAsia"/>
                <w:sz w:val="24"/>
                <w:szCs w:val="24"/>
              </w:rPr>
              <w:t>числе</w:t>
            </w:r>
            <w:r w:rsidRPr="00C372A4">
              <w:rPr>
                <w:rFonts w:ascii="Times New Roman" w:hAnsi="Times New Roman"/>
                <w:sz w:val="24"/>
                <w:szCs w:val="24"/>
              </w:rPr>
              <w:t xml:space="preserve"> </w:t>
            </w:r>
            <w:r w:rsidRPr="00C372A4">
              <w:rPr>
                <w:rFonts w:ascii="Times New Roman" w:hAnsi="Times New Roman" w:hint="eastAsia"/>
                <w:sz w:val="24"/>
                <w:szCs w:val="24"/>
              </w:rPr>
              <w:t>грантов</w:t>
            </w:r>
            <w:r w:rsidRPr="00C372A4">
              <w:rPr>
                <w:rFonts w:ascii="Times New Roman" w:hAnsi="Times New Roman"/>
                <w:sz w:val="24"/>
                <w:szCs w:val="24"/>
              </w:rPr>
              <w:t xml:space="preserve"> </w:t>
            </w:r>
            <w:r w:rsidRPr="00C372A4">
              <w:rPr>
                <w:rFonts w:ascii="Times New Roman" w:hAnsi="Times New Roman" w:hint="eastAsia"/>
                <w:sz w:val="24"/>
                <w:szCs w:val="24"/>
              </w:rPr>
              <w:t>в</w:t>
            </w:r>
            <w:r w:rsidRPr="00C372A4">
              <w:rPr>
                <w:rFonts w:ascii="Times New Roman" w:hAnsi="Times New Roman"/>
                <w:sz w:val="24"/>
                <w:szCs w:val="24"/>
              </w:rPr>
              <w:t xml:space="preserve"> </w:t>
            </w:r>
            <w:r w:rsidRPr="00C372A4">
              <w:rPr>
                <w:rFonts w:ascii="Times New Roman" w:hAnsi="Times New Roman" w:hint="eastAsia"/>
                <w:sz w:val="24"/>
                <w:szCs w:val="24"/>
              </w:rPr>
              <w:t>форме</w:t>
            </w:r>
            <w:r w:rsidRPr="00C372A4">
              <w:rPr>
                <w:rFonts w:ascii="Times New Roman" w:hAnsi="Times New Roman"/>
                <w:sz w:val="24"/>
                <w:szCs w:val="24"/>
              </w:rPr>
              <w:t xml:space="preserve"> </w:t>
            </w:r>
            <w:r w:rsidRPr="00C372A4">
              <w:rPr>
                <w:rFonts w:ascii="Times New Roman" w:hAnsi="Times New Roman" w:hint="eastAsia"/>
                <w:sz w:val="24"/>
                <w:szCs w:val="24"/>
              </w:rPr>
              <w:t>субсидий</w:t>
            </w:r>
            <w:r w:rsidRPr="00C372A4">
              <w:rPr>
                <w:rFonts w:ascii="Times New Roman" w:hAnsi="Times New Roman"/>
                <w:sz w:val="24"/>
                <w:szCs w:val="24"/>
              </w:rPr>
              <w:t xml:space="preserve">, </w:t>
            </w:r>
            <w:r w:rsidRPr="00C372A4">
              <w:rPr>
                <w:rFonts w:ascii="Times New Roman" w:hAnsi="Times New Roman" w:hint="eastAsia"/>
                <w:sz w:val="24"/>
                <w:szCs w:val="24"/>
              </w:rPr>
              <w:t>юридическим</w:t>
            </w:r>
            <w:r w:rsidRPr="00C372A4">
              <w:rPr>
                <w:rFonts w:ascii="Times New Roman" w:hAnsi="Times New Roman"/>
                <w:sz w:val="24"/>
                <w:szCs w:val="24"/>
              </w:rPr>
              <w:t xml:space="preserve"> </w:t>
            </w:r>
            <w:r w:rsidRPr="00C372A4">
              <w:rPr>
                <w:rFonts w:ascii="Times New Roman" w:hAnsi="Times New Roman" w:hint="eastAsia"/>
                <w:sz w:val="24"/>
                <w:szCs w:val="24"/>
              </w:rPr>
              <w:t>лицам</w:t>
            </w:r>
            <w:r w:rsidRPr="00C372A4">
              <w:rPr>
                <w:rFonts w:ascii="Times New Roman" w:hAnsi="Times New Roman"/>
                <w:sz w:val="24"/>
                <w:szCs w:val="24"/>
              </w:rPr>
              <w:t xml:space="preserve">, </w:t>
            </w:r>
            <w:r w:rsidRPr="00C372A4">
              <w:rPr>
                <w:rFonts w:ascii="Times New Roman" w:hAnsi="Times New Roman" w:hint="eastAsia"/>
                <w:sz w:val="24"/>
                <w:szCs w:val="24"/>
              </w:rPr>
              <w:t>индивидуальным</w:t>
            </w:r>
            <w:r w:rsidRPr="00C372A4">
              <w:rPr>
                <w:rFonts w:ascii="Times New Roman" w:hAnsi="Times New Roman"/>
                <w:sz w:val="24"/>
                <w:szCs w:val="24"/>
              </w:rPr>
              <w:t xml:space="preserve"> </w:t>
            </w:r>
            <w:r w:rsidRPr="00C372A4">
              <w:rPr>
                <w:rFonts w:ascii="Times New Roman" w:hAnsi="Times New Roman" w:hint="eastAsia"/>
                <w:sz w:val="24"/>
                <w:szCs w:val="24"/>
              </w:rPr>
              <w:t>предпринимателям</w:t>
            </w:r>
            <w:r w:rsidRPr="00C372A4">
              <w:rPr>
                <w:rFonts w:ascii="Times New Roman" w:hAnsi="Times New Roman"/>
                <w:sz w:val="24"/>
                <w:szCs w:val="24"/>
              </w:rPr>
              <w:t xml:space="preserve">, </w:t>
            </w:r>
            <w:r w:rsidRPr="00C372A4">
              <w:rPr>
                <w:rFonts w:ascii="Times New Roman" w:hAnsi="Times New Roman" w:hint="eastAsia"/>
                <w:sz w:val="24"/>
                <w:szCs w:val="24"/>
              </w:rPr>
              <w:t>а</w:t>
            </w:r>
            <w:r w:rsidRPr="00C372A4">
              <w:rPr>
                <w:rFonts w:ascii="Times New Roman" w:hAnsi="Times New Roman"/>
                <w:sz w:val="24"/>
                <w:szCs w:val="24"/>
              </w:rPr>
              <w:t xml:space="preserve"> </w:t>
            </w:r>
            <w:r w:rsidRPr="00C372A4">
              <w:rPr>
                <w:rFonts w:ascii="Times New Roman" w:hAnsi="Times New Roman" w:hint="eastAsia"/>
                <w:sz w:val="24"/>
                <w:szCs w:val="24"/>
              </w:rPr>
              <w:t>также</w:t>
            </w:r>
            <w:r w:rsidRPr="00C372A4">
              <w:rPr>
                <w:rFonts w:ascii="Times New Roman" w:hAnsi="Times New Roman"/>
                <w:sz w:val="24"/>
                <w:szCs w:val="24"/>
              </w:rPr>
              <w:t xml:space="preserve"> </w:t>
            </w:r>
            <w:r w:rsidRPr="00C372A4">
              <w:rPr>
                <w:rFonts w:ascii="Times New Roman" w:hAnsi="Times New Roman" w:hint="eastAsia"/>
                <w:sz w:val="24"/>
                <w:szCs w:val="24"/>
              </w:rPr>
              <w:t>физическим</w:t>
            </w:r>
            <w:r w:rsidRPr="00C372A4">
              <w:rPr>
                <w:rFonts w:ascii="Times New Roman" w:hAnsi="Times New Roman"/>
                <w:sz w:val="24"/>
                <w:szCs w:val="24"/>
              </w:rPr>
              <w:t xml:space="preserve"> </w:t>
            </w:r>
            <w:r w:rsidRPr="00C372A4">
              <w:rPr>
                <w:rFonts w:ascii="Times New Roman" w:hAnsi="Times New Roman" w:hint="eastAsia"/>
                <w:sz w:val="24"/>
                <w:szCs w:val="24"/>
              </w:rPr>
              <w:t>лицам</w:t>
            </w:r>
            <w:r w:rsidRPr="00C372A4">
              <w:rPr>
                <w:rFonts w:ascii="Times New Roman" w:hAnsi="Times New Roman"/>
                <w:sz w:val="24"/>
                <w:szCs w:val="24"/>
              </w:rPr>
              <w:t xml:space="preserve"> - </w:t>
            </w:r>
            <w:r w:rsidRPr="00C372A4">
              <w:rPr>
                <w:rFonts w:ascii="Times New Roman" w:hAnsi="Times New Roman" w:hint="eastAsia"/>
                <w:sz w:val="24"/>
                <w:szCs w:val="24"/>
              </w:rPr>
              <w:t>производителям</w:t>
            </w:r>
            <w:r w:rsidRPr="00C372A4">
              <w:rPr>
                <w:rFonts w:ascii="Times New Roman" w:hAnsi="Times New Roman"/>
                <w:sz w:val="24"/>
                <w:szCs w:val="24"/>
              </w:rPr>
              <w:t xml:space="preserve"> </w:t>
            </w:r>
            <w:r w:rsidRPr="00C372A4">
              <w:rPr>
                <w:rFonts w:ascii="Times New Roman" w:hAnsi="Times New Roman" w:hint="eastAsia"/>
                <w:sz w:val="24"/>
                <w:szCs w:val="24"/>
              </w:rPr>
              <w:t>товаров</w:t>
            </w:r>
            <w:r w:rsidRPr="00C372A4">
              <w:rPr>
                <w:rFonts w:ascii="Times New Roman" w:hAnsi="Times New Roman"/>
                <w:sz w:val="24"/>
                <w:szCs w:val="24"/>
              </w:rPr>
              <w:t xml:space="preserve">, </w:t>
            </w:r>
            <w:r w:rsidRPr="00C372A4">
              <w:rPr>
                <w:rFonts w:ascii="Times New Roman" w:hAnsi="Times New Roman" w:hint="eastAsia"/>
                <w:sz w:val="24"/>
                <w:szCs w:val="24"/>
              </w:rPr>
              <w:t>работ</w:t>
            </w:r>
            <w:r w:rsidRPr="00C372A4">
              <w:rPr>
                <w:rFonts w:ascii="Times New Roman" w:hAnsi="Times New Roman"/>
                <w:sz w:val="24"/>
                <w:szCs w:val="24"/>
              </w:rPr>
              <w:t xml:space="preserve">, </w:t>
            </w:r>
            <w:r w:rsidRPr="00C372A4">
              <w:rPr>
                <w:rFonts w:ascii="Times New Roman" w:hAnsi="Times New Roman" w:hint="eastAsia"/>
                <w:sz w:val="24"/>
                <w:szCs w:val="24"/>
              </w:rPr>
              <w:t>услуг</w:t>
            </w:r>
            <w:r w:rsidRPr="00C372A4">
              <w:rPr>
                <w:rFonts w:ascii="Times New Roman" w:hAnsi="Times New Roman"/>
                <w:sz w:val="24"/>
                <w:szCs w:val="24"/>
              </w:rPr>
              <w:t xml:space="preserve"> </w:t>
            </w:r>
            <w:r w:rsidRPr="00C372A4">
              <w:rPr>
                <w:rFonts w:ascii="Times New Roman" w:hAnsi="Times New Roman" w:hint="eastAsia"/>
                <w:sz w:val="24"/>
                <w:szCs w:val="24"/>
              </w:rPr>
              <w:t>и</w:t>
            </w:r>
            <w:r w:rsidRPr="00C372A4">
              <w:rPr>
                <w:rFonts w:ascii="Times New Roman" w:hAnsi="Times New Roman"/>
                <w:sz w:val="24"/>
                <w:szCs w:val="24"/>
              </w:rPr>
              <w:t xml:space="preserve"> </w:t>
            </w:r>
            <w:r w:rsidRPr="00C372A4">
              <w:rPr>
                <w:rFonts w:ascii="Times New Roman" w:hAnsi="Times New Roman" w:hint="eastAsia"/>
                <w:sz w:val="24"/>
                <w:szCs w:val="24"/>
              </w:rPr>
              <w:t>о</w:t>
            </w:r>
            <w:r w:rsidRPr="00C372A4">
              <w:rPr>
                <w:rFonts w:ascii="Times New Roman" w:hAnsi="Times New Roman"/>
                <w:sz w:val="24"/>
                <w:szCs w:val="24"/>
              </w:rPr>
              <w:t xml:space="preserve"> </w:t>
            </w:r>
            <w:r w:rsidRPr="00C372A4">
              <w:rPr>
                <w:rFonts w:ascii="Times New Roman" w:hAnsi="Times New Roman" w:hint="eastAsia"/>
                <w:sz w:val="24"/>
                <w:szCs w:val="24"/>
              </w:rPr>
              <w:t>признании</w:t>
            </w:r>
            <w:r w:rsidRPr="00C372A4">
              <w:rPr>
                <w:rFonts w:ascii="Times New Roman" w:hAnsi="Times New Roman"/>
                <w:sz w:val="24"/>
                <w:szCs w:val="24"/>
              </w:rPr>
              <w:t xml:space="preserve"> </w:t>
            </w:r>
            <w:r w:rsidRPr="00C372A4">
              <w:rPr>
                <w:rFonts w:ascii="Times New Roman" w:hAnsi="Times New Roman" w:hint="eastAsia"/>
                <w:sz w:val="24"/>
                <w:szCs w:val="24"/>
              </w:rPr>
              <w:t>утратившими</w:t>
            </w:r>
            <w:r w:rsidRPr="00C372A4">
              <w:rPr>
                <w:rFonts w:ascii="Times New Roman" w:hAnsi="Times New Roman"/>
                <w:sz w:val="24"/>
                <w:szCs w:val="24"/>
              </w:rPr>
              <w:t xml:space="preserve"> </w:t>
            </w:r>
            <w:r w:rsidRPr="00C372A4">
              <w:rPr>
                <w:rFonts w:ascii="Times New Roman" w:hAnsi="Times New Roman" w:hint="eastAsia"/>
                <w:sz w:val="24"/>
                <w:szCs w:val="24"/>
              </w:rPr>
              <w:t>силу</w:t>
            </w:r>
            <w:r w:rsidRPr="00C372A4">
              <w:rPr>
                <w:rFonts w:ascii="Times New Roman" w:hAnsi="Times New Roman"/>
                <w:sz w:val="24"/>
                <w:szCs w:val="24"/>
              </w:rPr>
              <w:t xml:space="preserve"> </w:t>
            </w:r>
            <w:r w:rsidRPr="00C372A4">
              <w:rPr>
                <w:rFonts w:ascii="Times New Roman" w:hAnsi="Times New Roman" w:hint="eastAsia"/>
                <w:sz w:val="24"/>
                <w:szCs w:val="24"/>
              </w:rPr>
              <w:t>некоторых</w:t>
            </w:r>
            <w:r w:rsidRPr="00C372A4">
              <w:rPr>
                <w:rFonts w:ascii="Times New Roman" w:hAnsi="Times New Roman"/>
                <w:sz w:val="24"/>
                <w:szCs w:val="24"/>
              </w:rPr>
              <w:t xml:space="preserve"> </w:t>
            </w:r>
            <w:r w:rsidRPr="00C372A4">
              <w:rPr>
                <w:rFonts w:ascii="Times New Roman" w:hAnsi="Times New Roman" w:hint="eastAsia"/>
                <w:sz w:val="24"/>
                <w:szCs w:val="24"/>
              </w:rPr>
              <w:t>актов</w:t>
            </w:r>
            <w:r w:rsidRPr="00C372A4">
              <w:rPr>
                <w:rFonts w:ascii="Times New Roman" w:hAnsi="Times New Roman"/>
                <w:sz w:val="24"/>
                <w:szCs w:val="24"/>
              </w:rPr>
              <w:t xml:space="preserve"> </w:t>
            </w:r>
            <w:r w:rsidRPr="00C372A4">
              <w:rPr>
                <w:rFonts w:ascii="Times New Roman" w:hAnsi="Times New Roman" w:hint="eastAsia"/>
                <w:sz w:val="24"/>
                <w:szCs w:val="24"/>
              </w:rPr>
              <w:t>Правительства</w:t>
            </w:r>
            <w:r w:rsidRPr="00C372A4">
              <w:rPr>
                <w:rFonts w:ascii="Times New Roman" w:hAnsi="Times New Roman"/>
                <w:sz w:val="24"/>
                <w:szCs w:val="24"/>
              </w:rPr>
              <w:t xml:space="preserve"> </w:t>
            </w:r>
            <w:r w:rsidRPr="00C372A4">
              <w:rPr>
                <w:rFonts w:ascii="Times New Roman" w:hAnsi="Times New Roman" w:hint="eastAsia"/>
                <w:sz w:val="24"/>
                <w:szCs w:val="24"/>
              </w:rPr>
              <w:t>Российской</w:t>
            </w:r>
            <w:r w:rsidRPr="00C372A4">
              <w:rPr>
                <w:rFonts w:ascii="Times New Roman" w:hAnsi="Times New Roman"/>
                <w:sz w:val="24"/>
                <w:szCs w:val="24"/>
              </w:rPr>
              <w:t xml:space="preserve"> </w:t>
            </w:r>
            <w:r w:rsidRPr="00C372A4">
              <w:rPr>
                <w:rFonts w:ascii="Times New Roman" w:hAnsi="Times New Roman" w:hint="eastAsia"/>
                <w:sz w:val="24"/>
                <w:szCs w:val="24"/>
              </w:rPr>
              <w:t>Федерации</w:t>
            </w:r>
            <w:r w:rsidRPr="00C372A4">
              <w:rPr>
                <w:rFonts w:ascii="Times New Roman" w:hAnsi="Times New Roman"/>
                <w:sz w:val="24"/>
                <w:szCs w:val="24"/>
              </w:rPr>
              <w:t xml:space="preserve"> </w:t>
            </w:r>
            <w:r w:rsidRPr="00C372A4">
              <w:rPr>
                <w:rFonts w:ascii="Times New Roman" w:hAnsi="Times New Roman" w:hint="eastAsia"/>
                <w:sz w:val="24"/>
                <w:szCs w:val="24"/>
              </w:rPr>
              <w:t>и</w:t>
            </w:r>
            <w:r w:rsidRPr="00C372A4">
              <w:rPr>
                <w:rFonts w:ascii="Times New Roman" w:hAnsi="Times New Roman"/>
                <w:sz w:val="24"/>
                <w:szCs w:val="24"/>
              </w:rPr>
              <w:t xml:space="preserve"> </w:t>
            </w:r>
            <w:r w:rsidRPr="00C372A4">
              <w:rPr>
                <w:rFonts w:ascii="Times New Roman" w:hAnsi="Times New Roman" w:hint="eastAsia"/>
                <w:sz w:val="24"/>
                <w:szCs w:val="24"/>
              </w:rPr>
              <w:t>отдельных</w:t>
            </w:r>
            <w:r w:rsidRPr="00C372A4">
              <w:rPr>
                <w:rFonts w:ascii="Times New Roman" w:hAnsi="Times New Roman"/>
                <w:sz w:val="24"/>
                <w:szCs w:val="24"/>
              </w:rPr>
              <w:t xml:space="preserve"> </w:t>
            </w:r>
            <w:r w:rsidRPr="00C372A4">
              <w:rPr>
                <w:rFonts w:ascii="Times New Roman" w:hAnsi="Times New Roman" w:hint="eastAsia"/>
                <w:sz w:val="24"/>
                <w:szCs w:val="24"/>
              </w:rPr>
              <w:t>положений</w:t>
            </w:r>
            <w:r w:rsidRPr="00C372A4">
              <w:rPr>
                <w:rFonts w:ascii="Times New Roman" w:hAnsi="Times New Roman"/>
                <w:sz w:val="24"/>
                <w:szCs w:val="24"/>
              </w:rPr>
              <w:t xml:space="preserve"> </w:t>
            </w:r>
            <w:r w:rsidRPr="00C372A4">
              <w:rPr>
                <w:rFonts w:ascii="Times New Roman" w:hAnsi="Times New Roman" w:hint="eastAsia"/>
                <w:sz w:val="24"/>
                <w:szCs w:val="24"/>
              </w:rPr>
              <w:t>некоторых</w:t>
            </w:r>
            <w:r w:rsidRPr="00C372A4">
              <w:rPr>
                <w:rFonts w:ascii="Times New Roman" w:hAnsi="Times New Roman"/>
                <w:sz w:val="24"/>
                <w:szCs w:val="24"/>
              </w:rPr>
              <w:t xml:space="preserve"> </w:t>
            </w:r>
            <w:r w:rsidRPr="00C372A4">
              <w:rPr>
                <w:rFonts w:ascii="Times New Roman" w:hAnsi="Times New Roman" w:hint="eastAsia"/>
                <w:sz w:val="24"/>
                <w:szCs w:val="24"/>
              </w:rPr>
              <w:t>актов</w:t>
            </w:r>
            <w:r w:rsidRPr="00C372A4">
              <w:rPr>
                <w:rFonts w:ascii="Times New Roman" w:hAnsi="Times New Roman"/>
                <w:sz w:val="24"/>
                <w:szCs w:val="24"/>
              </w:rPr>
              <w:t xml:space="preserve"> </w:t>
            </w:r>
            <w:r w:rsidRPr="00C372A4">
              <w:rPr>
                <w:rFonts w:ascii="Times New Roman" w:hAnsi="Times New Roman" w:hint="eastAsia"/>
                <w:sz w:val="24"/>
                <w:szCs w:val="24"/>
              </w:rPr>
              <w:t>Правительства</w:t>
            </w:r>
            <w:r w:rsidRPr="00C372A4">
              <w:rPr>
                <w:rFonts w:ascii="Times New Roman" w:hAnsi="Times New Roman"/>
                <w:sz w:val="24"/>
                <w:szCs w:val="24"/>
              </w:rPr>
              <w:t xml:space="preserve"> </w:t>
            </w:r>
            <w:r w:rsidRPr="00C372A4">
              <w:rPr>
                <w:rFonts w:ascii="Times New Roman" w:hAnsi="Times New Roman" w:hint="eastAsia"/>
                <w:sz w:val="24"/>
                <w:szCs w:val="24"/>
              </w:rPr>
              <w:t>Российской</w:t>
            </w:r>
            <w:r w:rsidRPr="00C372A4">
              <w:rPr>
                <w:rFonts w:ascii="Times New Roman" w:hAnsi="Times New Roman"/>
                <w:sz w:val="24"/>
                <w:szCs w:val="24"/>
              </w:rPr>
              <w:t xml:space="preserve"> </w:t>
            </w:r>
            <w:r>
              <w:rPr>
                <w:rFonts w:ascii="Times New Roman" w:hAnsi="Times New Roman"/>
                <w:sz w:val="24"/>
                <w:szCs w:val="24"/>
              </w:rPr>
              <w:t>Федерации»;</w:t>
            </w:r>
          </w:p>
          <w:p w:rsidR="00C372A4" w:rsidRPr="00BB162C" w:rsidRDefault="00C372A4" w:rsidP="00C372A4">
            <w:pPr>
              <w:pStyle w:val="ConsPlusNonformat"/>
              <w:widowControl/>
              <w:jc w:val="both"/>
              <w:rPr>
                <w:rFonts w:ascii="Times New Roman" w:hAnsi="Times New Roman"/>
                <w:sz w:val="24"/>
                <w:szCs w:val="24"/>
              </w:rPr>
            </w:pPr>
            <w:r>
              <w:rPr>
                <w:rFonts w:ascii="Times New Roman" w:hAnsi="Times New Roman"/>
                <w:sz w:val="24"/>
                <w:szCs w:val="24"/>
              </w:rPr>
              <w:t>-</w:t>
            </w:r>
            <w:r w:rsidRPr="00BB162C">
              <w:rPr>
                <w:rFonts w:ascii="Times New Roman" w:hAnsi="Times New Roman"/>
                <w:sz w:val="24"/>
                <w:szCs w:val="24"/>
              </w:rPr>
              <w:t xml:space="preserve">Устав </w:t>
            </w:r>
            <w:r w:rsidR="00BB162C" w:rsidRPr="00BB162C">
              <w:rPr>
                <w:rFonts w:ascii="Times New Roman" w:hAnsi="Times New Roman"/>
                <w:sz w:val="24"/>
                <w:szCs w:val="24"/>
              </w:rPr>
              <w:t xml:space="preserve">города Нефтеюганска, решением Думы города Нефтеюганска от 21.12.2022 </w:t>
            </w:r>
            <w:r w:rsidR="00BB162C">
              <w:rPr>
                <w:rFonts w:ascii="Times New Roman" w:hAnsi="Times New Roman"/>
                <w:sz w:val="24"/>
                <w:szCs w:val="24"/>
              </w:rPr>
              <w:t xml:space="preserve">                    </w:t>
            </w:r>
            <w:r w:rsidR="00BB162C" w:rsidRPr="00BB162C">
              <w:rPr>
                <w:rFonts w:ascii="Times New Roman" w:hAnsi="Times New Roman"/>
                <w:sz w:val="24"/>
                <w:szCs w:val="24"/>
              </w:rPr>
              <w:t>№ 265-VII «О бюджете города Нефтеюганска на 2023 год и плановый период 2024 и 2025 годов</w:t>
            </w:r>
            <w:r w:rsidRPr="00BB162C">
              <w:rPr>
                <w:rFonts w:ascii="Times New Roman" w:hAnsi="Times New Roman"/>
                <w:sz w:val="24"/>
                <w:szCs w:val="24"/>
              </w:rPr>
              <w:t>».</w:t>
            </w:r>
          </w:p>
          <w:p w:rsidR="003B60D5" w:rsidRPr="00D7286D" w:rsidRDefault="003B60D5" w:rsidP="00C372A4">
            <w:pPr>
              <w:pStyle w:val="ConsPlusNonformat"/>
              <w:widowControl/>
              <w:jc w:val="center"/>
              <w:rPr>
                <w:rFonts w:ascii="Times New Roman" w:hAnsi="Times New Roman" w:cs="Times New Roman"/>
                <w:sz w:val="24"/>
                <w:szCs w:val="24"/>
              </w:rPr>
            </w:pPr>
            <w:r w:rsidRPr="008A6473">
              <w:rPr>
                <w:rFonts w:ascii="Times New Roman" w:hAnsi="Times New Roman" w:cs="Times New Roman"/>
                <w:i/>
                <w:iCs/>
                <w:sz w:val="24"/>
                <w:szCs w:val="24"/>
              </w:rPr>
              <w:t>(место для текстового описания)</w:t>
            </w:r>
          </w:p>
        </w:tc>
      </w:tr>
      <w:tr w:rsidR="008A6473" w:rsidRPr="008A6473" w:rsidTr="008A6473">
        <w:tc>
          <w:tcPr>
            <w:tcW w:w="335"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1.5. </w:t>
            </w:r>
          </w:p>
        </w:tc>
        <w:tc>
          <w:tcPr>
            <w:tcW w:w="4665"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both"/>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Контактная информация исполнителя разработчика: </w:t>
            </w:r>
          </w:p>
        </w:tc>
      </w:tr>
      <w:tr w:rsidR="008A6473" w:rsidRPr="008A6473" w:rsidTr="008A6473">
        <w:tc>
          <w:tcPr>
            <w:tcW w:w="0" w:type="auto"/>
            <w:vMerge/>
            <w:tcBorders>
              <w:top w:val="single" w:sz="8" w:space="0" w:color="auto"/>
              <w:left w:val="single" w:sz="8" w:space="0" w:color="auto"/>
              <w:bottom w:val="single" w:sz="8" w:space="0" w:color="auto"/>
              <w:right w:val="single" w:sz="8" w:space="0" w:color="auto"/>
            </w:tcBorders>
            <w:vAlign w:val="center"/>
            <w:hideMark/>
          </w:tcPr>
          <w:p w:rsidR="008A6473" w:rsidRPr="008A6473" w:rsidRDefault="008A6473" w:rsidP="008A6473">
            <w:pPr>
              <w:spacing w:after="0" w:line="240" w:lineRule="auto"/>
              <w:rPr>
                <w:rFonts w:ascii="Times New Roman" w:eastAsia="Times New Roman" w:hAnsi="Times New Roman" w:cs="Times New Roman"/>
                <w:sz w:val="24"/>
                <w:szCs w:val="24"/>
                <w:lang w:eastAsia="ru-RU"/>
              </w:rPr>
            </w:pPr>
          </w:p>
        </w:tc>
        <w:tc>
          <w:tcPr>
            <w:tcW w:w="18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Ф.И.О.: </w:t>
            </w:r>
          </w:p>
        </w:tc>
        <w:tc>
          <w:tcPr>
            <w:tcW w:w="28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734652" w:rsidP="008A6473">
            <w:pPr>
              <w:spacing w:after="0"/>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Фахертдинова</w:t>
            </w:r>
            <w:proofErr w:type="spellEnd"/>
            <w:r>
              <w:rPr>
                <w:rFonts w:ascii="Times New Roman" w:eastAsia="Times New Roman" w:hAnsi="Times New Roman" w:cs="Times New Roman"/>
                <w:sz w:val="24"/>
                <w:szCs w:val="24"/>
                <w:lang w:eastAsia="ru-RU"/>
              </w:rPr>
              <w:t xml:space="preserve"> Ксения</w:t>
            </w:r>
            <w:r w:rsidR="008A6473" w:rsidRPr="008A6473">
              <w:rPr>
                <w:rFonts w:ascii="Times New Roman" w:eastAsia="Times New Roman" w:hAnsi="Times New Roman" w:cs="Times New Roman"/>
                <w:sz w:val="24"/>
                <w:szCs w:val="24"/>
                <w:lang w:eastAsia="ru-RU"/>
              </w:rPr>
              <w:t xml:space="preserve"> Александровна </w:t>
            </w:r>
          </w:p>
        </w:tc>
      </w:tr>
      <w:tr w:rsidR="008A6473" w:rsidRPr="008A6473" w:rsidTr="008A6473">
        <w:tc>
          <w:tcPr>
            <w:tcW w:w="0" w:type="auto"/>
            <w:vMerge/>
            <w:tcBorders>
              <w:top w:val="single" w:sz="8" w:space="0" w:color="auto"/>
              <w:left w:val="single" w:sz="8" w:space="0" w:color="auto"/>
              <w:bottom w:val="single" w:sz="8" w:space="0" w:color="auto"/>
              <w:right w:val="single" w:sz="8" w:space="0" w:color="auto"/>
            </w:tcBorders>
            <w:vAlign w:val="center"/>
            <w:hideMark/>
          </w:tcPr>
          <w:p w:rsidR="008A6473" w:rsidRPr="008A6473" w:rsidRDefault="008A6473" w:rsidP="008A6473">
            <w:pPr>
              <w:spacing w:after="0" w:line="240" w:lineRule="auto"/>
              <w:rPr>
                <w:rFonts w:ascii="Times New Roman" w:eastAsia="Times New Roman" w:hAnsi="Times New Roman" w:cs="Times New Roman"/>
                <w:sz w:val="24"/>
                <w:szCs w:val="24"/>
                <w:lang w:eastAsia="ru-RU"/>
              </w:rPr>
            </w:pPr>
          </w:p>
        </w:tc>
        <w:tc>
          <w:tcPr>
            <w:tcW w:w="18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Должность: </w:t>
            </w:r>
          </w:p>
        </w:tc>
        <w:tc>
          <w:tcPr>
            <w:tcW w:w="28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Начальник отдела по работе с УО и ТСЖ департамента ЖКХ </w:t>
            </w:r>
          </w:p>
        </w:tc>
      </w:tr>
      <w:tr w:rsidR="008A6473" w:rsidRPr="008A6473" w:rsidTr="008A6473">
        <w:trPr>
          <w:trHeight w:val="248"/>
        </w:trPr>
        <w:tc>
          <w:tcPr>
            <w:tcW w:w="0" w:type="auto"/>
            <w:vMerge/>
            <w:tcBorders>
              <w:top w:val="single" w:sz="8" w:space="0" w:color="auto"/>
              <w:left w:val="single" w:sz="8" w:space="0" w:color="auto"/>
              <w:bottom w:val="single" w:sz="8" w:space="0" w:color="auto"/>
              <w:right w:val="single" w:sz="8" w:space="0" w:color="auto"/>
            </w:tcBorders>
            <w:vAlign w:val="center"/>
            <w:hideMark/>
          </w:tcPr>
          <w:p w:rsidR="008A6473" w:rsidRPr="008A6473" w:rsidRDefault="008A6473" w:rsidP="008A6473">
            <w:pPr>
              <w:spacing w:after="0" w:line="240" w:lineRule="auto"/>
              <w:rPr>
                <w:rFonts w:ascii="Times New Roman" w:eastAsia="Times New Roman" w:hAnsi="Times New Roman" w:cs="Times New Roman"/>
                <w:sz w:val="24"/>
                <w:szCs w:val="24"/>
                <w:lang w:eastAsia="ru-RU"/>
              </w:rPr>
            </w:pPr>
          </w:p>
        </w:tc>
        <w:tc>
          <w:tcPr>
            <w:tcW w:w="18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Тел: </w:t>
            </w:r>
          </w:p>
        </w:tc>
        <w:tc>
          <w:tcPr>
            <w:tcW w:w="28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8(3463) 237171 </w:t>
            </w:r>
          </w:p>
        </w:tc>
      </w:tr>
      <w:tr w:rsidR="008A6473" w:rsidRPr="008A6473" w:rsidTr="008A6473">
        <w:trPr>
          <w:trHeight w:val="248"/>
        </w:trPr>
        <w:tc>
          <w:tcPr>
            <w:tcW w:w="0" w:type="auto"/>
            <w:vMerge/>
            <w:tcBorders>
              <w:top w:val="single" w:sz="8" w:space="0" w:color="auto"/>
              <w:left w:val="single" w:sz="8" w:space="0" w:color="auto"/>
              <w:bottom w:val="single" w:sz="8" w:space="0" w:color="auto"/>
              <w:right w:val="single" w:sz="8" w:space="0" w:color="auto"/>
            </w:tcBorders>
            <w:vAlign w:val="center"/>
            <w:hideMark/>
          </w:tcPr>
          <w:p w:rsidR="008A6473" w:rsidRPr="008A6473" w:rsidRDefault="008A6473" w:rsidP="008A6473">
            <w:pPr>
              <w:spacing w:after="0" w:line="240" w:lineRule="auto"/>
              <w:rPr>
                <w:rFonts w:ascii="Times New Roman" w:eastAsia="Times New Roman" w:hAnsi="Times New Roman" w:cs="Times New Roman"/>
                <w:sz w:val="24"/>
                <w:szCs w:val="24"/>
                <w:lang w:eastAsia="ru-RU"/>
              </w:rPr>
            </w:pPr>
          </w:p>
        </w:tc>
        <w:tc>
          <w:tcPr>
            <w:tcW w:w="18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Адрес электронной почты: </w:t>
            </w:r>
          </w:p>
        </w:tc>
        <w:tc>
          <w:tcPr>
            <w:tcW w:w="28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uotsg.djkh@admugansk.ru </w:t>
            </w:r>
          </w:p>
        </w:tc>
      </w:tr>
    </w:tbl>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w:t>
      </w:r>
    </w:p>
    <w:p w:rsidR="008A6473" w:rsidRPr="008A6473" w:rsidRDefault="008A6473" w:rsidP="008A6473">
      <w:pPr>
        <w:spacing w:after="0"/>
        <w:jc w:val="center"/>
        <w:rPr>
          <w:rFonts w:ascii="Times New Roman" w:eastAsia="Times New Roman" w:hAnsi="Times New Roman" w:cs="Times New Roman"/>
          <w:sz w:val="26"/>
          <w:szCs w:val="26"/>
          <w:lang w:eastAsia="ru-RU"/>
        </w:rPr>
      </w:pPr>
      <w:r w:rsidRPr="008A6473">
        <w:rPr>
          <w:rFonts w:ascii="Times New Roman" w:eastAsia="Times New Roman" w:hAnsi="Times New Roman" w:cs="Times New Roman"/>
          <w:sz w:val="26"/>
          <w:szCs w:val="26"/>
          <w:lang w:eastAsia="ru-RU"/>
        </w:rPr>
        <w:t xml:space="preserve">2.Степень регулирующего воздействия  </w:t>
      </w:r>
    </w:p>
    <w:p w:rsidR="008A6473" w:rsidRPr="008A6473" w:rsidRDefault="008A6473" w:rsidP="008A6473">
      <w:pPr>
        <w:spacing w:after="0"/>
        <w:jc w:val="center"/>
        <w:rPr>
          <w:rFonts w:ascii="Times New Roman" w:eastAsia="Times New Roman" w:hAnsi="Times New Roman" w:cs="Times New Roman"/>
          <w:sz w:val="26"/>
          <w:szCs w:val="26"/>
          <w:lang w:eastAsia="ru-RU"/>
        </w:rPr>
      </w:pPr>
      <w:r w:rsidRPr="008A6473">
        <w:rPr>
          <w:rFonts w:ascii="Times New Roman" w:eastAsia="Times New Roman" w:hAnsi="Times New Roman" w:cs="Times New Roman"/>
          <w:sz w:val="26"/>
          <w:szCs w:val="26"/>
          <w:lang w:eastAsia="ru-RU"/>
        </w:rPr>
        <w:t xml:space="preserve">проекта муниципального нормативного правового акта </w:t>
      </w:r>
    </w:p>
    <w:tbl>
      <w:tblPr>
        <w:tblW w:w="4900" w:type="pct"/>
        <w:tblCellMar>
          <w:left w:w="0" w:type="dxa"/>
          <w:right w:w="0" w:type="dxa"/>
        </w:tblCellMar>
        <w:tblLook w:val="04A0" w:firstRow="1" w:lastRow="0" w:firstColumn="1" w:lastColumn="0" w:noHBand="0" w:noVBand="1"/>
      </w:tblPr>
      <w:tblGrid>
        <w:gridCol w:w="689"/>
        <w:gridCol w:w="5256"/>
        <w:gridCol w:w="4036"/>
      </w:tblGrid>
      <w:tr w:rsidR="008A6473" w:rsidRPr="008A6473" w:rsidTr="00DE693F">
        <w:tc>
          <w:tcPr>
            <w:tcW w:w="34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2 .1. </w:t>
            </w:r>
          </w:p>
        </w:tc>
        <w:tc>
          <w:tcPr>
            <w:tcW w:w="263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Степень регулирующего воздействия проекта муници</w:t>
            </w:r>
            <w:r w:rsidR="00DE693F">
              <w:rPr>
                <w:rFonts w:ascii="Times New Roman" w:eastAsia="Times New Roman" w:hAnsi="Times New Roman" w:cs="Times New Roman"/>
                <w:sz w:val="24"/>
                <w:szCs w:val="24"/>
                <w:lang w:eastAsia="ru-RU"/>
              </w:rPr>
              <w:t xml:space="preserve">пального нормативного правового </w:t>
            </w:r>
            <w:r w:rsidR="00826DAD" w:rsidRPr="008A6473">
              <w:rPr>
                <w:rFonts w:ascii="Times New Roman" w:eastAsia="Times New Roman" w:hAnsi="Times New Roman" w:cs="Times New Roman"/>
                <w:sz w:val="24"/>
                <w:szCs w:val="24"/>
                <w:lang w:eastAsia="ru-RU"/>
              </w:rPr>
              <w:t xml:space="preserve">акта: </w:t>
            </w:r>
          </w:p>
        </w:tc>
        <w:tc>
          <w:tcPr>
            <w:tcW w:w="202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средняя </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 xml:space="preserve">(высокая/ средняя/ низкая) </w:t>
            </w:r>
          </w:p>
        </w:tc>
      </w:tr>
      <w:tr w:rsidR="008A6473" w:rsidRPr="008A6473" w:rsidTr="001E41C8">
        <w:trPr>
          <w:trHeight w:val="1845"/>
        </w:trPr>
        <w:tc>
          <w:tcPr>
            <w:tcW w:w="34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2.2. </w:t>
            </w:r>
          </w:p>
        </w:tc>
        <w:tc>
          <w:tcPr>
            <w:tcW w:w="4655" w:type="pct"/>
            <w:gridSpan w:val="2"/>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both"/>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Обоснование отнесения проекта муниципального нормативного правового акта к определенной степени регулирующего воздействия:  </w:t>
            </w:r>
          </w:p>
          <w:p w:rsidR="008A6473" w:rsidRDefault="008A6473" w:rsidP="008A6473">
            <w:pPr>
              <w:spacing w:after="0"/>
              <w:jc w:val="both"/>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средняя степень регулирующего воздействия – </w:t>
            </w:r>
            <w:r w:rsidR="00B90865" w:rsidRPr="008A6473">
              <w:rPr>
                <w:rFonts w:ascii="Times New Roman" w:eastAsia="Times New Roman" w:hAnsi="Times New Roman" w:cs="Times New Roman"/>
                <w:sz w:val="24"/>
                <w:szCs w:val="24"/>
                <w:lang w:eastAsia="ru-RU"/>
              </w:rPr>
              <w:t xml:space="preserve">проект муниципального нормативного правового акта содержит </w:t>
            </w:r>
            <w:r w:rsidR="00B90865" w:rsidRPr="005D7B6C">
              <w:rPr>
                <w:rFonts w:ascii="Times New Roman" w:eastAsia="Times New Roman" w:hAnsi="Times New Roman" w:cs="Times New Roman"/>
                <w:sz w:val="24"/>
                <w:szCs w:val="24"/>
                <w:lang w:eastAsia="ru-RU"/>
              </w:rPr>
              <w:t>положения,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w:t>
            </w:r>
          </w:p>
          <w:p w:rsidR="001E41C8" w:rsidRPr="008A6473" w:rsidRDefault="001E41C8" w:rsidP="001E41C8">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(место для текстового описания)</w:t>
            </w:r>
          </w:p>
        </w:tc>
      </w:tr>
    </w:tbl>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w:t>
      </w:r>
    </w:p>
    <w:p w:rsidR="00CE657A"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3.Описание проблемы, на решение которой направлен предлагаемый </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способ регулирования, оценка негативных эффектов, возникающих  </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в связи с наличием рассматриваемой проблемы </w:t>
      </w:r>
    </w:p>
    <w:tbl>
      <w:tblPr>
        <w:tblW w:w="4900" w:type="pct"/>
        <w:tblCellMar>
          <w:left w:w="0" w:type="dxa"/>
          <w:right w:w="0" w:type="dxa"/>
        </w:tblCellMar>
        <w:tblLook w:val="04A0" w:firstRow="1" w:lastRow="0" w:firstColumn="1" w:lastColumn="0" w:noHBand="0" w:noVBand="1"/>
      </w:tblPr>
      <w:tblGrid>
        <w:gridCol w:w="818"/>
        <w:gridCol w:w="9163"/>
      </w:tblGrid>
      <w:tr w:rsidR="008A6473" w:rsidRPr="008A6473" w:rsidTr="005D328C">
        <w:trPr>
          <w:trHeight w:val="1909"/>
        </w:trPr>
        <w:tc>
          <w:tcPr>
            <w:tcW w:w="410"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3.1. </w:t>
            </w:r>
          </w:p>
        </w:tc>
        <w:tc>
          <w:tcPr>
            <w:tcW w:w="4590"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8A6473" w:rsidRDefault="008A6473" w:rsidP="008A6473">
            <w:pPr>
              <w:spacing w:after="0"/>
              <w:jc w:val="both"/>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Описание проблемы, на решение которой направлен предлагаемый способ регулирования, условий и факторов ее существования (в том числе описание убытков в виде реального ущерба и упущенной выгоды, и их количественная оценка): </w:t>
            </w:r>
          </w:p>
          <w:p w:rsidR="00A41A56" w:rsidRPr="000266D0" w:rsidRDefault="000266D0" w:rsidP="008A6473">
            <w:pPr>
              <w:spacing w:after="0"/>
              <w:jc w:val="both"/>
              <w:rPr>
                <w:rFonts w:ascii="Times New Roman" w:eastAsia="Times New Roman" w:hAnsi="Times New Roman" w:cs="Times New Roman"/>
                <w:sz w:val="24"/>
                <w:szCs w:val="24"/>
                <w:lang w:eastAsia="ru-RU"/>
              </w:rPr>
            </w:pPr>
            <w:r w:rsidRPr="000266D0">
              <w:rPr>
                <w:rFonts w:ascii="Times New Roman" w:hAnsi="Times New Roman" w:cs="Times New Roman"/>
                <w:sz w:val="24"/>
                <w:szCs w:val="24"/>
              </w:rPr>
              <w:t>Предоставление гражданам услуги по надлежащему содержанию общего имущества в многоквартирных домах по размерам платы, не обеспечивающим возмещение издержек</w:t>
            </w:r>
            <w:r>
              <w:rPr>
                <w:rFonts w:ascii="Times New Roman" w:hAnsi="Times New Roman" w:cs="Times New Roman"/>
                <w:sz w:val="24"/>
                <w:szCs w:val="24"/>
              </w:rPr>
              <w:t>.</w:t>
            </w:r>
          </w:p>
          <w:p w:rsidR="008A6473" w:rsidRPr="008A6473" w:rsidRDefault="000266D0"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 xml:space="preserve"> </w:t>
            </w:r>
            <w:r w:rsidR="00CA0579" w:rsidRPr="008A6473">
              <w:rPr>
                <w:rFonts w:ascii="Times New Roman" w:eastAsia="Times New Roman" w:hAnsi="Times New Roman" w:cs="Times New Roman"/>
                <w:i/>
                <w:iCs/>
                <w:sz w:val="24"/>
                <w:szCs w:val="24"/>
                <w:lang w:eastAsia="ru-RU"/>
              </w:rPr>
              <w:t>(место</w:t>
            </w:r>
            <w:r w:rsidR="008A6473" w:rsidRPr="008A6473">
              <w:rPr>
                <w:rFonts w:ascii="Times New Roman" w:eastAsia="Times New Roman" w:hAnsi="Times New Roman" w:cs="Times New Roman"/>
                <w:i/>
                <w:iCs/>
                <w:sz w:val="24"/>
                <w:szCs w:val="24"/>
                <w:lang w:eastAsia="ru-RU"/>
              </w:rPr>
              <w:t xml:space="preserve"> для текстового </w:t>
            </w:r>
            <w:r w:rsidR="00CA0579" w:rsidRPr="008A6473">
              <w:rPr>
                <w:rFonts w:ascii="Times New Roman" w:eastAsia="Times New Roman" w:hAnsi="Times New Roman" w:cs="Times New Roman"/>
                <w:i/>
                <w:iCs/>
                <w:sz w:val="24"/>
                <w:szCs w:val="24"/>
                <w:lang w:eastAsia="ru-RU"/>
              </w:rPr>
              <w:t>описания)</w:t>
            </w:r>
            <w:r w:rsidR="008A6473" w:rsidRPr="008A6473">
              <w:rPr>
                <w:rFonts w:ascii="Times New Roman" w:eastAsia="Times New Roman" w:hAnsi="Times New Roman" w:cs="Times New Roman"/>
                <w:i/>
                <w:iCs/>
                <w:sz w:val="24"/>
                <w:szCs w:val="24"/>
                <w:lang w:eastAsia="ru-RU"/>
              </w:rPr>
              <w:t xml:space="preserve"> </w:t>
            </w:r>
          </w:p>
        </w:tc>
      </w:tr>
      <w:tr w:rsidR="008A6473" w:rsidRPr="008A6473" w:rsidTr="00166E95">
        <w:trPr>
          <w:trHeight w:val="905"/>
        </w:trPr>
        <w:tc>
          <w:tcPr>
            <w:tcW w:w="4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3.2. </w:t>
            </w:r>
          </w:p>
        </w:tc>
        <w:tc>
          <w:tcPr>
            <w:tcW w:w="4590"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Негативные эффекты, возникающие в связи с наличием проблемы: </w:t>
            </w:r>
          </w:p>
          <w:p w:rsidR="006B7ECE" w:rsidRPr="008A6473" w:rsidRDefault="006B7ECE" w:rsidP="006B7ECE">
            <w:pPr>
              <w:spacing w:after="0"/>
              <w:jc w:val="both"/>
              <w:rPr>
                <w:rFonts w:ascii="Times New Roman" w:eastAsia="Times New Roman" w:hAnsi="Times New Roman" w:cs="Times New Roman"/>
                <w:sz w:val="24"/>
                <w:szCs w:val="24"/>
                <w:lang w:eastAsia="ru-RU"/>
              </w:rPr>
            </w:pPr>
            <w:r w:rsidRPr="000266D0">
              <w:rPr>
                <w:rFonts w:ascii="Times New Roman" w:eastAsia="Times New Roman" w:hAnsi="Times New Roman" w:cs="Times New Roman"/>
                <w:sz w:val="24"/>
                <w:szCs w:val="24"/>
                <w:lang w:eastAsia="ru-RU"/>
              </w:rPr>
              <w:t>Не</w:t>
            </w:r>
            <w:r w:rsidRPr="000266D0">
              <w:rPr>
                <w:rFonts w:ascii="Times New Roman" w:hAnsi="Times New Roman" w:cs="Times New Roman"/>
                <w:spacing w:val="1"/>
                <w:sz w:val="24"/>
                <w:szCs w:val="24"/>
              </w:rPr>
              <w:t xml:space="preserve">надлежащее содержание общего имущества </w:t>
            </w:r>
            <w:r w:rsidRPr="000266D0">
              <w:rPr>
                <w:rFonts w:ascii="Times New Roman" w:hAnsi="Times New Roman" w:cs="Times New Roman"/>
                <w:bCs/>
                <w:spacing w:val="1"/>
                <w:sz w:val="24"/>
                <w:szCs w:val="24"/>
              </w:rPr>
              <w:t>многоквартирных домов</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 </w:t>
            </w:r>
            <w:r w:rsidR="00CA0579" w:rsidRPr="008A6473">
              <w:rPr>
                <w:rFonts w:ascii="Times New Roman" w:eastAsia="Times New Roman" w:hAnsi="Times New Roman" w:cs="Times New Roman"/>
                <w:i/>
                <w:iCs/>
                <w:sz w:val="24"/>
                <w:szCs w:val="24"/>
                <w:lang w:eastAsia="ru-RU"/>
              </w:rPr>
              <w:t>(место</w:t>
            </w:r>
            <w:r w:rsidRPr="008A6473">
              <w:rPr>
                <w:rFonts w:ascii="Times New Roman" w:eastAsia="Times New Roman" w:hAnsi="Times New Roman" w:cs="Times New Roman"/>
                <w:i/>
                <w:iCs/>
                <w:sz w:val="24"/>
                <w:szCs w:val="24"/>
                <w:lang w:eastAsia="ru-RU"/>
              </w:rPr>
              <w:t xml:space="preserve"> для текстового </w:t>
            </w:r>
            <w:r w:rsidR="00CA0579" w:rsidRPr="008A6473">
              <w:rPr>
                <w:rFonts w:ascii="Times New Roman" w:eastAsia="Times New Roman" w:hAnsi="Times New Roman" w:cs="Times New Roman"/>
                <w:i/>
                <w:iCs/>
                <w:sz w:val="24"/>
                <w:szCs w:val="24"/>
                <w:lang w:eastAsia="ru-RU"/>
              </w:rPr>
              <w:t>описания)</w:t>
            </w:r>
            <w:r w:rsidRPr="008A6473">
              <w:rPr>
                <w:rFonts w:ascii="Times New Roman" w:eastAsia="Times New Roman" w:hAnsi="Times New Roman" w:cs="Times New Roman"/>
                <w:i/>
                <w:iCs/>
                <w:sz w:val="24"/>
                <w:szCs w:val="24"/>
                <w:lang w:eastAsia="ru-RU"/>
              </w:rPr>
              <w:t xml:space="preserve"> </w:t>
            </w:r>
          </w:p>
        </w:tc>
      </w:tr>
      <w:tr w:rsidR="008A6473" w:rsidRPr="008A6473" w:rsidTr="00166E95">
        <w:trPr>
          <w:trHeight w:val="1008"/>
        </w:trPr>
        <w:tc>
          <w:tcPr>
            <w:tcW w:w="410" w:type="pct"/>
            <w:vMerge w:val="restart"/>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3.3. </w:t>
            </w:r>
          </w:p>
        </w:tc>
        <w:tc>
          <w:tcPr>
            <w:tcW w:w="4590" w:type="pct"/>
            <w:tcBorders>
              <w:top w:val="single" w:sz="4" w:space="0" w:color="auto"/>
              <w:left w:val="single" w:sz="4" w:space="0" w:color="auto"/>
              <w:right w:val="single" w:sz="4" w:space="0" w:color="auto"/>
            </w:tcBorders>
            <w:tcMar>
              <w:top w:w="0" w:type="dxa"/>
              <w:left w:w="108" w:type="dxa"/>
              <w:bottom w:w="0" w:type="dxa"/>
              <w:right w:w="108" w:type="dxa"/>
            </w:tcMar>
            <w:hideMark/>
          </w:tcPr>
          <w:p w:rsidR="008A6473" w:rsidRPr="008A6473" w:rsidRDefault="008A6473" w:rsidP="008A6473">
            <w:pPr>
              <w:spacing w:after="0"/>
              <w:jc w:val="both"/>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Информация о возникновении, выявлении проблемы, принятых мерах, направленных на ее решение, а также затраченных ресурсах и достигнутых результатах решения проблемы: </w:t>
            </w:r>
          </w:p>
          <w:p w:rsidR="008A6473" w:rsidRPr="008A6473" w:rsidRDefault="00636AC8" w:rsidP="007633E5">
            <w:pPr>
              <w:pStyle w:val="ConsPlusNormal"/>
              <w:jc w:val="both"/>
              <w:rPr>
                <w:rFonts w:ascii="Times New Roman" w:eastAsia="Times New Roman" w:hAnsi="Times New Roman" w:cs="Times New Roman"/>
                <w:sz w:val="24"/>
                <w:szCs w:val="24"/>
              </w:rPr>
            </w:pPr>
            <w:r w:rsidRPr="000266D0">
              <w:rPr>
                <w:rFonts w:ascii="Times New Roman" w:hAnsi="Times New Roman" w:cs="Times New Roman"/>
                <w:sz w:val="24"/>
                <w:szCs w:val="24"/>
              </w:rPr>
              <w:t>Предоставление гражданам услуги по надлежащему содержанию общего имущества в многоквартирных домах по размерам платы, не обеспечивающим возмещение издержек</w:t>
            </w:r>
            <w:r>
              <w:rPr>
                <w:rFonts w:ascii="Times New Roman" w:hAnsi="Times New Roman" w:cs="Times New Roman"/>
                <w:sz w:val="24"/>
                <w:szCs w:val="24"/>
              </w:rPr>
              <w:t>.</w:t>
            </w:r>
          </w:p>
        </w:tc>
      </w:tr>
      <w:tr w:rsidR="008A6473" w:rsidRPr="008A6473" w:rsidTr="007633E5">
        <w:trPr>
          <w:trHeight w:val="60"/>
        </w:trPr>
        <w:tc>
          <w:tcPr>
            <w:tcW w:w="0" w:type="auto"/>
            <w:vMerge/>
            <w:tcBorders>
              <w:top w:val="single" w:sz="8" w:space="0" w:color="auto"/>
              <w:left w:val="single" w:sz="8" w:space="0" w:color="auto"/>
              <w:bottom w:val="single" w:sz="8" w:space="0" w:color="auto"/>
              <w:right w:val="single" w:sz="4" w:space="0" w:color="auto"/>
            </w:tcBorders>
            <w:vAlign w:val="center"/>
            <w:hideMark/>
          </w:tcPr>
          <w:p w:rsidR="008A6473" w:rsidRPr="008A6473" w:rsidRDefault="008A6473" w:rsidP="008A6473">
            <w:pPr>
              <w:spacing w:after="0" w:line="240" w:lineRule="auto"/>
              <w:rPr>
                <w:rFonts w:ascii="Times New Roman" w:eastAsia="Times New Roman" w:hAnsi="Times New Roman" w:cs="Times New Roman"/>
                <w:sz w:val="24"/>
                <w:szCs w:val="24"/>
                <w:lang w:eastAsia="ru-RU"/>
              </w:rPr>
            </w:pPr>
          </w:p>
        </w:tc>
        <w:tc>
          <w:tcPr>
            <w:tcW w:w="4590" w:type="pct"/>
            <w:tcBorders>
              <w:left w:val="single" w:sz="4"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312D95">
            <w:pPr>
              <w:spacing w:after="0" w:line="240" w:lineRule="auto"/>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 xml:space="preserve">(место для текстового </w:t>
            </w:r>
            <w:r w:rsidR="00CA0579" w:rsidRPr="008A6473">
              <w:rPr>
                <w:rFonts w:ascii="Times New Roman" w:eastAsia="Times New Roman" w:hAnsi="Times New Roman" w:cs="Times New Roman"/>
                <w:i/>
                <w:iCs/>
                <w:sz w:val="24"/>
                <w:szCs w:val="24"/>
                <w:lang w:eastAsia="ru-RU"/>
              </w:rPr>
              <w:t>описания)</w:t>
            </w:r>
            <w:r w:rsidRPr="008A6473">
              <w:rPr>
                <w:rFonts w:ascii="Times New Roman" w:eastAsia="Times New Roman" w:hAnsi="Times New Roman" w:cs="Times New Roman"/>
                <w:i/>
                <w:iCs/>
                <w:sz w:val="24"/>
                <w:szCs w:val="24"/>
                <w:lang w:eastAsia="ru-RU"/>
              </w:rPr>
              <w:t xml:space="preserve"> </w:t>
            </w:r>
          </w:p>
        </w:tc>
      </w:tr>
      <w:tr w:rsidR="008A6473" w:rsidRPr="008A6473" w:rsidTr="00091200">
        <w:trPr>
          <w:trHeight w:val="830"/>
        </w:trPr>
        <w:tc>
          <w:tcPr>
            <w:tcW w:w="4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3.4. </w:t>
            </w:r>
          </w:p>
        </w:tc>
        <w:tc>
          <w:tcPr>
            <w:tcW w:w="459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Описание условий, при которых проблема может быть решена в целом без вмешательства со стороны государства: </w:t>
            </w:r>
          </w:p>
          <w:p w:rsidR="00312D95" w:rsidRDefault="00312D95" w:rsidP="00312D95">
            <w:pPr>
              <w:spacing w:after="0"/>
              <w:jc w:val="both"/>
              <w:rPr>
                <w:rFonts w:ascii="Times New Roman" w:hAnsi="Times New Roman"/>
                <w:b/>
                <w:sz w:val="28"/>
                <w:szCs w:val="28"/>
              </w:rPr>
            </w:pPr>
            <w:r>
              <w:rPr>
                <w:rFonts w:ascii="Times New Roman" w:hAnsi="Times New Roman"/>
                <w:sz w:val="24"/>
                <w:szCs w:val="24"/>
              </w:rPr>
              <w:t>Субсидия</w:t>
            </w:r>
            <w:r w:rsidRPr="00312D95">
              <w:rPr>
                <w:rFonts w:ascii="Times New Roman" w:hAnsi="Times New Roman"/>
                <w:sz w:val="24"/>
                <w:szCs w:val="24"/>
              </w:rPr>
              <w:t xml:space="preserve"> предоставляется в целях возмещения недополученных доходов по содержанию жилых помещений муниципального жилищного фонда, если плата за содержание жилых помещений для нанимателей жилых помещений, установленная постановлением администрации города, меньше размера платы, установленной договором управления многоквартирного дома (при непосредственном способе управления </w:t>
            </w:r>
            <w:r w:rsidR="00F94AC8">
              <w:rPr>
                <w:rFonts w:ascii="Times New Roman" w:hAnsi="Times New Roman"/>
                <w:sz w:val="24"/>
                <w:szCs w:val="24"/>
              </w:rPr>
              <w:t>–</w:t>
            </w:r>
            <w:r w:rsidRPr="00312D95">
              <w:rPr>
                <w:rFonts w:ascii="Times New Roman" w:hAnsi="Times New Roman"/>
                <w:sz w:val="24"/>
                <w:szCs w:val="24"/>
              </w:rPr>
              <w:t xml:space="preserve"> договором оказания услуг и (или) выполнения работ по содержанию общего имущества многоквартирного дома)</w:t>
            </w:r>
          </w:p>
          <w:p w:rsidR="008A6473" w:rsidRPr="008A6473" w:rsidRDefault="00312D95" w:rsidP="00312D95">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(место</w:t>
            </w:r>
            <w:r w:rsidR="008A6473" w:rsidRPr="008A6473">
              <w:rPr>
                <w:rFonts w:ascii="Times New Roman" w:eastAsia="Times New Roman" w:hAnsi="Times New Roman" w:cs="Times New Roman"/>
                <w:i/>
                <w:iCs/>
                <w:sz w:val="24"/>
                <w:szCs w:val="24"/>
                <w:lang w:eastAsia="ru-RU"/>
              </w:rPr>
              <w:t xml:space="preserve"> для текстового </w:t>
            </w:r>
            <w:r w:rsidRPr="008A6473">
              <w:rPr>
                <w:rFonts w:ascii="Times New Roman" w:eastAsia="Times New Roman" w:hAnsi="Times New Roman" w:cs="Times New Roman"/>
                <w:i/>
                <w:iCs/>
                <w:sz w:val="24"/>
                <w:szCs w:val="24"/>
                <w:lang w:eastAsia="ru-RU"/>
              </w:rPr>
              <w:t>описания)</w:t>
            </w:r>
          </w:p>
        </w:tc>
      </w:tr>
      <w:tr w:rsidR="008A6473" w:rsidRPr="008A6473" w:rsidTr="008A6473">
        <w:trPr>
          <w:trHeight w:val="992"/>
        </w:trPr>
        <w:tc>
          <w:tcPr>
            <w:tcW w:w="4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lastRenderedPageBreak/>
              <w:t xml:space="preserve">3.5. </w:t>
            </w:r>
          </w:p>
        </w:tc>
        <w:tc>
          <w:tcPr>
            <w:tcW w:w="459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Источники данных: </w:t>
            </w:r>
          </w:p>
          <w:p w:rsidR="00634836" w:rsidRDefault="00E35929" w:rsidP="005E510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312D95" w:rsidRPr="00312D95">
              <w:rPr>
                <w:rFonts w:ascii="Times New Roman" w:eastAsia="Times New Roman" w:hAnsi="Times New Roman" w:cs="Times New Roman"/>
                <w:sz w:val="24"/>
                <w:szCs w:val="24"/>
                <w:lang w:eastAsia="ru-RU"/>
              </w:rPr>
              <w:t>Реес</w:t>
            </w:r>
            <w:r w:rsidR="00634836">
              <w:rPr>
                <w:rFonts w:ascii="Times New Roman" w:eastAsia="Times New Roman" w:hAnsi="Times New Roman" w:cs="Times New Roman"/>
                <w:sz w:val="24"/>
                <w:szCs w:val="24"/>
                <w:lang w:eastAsia="ru-RU"/>
              </w:rPr>
              <w:t>тр муниципальной собственности.</w:t>
            </w:r>
          </w:p>
          <w:p w:rsidR="008A6473" w:rsidRDefault="00E35929" w:rsidP="005E510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5E5103" w:rsidRPr="00312D95">
              <w:rPr>
                <w:rFonts w:ascii="Times New Roman" w:eastAsia="Times New Roman" w:hAnsi="Times New Roman" w:cs="Times New Roman"/>
                <w:sz w:val="24"/>
                <w:szCs w:val="24"/>
                <w:lang w:eastAsia="ru-RU"/>
              </w:rPr>
              <w:t>Технические паспорта многоквартирных домов</w:t>
            </w:r>
            <w:r w:rsidR="00634836">
              <w:rPr>
                <w:rFonts w:ascii="Times New Roman" w:eastAsia="Times New Roman" w:hAnsi="Times New Roman" w:cs="Times New Roman"/>
                <w:sz w:val="24"/>
                <w:szCs w:val="24"/>
                <w:lang w:eastAsia="ru-RU"/>
              </w:rPr>
              <w:t>.</w:t>
            </w:r>
          </w:p>
          <w:p w:rsidR="00A15E1D" w:rsidRPr="008A6473" w:rsidRDefault="00A15E1D" w:rsidP="005E510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-Постановление администрации города Нефтеюганска от 13.08.2018 №119-нп «Об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города Нефтеюганска»</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 </w:t>
            </w:r>
            <w:r w:rsidR="00312D95" w:rsidRPr="008A6473">
              <w:rPr>
                <w:rFonts w:ascii="Times New Roman" w:eastAsia="Times New Roman" w:hAnsi="Times New Roman" w:cs="Times New Roman"/>
                <w:i/>
                <w:iCs/>
                <w:sz w:val="24"/>
                <w:szCs w:val="24"/>
                <w:lang w:eastAsia="ru-RU"/>
              </w:rPr>
              <w:t>(место</w:t>
            </w:r>
            <w:r w:rsidRPr="008A6473">
              <w:rPr>
                <w:rFonts w:ascii="Times New Roman" w:eastAsia="Times New Roman" w:hAnsi="Times New Roman" w:cs="Times New Roman"/>
                <w:i/>
                <w:iCs/>
                <w:sz w:val="24"/>
                <w:szCs w:val="24"/>
                <w:lang w:eastAsia="ru-RU"/>
              </w:rPr>
              <w:t xml:space="preserve"> для текстового </w:t>
            </w:r>
            <w:r w:rsidR="00312D95" w:rsidRPr="008A6473">
              <w:rPr>
                <w:rFonts w:ascii="Times New Roman" w:eastAsia="Times New Roman" w:hAnsi="Times New Roman" w:cs="Times New Roman"/>
                <w:i/>
                <w:iCs/>
                <w:sz w:val="24"/>
                <w:szCs w:val="24"/>
                <w:lang w:eastAsia="ru-RU"/>
              </w:rPr>
              <w:t>описания)</w:t>
            </w:r>
            <w:r w:rsidRPr="008A6473">
              <w:rPr>
                <w:rFonts w:ascii="Times New Roman" w:eastAsia="Times New Roman" w:hAnsi="Times New Roman" w:cs="Times New Roman"/>
                <w:i/>
                <w:iCs/>
                <w:sz w:val="24"/>
                <w:szCs w:val="24"/>
                <w:lang w:eastAsia="ru-RU"/>
              </w:rPr>
              <w:t xml:space="preserve"> </w:t>
            </w:r>
          </w:p>
        </w:tc>
      </w:tr>
      <w:tr w:rsidR="008A6473" w:rsidRPr="008A6473" w:rsidTr="005775A9">
        <w:trPr>
          <w:trHeight w:val="677"/>
        </w:trPr>
        <w:tc>
          <w:tcPr>
            <w:tcW w:w="4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3.6. </w:t>
            </w:r>
          </w:p>
        </w:tc>
        <w:tc>
          <w:tcPr>
            <w:tcW w:w="459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6A0428" w:rsidP="00172C7E">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Иная информация о </w:t>
            </w:r>
            <w:proofErr w:type="gramStart"/>
            <w:r>
              <w:rPr>
                <w:rFonts w:ascii="Times New Roman" w:eastAsia="Times New Roman" w:hAnsi="Times New Roman" w:cs="Times New Roman"/>
                <w:sz w:val="24"/>
                <w:szCs w:val="24"/>
                <w:lang w:eastAsia="ru-RU"/>
              </w:rPr>
              <w:t>проблеме:</w:t>
            </w:r>
            <w:r w:rsidR="00172C7E">
              <w:rPr>
                <w:rFonts w:ascii="Times New Roman" w:eastAsia="Times New Roman" w:hAnsi="Times New Roman" w:cs="Times New Roman"/>
                <w:sz w:val="24"/>
                <w:szCs w:val="24"/>
                <w:lang w:eastAsia="ru-RU"/>
              </w:rPr>
              <w:t xml:space="preserve">  </w:t>
            </w:r>
            <w:r w:rsidR="008A6473" w:rsidRPr="00312D95">
              <w:rPr>
                <w:rFonts w:ascii="Times New Roman" w:eastAsia="Times New Roman" w:hAnsi="Times New Roman" w:cs="Times New Roman"/>
                <w:sz w:val="24"/>
                <w:szCs w:val="24"/>
                <w:lang w:eastAsia="ru-RU"/>
              </w:rPr>
              <w:t>отсутствует</w:t>
            </w:r>
            <w:proofErr w:type="gramEnd"/>
            <w:r w:rsidR="008A6473" w:rsidRPr="008A6473">
              <w:rPr>
                <w:rFonts w:ascii="Times New Roman" w:eastAsia="Times New Roman" w:hAnsi="Times New Roman" w:cs="Times New Roman"/>
                <w:sz w:val="24"/>
                <w:szCs w:val="24"/>
                <w:lang w:eastAsia="ru-RU"/>
              </w:rPr>
              <w:t xml:space="preserve"> </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 </w:t>
            </w:r>
            <w:r w:rsidR="00312D95" w:rsidRPr="008A6473">
              <w:rPr>
                <w:rFonts w:ascii="Times New Roman" w:eastAsia="Times New Roman" w:hAnsi="Times New Roman" w:cs="Times New Roman"/>
                <w:i/>
                <w:iCs/>
                <w:sz w:val="24"/>
                <w:szCs w:val="24"/>
                <w:lang w:eastAsia="ru-RU"/>
              </w:rPr>
              <w:t>(место</w:t>
            </w:r>
            <w:r w:rsidRPr="008A6473">
              <w:rPr>
                <w:rFonts w:ascii="Times New Roman" w:eastAsia="Times New Roman" w:hAnsi="Times New Roman" w:cs="Times New Roman"/>
                <w:i/>
                <w:iCs/>
                <w:sz w:val="24"/>
                <w:szCs w:val="24"/>
                <w:lang w:eastAsia="ru-RU"/>
              </w:rPr>
              <w:t xml:space="preserve"> для текстового </w:t>
            </w:r>
            <w:r w:rsidR="00312D95" w:rsidRPr="008A6473">
              <w:rPr>
                <w:rFonts w:ascii="Times New Roman" w:eastAsia="Times New Roman" w:hAnsi="Times New Roman" w:cs="Times New Roman"/>
                <w:i/>
                <w:iCs/>
                <w:sz w:val="24"/>
                <w:szCs w:val="24"/>
                <w:lang w:eastAsia="ru-RU"/>
              </w:rPr>
              <w:t>описания)</w:t>
            </w:r>
            <w:r w:rsidRPr="008A6473">
              <w:rPr>
                <w:rFonts w:ascii="Times New Roman" w:eastAsia="Times New Roman" w:hAnsi="Times New Roman" w:cs="Times New Roman"/>
                <w:i/>
                <w:iCs/>
                <w:sz w:val="24"/>
                <w:szCs w:val="24"/>
                <w:lang w:eastAsia="ru-RU"/>
              </w:rPr>
              <w:t xml:space="preserve"> </w:t>
            </w:r>
          </w:p>
        </w:tc>
      </w:tr>
    </w:tbl>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w:t>
      </w:r>
    </w:p>
    <w:p w:rsidR="008A6473" w:rsidRPr="008A6473" w:rsidRDefault="008A6473" w:rsidP="008A6473">
      <w:pPr>
        <w:spacing w:after="0"/>
        <w:jc w:val="center"/>
        <w:rPr>
          <w:rFonts w:ascii="Times New Roman" w:eastAsia="Times New Roman" w:hAnsi="Times New Roman" w:cs="Times New Roman"/>
          <w:sz w:val="26"/>
          <w:szCs w:val="26"/>
          <w:lang w:eastAsia="ru-RU"/>
        </w:rPr>
      </w:pPr>
      <w:r w:rsidRPr="008A6473">
        <w:rPr>
          <w:rFonts w:ascii="Times New Roman" w:eastAsia="Times New Roman" w:hAnsi="Times New Roman" w:cs="Times New Roman"/>
          <w:sz w:val="26"/>
          <w:szCs w:val="26"/>
          <w:lang w:eastAsia="ru-RU"/>
        </w:rPr>
        <w:t xml:space="preserve">4.Опыт решения аналогичных проблем в других субъектах  </w:t>
      </w:r>
    </w:p>
    <w:p w:rsidR="008A6473" w:rsidRPr="008A6473" w:rsidRDefault="008A6473" w:rsidP="008A6473">
      <w:pPr>
        <w:spacing w:after="0"/>
        <w:jc w:val="center"/>
        <w:rPr>
          <w:rFonts w:ascii="Times New Roman" w:eastAsia="Times New Roman" w:hAnsi="Times New Roman" w:cs="Times New Roman"/>
          <w:sz w:val="26"/>
          <w:szCs w:val="26"/>
          <w:lang w:eastAsia="ru-RU"/>
        </w:rPr>
      </w:pPr>
      <w:r w:rsidRPr="008A6473">
        <w:rPr>
          <w:rFonts w:ascii="Times New Roman" w:eastAsia="Times New Roman" w:hAnsi="Times New Roman" w:cs="Times New Roman"/>
          <w:sz w:val="26"/>
          <w:szCs w:val="26"/>
          <w:lang w:eastAsia="ru-RU"/>
        </w:rPr>
        <w:t xml:space="preserve">Российской Федерации, в том числе в Ханты-Мансийском автономном </w:t>
      </w:r>
    </w:p>
    <w:p w:rsidR="008A6473" w:rsidRPr="008A6473" w:rsidRDefault="008A6473" w:rsidP="008A6473">
      <w:pPr>
        <w:spacing w:after="0"/>
        <w:jc w:val="center"/>
        <w:rPr>
          <w:rFonts w:ascii="Times New Roman" w:eastAsia="Times New Roman" w:hAnsi="Times New Roman" w:cs="Times New Roman"/>
          <w:sz w:val="26"/>
          <w:szCs w:val="26"/>
          <w:lang w:eastAsia="ru-RU"/>
        </w:rPr>
      </w:pPr>
      <w:r w:rsidRPr="008A6473">
        <w:rPr>
          <w:rFonts w:ascii="Times New Roman" w:eastAsia="Times New Roman" w:hAnsi="Times New Roman" w:cs="Times New Roman"/>
          <w:sz w:val="26"/>
          <w:szCs w:val="26"/>
          <w:lang w:eastAsia="ru-RU"/>
        </w:rPr>
        <w:t xml:space="preserve"> округе-Югре </w:t>
      </w:r>
    </w:p>
    <w:tbl>
      <w:tblPr>
        <w:tblW w:w="4900" w:type="pct"/>
        <w:tblCellMar>
          <w:left w:w="0" w:type="dxa"/>
          <w:right w:w="0" w:type="dxa"/>
        </w:tblCellMar>
        <w:tblLook w:val="04A0" w:firstRow="1" w:lastRow="0" w:firstColumn="1" w:lastColumn="0" w:noHBand="0" w:noVBand="1"/>
      </w:tblPr>
      <w:tblGrid>
        <w:gridCol w:w="818"/>
        <w:gridCol w:w="9163"/>
      </w:tblGrid>
      <w:tr w:rsidR="008A6473" w:rsidRPr="008A6473" w:rsidTr="008A6473">
        <w:tc>
          <w:tcPr>
            <w:tcW w:w="4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CA0579">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4.1. </w:t>
            </w:r>
          </w:p>
        </w:tc>
        <w:tc>
          <w:tcPr>
            <w:tcW w:w="459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Опыт решения аналогичных проблем в других субъектах Российской Федерации, в том числе в Ханты-Мансийском автономном округе-Югре опыт в соответствующих сферах деятельности: </w:t>
            </w:r>
          </w:p>
          <w:p w:rsidR="005E5103" w:rsidRDefault="008B06DF" w:rsidP="008A6473">
            <w:pPr>
              <w:spacing w:after="0"/>
              <w:jc w:val="center"/>
              <w:rPr>
                <w:rFonts w:ascii="Times New Roman" w:eastAsia="Times New Roman" w:hAnsi="Times New Roman" w:cs="Times New Roman"/>
                <w:sz w:val="24"/>
                <w:szCs w:val="24"/>
                <w:lang w:eastAsia="ru-RU"/>
              </w:rPr>
            </w:pPr>
            <w:r w:rsidRPr="0071595D">
              <w:rPr>
                <w:rFonts w:ascii="Times New Roman" w:eastAsia="Times New Roman" w:hAnsi="Times New Roman" w:cs="Times New Roman"/>
                <w:sz w:val="24"/>
                <w:szCs w:val="24"/>
                <w:lang w:eastAsia="ru-RU"/>
              </w:rPr>
              <w:t>отсутствует</w:t>
            </w:r>
          </w:p>
          <w:p w:rsidR="008A6473" w:rsidRPr="008A6473" w:rsidRDefault="005E510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 xml:space="preserve"> </w:t>
            </w:r>
            <w:r w:rsidR="00CA0579" w:rsidRPr="008A6473">
              <w:rPr>
                <w:rFonts w:ascii="Times New Roman" w:eastAsia="Times New Roman" w:hAnsi="Times New Roman" w:cs="Times New Roman"/>
                <w:i/>
                <w:iCs/>
                <w:sz w:val="24"/>
                <w:szCs w:val="24"/>
                <w:lang w:eastAsia="ru-RU"/>
              </w:rPr>
              <w:t>(место</w:t>
            </w:r>
            <w:r w:rsidR="008A6473" w:rsidRPr="008A6473">
              <w:rPr>
                <w:rFonts w:ascii="Times New Roman" w:eastAsia="Times New Roman" w:hAnsi="Times New Roman" w:cs="Times New Roman"/>
                <w:i/>
                <w:iCs/>
                <w:sz w:val="24"/>
                <w:szCs w:val="24"/>
                <w:lang w:eastAsia="ru-RU"/>
              </w:rPr>
              <w:t xml:space="preserve"> для текстового </w:t>
            </w:r>
            <w:r w:rsidR="00CA0579" w:rsidRPr="008A6473">
              <w:rPr>
                <w:rFonts w:ascii="Times New Roman" w:eastAsia="Times New Roman" w:hAnsi="Times New Roman" w:cs="Times New Roman"/>
                <w:i/>
                <w:iCs/>
                <w:sz w:val="24"/>
                <w:szCs w:val="24"/>
                <w:lang w:eastAsia="ru-RU"/>
              </w:rPr>
              <w:t>описания)</w:t>
            </w:r>
            <w:r w:rsidR="008A6473" w:rsidRPr="008A6473">
              <w:rPr>
                <w:rFonts w:ascii="Times New Roman" w:eastAsia="Times New Roman" w:hAnsi="Times New Roman" w:cs="Times New Roman"/>
                <w:i/>
                <w:iCs/>
                <w:sz w:val="24"/>
                <w:szCs w:val="24"/>
                <w:lang w:eastAsia="ru-RU"/>
              </w:rPr>
              <w:t xml:space="preserve"> </w:t>
            </w:r>
          </w:p>
        </w:tc>
      </w:tr>
      <w:tr w:rsidR="008A6473" w:rsidRPr="008A6473" w:rsidTr="008A6473">
        <w:tc>
          <w:tcPr>
            <w:tcW w:w="4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4.2. </w:t>
            </w:r>
          </w:p>
        </w:tc>
        <w:tc>
          <w:tcPr>
            <w:tcW w:w="459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312D95" w:rsidRDefault="008A6473" w:rsidP="008A6473">
            <w:pPr>
              <w:spacing w:after="0"/>
              <w:rPr>
                <w:rFonts w:ascii="Times New Roman" w:eastAsia="Times New Roman" w:hAnsi="Times New Roman" w:cs="Times New Roman"/>
                <w:sz w:val="24"/>
                <w:szCs w:val="24"/>
                <w:lang w:eastAsia="ru-RU"/>
              </w:rPr>
            </w:pPr>
            <w:r w:rsidRPr="00312D95">
              <w:rPr>
                <w:rFonts w:ascii="Times New Roman" w:eastAsia="Times New Roman" w:hAnsi="Times New Roman" w:cs="Times New Roman"/>
                <w:sz w:val="24"/>
                <w:szCs w:val="24"/>
                <w:lang w:eastAsia="ru-RU"/>
              </w:rPr>
              <w:t xml:space="preserve">Источники данных: </w:t>
            </w:r>
          </w:p>
          <w:p w:rsidR="008A6473" w:rsidRPr="00312D95" w:rsidRDefault="008A6473" w:rsidP="008A6473">
            <w:pPr>
              <w:spacing w:after="0"/>
              <w:rPr>
                <w:rFonts w:ascii="Times New Roman" w:eastAsia="Times New Roman" w:hAnsi="Times New Roman" w:cs="Times New Roman"/>
                <w:sz w:val="24"/>
                <w:szCs w:val="24"/>
                <w:lang w:eastAsia="ru-RU"/>
              </w:rPr>
            </w:pPr>
            <w:r w:rsidRPr="00312D95">
              <w:rPr>
                <w:rFonts w:ascii="Times New Roman" w:eastAsia="Times New Roman" w:hAnsi="Times New Roman" w:cs="Times New Roman"/>
                <w:sz w:val="24"/>
                <w:szCs w:val="24"/>
                <w:lang w:eastAsia="ru-RU"/>
              </w:rPr>
              <w:t xml:space="preserve">-СПС «Гарант»; </w:t>
            </w:r>
          </w:p>
          <w:p w:rsidR="008A6473" w:rsidRPr="00312D95" w:rsidRDefault="008A6473" w:rsidP="008A6473">
            <w:pPr>
              <w:spacing w:after="0"/>
              <w:rPr>
                <w:rFonts w:ascii="Times New Roman" w:eastAsia="Times New Roman" w:hAnsi="Times New Roman" w:cs="Times New Roman"/>
                <w:sz w:val="24"/>
                <w:szCs w:val="24"/>
                <w:lang w:eastAsia="ru-RU"/>
              </w:rPr>
            </w:pPr>
            <w:r w:rsidRPr="00312D95">
              <w:rPr>
                <w:rFonts w:ascii="Times New Roman" w:eastAsia="Times New Roman" w:hAnsi="Times New Roman" w:cs="Times New Roman"/>
                <w:sz w:val="24"/>
                <w:szCs w:val="24"/>
                <w:lang w:eastAsia="ru-RU"/>
              </w:rPr>
              <w:t xml:space="preserve">-СПС «Консультант»; </w:t>
            </w:r>
          </w:p>
          <w:p w:rsidR="008A6473" w:rsidRPr="00312D95" w:rsidRDefault="008A6473" w:rsidP="008A6473">
            <w:pPr>
              <w:spacing w:after="0"/>
              <w:rPr>
                <w:rFonts w:ascii="Times New Roman" w:eastAsia="Times New Roman" w:hAnsi="Times New Roman" w:cs="Times New Roman"/>
                <w:sz w:val="24"/>
                <w:szCs w:val="24"/>
                <w:lang w:eastAsia="ru-RU"/>
              </w:rPr>
            </w:pPr>
            <w:r w:rsidRPr="00312D95">
              <w:rPr>
                <w:rFonts w:ascii="Times New Roman" w:eastAsia="Times New Roman" w:hAnsi="Times New Roman" w:cs="Times New Roman"/>
                <w:sz w:val="24"/>
                <w:szCs w:val="24"/>
                <w:lang w:eastAsia="ru-RU"/>
              </w:rPr>
              <w:t xml:space="preserve">-сеть «Интернет». </w:t>
            </w:r>
          </w:p>
          <w:p w:rsidR="008A6473" w:rsidRPr="00312D95" w:rsidRDefault="008A6473" w:rsidP="008A6473">
            <w:pPr>
              <w:spacing w:after="0"/>
              <w:jc w:val="center"/>
              <w:rPr>
                <w:rFonts w:ascii="Times New Roman" w:eastAsia="Times New Roman" w:hAnsi="Times New Roman" w:cs="Times New Roman"/>
                <w:sz w:val="24"/>
                <w:szCs w:val="24"/>
                <w:lang w:eastAsia="ru-RU"/>
              </w:rPr>
            </w:pPr>
            <w:r w:rsidRPr="00312D95">
              <w:rPr>
                <w:rFonts w:ascii="Times New Roman" w:eastAsia="Times New Roman" w:hAnsi="Times New Roman" w:cs="Times New Roman"/>
                <w:i/>
                <w:iCs/>
                <w:sz w:val="24"/>
                <w:szCs w:val="24"/>
                <w:lang w:eastAsia="ru-RU"/>
              </w:rPr>
              <w:t> </w:t>
            </w:r>
            <w:r w:rsidR="00CA0579" w:rsidRPr="00312D95">
              <w:rPr>
                <w:rFonts w:ascii="Times New Roman" w:eastAsia="Times New Roman" w:hAnsi="Times New Roman" w:cs="Times New Roman"/>
                <w:i/>
                <w:iCs/>
                <w:sz w:val="24"/>
                <w:szCs w:val="24"/>
                <w:lang w:eastAsia="ru-RU"/>
              </w:rPr>
              <w:t>(место</w:t>
            </w:r>
            <w:r w:rsidRPr="00312D95">
              <w:rPr>
                <w:rFonts w:ascii="Times New Roman" w:eastAsia="Times New Roman" w:hAnsi="Times New Roman" w:cs="Times New Roman"/>
                <w:i/>
                <w:iCs/>
                <w:sz w:val="24"/>
                <w:szCs w:val="24"/>
                <w:lang w:eastAsia="ru-RU"/>
              </w:rPr>
              <w:t xml:space="preserve"> для текстового </w:t>
            </w:r>
            <w:r w:rsidR="00CA0579" w:rsidRPr="00312D95">
              <w:rPr>
                <w:rFonts w:ascii="Times New Roman" w:eastAsia="Times New Roman" w:hAnsi="Times New Roman" w:cs="Times New Roman"/>
                <w:i/>
                <w:iCs/>
                <w:sz w:val="24"/>
                <w:szCs w:val="24"/>
                <w:lang w:eastAsia="ru-RU"/>
              </w:rPr>
              <w:t>описания)</w:t>
            </w:r>
            <w:r w:rsidRPr="00312D95">
              <w:rPr>
                <w:rFonts w:ascii="Times New Roman" w:eastAsia="Times New Roman" w:hAnsi="Times New Roman" w:cs="Times New Roman"/>
                <w:i/>
                <w:iCs/>
                <w:sz w:val="24"/>
                <w:szCs w:val="24"/>
                <w:lang w:eastAsia="ru-RU"/>
              </w:rPr>
              <w:t xml:space="preserve"> </w:t>
            </w:r>
          </w:p>
        </w:tc>
      </w:tr>
    </w:tbl>
    <w:p w:rsidR="008A6473" w:rsidRPr="008A6473" w:rsidRDefault="008A6473" w:rsidP="008A6473">
      <w:pPr>
        <w:spacing w:after="0"/>
        <w:ind w:firstLine="706"/>
        <w:jc w:val="center"/>
        <w:rPr>
          <w:rFonts w:ascii="Times New Roman" w:eastAsia="Times New Roman" w:hAnsi="Times New Roman" w:cs="Times New Roman"/>
          <w:sz w:val="26"/>
          <w:szCs w:val="26"/>
          <w:lang w:eastAsia="ru-RU"/>
        </w:rPr>
      </w:pPr>
      <w:r w:rsidRPr="008A6473">
        <w:rPr>
          <w:rFonts w:ascii="Times New Roman" w:eastAsia="Times New Roman" w:hAnsi="Times New Roman" w:cs="Times New Roman"/>
          <w:sz w:val="26"/>
          <w:szCs w:val="26"/>
          <w:lang w:eastAsia="ru-RU"/>
        </w:rPr>
        <w:t xml:space="preserve">  </w:t>
      </w:r>
    </w:p>
    <w:p w:rsidR="008A6473" w:rsidRPr="008A6473" w:rsidRDefault="008A6473" w:rsidP="008A6473">
      <w:pPr>
        <w:spacing w:after="0"/>
        <w:ind w:firstLine="706"/>
        <w:jc w:val="center"/>
        <w:rPr>
          <w:rFonts w:ascii="Times New Roman" w:eastAsia="Times New Roman" w:hAnsi="Times New Roman" w:cs="Times New Roman"/>
          <w:sz w:val="26"/>
          <w:szCs w:val="26"/>
          <w:lang w:eastAsia="ru-RU"/>
        </w:rPr>
      </w:pPr>
      <w:r w:rsidRPr="008A6473">
        <w:rPr>
          <w:rFonts w:ascii="Times New Roman" w:eastAsia="Times New Roman" w:hAnsi="Times New Roman" w:cs="Times New Roman"/>
          <w:sz w:val="26"/>
          <w:szCs w:val="26"/>
          <w:lang w:eastAsia="ru-RU"/>
        </w:rPr>
        <w:t xml:space="preserve">5.Цели предлагаемого регулирования и их соответствие принципам правового регулирования, программным документам Губернатора Ханты-Мансийского автономного округа – Югры, Правительства Ханты-Мансийского автономного округа – Югры </w:t>
      </w:r>
    </w:p>
    <w:tbl>
      <w:tblPr>
        <w:tblW w:w="4866" w:type="pct"/>
        <w:tblCellMar>
          <w:left w:w="0" w:type="dxa"/>
          <w:right w:w="0" w:type="dxa"/>
        </w:tblCellMar>
        <w:tblLook w:val="04A0" w:firstRow="1" w:lastRow="0" w:firstColumn="1" w:lastColumn="0" w:noHBand="0" w:noVBand="1"/>
      </w:tblPr>
      <w:tblGrid>
        <w:gridCol w:w="582"/>
        <w:gridCol w:w="5432"/>
        <w:gridCol w:w="577"/>
        <w:gridCol w:w="3321"/>
      </w:tblGrid>
      <w:tr w:rsidR="008A6473" w:rsidRPr="008A6473" w:rsidTr="004B7A9B">
        <w:trPr>
          <w:trHeight w:val="988"/>
        </w:trPr>
        <w:tc>
          <w:tcPr>
            <w:tcW w:w="29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CA0579" w:rsidP="008A647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8A6473" w:rsidRPr="008A6473">
              <w:rPr>
                <w:rFonts w:ascii="Times New Roman" w:eastAsia="Times New Roman" w:hAnsi="Times New Roman" w:cs="Times New Roman"/>
                <w:sz w:val="24"/>
                <w:szCs w:val="24"/>
                <w:lang w:eastAsia="ru-RU"/>
              </w:rPr>
              <w:t xml:space="preserve">.1. </w:t>
            </w:r>
          </w:p>
        </w:tc>
        <w:tc>
          <w:tcPr>
            <w:tcW w:w="274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Цели предлагаемого регулирования: </w:t>
            </w:r>
          </w:p>
        </w:tc>
        <w:tc>
          <w:tcPr>
            <w:tcW w:w="29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6318F3" w:rsidP="008A647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8A6473" w:rsidRPr="008A6473">
              <w:rPr>
                <w:rFonts w:ascii="Times New Roman" w:eastAsia="Times New Roman" w:hAnsi="Times New Roman" w:cs="Times New Roman"/>
                <w:sz w:val="24"/>
                <w:szCs w:val="24"/>
                <w:lang w:eastAsia="ru-RU"/>
              </w:rPr>
              <w:t xml:space="preserve">.2. </w:t>
            </w:r>
          </w:p>
        </w:tc>
        <w:tc>
          <w:tcPr>
            <w:tcW w:w="167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Установленные сроки достижения целей предлагаемого регулирования: </w:t>
            </w:r>
          </w:p>
        </w:tc>
      </w:tr>
      <w:tr w:rsidR="008A6473" w:rsidRPr="008A6473" w:rsidTr="004B7A9B">
        <w:trPr>
          <w:trHeight w:val="1589"/>
        </w:trPr>
        <w:tc>
          <w:tcPr>
            <w:tcW w:w="3034"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(Цель 1) </w:t>
            </w:r>
          </w:p>
          <w:p w:rsidR="005E18CE" w:rsidRPr="005E18CE" w:rsidRDefault="005E18CE" w:rsidP="005E18CE">
            <w:pPr>
              <w:spacing w:after="0" w:line="240" w:lineRule="auto"/>
              <w:rPr>
                <w:rFonts w:ascii="Times New Roman" w:hAnsi="Times New Roman"/>
                <w:sz w:val="24"/>
                <w:szCs w:val="24"/>
              </w:rPr>
            </w:pPr>
            <w:r w:rsidRPr="005E18CE">
              <w:rPr>
                <w:rFonts w:ascii="Times New Roman" w:hAnsi="Times New Roman"/>
                <w:sz w:val="24"/>
                <w:szCs w:val="24"/>
              </w:rPr>
              <w:t>Предоставление субсидии из бюджета города Нефтеюганска на возмещение недополученных доходов</w:t>
            </w:r>
            <w:r w:rsidRPr="005E18CE">
              <w:rPr>
                <w:rFonts w:ascii="Times New Roman" w:eastAsia="Calibri" w:hAnsi="Times New Roman"/>
                <w:sz w:val="24"/>
                <w:szCs w:val="24"/>
              </w:rPr>
              <w:t xml:space="preserve"> юридическим лицам (за исключением субсидий государственным (муниципальным учреждениям), индивидуальным предпринимателям, физическим лицам </w:t>
            </w:r>
            <w:r w:rsidRPr="005E18CE">
              <w:rPr>
                <w:rFonts w:ascii="Times New Roman" w:hAnsi="Times New Roman"/>
                <w:sz w:val="24"/>
                <w:szCs w:val="24"/>
              </w:rPr>
              <w:t>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tc>
        <w:tc>
          <w:tcPr>
            <w:tcW w:w="1966"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14D20" w:rsidRDefault="00B14D20" w:rsidP="00E45E2D">
            <w:pPr>
              <w:spacing w:after="0"/>
              <w:jc w:val="center"/>
              <w:rPr>
                <w:rFonts w:ascii="Times New Roman" w:eastAsia="Times New Roman" w:hAnsi="Times New Roman" w:cs="Times New Roman"/>
                <w:sz w:val="24"/>
                <w:szCs w:val="24"/>
                <w:lang w:eastAsia="ru-RU"/>
              </w:rPr>
            </w:pPr>
          </w:p>
          <w:p w:rsidR="008A6473" w:rsidRPr="008A6473" w:rsidRDefault="008A6473" w:rsidP="00E45E2D">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20</w:t>
            </w:r>
            <w:r w:rsidR="001E6693">
              <w:rPr>
                <w:rFonts w:ascii="Times New Roman" w:eastAsia="Times New Roman" w:hAnsi="Times New Roman" w:cs="Times New Roman"/>
                <w:sz w:val="24"/>
                <w:szCs w:val="24"/>
                <w:lang w:eastAsia="ru-RU"/>
              </w:rPr>
              <w:t>23</w:t>
            </w:r>
            <w:r w:rsidRPr="008A6473">
              <w:rPr>
                <w:rFonts w:ascii="Times New Roman" w:eastAsia="Times New Roman" w:hAnsi="Times New Roman" w:cs="Times New Roman"/>
                <w:sz w:val="24"/>
                <w:szCs w:val="24"/>
                <w:lang w:eastAsia="ru-RU"/>
              </w:rPr>
              <w:t xml:space="preserve"> год </w:t>
            </w:r>
          </w:p>
        </w:tc>
      </w:tr>
      <w:tr w:rsidR="008A6473" w:rsidRPr="008A6473" w:rsidTr="004B7A9B">
        <w:trPr>
          <w:trHeight w:val="972"/>
        </w:trPr>
        <w:tc>
          <w:tcPr>
            <w:tcW w:w="29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CA0579" w:rsidP="008A647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875775">
              <w:rPr>
                <w:rFonts w:ascii="Times New Roman" w:eastAsia="Times New Roman" w:hAnsi="Times New Roman" w:cs="Times New Roman"/>
                <w:sz w:val="24"/>
                <w:szCs w:val="24"/>
                <w:lang w:eastAsia="ru-RU"/>
              </w:rPr>
              <w:t>3</w:t>
            </w:r>
            <w:r w:rsidR="008A6473" w:rsidRPr="008A6473">
              <w:rPr>
                <w:rFonts w:ascii="Times New Roman" w:eastAsia="Times New Roman" w:hAnsi="Times New Roman" w:cs="Times New Roman"/>
                <w:sz w:val="24"/>
                <w:szCs w:val="24"/>
                <w:lang w:eastAsia="ru-RU"/>
              </w:rPr>
              <w:t xml:space="preserve">. </w:t>
            </w:r>
          </w:p>
        </w:tc>
        <w:tc>
          <w:tcPr>
            <w:tcW w:w="4706" w:type="pct"/>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Обоснование соответствия целей предлагаемого регулирования принципам правового регулирования, программным документам Губернатора Ханты-Мансийского автономного округа – Югры, Правительства Ханты-Мансийского автономного округа – Югры:  </w:t>
            </w:r>
          </w:p>
          <w:p w:rsidR="001E6693" w:rsidRPr="001E14D9" w:rsidRDefault="001E14D9" w:rsidP="001E14D9">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Цель: </w:t>
            </w:r>
            <w:r w:rsidR="00312D95">
              <w:rPr>
                <w:rFonts w:ascii="Times New Roman" w:hAnsi="Times New Roman"/>
                <w:color w:val="000000"/>
                <w:sz w:val="24"/>
                <w:szCs w:val="24"/>
              </w:rPr>
              <w:t>Р</w:t>
            </w:r>
            <w:r w:rsidR="00312D95" w:rsidRPr="00312D95">
              <w:rPr>
                <w:rFonts w:ascii="Times New Roman" w:hAnsi="Times New Roman"/>
                <w:color w:val="000000"/>
                <w:sz w:val="24"/>
                <w:szCs w:val="24"/>
              </w:rPr>
              <w:t xml:space="preserve">еализации муниципальной программы города Нефтеюганска «Развитие жилищно-коммунального комплекса и повышение энергетической эффективности в городе Нефтеюганске», утвержденной постановлением администрации города </w:t>
            </w:r>
            <w:r w:rsidR="00312D95" w:rsidRPr="00312D95">
              <w:rPr>
                <w:rFonts w:ascii="Times New Roman" w:hAnsi="Times New Roman"/>
                <w:color w:val="000000"/>
                <w:sz w:val="24"/>
                <w:szCs w:val="24"/>
              </w:rPr>
              <w:lastRenderedPageBreak/>
              <w:t>Нефтеюганска от 15.11.2018 № 605-п «Об утверждении муниципальной программы города Нефтеюганска «Развитие жилищно-коммунального комплекса и повышение энергетической эффективности в городе Нефтеюганске</w:t>
            </w:r>
            <w:r w:rsidR="00312D95" w:rsidRPr="001E6693">
              <w:rPr>
                <w:rFonts w:ascii="Times New Roman" w:hAnsi="Times New Roman"/>
                <w:color w:val="000000"/>
                <w:sz w:val="24"/>
                <w:szCs w:val="24"/>
              </w:rPr>
              <w:t>»</w:t>
            </w:r>
            <w:r w:rsidR="001E6693" w:rsidRPr="001E6693">
              <w:rPr>
                <w:rFonts w:ascii="Times New Roman" w:hAnsi="Times New Roman" w:cs="Times New Roman"/>
                <w:sz w:val="24"/>
                <w:szCs w:val="24"/>
              </w:rPr>
              <w:t>.</w:t>
            </w:r>
          </w:p>
          <w:p w:rsidR="008A6473" w:rsidRPr="008A6473" w:rsidRDefault="00312D95" w:rsidP="00312D95">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(место</w:t>
            </w:r>
            <w:r w:rsidR="008A6473" w:rsidRPr="008A6473">
              <w:rPr>
                <w:rFonts w:ascii="Times New Roman" w:eastAsia="Times New Roman" w:hAnsi="Times New Roman" w:cs="Times New Roman"/>
                <w:i/>
                <w:iCs/>
                <w:sz w:val="24"/>
                <w:szCs w:val="24"/>
                <w:lang w:eastAsia="ru-RU"/>
              </w:rPr>
              <w:t xml:space="preserve"> для текстового </w:t>
            </w:r>
            <w:r w:rsidRPr="008A6473">
              <w:rPr>
                <w:rFonts w:ascii="Times New Roman" w:eastAsia="Times New Roman" w:hAnsi="Times New Roman" w:cs="Times New Roman"/>
                <w:i/>
                <w:iCs/>
                <w:sz w:val="24"/>
                <w:szCs w:val="24"/>
                <w:lang w:eastAsia="ru-RU"/>
              </w:rPr>
              <w:t>описания)</w:t>
            </w:r>
          </w:p>
        </w:tc>
      </w:tr>
      <w:tr w:rsidR="008A6473" w:rsidRPr="008A6473" w:rsidTr="004B7A9B">
        <w:trPr>
          <w:trHeight w:val="998"/>
        </w:trPr>
        <w:tc>
          <w:tcPr>
            <w:tcW w:w="29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CA0579" w:rsidP="008A647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r w:rsidR="00875775">
              <w:rPr>
                <w:rFonts w:ascii="Times New Roman" w:eastAsia="Times New Roman" w:hAnsi="Times New Roman" w:cs="Times New Roman"/>
                <w:sz w:val="24"/>
                <w:szCs w:val="24"/>
                <w:lang w:eastAsia="ru-RU"/>
              </w:rPr>
              <w:t>4</w:t>
            </w:r>
            <w:r w:rsidR="008A6473" w:rsidRPr="008A6473">
              <w:rPr>
                <w:rFonts w:ascii="Times New Roman" w:eastAsia="Times New Roman" w:hAnsi="Times New Roman" w:cs="Times New Roman"/>
                <w:sz w:val="24"/>
                <w:szCs w:val="24"/>
                <w:lang w:eastAsia="ru-RU"/>
              </w:rPr>
              <w:t xml:space="preserve">. </w:t>
            </w:r>
          </w:p>
        </w:tc>
        <w:tc>
          <w:tcPr>
            <w:tcW w:w="4706" w:type="pct"/>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Иная информация о целях предлагаемого регулирования: </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отсутствует </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 </w:t>
            </w:r>
            <w:r w:rsidR="00312D95" w:rsidRPr="008A6473">
              <w:rPr>
                <w:rFonts w:ascii="Times New Roman" w:eastAsia="Times New Roman" w:hAnsi="Times New Roman" w:cs="Times New Roman"/>
                <w:i/>
                <w:iCs/>
                <w:sz w:val="24"/>
                <w:szCs w:val="24"/>
                <w:lang w:eastAsia="ru-RU"/>
              </w:rPr>
              <w:t>(место</w:t>
            </w:r>
            <w:r w:rsidRPr="008A6473">
              <w:rPr>
                <w:rFonts w:ascii="Times New Roman" w:eastAsia="Times New Roman" w:hAnsi="Times New Roman" w:cs="Times New Roman"/>
                <w:i/>
                <w:iCs/>
                <w:sz w:val="24"/>
                <w:szCs w:val="24"/>
                <w:lang w:eastAsia="ru-RU"/>
              </w:rPr>
              <w:t xml:space="preserve"> для текстового </w:t>
            </w:r>
            <w:r w:rsidR="00312D95" w:rsidRPr="008A6473">
              <w:rPr>
                <w:rFonts w:ascii="Times New Roman" w:eastAsia="Times New Roman" w:hAnsi="Times New Roman" w:cs="Times New Roman"/>
                <w:i/>
                <w:iCs/>
                <w:sz w:val="24"/>
                <w:szCs w:val="24"/>
                <w:lang w:eastAsia="ru-RU"/>
              </w:rPr>
              <w:t>описания)</w:t>
            </w:r>
            <w:r w:rsidRPr="008A6473">
              <w:rPr>
                <w:rFonts w:ascii="Times New Roman" w:eastAsia="Times New Roman" w:hAnsi="Times New Roman" w:cs="Times New Roman"/>
                <w:i/>
                <w:iCs/>
                <w:sz w:val="24"/>
                <w:szCs w:val="24"/>
                <w:lang w:eastAsia="ru-RU"/>
              </w:rPr>
              <w:t xml:space="preserve"> </w:t>
            </w:r>
          </w:p>
        </w:tc>
      </w:tr>
    </w:tbl>
    <w:p w:rsidR="008A6473" w:rsidRPr="008A6473" w:rsidRDefault="008A6473" w:rsidP="00875775">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w:t>
      </w:r>
    </w:p>
    <w:p w:rsidR="008A6473" w:rsidRPr="008A6473" w:rsidRDefault="008A6473" w:rsidP="008A6473">
      <w:pPr>
        <w:spacing w:after="0"/>
        <w:ind w:left="706"/>
        <w:jc w:val="center"/>
        <w:rPr>
          <w:rFonts w:ascii="Times New Roman" w:eastAsia="Times New Roman" w:hAnsi="Times New Roman" w:cs="Times New Roman"/>
          <w:sz w:val="26"/>
          <w:szCs w:val="26"/>
          <w:lang w:eastAsia="ru-RU"/>
        </w:rPr>
      </w:pPr>
      <w:r w:rsidRPr="008A6473">
        <w:rPr>
          <w:rFonts w:ascii="Times New Roman" w:eastAsia="Times New Roman" w:hAnsi="Times New Roman" w:cs="Times New Roman"/>
          <w:sz w:val="26"/>
          <w:szCs w:val="26"/>
          <w:lang w:eastAsia="ru-RU"/>
        </w:rPr>
        <w:t xml:space="preserve">6.Описание предлагаемого регулирования и иных возможных  </w:t>
      </w:r>
    </w:p>
    <w:p w:rsidR="008A6473" w:rsidRPr="008A6473" w:rsidRDefault="008A6473" w:rsidP="008A6473">
      <w:pPr>
        <w:spacing w:after="0"/>
        <w:ind w:left="706"/>
        <w:jc w:val="center"/>
        <w:rPr>
          <w:rFonts w:ascii="Times New Roman" w:eastAsia="Times New Roman" w:hAnsi="Times New Roman" w:cs="Times New Roman"/>
          <w:sz w:val="26"/>
          <w:szCs w:val="26"/>
          <w:lang w:eastAsia="ru-RU"/>
        </w:rPr>
      </w:pPr>
      <w:r w:rsidRPr="008A6473">
        <w:rPr>
          <w:rFonts w:ascii="Times New Roman" w:eastAsia="Times New Roman" w:hAnsi="Times New Roman" w:cs="Times New Roman"/>
          <w:sz w:val="26"/>
          <w:szCs w:val="26"/>
          <w:lang w:eastAsia="ru-RU"/>
        </w:rPr>
        <w:t xml:space="preserve">способов решения проблемы </w:t>
      </w:r>
    </w:p>
    <w:tbl>
      <w:tblPr>
        <w:tblW w:w="4900" w:type="pct"/>
        <w:tblCellMar>
          <w:left w:w="0" w:type="dxa"/>
          <w:right w:w="0" w:type="dxa"/>
        </w:tblCellMar>
        <w:tblLook w:val="04A0" w:firstRow="1" w:lastRow="0" w:firstColumn="1" w:lastColumn="0" w:noHBand="0" w:noVBand="1"/>
      </w:tblPr>
      <w:tblGrid>
        <w:gridCol w:w="818"/>
        <w:gridCol w:w="9163"/>
      </w:tblGrid>
      <w:tr w:rsidR="008A6473" w:rsidRPr="008A6473" w:rsidTr="008A6473">
        <w:tc>
          <w:tcPr>
            <w:tcW w:w="4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CA0579" w:rsidP="008A647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8A6473" w:rsidRPr="008A6473">
              <w:rPr>
                <w:rFonts w:ascii="Times New Roman" w:eastAsia="Times New Roman" w:hAnsi="Times New Roman" w:cs="Times New Roman"/>
                <w:sz w:val="24"/>
                <w:szCs w:val="24"/>
                <w:lang w:eastAsia="ru-RU"/>
              </w:rPr>
              <w:t xml:space="preserve">.1. </w:t>
            </w:r>
          </w:p>
        </w:tc>
        <w:tc>
          <w:tcPr>
            <w:tcW w:w="459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Описание предлагаемого способа решения проблемы и преодоления связанных с ней негативных эффектов: </w:t>
            </w:r>
          </w:p>
          <w:p w:rsidR="0078265E" w:rsidRDefault="00CF2E66" w:rsidP="0078265E">
            <w:pPr>
              <w:spacing w:after="0"/>
              <w:jc w:val="both"/>
              <w:rPr>
                <w:rFonts w:ascii="Times New Roman" w:hAnsi="Times New Roman" w:cs="Times New Roman"/>
                <w:bCs/>
                <w:spacing w:val="1"/>
                <w:sz w:val="24"/>
                <w:szCs w:val="24"/>
              </w:rPr>
            </w:pPr>
            <w:r w:rsidRPr="00CF2E66">
              <w:rPr>
                <w:rFonts w:ascii="Times New Roman" w:eastAsia="Times New Roman" w:hAnsi="Times New Roman" w:cs="Times New Roman"/>
                <w:sz w:val="24"/>
                <w:szCs w:val="24"/>
                <w:lang w:eastAsia="ru-RU"/>
              </w:rPr>
              <w:t>Постепенное повышение</w:t>
            </w:r>
            <w:r w:rsidR="008B06DF" w:rsidRPr="00CF2E66">
              <w:rPr>
                <w:rFonts w:ascii="Times New Roman" w:hAnsi="Times New Roman" w:cs="Times New Roman"/>
                <w:spacing w:val="1"/>
                <w:sz w:val="24"/>
                <w:szCs w:val="24"/>
              </w:rPr>
              <w:t xml:space="preserve"> </w:t>
            </w:r>
            <w:r w:rsidRPr="00CF2E66">
              <w:rPr>
                <w:rFonts w:ascii="Times New Roman" w:hAnsi="Times New Roman" w:cs="Times New Roman"/>
                <w:spacing w:val="1"/>
                <w:sz w:val="24"/>
                <w:szCs w:val="24"/>
              </w:rPr>
              <w:t xml:space="preserve">установленного </w:t>
            </w:r>
            <w:r w:rsidR="008B06DF" w:rsidRPr="00CF2E66">
              <w:rPr>
                <w:rFonts w:ascii="Times New Roman" w:hAnsi="Times New Roman" w:cs="Times New Roman"/>
                <w:spacing w:val="1"/>
                <w:sz w:val="24"/>
                <w:szCs w:val="24"/>
              </w:rPr>
              <w:t xml:space="preserve">размеров платы за содержание жилых помещений </w:t>
            </w:r>
            <w:r w:rsidRPr="00CF2E66">
              <w:rPr>
                <w:rFonts w:ascii="Times New Roman" w:hAnsi="Times New Roman" w:cs="Times New Roman"/>
                <w:spacing w:val="1"/>
                <w:sz w:val="24"/>
                <w:szCs w:val="24"/>
              </w:rPr>
              <w:t xml:space="preserve">деревянного аварийного/непригодного жилищного фонда до достижения уровня платы установленного договором управления для обеспечения надлежащего содержания общего имущества </w:t>
            </w:r>
            <w:r w:rsidRPr="00CF2E66">
              <w:rPr>
                <w:rFonts w:ascii="Times New Roman" w:hAnsi="Times New Roman" w:cs="Times New Roman"/>
                <w:bCs/>
                <w:spacing w:val="1"/>
                <w:sz w:val="24"/>
                <w:szCs w:val="24"/>
              </w:rPr>
              <w:t>многоквартирных домов</w:t>
            </w:r>
          </w:p>
          <w:p w:rsidR="008A6473" w:rsidRPr="008A6473" w:rsidRDefault="00CA0579" w:rsidP="00BA1BD2">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(место</w:t>
            </w:r>
            <w:r w:rsidR="008A6473" w:rsidRPr="008A6473">
              <w:rPr>
                <w:rFonts w:ascii="Times New Roman" w:eastAsia="Times New Roman" w:hAnsi="Times New Roman" w:cs="Times New Roman"/>
                <w:i/>
                <w:iCs/>
                <w:sz w:val="24"/>
                <w:szCs w:val="24"/>
                <w:lang w:eastAsia="ru-RU"/>
              </w:rPr>
              <w:t xml:space="preserve"> для текстового </w:t>
            </w:r>
            <w:r w:rsidRPr="008A6473">
              <w:rPr>
                <w:rFonts w:ascii="Times New Roman" w:eastAsia="Times New Roman" w:hAnsi="Times New Roman" w:cs="Times New Roman"/>
                <w:i/>
                <w:iCs/>
                <w:sz w:val="24"/>
                <w:szCs w:val="24"/>
                <w:lang w:eastAsia="ru-RU"/>
              </w:rPr>
              <w:t>описания)</w:t>
            </w:r>
          </w:p>
        </w:tc>
      </w:tr>
      <w:tr w:rsidR="008A6473" w:rsidRPr="008A6473" w:rsidTr="008A6473">
        <w:tc>
          <w:tcPr>
            <w:tcW w:w="4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CA0579">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6.2. </w:t>
            </w:r>
          </w:p>
        </w:tc>
        <w:tc>
          <w:tcPr>
            <w:tcW w:w="459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both"/>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Описание иных способов решения проблемы (с указанием того, каким образом каждым из способов могла бы быть решена проблема): </w:t>
            </w:r>
          </w:p>
          <w:p w:rsidR="008A6473" w:rsidRPr="008A6473" w:rsidRDefault="00212377" w:rsidP="00CF2E66">
            <w:pPr>
              <w:spacing w:after="0"/>
              <w:jc w:val="both"/>
              <w:rPr>
                <w:rFonts w:ascii="Times New Roman" w:eastAsia="Times New Roman" w:hAnsi="Times New Roman" w:cs="Times New Roman"/>
                <w:sz w:val="24"/>
                <w:szCs w:val="24"/>
                <w:lang w:eastAsia="ru-RU"/>
              </w:rPr>
            </w:pPr>
            <w:r>
              <w:rPr>
                <w:rFonts w:ascii="Times New Roman" w:hAnsi="Times New Roman" w:cs="Times New Roman"/>
                <w:spacing w:val="1"/>
                <w:sz w:val="24"/>
                <w:szCs w:val="24"/>
              </w:rPr>
              <w:t>Р</w:t>
            </w:r>
            <w:r w:rsidR="00CF2E66" w:rsidRPr="00CF2E66">
              <w:rPr>
                <w:rFonts w:ascii="Times New Roman" w:hAnsi="Times New Roman" w:cs="Times New Roman"/>
                <w:spacing w:val="1"/>
                <w:sz w:val="24"/>
                <w:szCs w:val="24"/>
              </w:rPr>
              <w:t>асселения аварийных многоквартирных жилых домов</w:t>
            </w:r>
            <w:r w:rsidR="008A6473" w:rsidRPr="008A6473">
              <w:rPr>
                <w:rFonts w:ascii="Times New Roman" w:eastAsia="Times New Roman" w:hAnsi="Times New Roman" w:cs="Times New Roman"/>
                <w:sz w:val="24"/>
                <w:szCs w:val="24"/>
                <w:lang w:eastAsia="ru-RU"/>
              </w:rPr>
              <w:t xml:space="preserve"> </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 </w:t>
            </w:r>
            <w:r w:rsidR="00CA0579" w:rsidRPr="008A6473">
              <w:rPr>
                <w:rFonts w:ascii="Times New Roman" w:eastAsia="Times New Roman" w:hAnsi="Times New Roman" w:cs="Times New Roman"/>
                <w:i/>
                <w:iCs/>
                <w:sz w:val="24"/>
                <w:szCs w:val="24"/>
                <w:lang w:eastAsia="ru-RU"/>
              </w:rPr>
              <w:t>(место</w:t>
            </w:r>
            <w:r w:rsidRPr="008A6473">
              <w:rPr>
                <w:rFonts w:ascii="Times New Roman" w:eastAsia="Times New Roman" w:hAnsi="Times New Roman" w:cs="Times New Roman"/>
                <w:i/>
                <w:iCs/>
                <w:sz w:val="24"/>
                <w:szCs w:val="24"/>
                <w:lang w:eastAsia="ru-RU"/>
              </w:rPr>
              <w:t xml:space="preserve"> для текстового </w:t>
            </w:r>
            <w:r w:rsidR="00CA0579" w:rsidRPr="008A6473">
              <w:rPr>
                <w:rFonts w:ascii="Times New Roman" w:eastAsia="Times New Roman" w:hAnsi="Times New Roman" w:cs="Times New Roman"/>
                <w:i/>
                <w:iCs/>
                <w:sz w:val="24"/>
                <w:szCs w:val="24"/>
                <w:lang w:eastAsia="ru-RU"/>
              </w:rPr>
              <w:t>описания)</w:t>
            </w:r>
            <w:r w:rsidRPr="008A6473">
              <w:rPr>
                <w:rFonts w:ascii="Times New Roman" w:eastAsia="Times New Roman" w:hAnsi="Times New Roman" w:cs="Times New Roman"/>
                <w:i/>
                <w:iCs/>
                <w:sz w:val="24"/>
                <w:szCs w:val="24"/>
                <w:lang w:eastAsia="ru-RU"/>
              </w:rPr>
              <w:t xml:space="preserve"> </w:t>
            </w:r>
          </w:p>
        </w:tc>
      </w:tr>
      <w:tr w:rsidR="008A6473" w:rsidRPr="008A6473" w:rsidTr="008A6473">
        <w:tc>
          <w:tcPr>
            <w:tcW w:w="4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CA0579" w:rsidP="008A647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8A6473" w:rsidRPr="008A6473">
              <w:rPr>
                <w:rFonts w:ascii="Times New Roman" w:eastAsia="Times New Roman" w:hAnsi="Times New Roman" w:cs="Times New Roman"/>
                <w:sz w:val="24"/>
                <w:szCs w:val="24"/>
                <w:lang w:eastAsia="ru-RU"/>
              </w:rPr>
              <w:t xml:space="preserve">.3. </w:t>
            </w:r>
          </w:p>
        </w:tc>
        <w:tc>
          <w:tcPr>
            <w:tcW w:w="459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CA0579" w:rsidRDefault="008A6473" w:rsidP="008A6473">
            <w:pPr>
              <w:spacing w:after="0"/>
              <w:rPr>
                <w:rFonts w:ascii="Times New Roman" w:eastAsia="Times New Roman" w:hAnsi="Times New Roman" w:cs="Times New Roman"/>
                <w:sz w:val="24"/>
                <w:szCs w:val="24"/>
                <w:lang w:eastAsia="ru-RU"/>
              </w:rPr>
            </w:pPr>
            <w:r w:rsidRPr="00CA0579">
              <w:rPr>
                <w:rFonts w:ascii="Times New Roman" w:eastAsia="Times New Roman" w:hAnsi="Times New Roman" w:cs="Times New Roman"/>
                <w:sz w:val="24"/>
                <w:szCs w:val="24"/>
                <w:lang w:eastAsia="ru-RU"/>
              </w:rPr>
              <w:t xml:space="preserve">Обоснование выбора предлагаемого способа решения проблемы: </w:t>
            </w:r>
          </w:p>
          <w:p w:rsidR="005E18CE" w:rsidRDefault="005E18CE" w:rsidP="005E18CE">
            <w:pPr>
              <w:spacing w:after="0"/>
              <w:rPr>
                <w:rFonts w:ascii="Times New Roman" w:hAnsi="Times New Roman" w:cs="Times New Roman"/>
                <w:bCs/>
                <w:spacing w:val="1"/>
                <w:sz w:val="24"/>
                <w:szCs w:val="24"/>
              </w:rPr>
            </w:pPr>
            <w:r>
              <w:rPr>
                <w:rFonts w:ascii="Times New Roman" w:hAnsi="Times New Roman" w:cs="Times New Roman"/>
                <w:spacing w:val="1"/>
                <w:sz w:val="24"/>
                <w:szCs w:val="24"/>
              </w:rPr>
              <w:t>Установление</w:t>
            </w:r>
            <w:r w:rsidRPr="00D7286D">
              <w:rPr>
                <w:rFonts w:ascii="Times New Roman" w:hAnsi="Times New Roman" w:cs="Times New Roman"/>
                <w:spacing w:val="1"/>
                <w:sz w:val="24"/>
                <w:szCs w:val="24"/>
              </w:rPr>
              <w:t xml:space="preserve"> размеров платы за содержание жилых помещений для обеспечения надлежащего содержания общего имущества </w:t>
            </w:r>
            <w:r w:rsidRPr="00D7286D">
              <w:rPr>
                <w:rFonts w:ascii="Times New Roman" w:hAnsi="Times New Roman" w:cs="Times New Roman"/>
                <w:bCs/>
                <w:spacing w:val="1"/>
                <w:sz w:val="24"/>
                <w:szCs w:val="24"/>
              </w:rPr>
              <w:t>многоквартирных домов</w:t>
            </w:r>
            <w:r>
              <w:rPr>
                <w:rFonts w:ascii="Times New Roman" w:hAnsi="Times New Roman" w:cs="Times New Roman"/>
                <w:bCs/>
                <w:spacing w:val="1"/>
                <w:sz w:val="24"/>
                <w:szCs w:val="24"/>
              </w:rPr>
              <w:t xml:space="preserve"> для нанимателей деревянного аварийного/непригодного жилищного фонда</w:t>
            </w:r>
          </w:p>
          <w:p w:rsidR="008A6473" w:rsidRPr="00CA0579" w:rsidRDefault="00CA0579" w:rsidP="008A6473">
            <w:pPr>
              <w:spacing w:after="0"/>
              <w:jc w:val="center"/>
              <w:rPr>
                <w:rFonts w:ascii="Times New Roman" w:eastAsia="Times New Roman" w:hAnsi="Times New Roman" w:cs="Times New Roman"/>
                <w:sz w:val="24"/>
                <w:szCs w:val="24"/>
                <w:lang w:eastAsia="ru-RU"/>
              </w:rPr>
            </w:pPr>
            <w:r w:rsidRPr="00CA0579">
              <w:rPr>
                <w:rFonts w:ascii="Times New Roman" w:eastAsia="Times New Roman" w:hAnsi="Times New Roman" w:cs="Times New Roman"/>
                <w:i/>
                <w:iCs/>
                <w:sz w:val="24"/>
                <w:szCs w:val="24"/>
                <w:lang w:eastAsia="ru-RU"/>
              </w:rPr>
              <w:t>(место</w:t>
            </w:r>
            <w:r w:rsidR="008A6473" w:rsidRPr="00CA0579">
              <w:rPr>
                <w:rFonts w:ascii="Times New Roman" w:eastAsia="Times New Roman" w:hAnsi="Times New Roman" w:cs="Times New Roman"/>
                <w:i/>
                <w:iCs/>
                <w:sz w:val="24"/>
                <w:szCs w:val="24"/>
                <w:lang w:eastAsia="ru-RU"/>
              </w:rPr>
              <w:t xml:space="preserve"> для текстового </w:t>
            </w:r>
            <w:r w:rsidRPr="00CA0579">
              <w:rPr>
                <w:rFonts w:ascii="Times New Roman" w:eastAsia="Times New Roman" w:hAnsi="Times New Roman" w:cs="Times New Roman"/>
                <w:i/>
                <w:iCs/>
                <w:sz w:val="24"/>
                <w:szCs w:val="24"/>
                <w:lang w:eastAsia="ru-RU"/>
              </w:rPr>
              <w:t>описания)</w:t>
            </w:r>
            <w:r w:rsidR="008A6473" w:rsidRPr="00CA0579">
              <w:rPr>
                <w:rFonts w:ascii="Times New Roman" w:eastAsia="Times New Roman" w:hAnsi="Times New Roman" w:cs="Times New Roman"/>
                <w:i/>
                <w:iCs/>
                <w:sz w:val="24"/>
                <w:szCs w:val="24"/>
                <w:lang w:eastAsia="ru-RU"/>
              </w:rPr>
              <w:t xml:space="preserve"> </w:t>
            </w:r>
          </w:p>
        </w:tc>
      </w:tr>
      <w:tr w:rsidR="008A6473" w:rsidRPr="008A6473" w:rsidTr="008A6473">
        <w:tc>
          <w:tcPr>
            <w:tcW w:w="4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CA0579" w:rsidP="008A647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8A6473" w:rsidRPr="008A6473">
              <w:rPr>
                <w:rFonts w:ascii="Times New Roman" w:eastAsia="Times New Roman" w:hAnsi="Times New Roman" w:cs="Times New Roman"/>
                <w:sz w:val="24"/>
                <w:szCs w:val="24"/>
                <w:lang w:eastAsia="ru-RU"/>
              </w:rPr>
              <w:t xml:space="preserve">.4. </w:t>
            </w:r>
          </w:p>
        </w:tc>
        <w:tc>
          <w:tcPr>
            <w:tcW w:w="459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CA0579" w:rsidRDefault="008A6473" w:rsidP="008A6473">
            <w:pPr>
              <w:spacing w:after="0"/>
              <w:rPr>
                <w:rFonts w:ascii="Times New Roman" w:eastAsia="Times New Roman" w:hAnsi="Times New Roman" w:cs="Times New Roman"/>
                <w:sz w:val="24"/>
                <w:szCs w:val="24"/>
                <w:lang w:eastAsia="ru-RU"/>
              </w:rPr>
            </w:pPr>
            <w:r w:rsidRPr="00CA0579">
              <w:rPr>
                <w:rFonts w:ascii="Times New Roman" w:eastAsia="Times New Roman" w:hAnsi="Times New Roman" w:cs="Times New Roman"/>
                <w:sz w:val="24"/>
                <w:szCs w:val="24"/>
                <w:lang w:eastAsia="ru-RU"/>
              </w:rPr>
              <w:t xml:space="preserve">Иная информация о предлагаемом способе решения проблемы: </w:t>
            </w:r>
          </w:p>
          <w:p w:rsidR="008A6473" w:rsidRPr="00CA0579" w:rsidRDefault="008A6473" w:rsidP="008A6473">
            <w:pPr>
              <w:spacing w:after="0"/>
              <w:jc w:val="center"/>
              <w:rPr>
                <w:rFonts w:ascii="Times New Roman" w:eastAsia="Times New Roman" w:hAnsi="Times New Roman" w:cs="Times New Roman"/>
                <w:sz w:val="24"/>
                <w:szCs w:val="24"/>
                <w:lang w:eastAsia="ru-RU"/>
              </w:rPr>
            </w:pPr>
            <w:r w:rsidRPr="00CA0579">
              <w:rPr>
                <w:rFonts w:ascii="Times New Roman" w:eastAsia="Times New Roman" w:hAnsi="Times New Roman" w:cs="Times New Roman"/>
                <w:sz w:val="24"/>
                <w:szCs w:val="24"/>
                <w:lang w:eastAsia="ru-RU"/>
              </w:rPr>
              <w:t xml:space="preserve">отсутствуют </w:t>
            </w:r>
          </w:p>
          <w:p w:rsidR="008A6473" w:rsidRPr="00CA0579" w:rsidRDefault="008A6473" w:rsidP="008A6473">
            <w:pPr>
              <w:spacing w:after="0"/>
              <w:jc w:val="center"/>
              <w:rPr>
                <w:rFonts w:ascii="Times New Roman" w:eastAsia="Times New Roman" w:hAnsi="Times New Roman" w:cs="Times New Roman"/>
                <w:sz w:val="24"/>
                <w:szCs w:val="24"/>
                <w:lang w:eastAsia="ru-RU"/>
              </w:rPr>
            </w:pPr>
            <w:r w:rsidRPr="00CA0579">
              <w:rPr>
                <w:rFonts w:ascii="Times New Roman" w:eastAsia="Times New Roman" w:hAnsi="Times New Roman" w:cs="Times New Roman"/>
                <w:i/>
                <w:iCs/>
                <w:sz w:val="24"/>
                <w:szCs w:val="24"/>
                <w:lang w:eastAsia="ru-RU"/>
              </w:rPr>
              <w:t> </w:t>
            </w:r>
            <w:r w:rsidR="00CA0579" w:rsidRPr="00CA0579">
              <w:rPr>
                <w:rFonts w:ascii="Times New Roman" w:eastAsia="Times New Roman" w:hAnsi="Times New Roman" w:cs="Times New Roman"/>
                <w:i/>
                <w:iCs/>
                <w:sz w:val="24"/>
                <w:szCs w:val="24"/>
                <w:lang w:eastAsia="ru-RU"/>
              </w:rPr>
              <w:t>(место</w:t>
            </w:r>
            <w:r w:rsidRPr="00CA0579">
              <w:rPr>
                <w:rFonts w:ascii="Times New Roman" w:eastAsia="Times New Roman" w:hAnsi="Times New Roman" w:cs="Times New Roman"/>
                <w:i/>
                <w:iCs/>
                <w:sz w:val="24"/>
                <w:szCs w:val="24"/>
                <w:lang w:eastAsia="ru-RU"/>
              </w:rPr>
              <w:t xml:space="preserve"> для текстового </w:t>
            </w:r>
            <w:r w:rsidR="00CA0579" w:rsidRPr="00CA0579">
              <w:rPr>
                <w:rFonts w:ascii="Times New Roman" w:eastAsia="Times New Roman" w:hAnsi="Times New Roman" w:cs="Times New Roman"/>
                <w:i/>
                <w:iCs/>
                <w:sz w:val="24"/>
                <w:szCs w:val="24"/>
                <w:lang w:eastAsia="ru-RU"/>
              </w:rPr>
              <w:t>описания)</w:t>
            </w:r>
            <w:r w:rsidRPr="00CA0579">
              <w:rPr>
                <w:rFonts w:ascii="Times New Roman" w:eastAsia="Times New Roman" w:hAnsi="Times New Roman" w:cs="Times New Roman"/>
                <w:i/>
                <w:iCs/>
                <w:sz w:val="24"/>
                <w:szCs w:val="24"/>
                <w:lang w:eastAsia="ru-RU"/>
              </w:rPr>
              <w:t xml:space="preserve"> </w:t>
            </w:r>
          </w:p>
        </w:tc>
      </w:tr>
    </w:tbl>
    <w:p w:rsidR="001A5F84" w:rsidRDefault="001A5F84" w:rsidP="008A6473">
      <w:pPr>
        <w:spacing w:after="0"/>
        <w:jc w:val="center"/>
        <w:rPr>
          <w:rFonts w:ascii="Times New Roman" w:eastAsia="Times New Roman" w:hAnsi="Times New Roman" w:cs="Times New Roman"/>
          <w:sz w:val="26"/>
          <w:szCs w:val="26"/>
          <w:lang w:eastAsia="ru-RU"/>
        </w:rPr>
      </w:pPr>
    </w:p>
    <w:p w:rsidR="008A6473" w:rsidRPr="008A6473" w:rsidRDefault="008A6473" w:rsidP="008A6473">
      <w:pPr>
        <w:spacing w:after="0"/>
        <w:jc w:val="center"/>
        <w:rPr>
          <w:rFonts w:ascii="Times New Roman" w:eastAsia="Times New Roman" w:hAnsi="Times New Roman" w:cs="Times New Roman"/>
          <w:sz w:val="26"/>
          <w:szCs w:val="26"/>
          <w:lang w:eastAsia="ru-RU"/>
        </w:rPr>
      </w:pPr>
      <w:r w:rsidRPr="008A6473">
        <w:rPr>
          <w:rFonts w:ascii="Times New Roman" w:eastAsia="Times New Roman" w:hAnsi="Times New Roman" w:cs="Times New Roman"/>
          <w:sz w:val="26"/>
          <w:szCs w:val="26"/>
          <w:lang w:eastAsia="ru-RU"/>
        </w:rPr>
        <w:t xml:space="preserve">7.Основные группы субъектов предпринимательской и инвестиционной деятельности, иные заинтересованные лица, включая структурные подразделения администрации города Нефтеюганска, интересы которых будут затронуты предлагаемым правовым регулированием, оценка количества таких субъектов </w:t>
      </w:r>
    </w:p>
    <w:tbl>
      <w:tblPr>
        <w:tblW w:w="4866" w:type="pct"/>
        <w:tblCellMar>
          <w:left w:w="0" w:type="dxa"/>
          <w:right w:w="0" w:type="dxa"/>
        </w:tblCellMar>
        <w:tblLook w:val="04A0" w:firstRow="1" w:lastRow="0" w:firstColumn="1" w:lastColumn="0" w:noHBand="0" w:noVBand="1"/>
      </w:tblPr>
      <w:tblGrid>
        <w:gridCol w:w="599"/>
        <w:gridCol w:w="5487"/>
        <w:gridCol w:w="789"/>
        <w:gridCol w:w="3037"/>
      </w:tblGrid>
      <w:tr w:rsidR="008A6473" w:rsidRPr="008A6473" w:rsidTr="004879C6">
        <w:trPr>
          <w:trHeight w:val="55"/>
        </w:trPr>
        <w:tc>
          <w:tcPr>
            <w:tcW w:w="30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CA0579" w:rsidP="008A647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8A6473" w:rsidRPr="008A6473">
              <w:rPr>
                <w:rFonts w:ascii="Times New Roman" w:eastAsia="Times New Roman" w:hAnsi="Times New Roman" w:cs="Times New Roman"/>
                <w:sz w:val="24"/>
                <w:szCs w:val="24"/>
                <w:lang w:eastAsia="ru-RU"/>
              </w:rPr>
              <w:t xml:space="preserve">.1. </w:t>
            </w:r>
          </w:p>
        </w:tc>
        <w:tc>
          <w:tcPr>
            <w:tcW w:w="276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Группа участников отношений: </w:t>
            </w:r>
          </w:p>
        </w:tc>
        <w:tc>
          <w:tcPr>
            <w:tcW w:w="39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CA0579" w:rsidP="008A647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8A6473" w:rsidRPr="008A6473">
              <w:rPr>
                <w:rFonts w:ascii="Times New Roman" w:eastAsia="Times New Roman" w:hAnsi="Times New Roman" w:cs="Times New Roman"/>
                <w:sz w:val="24"/>
                <w:szCs w:val="24"/>
                <w:lang w:eastAsia="ru-RU"/>
              </w:rPr>
              <w:t xml:space="preserve">.2. </w:t>
            </w:r>
          </w:p>
        </w:tc>
        <w:tc>
          <w:tcPr>
            <w:tcW w:w="153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Оценка количества участников отношений: </w:t>
            </w:r>
          </w:p>
        </w:tc>
      </w:tr>
      <w:tr w:rsidR="008A6473" w:rsidRPr="008A6473" w:rsidTr="004879C6">
        <w:trPr>
          <w:trHeight w:val="1212"/>
        </w:trPr>
        <w:tc>
          <w:tcPr>
            <w:tcW w:w="3070"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(Описание группы субъектов предпринимательской и инвестиционной деятельности №) </w:t>
            </w:r>
          </w:p>
          <w:p w:rsidR="008A6473" w:rsidRPr="008A6473" w:rsidRDefault="008A6473" w:rsidP="00ED0B7D">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Товарищества собственников жилья, жилищные, управляющие о</w:t>
            </w:r>
            <w:r w:rsidR="00ED0B7D">
              <w:rPr>
                <w:rFonts w:ascii="Times New Roman" w:eastAsia="Times New Roman" w:hAnsi="Times New Roman" w:cs="Times New Roman"/>
                <w:sz w:val="24"/>
                <w:szCs w:val="24"/>
                <w:lang w:eastAsia="ru-RU"/>
              </w:rPr>
              <w:t>рганизации города Нефтеюганска</w:t>
            </w:r>
          </w:p>
        </w:tc>
        <w:tc>
          <w:tcPr>
            <w:tcW w:w="1930"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01A3E" w:rsidRDefault="00701A3E" w:rsidP="008B06DF">
            <w:pPr>
              <w:spacing w:after="0"/>
              <w:rPr>
                <w:rFonts w:ascii="Times New Roman" w:eastAsia="Times New Roman" w:hAnsi="Times New Roman" w:cs="Times New Roman"/>
                <w:sz w:val="24"/>
                <w:szCs w:val="24"/>
                <w:lang w:eastAsia="ru-RU"/>
              </w:rPr>
            </w:pPr>
          </w:p>
          <w:p w:rsidR="00701A3E" w:rsidRDefault="00701A3E" w:rsidP="008B06DF">
            <w:pPr>
              <w:spacing w:after="0"/>
              <w:rPr>
                <w:rFonts w:ascii="Times New Roman" w:eastAsia="Times New Roman" w:hAnsi="Times New Roman" w:cs="Times New Roman"/>
                <w:sz w:val="24"/>
                <w:szCs w:val="24"/>
                <w:lang w:eastAsia="ru-RU"/>
              </w:rPr>
            </w:pPr>
          </w:p>
          <w:p w:rsidR="008A6473" w:rsidRPr="008A6473" w:rsidRDefault="00493246" w:rsidP="008B06D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8A6473" w:rsidRPr="008A6473" w:rsidTr="004879C6">
        <w:trPr>
          <w:trHeight w:val="52"/>
        </w:trPr>
        <w:tc>
          <w:tcPr>
            <w:tcW w:w="3070"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(Описание иной группы участников отн</w:t>
            </w:r>
            <w:r w:rsidR="006318F3">
              <w:rPr>
                <w:rFonts w:ascii="Times New Roman" w:eastAsia="Times New Roman" w:hAnsi="Times New Roman" w:cs="Times New Roman"/>
                <w:sz w:val="24"/>
                <w:szCs w:val="24"/>
                <w:lang w:eastAsia="ru-RU"/>
              </w:rPr>
              <w:t xml:space="preserve">ошений №) </w:t>
            </w:r>
          </w:p>
          <w:p w:rsidR="00ED0B7D" w:rsidRPr="008A6473" w:rsidRDefault="00ED0B7D" w:rsidP="008A647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Собственники помещений многоквартирного дома</w:t>
            </w:r>
            <w:r w:rsidR="00BF31BA">
              <w:rPr>
                <w:rFonts w:ascii="Times New Roman" w:eastAsia="Times New Roman" w:hAnsi="Times New Roman" w:cs="Times New Roman"/>
                <w:sz w:val="24"/>
                <w:szCs w:val="24"/>
                <w:lang w:eastAsia="ru-RU"/>
              </w:rPr>
              <w:t xml:space="preserve"> (администрация города Нефтеюганска, в лице департамента жилищно-коммунального хозяйства)</w:t>
            </w:r>
          </w:p>
        </w:tc>
        <w:tc>
          <w:tcPr>
            <w:tcW w:w="1930"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w:t>
            </w:r>
          </w:p>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w:t>
            </w:r>
            <w:r w:rsidR="00B14D20">
              <w:rPr>
                <w:rFonts w:ascii="Times New Roman" w:eastAsia="Times New Roman" w:hAnsi="Times New Roman" w:cs="Times New Roman"/>
                <w:sz w:val="24"/>
                <w:szCs w:val="24"/>
                <w:lang w:eastAsia="ru-RU"/>
              </w:rPr>
              <w:t>1</w:t>
            </w:r>
          </w:p>
        </w:tc>
      </w:tr>
      <w:tr w:rsidR="008A6473" w:rsidRPr="008A6473" w:rsidTr="004879C6">
        <w:tc>
          <w:tcPr>
            <w:tcW w:w="30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CA0579">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7</w:t>
            </w:r>
            <w:r w:rsidR="00CA0579">
              <w:rPr>
                <w:rFonts w:ascii="Times New Roman" w:eastAsia="Times New Roman" w:hAnsi="Times New Roman" w:cs="Times New Roman"/>
                <w:sz w:val="24"/>
                <w:szCs w:val="24"/>
                <w:lang w:eastAsia="ru-RU"/>
              </w:rPr>
              <w:t>.3</w:t>
            </w:r>
            <w:r w:rsidRPr="008A6473">
              <w:rPr>
                <w:rFonts w:ascii="Times New Roman" w:eastAsia="Times New Roman" w:hAnsi="Times New Roman" w:cs="Times New Roman"/>
                <w:sz w:val="24"/>
                <w:szCs w:val="24"/>
                <w:lang w:eastAsia="ru-RU"/>
              </w:rPr>
              <w:t xml:space="preserve">. </w:t>
            </w:r>
          </w:p>
        </w:tc>
        <w:tc>
          <w:tcPr>
            <w:tcW w:w="4698" w:type="pct"/>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Источники данных: </w:t>
            </w:r>
          </w:p>
          <w:p w:rsidR="008A6473" w:rsidRPr="008A6473" w:rsidRDefault="00ED0B7D" w:rsidP="008A647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Реестр т</w:t>
            </w:r>
            <w:r w:rsidRPr="008A6473">
              <w:rPr>
                <w:rFonts w:ascii="Times New Roman" w:eastAsia="Times New Roman" w:hAnsi="Times New Roman" w:cs="Times New Roman"/>
                <w:sz w:val="24"/>
                <w:szCs w:val="24"/>
                <w:lang w:eastAsia="ru-RU"/>
              </w:rPr>
              <w:t>овариществ собственников жилья</w:t>
            </w:r>
            <w:r>
              <w:rPr>
                <w:rFonts w:ascii="Times New Roman" w:eastAsia="Times New Roman" w:hAnsi="Times New Roman" w:cs="Times New Roman"/>
                <w:sz w:val="24"/>
                <w:szCs w:val="24"/>
                <w:lang w:eastAsia="ru-RU"/>
              </w:rPr>
              <w:t xml:space="preserve"> и управляющих</w:t>
            </w:r>
            <w:r w:rsidRPr="008A6473">
              <w:rPr>
                <w:rFonts w:ascii="Times New Roman" w:eastAsia="Times New Roman" w:hAnsi="Times New Roman" w:cs="Times New Roman"/>
                <w:sz w:val="24"/>
                <w:szCs w:val="24"/>
                <w:lang w:eastAsia="ru-RU"/>
              </w:rPr>
              <w:t xml:space="preserve"> о</w:t>
            </w:r>
            <w:r>
              <w:rPr>
                <w:rFonts w:ascii="Times New Roman" w:eastAsia="Times New Roman" w:hAnsi="Times New Roman" w:cs="Times New Roman"/>
                <w:sz w:val="24"/>
                <w:szCs w:val="24"/>
                <w:lang w:eastAsia="ru-RU"/>
              </w:rPr>
              <w:t>рганизаций города Нефтеюганска</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 </w:t>
            </w:r>
            <w:r w:rsidR="007D0E0E" w:rsidRPr="008A6473">
              <w:rPr>
                <w:rFonts w:ascii="Times New Roman" w:eastAsia="Times New Roman" w:hAnsi="Times New Roman" w:cs="Times New Roman"/>
                <w:i/>
                <w:iCs/>
                <w:sz w:val="24"/>
                <w:szCs w:val="24"/>
                <w:lang w:eastAsia="ru-RU"/>
              </w:rPr>
              <w:t>(место</w:t>
            </w:r>
            <w:r w:rsidRPr="008A6473">
              <w:rPr>
                <w:rFonts w:ascii="Times New Roman" w:eastAsia="Times New Roman" w:hAnsi="Times New Roman" w:cs="Times New Roman"/>
                <w:i/>
                <w:iCs/>
                <w:sz w:val="24"/>
                <w:szCs w:val="24"/>
                <w:lang w:eastAsia="ru-RU"/>
              </w:rPr>
              <w:t xml:space="preserve"> для текстового </w:t>
            </w:r>
            <w:r w:rsidR="007D0E0E" w:rsidRPr="008A6473">
              <w:rPr>
                <w:rFonts w:ascii="Times New Roman" w:eastAsia="Times New Roman" w:hAnsi="Times New Roman" w:cs="Times New Roman"/>
                <w:i/>
                <w:iCs/>
                <w:sz w:val="24"/>
                <w:szCs w:val="24"/>
                <w:lang w:eastAsia="ru-RU"/>
              </w:rPr>
              <w:t>описания)</w:t>
            </w:r>
            <w:r w:rsidRPr="008A6473">
              <w:rPr>
                <w:rFonts w:ascii="Times New Roman" w:eastAsia="Times New Roman" w:hAnsi="Times New Roman" w:cs="Times New Roman"/>
                <w:i/>
                <w:iCs/>
                <w:sz w:val="24"/>
                <w:szCs w:val="24"/>
                <w:lang w:eastAsia="ru-RU"/>
              </w:rPr>
              <w:t xml:space="preserve"> </w:t>
            </w:r>
          </w:p>
        </w:tc>
      </w:tr>
    </w:tbl>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lastRenderedPageBreak/>
        <w:t xml:space="preserve">  </w:t>
      </w:r>
    </w:p>
    <w:p w:rsidR="00AA03E5" w:rsidRPr="00AA1710" w:rsidRDefault="00AA03E5" w:rsidP="00AA03E5">
      <w:pPr>
        <w:spacing w:after="0" w:line="240" w:lineRule="auto"/>
        <w:jc w:val="center"/>
        <w:rPr>
          <w:rFonts w:ascii="Times New Roman" w:hAnsi="Times New Roman" w:cs="Times New Roman"/>
          <w:sz w:val="26"/>
          <w:szCs w:val="26"/>
          <w:lang w:eastAsia="ru-RU"/>
        </w:rPr>
      </w:pPr>
      <w:r w:rsidRPr="00AA1710">
        <w:rPr>
          <w:rFonts w:ascii="Times New Roman" w:hAnsi="Times New Roman" w:cs="Times New Roman"/>
          <w:sz w:val="26"/>
          <w:szCs w:val="26"/>
          <w:lang w:eastAsia="ru-RU"/>
        </w:rPr>
        <w:t>8.Анализ влияния социально-экономических последствий</w:t>
      </w:r>
    </w:p>
    <w:p w:rsidR="00AA03E5" w:rsidRPr="00AA1710" w:rsidRDefault="00AA03E5" w:rsidP="00AA03E5">
      <w:pPr>
        <w:spacing w:after="0" w:line="240" w:lineRule="auto"/>
        <w:jc w:val="center"/>
        <w:rPr>
          <w:rFonts w:ascii="Times New Roman" w:hAnsi="Times New Roman" w:cs="Times New Roman"/>
          <w:sz w:val="26"/>
          <w:szCs w:val="26"/>
          <w:lang w:eastAsia="ru-RU"/>
        </w:rPr>
      </w:pPr>
      <w:r w:rsidRPr="00AA1710">
        <w:rPr>
          <w:rFonts w:ascii="Times New Roman" w:hAnsi="Times New Roman" w:cs="Times New Roman"/>
          <w:sz w:val="26"/>
          <w:szCs w:val="26"/>
          <w:lang w:eastAsia="ru-RU"/>
        </w:rPr>
        <w:t>реализации проекта муниципального нормативного правового акта на деятельность субъектов малого и среднего предпринимательства</w:t>
      </w:r>
    </w:p>
    <w:tbl>
      <w:tblPr>
        <w:tblW w:w="48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0"/>
        <w:gridCol w:w="234"/>
        <w:gridCol w:w="1724"/>
        <w:gridCol w:w="1966"/>
        <w:gridCol w:w="3604"/>
      </w:tblGrid>
      <w:tr w:rsidR="00AA03E5" w:rsidRPr="00AA1710" w:rsidTr="004B7A9B">
        <w:trPr>
          <w:trHeight w:val="1012"/>
        </w:trPr>
        <w:tc>
          <w:tcPr>
            <w:tcW w:w="2192" w:type="pct"/>
            <w:gridSpan w:val="3"/>
            <w:shd w:val="clear" w:color="auto" w:fill="auto"/>
          </w:tcPr>
          <w:p w:rsidR="00AA03E5" w:rsidRPr="00AA1710" w:rsidRDefault="00AA03E5" w:rsidP="005012E5">
            <w:pPr>
              <w:spacing w:line="240" w:lineRule="auto"/>
              <w:contextualSpacing/>
              <w:jc w:val="center"/>
              <w:rPr>
                <w:rFonts w:ascii="Times New Roman" w:eastAsia="Calibri" w:hAnsi="Times New Roman" w:cs="Times New Roman"/>
                <w:sz w:val="24"/>
                <w:szCs w:val="24"/>
              </w:rPr>
            </w:pPr>
            <w:r w:rsidRPr="00AA1710">
              <w:rPr>
                <w:rFonts w:ascii="Times New Roman" w:eastAsia="Calibri" w:hAnsi="Times New Roman" w:cs="Times New Roman"/>
                <w:sz w:val="24"/>
                <w:szCs w:val="24"/>
              </w:rPr>
              <w:t>8.1.Оценка структуры регулируемых субъектов по категориям</w:t>
            </w:r>
          </w:p>
        </w:tc>
        <w:tc>
          <w:tcPr>
            <w:tcW w:w="991" w:type="pct"/>
            <w:shd w:val="clear" w:color="auto" w:fill="auto"/>
          </w:tcPr>
          <w:p w:rsidR="00AA03E5" w:rsidRPr="00AA1710" w:rsidRDefault="00AA03E5" w:rsidP="005012E5">
            <w:pPr>
              <w:spacing w:line="240" w:lineRule="auto"/>
              <w:contextualSpacing/>
              <w:jc w:val="center"/>
              <w:rPr>
                <w:rFonts w:ascii="Times New Roman" w:eastAsia="Calibri" w:hAnsi="Times New Roman" w:cs="Times New Roman"/>
                <w:sz w:val="24"/>
                <w:szCs w:val="24"/>
              </w:rPr>
            </w:pPr>
            <w:r w:rsidRPr="00AA1710">
              <w:rPr>
                <w:rFonts w:ascii="Times New Roman" w:eastAsia="Calibri" w:hAnsi="Times New Roman" w:cs="Times New Roman"/>
                <w:sz w:val="24"/>
                <w:szCs w:val="24"/>
              </w:rPr>
              <w:t>Количественная (интервальная оценка)</w:t>
            </w:r>
          </w:p>
        </w:tc>
        <w:tc>
          <w:tcPr>
            <w:tcW w:w="1817" w:type="pct"/>
          </w:tcPr>
          <w:p w:rsidR="00AA03E5" w:rsidRPr="00AA1710" w:rsidRDefault="00AA03E5" w:rsidP="005012E5">
            <w:pPr>
              <w:spacing w:line="240" w:lineRule="auto"/>
              <w:contextualSpacing/>
              <w:jc w:val="center"/>
              <w:rPr>
                <w:rFonts w:ascii="Times New Roman" w:eastAsia="Calibri" w:hAnsi="Times New Roman" w:cs="Times New Roman"/>
                <w:sz w:val="24"/>
                <w:szCs w:val="24"/>
              </w:rPr>
            </w:pPr>
            <w:r w:rsidRPr="00AA1710">
              <w:rPr>
                <w:rFonts w:ascii="Times New Roman" w:eastAsia="Calibri" w:hAnsi="Times New Roman" w:cs="Times New Roman"/>
                <w:sz w:val="24"/>
                <w:szCs w:val="24"/>
              </w:rPr>
              <w:t>Удельный вес (%)</w:t>
            </w:r>
          </w:p>
        </w:tc>
      </w:tr>
      <w:tr w:rsidR="00AA03E5" w:rsidRPr="00AA1710" w:rsidTr="004B7A9B">
        <w:trPr>
          <w:trHeight w:val="423"/>
        </w:trPr>
        <w:tc>
          <w:tcPr>
            <w:tcW w:w="2192" w:type="pct"/>
            <w:gridSpan w:val="3"/>
            <w:shd w:val="clear" w:color="auto" w:fill="auto"/>
          </w:tcPr>
          <w:p w:rsidR="00AA03E5" w:rsidRPr="00AA1710" w:rsidRDefault="00AA03E5" w:rsidP="005012E5">
            <w:pPr>
              <w:tabs>
                <w:tab w:val="center" w:pos="2922"/>
                <w:tab w:val="left" w:pos="5016"/>
              </w:tabs>
              <w:spacing w:line="240" w:lineRule="auto"/>
              <w:contextualSpacing/>
              <w:jc w:val="center"/>
              <w:rPr>
                <w:rFonts w:ascii="Times New Roman" w:eastAsia="Calibri" w:hAnsi="Times New Roman" w:cs="Times New Roman"/>
                <w:sz w:val="24"/>
                <w:szCs w:val="24"/>
              </w:rPr>
            </w:pPr>
            <w:proofErr w:type="spellStart"/>
            <w:r w:rsidRPr="00AA1710">
              <w:rPr>
                <w:rFonts w:ascii="Times New Roman" w:eastAsia="Calibri" w:hAnsi="Times New Roman" w:cs="Times New Roman"/>
                <w:sz w:val="24"/>
                <w:szCs w:val="24"/>
              </w:rPr>
              <w:t>Микропредприятия</w:t>
            </w:r>
            <w:proofErr w:type="spellEnd"/>
          </w:p>
        </w:tc>
        <w:tc>
          <w:tcPr>
            <w:tcW w:w="991" w:type="pct"/>
            <w:shd w:val="clear" w:color="auto" w:fill="auto"/>
          </w:tcPr>
          <w:p w:rsidR="00AA03E5" w:rsidRPr="00AA1710" w:rsidRDefault="00AA03E5" w:rsidP="005012E5">
            <w:pPr>
              <w:spacing w:line="240" w:lineRule="auto"/>
              <w:contextualSpacing/>
              <w:jc w:val="center"/>
              <w:rPr>
                <w:rFonts w:ascii="Times New Roman" w:eastAsia="Calibri" w:hAnsi="Times New Roman" w:cs="Times New Roman"/>
                <w:sz w:val="24"/>
                <w:szCs w:val="24"/>
              </w:rPr>
            </w:pPr>
          </w:p>
        </w:tc>
        <w:tc>
          <w:tcPr>
            <w:tcW w:w="1817" w:type="pct"/>
          </w:tcPr>
          <w:p w:rsidR="00AA03E5" w:rsidRPr="00AA1710" w:rsidRDefault="00AA03E5" w:rsidP="005012E5">
            <w:pPr>
              <w:spacing w:line="240" w:lineRule="auto"/>
              <w:contextualSpacing/>
              <w:jc w:val="center"/>
              <w:rPr>
                <w:rFonts w:ascii="Times New Roman" w:eastAsia="Calibri" w:hAnsi="Times New Roman" w:cs="Times New Roman"/>
                <w:sz w:val="24"/>
                <w:szCs w:val="24"/>
              </w:rPr>
            </w:pPr>
          </w:p>
        </w:tc>
      </w:tr>
      <w:tr w:rsidR="00AA03E5" w:rsidRPr="00AA1710" w:rsidTr="004B7A9B">
        <w:trPr>
          <w:trHeight w:val="387"/>
        </w:trPr>
        <w:tc>
          <w:tcPr>
            <w:tcW w:w="2192" w:type="pct"/>
            <w:gridSpan w:val="3"/>
            <w:shd w:val="clear" w:color="auto" w:fill="auto"/>
          </w:tcPr>
          <w:p w:rsidR="00AA03E5" w:rsidRPr="00AA1710" w:rsidRDefault="00AA03E5" w:rsidP="005012E5">
            <w:pPr>
              <w:spacing w:line="240" w:lineRule="auto"/>
              <w:contextualSpacing/>
              <w:jc w:val="center"/>
              <w:rPr>
                <w:rFonts w:ascii="Times New Roman" w:eastAsia="Calibri" w:hAnsi="Times New Roman" w:cs="Times New Roman"/>
                <w:sz w:val="24"/>
                <w:szCs w:val="24"/>
              </w:rPr>
            </w:pPr>
            <w:r w:rsidRPr="00AA1710">
              <w:rPr>
                <w:rFonts w:ascii="Times New Roman" w:eastAsia="Calibri" w:hAnsi="Times New Roman" w:cs="Times New Roman"/>
                <w:sz w:val="24"/>
                <w:szCs w:val="24"/>
              </w:rPr>
              <w:t>Малые предприятия</w:t>
            </w:r>
          </w:p>
        </w:tc>
        <w:tc>
          <w:tcPr>
            <w:tcW w:w="991" w:type="pct"/>
            <w:shd w:val="clear" w:color="auto" w:fill="auto"/>
          </w:tcPr>
          <w:p w:rsidR="00AA03E5" w:rsidRPr="00AA1710" w:rsidRDefault="0089116E" w:rsidP="005012E5">
            <w:pPr>
              <w:spacing w:line="240" w:lineRule="auto"/>
              <w:contextualSpacing/>
              <w:jc w:val="center"/>
              <w:rPr>
                <w:rFonts w:ascii="Times New Roman" w:eastAsia="Calibri" w:hAnsi="Times New Roman" w:cs="Times New Roman"/>
                <w:sz w:val="24"/>
                <w:szCs w:val="24"/>
              </w:rPr>
            </w:pPr>
            <w:r w:rsidRPr="00AA1710">
              <w:rPr>
                <w:rFonts w:ascii="Times New Roman" w:eastAsia="Calibri" w:hAnsi="Times New Roman" w:cs="Times New Roman"/>
                <w:sz w:val="24"/>
                <w:szCs w:val="24"/>
              </w:rPr>
              <w:t>8</w:t>
            </w:r>
          </w:p>
        </w:tc>
        <w:tc>
          <w:tcPr>
            <w:tcW w:w="1817" w:type="pct"/>
          </w:tcPr>
          <w:p w:rsidR="00AA03E5" w:rsidRPr="00AA1710" w:rsidRDefault="0089116E" w:rsidP="005012E5">
            <w:pPr>
              <w:spacing w:line="240" w:lineRule="auto"/>
              <w:contextualSpacing/>
              <w:jc w:val="center"/>
              <w:rPr>
                <w:rFonts w:ascii="Times New Roman" w:eastAsia="Calibri" w:hAnsi="Times New Roman" w:cs="Times New Roman"/>
                <w:sz w:val="24"/>
                <w:szCs w:val="24"/>
              </w:rPr>
            </w:pPr>
            <w:r w:rsidRPr="00AA1710">
              <w:rPr>
                <w:rFonts w:ascii="Times New Roman" w:eastAsia="Calibri" w:hAnsi="Times New Roman" w:cs="Times New Roman"/>
                <w:sz w:val="24"/>
                <w:szCs w:val="24"/>
              </w:rPr>
              <w:t>1</w:t>
            </w:r>
            <w:r w:rsidR="007B0AB8" w:rsidRPr="00AA1710">
              <w:rPr>
                <w:rFonts w:ascii="Times New Roman" w:eastAsia="Calibri" w:hAnsi="Times New Roman" w:cs="Times New Roman"/>
                <w:sz w:val="24"/>
                <w:szCs w:val="24"/>
              </w:rPr>
              <w:t>00%</w:t>
            </w:r>
          </w:p>
        </w:tc>
      </w:tr>
      <w:tr w:rsidR="00AA03E5" w:rsidRPr="00AA1710" w:rsidTr="004B7A9B">
        <w:trPr>
          <w:trHeight w:val="355"/>
        </w:trPr>
        <w:tc>
          <w:tcPr>
            <w:tcW w:w="2192" w:type="pct"/>
            <w:gridSpan w:val="3"/>
            <w:shd w:val="clear" w:color="auto" w:fill="auto"/>
          </w:tcPr>
          <w:p w:rsidR="00AA03E5" w:rsidRPr="00AA1710" w:rsidRDefault="00AA03E5" w:rsidP="005012E5">
            <w:pPr>
              <w:spacing w:line="240" w:lineRule="auto"/>
              <w:contextualSpacing/>
              <w:jc w:val="center"/>
              <w:rPr>
                <w:rFonts w:ascii="Times New Roman" w:eastAsia="Calibri" w:hAnsi="Times New Roman" w:cs="Times New Roman"/>
                <w:sz w:val="24"/>
                <w:szCs w:val="24"/>
              </w:rPr>
            </w:pPr>
            <w:r w:rsidRPr="00AA1710">
              <w:rPr>
                <w:rFonts w:ascii="Times New Roman" w:eastAsia="Calibri" w:hAnsi="Times New Roman" w:cs="Times New Roman"/>
                <w:sz w:val="24"/>
                <w:szCs w:val="24"/>
              </w:rPr>
              <w:t>Средние предприятия</w:t>
            </w:r>
          </w:p>
        </w:tc>
        <w:tc>
          <w:tcPr>
            <w:tcW w:w="991" w:type="pct"/>
            <w:shd w:val="clear" w:color="auto" w:fill="auto"/>
          </w:tcPr>
          <w:p w:rsidR="00AA03E5" w:rsidRPr="00AA1710" w:rsidRDefault="00AA03E5" w:rsidP="005012E5">
            <w:pPr>
              <w:spacing w:line="240" w:lineRule="auto"/>
              <w:contextualSpacing/>
              <w:jc w:val="center"/>
              <w:rPr>
                <w:rFonts w:ascii="Times New Roman" w:eastAsia="Calibri" w:hAnsi="Times New Roman" w:cs="Times New Roman"/>
                <w:sz w:val="24"/>
                <w:szCs w:val="24"/>
              </w:rPr>
            </w:pPr>
          </w:p>
        </w:tc>
        <w:tc>
          <w:tcPr>
            <w:tcW w:w="1817" w:type="pct"/>
          </w:tcPr>
          <w:p w:rsidR="00AA03E5" w:rsidRPr="00AA1710" w:rsidRDefault="00AA03E5" w:rsidP="005012E5">
            <w:pPr>
              <w:spacing w:line="240" w:lineRule="auto"/>
              <w:contextualSpacing/>
              <w:jc w:val="center"/>
              <w:rPr>
                <w:rFonts w:ascii="Times New Roman" w:eastAsia="Calibri" w:hAnsi="Times New Roman" w:cs="Times New Roman"/>
                <w:sz w:val="24"/>
                <w:szCs w:val="24"/>
              </w:rPr>
            </w:pPr>
          </w:p>
        </w:tc>
      </w:tr>
      <w:tr w:rsidR="00AA03E5" w:rsidRPr="00AA1710" w:rsidTr="004B7A9B">
        <w:trPr>
          <w:trHeight w:val="347"/>
        </w:trPr>
        <w:tc>
          <w:tcPr>
            <w:tcW w:w="2192" w:type="pct"/>
            <w:gridSpan w:val="3"/>
            <w:shd w:val="clear" w:color="auto" w:fill="auto"/>
          </w:tcPr>
          <w:p w:rsidR="00AA03E5" w:rsidRPr="00AA1710" w:rsidRDefault="00AA03E5" w:rsidP="005012E5">
            <w:pPr>
              <w:spacing w:line="240" w:lineRule="auto"/>
              <w:contextualSpacing/>
              <w:jc w:val="center"/>
              <w:rPr>
                <w:rFonts w:ascii="Times New Roman" w:eastAsia="Calibri" w:hAnsi="Times New Roman" w:cs="Times New Roman"/>
                <w:sz w:val="24"/>
                <w:szCs w:val="24"/>
              </w:rPr>
            </w:pPr>
            <w:r w:rsidRPr="00AA1710">
              <w:rPr>
                <w:rFonts w:ascii="Times New Roman" w:eastAsia="Calibri" w:hAnsi="Times New Roman" w:cs="Times New Roman"/>
                <w:sz w:val="24"/>
                <w:szCs w:val="24"/>
              </w:rPr>
              <w:t>Крупные предприятия</w:t>
            </w:r>
          </w:p>
        </w:tc>
        <w:tc>
          <w:tcPr>
            <w:tcW w:w="991" w:type="pct"/>
            <w:shd w:val="clear" w:color="auto" w:fill="auto"/>
          </w:tcPr>
          <w:p w:rsidR="00AA03E5" w:rsidRPr="00AA1710" w:rsidRDefault="00AA03E5" w:rsidP="005012E5">
            <w:pPr>
              <w:spacing w:line="240" w:lineRule="auto"/>
              <w:contextualSpacing/>
              <w:jc w:val="center"/>
              <w:rPr>
                <w:rFonts w:ascii="Times New Roman" w:eastAsia="Calibri" w:hAnsi="Times New Roman" w:cs="Times New Roman"/>
                <w:sz w:val="24"/>
                <w:szCs w:val="24"/>
              </w:rPr>
            </w:pPr>
          </w:p>
        </w:tc>
        <w:tc>
          <w:tcPr>
            <w:tcW w:w="1817" w:type="pct"/>
          </w:tcPr>
          <w:p w:rsidR="00AA03E5" w:rsidRPr="00AA1710" w:rsidRDefault="00AA03E5" w:rsidP="005012E5">
            <w:pPr>
              <w:spacing w:line="240" w:lineRule="auto"/>
              <w:contextualSpacing/>
              <w:jc w:val="center"/>
              <w:rPr>
                <w:rFonts w:ascii="Times New Roman" w:eastAsia="Calibri" w:hAnsi="Times New Roman" w:cs="Times New Roman"/>
                <w:sz w:val="24"/>
                <w:szCs w:val="24"/>
              </w:rPr>
            </w:pPr>
          </w:p>
        </w:tc>
      </w:tr>
      <w:tr w:rsidR="00AA03E5" w:rsidRPr="00AA1710" w:rsidTr="004B7A9B">
        <w:trPr>
          <w:trHeight w:val="540"/>
        </w:trPr>
        <w:tc>
          <w:tcPr>
            <w:tcW w:w="5000" w:type="pct"/>
            <w:gridSpan w:val="5"/>
            <w:shd w:val="clear" w:color="auto" w:fill="auto"/>
          </w:tcPr>
          <w:p w:rsidR="00AA03E5" w:rsidRPr="00AA1710" w:rsidRDefault="00AA03E5" w:rsidP="005012E5">
            <w:pPr>
              <w:spacing w:after="0" w:line="240" w:lineRule="auto"/>
              <w:rPr>
                <w:rFonts w:ascii="Times New Roman" w:hAnsi="Times New Roman" w:cs="Times New Roman"/>
                <w:sz w:val="24"/>
                <w:szCs w:val="24"/>
                <w:lang w:eastAsia="ru-RU"/>
              </w:rPr>
            </w:pPr>
            <w:r w:rsidRPr="00AA1710">
              <w:rPr>
                <w:rFonts w:ascii="Times New Roman" w:hAnsi="Times New Roman" w:cs="Times New Roman"/>
                <w:sz w:val="24"/>
                <w:szCs w:val="24"/>
                <w:lang w:eastAsia="ru-RU"/>
              </w:rPr>
              <w:t>8.2.Источники данных:</w:t>
            </w:r>
          </w:p>
          <w:p w:rsidR="00AA03E5" w:rsidRPr="00AA1710" w:rsidRDefault="00AA03E5" w:rsidP="005012E5">
            <w:pPr>
              <w:spacing w:line="240" w:lineRule="auto"/>
              <w:contextualSpacing/>
              <w:jc w:val="center"/>
              <w:rPr>
                <w:rFonts w:ascii="Times New Roman" w:eastAsia="Calibri" w:hAnsi="Times New Roman" w:cs="Times New Roman"/>
                <w:sz w:val="24"/>
                <w:szCs w:val="24"/>
              </w:rPr>
            </w:pPr>
            <w:r w:rsidRPr="00AA1710">
              <w:rPr>
                <w:rFonts w:ascii="Times New Roman" w:eastAsia="Calibri" w:hAnsi="Times New Roman" w:cs="Times New Roman"/>
                <w:sz w:val="24"/>
                <w:szCs w:val="24"/>
              </w:rPr>
              <w:t>отсутствует</w:t>
            </w:r>
          </w:p>
        </w:tc>
      </w:tr>
      <w:tr w:rsidR="00AA03E5" w:rsidRPr="00AA1710" w:rsidTr="004B7A9B">
        <w:trPr>
          <w:trHeight w:val="273"/>
        </w:trPr>
        <w:tc>
          <w:tcPr>
            <w:tcW w:w="5000" w:type="pct"/>
            <w:gridSpan w:val="5"/>
            <w:shd w:val="clear" w:color="auto" w:fill="auto"/>
          </w:tcPr>
          <w:p w:rsidR="00AA03E5" w:rsidRPr="00AA1710" w:rsidRDefault="00AA03E5" w:rsidP="005012E5">
            <w:pPr>
              <w:spacing w:line="240" w:lineRule="auto"/>
              <w:contextualSpacing/>
              <w:jc w:val="center"/>
              <w:rPr>
                <w:rFonts w:ascii="Times New Roman" w:hAnsi="Times New Roman" w:cs="Times New Roman"/>
                <w:sz w:val="24"/>
                <w:szCs w:val="24"/>
                <w:lang w:eastAsia="ru-RU"/>
              </w:rPr>
            </w:pPr>
            <w:r w:rsidRPr="00AA1710">
              <w:rPr>
                <w:rFonts w:ascii="Times New Roman" w:eastAsia="Calibri" w:hAnsi="Times New Roman" w:cs="Times New Roman"/>
                <w:i/>
                <w:sz w:val="24"/>
                <w:szCs w:val="24"/>
              </w:rPr>
              <w:t xml:space="preserve"> (</w:t>
            </w:r>
            <w:r w:rsidRPr="00AA1710">
              <w:rPr>
                <w:rFonts w:ascii="Times New Roman" w:hAnsi="Times New Roman" w:cs="Times New Roman"/>
                <w:i/>
                <w:sz w:val="24"/>
                <w:szCs w:val="24"/>
                <w:lang w:eastAsia="ru-RU"/>
              </w:rPr>
              <w:t>место для текстового описания</w:t>
            </w:r>
            <w:r w:rsidRPr="00AA1710">
              <w:rPr>
                <w:rFonts w:ascii="Times New Roman" w:eastAsia="Calibri" w:hAnsi="Times New Roman" w:cs="Times New Roman"/>
                <w:i/>
                <w:sz w:val="24"/>
                <w:szCs w:val="24"/>
              </w:rPr>
              <w:t>)</w:t>
            </w:r>
          </w:p>
        </w:tc>
      </w:tr>
      <w:tr w:rsidR="00AA03E5" w:rsidRPr="00AA1710" w:rsidTr="004B7A9B">
        <w:trPr>
          <w:trHeight w:val="273"/>
        </w:trPr>
        <w:tc>
          <w:tcPr>
            <w:tcW w:w="5000" w:type="pct"/>
            <w:gridSpan w:val="5"/>
            <w:shd w:val="clear" w:color="auto" w:fill="auto"/>
          </w:tcPr>
          <w:p w:rsidR="00AA03E5" w:rsidRPr="00AA1710" w:rsidRDefault="00AA03E5" w:rsidP="00AA03E5">
            <w:pPr>
              <w:spacing w:after="0"/>
              <w:jc w:val="both"/>
              <w:rPr>
                <w:rFonts w:ascii="Times New Roman" w:eastAsia="Times New Roman" w:hAnsi="Times New Roman" w:cs="Times New Roman"/>
                <w:sz w:val="24"/>
                <w:szCs w:val="24"/>
                <w:lang w:eastAsia="ru-RU"/>
              </w:rPr>
            </w:pPr>
            <w:r w:rsidRPr="00AA1710">
              <w:rPr>
                <w:rFonts w:ascii="Times New Roman" w:eastAsia="Calibri" w:hAnsi="Times New Roman" w:cs="Times New Roman"/>
                <w:sz w:val="24"/>
                <w:szCs w:val="24"/>
              </w:rPr>
              <w:t>8.3.</w:t>
            </w:r>
            <w:r w:rsidRPr="00AA1710">
              <w:rPr>
                <w:rFonts w:ascii="Times New Roman" w:eastAsia="Times New Roman" w:hAnsi="Times New Roman" w:cs="Times New Roman"/>
                <w:sz w:val="24"/>
                <w:szCs w:val="24"/>
                <w:lang w:eastAsia="ru-RU"/>
              </w:rPr>
              <w:t xml:space="preserve"> Оценка влияния проекта муниципального нормативного правового акта на достижение целевых ориентиров стратегии развития малого и среднего предпринимательства в городе Нефтеюганске. </w:t>
            </w:r>
          </w:p>
          <w:p w:rsidR="00AA03E5" w:rsidRPr="00AA1710" w:rsidRDefault="00AA03E5" w:rsidP="00AA03E5">
            <w:pPr>
              <w:spacing w:after="0"/>
              <w:jc w:val="both"/>
              <w:rPr>
                <w:rFonts w:ascii="Times New Roman" w:eastAsia="Times New Roman" w:hAnsi="Times New Roman" w:cs="Times New Roman"/>
                <w:sz w:val="24"/>
                <w:szCs w:val="24"/>
                <w:lang w:eastAsia="ru-RU"/>
              </w:rPr>
            </w:pPr>
            <w:r w:rsidRPr="00AA1710">
              <w:rPr>
                <w:rFonts w:ascii="Times New Roman" w:hAnsi="Times New Roman" w:cs="Times New Roman"/>
                <w:spacing w:val="1"/>
                <w:sz w:val="24"/>
                <w:szCs w:val="24"/>
              </w:rPr>
              <w:t xml:space="preserve">Установление размеров платы за содержание жилых помещений для обеспечения надлежащего содержания общего имущества </w:t>
            </w:r>
            <w:r w:rsidRPr="00AA1710">
              <w:rPr>
                <w:rFonts w:ascii="Times New Roman" w:hAnsi="Times New Roman" w:cs="Times New Roman"/>
                <w:bCs/>
                <w:spacing w:val="1"/>
                <w:sz w:val="24"/>
                <w:szCs w:val="24"/>
              </w:rPr>
              <w:t>многоквартирных домов</w:t>
            </w:r>
          </w:p>
        </w:tc>
      </w:tr>
      <w:tr w:rsidR="00AA03E5" w:rsidRPr="00AA1710" w:rsidTr="004B7A9B">
        <w:trPr>
          <w:trHeight w:val="315"/>
        </w:trPr>
        <w:tc>
          <w:tcPr>
            <w:tcW w:w="5000" w:type="pct"/>
            <w:gridSpan w:val="5"/>
            <w:shd w:val="clear" w:color="auto" w:fill="auto"/>
          </w:tcPr>
          <w:p w:rsidR="00AA03E5" w:rsidRPr="00AA1710" w:rsidRDefault="00AA03E5" w:rsidP="005012E5">
            <w:pPr>
              <w:spacing w:line="240" w:lineRule="auto"/>
              <w:contextualSpacing/>
              <w:jc w:val="center"/>
              <w:rPr>
                <w:rFonts w:ascii="Times New Roman" w:eastAsia="Calibri" w:hAnsi="Times New Roman" w:cs="Times New Roman"/>
                <w:sz w:val="24"/>
                <w:szCs w:val="24"/>
              </w:rPr>
            </w:pPr>
            <w:r w:rsidRPr="00AA1710">
              <w:rPr>
                <w:rFonts w:ascii="Times New Roman" w:eastAsia="Calibri" w:hAnsi="Times New Roman" w:cs="Times New Roman"/>
                <w:i/>
                <w:sz w:val="24"/>
                <w:szCs w:val="24"/>
              </w:rPr>
              <w:t xml:space="preserve"> (</w:t>
            </w:r>
            <w:r w:rsidRPr="00AA1710">
              <w:rPr>
                <w:rFonts w:ascii="Times New Roman" w:hAnsi="Times New Roman" w:cs="Times New Roman"/>
                <w:i/>
                <w:sz w:val="24"/>
                <w:szCs w:val="24"/>
                <w:lang w:eastAsia="ru-RU"/>
              </w:rPr>
              <w:t>место для текстового описания</w:t>
            </w:r>
            <w:r w:rsidRPr="00AA1710">
              <w:rPr>
                <w:rFonts w:ascii="Times New Roman" w:eastAsia="Calibri" w:hAnsi="Times New Roman" w:cs="Times New Roman"/>
                <w:i/>
                <w:sz w:val="24"/>
                <w:szCs w:val="24"/>
              </w:rPr>
              <w:t>)</w:t>
            </w:r>
          </w:p>
        </w:tc>
      </w:tr>
      <w:tr w:rsidR="00AA03E5" w:rsidRPr="00AA1710" w:rsidTr="004B7A9B">
        <w:trPr>
          <w:trHeight w:val="390"/>
        </w:trPr>
        <w:tc>
          <w:tcPr>
            <w:tcW w:w="1205" w:type="pct"/>
            <w:vMerge w:val="restart"/>
            <w:shd w:val="clear" w:color="auto" w:fill="auto"/>
          </w:tcPr>
          <w:p w:rsidR="00AA03E5" w:rsidRPr="00AA1710" w:rsidRDefault="00AA03E5" w:rsidP="005012E5">
            <w:pPr>
              <w:spacing w:line="240" w:lineRule="auto"/>
              <w:contextualSpacing/>
              <w:rPr>
                <w:rFonts w:ascii="Times New Roman" w:eastAsia="Calibri" w:hAnsi="Times New Roman" w:cs="Times New Roman"/>
                <w:sz w:val="24"/>
                <w:szCs w:val="24"/>
              </w:rPr>
            </w:pPr>
            <w:r w:rsidRPr="00AA1710">
              <w:rPr>
                <w:rFonts w:ascii="Times New Roman" w:eastAsia="Calibri" w:hAnsi="Times New Roman" w:cs="Times New Roman"/>
                <w:sz w:val="24"/>
                <w:szCs w:val="24"/>
              </w:rPr>
              <w:t>8.4.Описание социально-экономических последствий реализации проекта муниципального нормативного правового акта</w:t>
            </w:r>
          </w:p>
        </w:tc>
        <w:tc>
          <w:tcPr>
            <w:tcW w:w="3795" w:type="pct"/>
            <w:gridSpan w:val="4"/>
          </w:tcPr>
          <w:p w:rsidR="00AA03E5" w:rsidRPr="00AA1710" w:rsidRDefault="00AA03E5" w:rsidP="005012E5">
            <w:pPr>
              <w:spacing w:line="240" w:lineRule="auto"/>
              <w:contextualSpacing/>
              <w:rPr>
                <w:rFonts w:ascii="Times New Roman" w:eastAsia="Calibri" w:hAnsi="Times New Roman" w:cs="Times New Roman"/>
                <w:sz w:val="24"/>
                <w:szCs w:val="24"/>
              </w:rPr>
            </w:pPr>
            <w:r w:rsidRPr="00AA1710">
              <w:rPr>
                <w:rFonts w:ascii="Times New Roman" w:eastAsia="Calibri" w:hAnsi="Times New Roman" w:cs="Times New Roman"/>
                <w:sz w:val="24"/>
                <w:szCs w:val="24"/>
              </w:rPr>
              <w:t>8.5.Количественная оценка</w:t>
            </w:r>
          </w:p>
          <w:p w:rsidR="00AA03E5" w:rsidRPr="00AA1710" w:rsidRDefault="00AA03E5" w:rsidP="005012E5">
            <w:pPr>
              <w:spacing w:line="240" w:lineRule="auto"/>
              <w:contextualSpacing/>
              <w:rPr>
                <w:rFonts w:ascii="Times New Roman" w:eastAsia="Calibri" w:hAnsi="Times New Roman" w:cs="Times New Roman"/>
                <w:sz w:val="24"/>
                <w:szCs w:val="24"/>
              </w:rPr>
            </w:pPr>
          </w:p>
        </w:tc>
      </w:tr>
      <w:tr w:rsidR="00AA03E5" w:rsidRPr="00AA1710" w:rsidTr="004B7A9B">
        <w:trPr>
          <w:trHeight w:val="52"/>
        </w:trPr>
        <w:tc>
          <w:tcPr>
            <w:tcW w:w="1205" w:type="pct"/>
            <w:vMerge/>
            <w:shd w:val="clear" w:color="auto" w:fill="auto"/>
          </w:tcPr>
          <w:p w:rsidR="00AA03E5" w:rsidRPr="00AA1710" w:rsidRDefault="00AA03E5" w:rsidP="005012E5">
            <w:pPr>
              <w:spacing w:line="240" w:lineRule="auto"/>
              <w:contextualSpacing/>
              <w:rPr>
                <w:rFonts w:ascii="Times New Roman" w:eastAsia="Calibri" w:hAnsi="Times New Roman" w:cs="Times New Roman"/>
                <w:sz w:val="24"/>
                <w:szCs w:val="24"/>
              </w:rPr>
            </w:pPr>
          </w:p>
        </w:tc>
        <w:tc>
          <w:tcPr>
            <w:tcW w:w="1978" w:type="pct"/>
            <w:gridSpan w:val="3"/>
          </w:tcPr>
          <w:p w:rsidR="00AA03E5" w:rsidRPr="00AA1710" w:rsidRDefault="00AA03E5" w:rsidP="005012E5">
            <w:pPr>
              <w:spacing w:line="240" w:lineRule="auto"/>
              <w:contextualSpacing/>
              <w:jc w:val="center"/>
              <w:rPr>
                <w:rFonts w:ascii="Times New Roman" w:eastAsia="Calibri" w:hAnsi="Times New Roman" w:cs="Times New Roman"/>
                <w:sz w:val="24"/>
                <w:szCs w:val="24"/>
              </w:rPr>
            </w:pPr>
            <w:r w:rsidRPr="00AA1710">
              <w:rPr>
                <w:rFonts w:ascii="Times New Roman" w:eastAsia="Calibri" w:hAnsi="Times New Roman" w:cs="Times New Roman"/>
                <w:sz w:val="24"/>
                <w:szCs w:val="24"/>
              </w:rPr>
              <w:t>Единовременные</w:t>
            </w:r>
          </w:p>
        </w:tc>
        <w:tc>
          <w:tcPr>
            <w:tcW w:w="1817" w:type="pct"/>
          </w:tcPr>
          <w:p w:rsidR="00AA03E5" w:rsidRPr="00AA1710" w:rsidRDefault="00AA03E5" w:rsidP="005012E5">
            <w:pPr>
              <w:spacing w:line="240" w:lineRule="auto"/>
              <w:contextualSpacing/>
              <w:jc w:val="center"/>
              <w:rPr>
                <w:rFonts w:ascii="Times New Roman" w:eastAsia="Calibri" w:hAnsi="Times New Roman" w:cs="Times New Roman"/>
                <w:sz w:val="24"/>
                <w:szCs w:val="24"/>
              </w:rPr>
            </w:pPr>
            <w:r w:rsidRPr="00AA1710">
              <w:rPr>
                <w:rFonts w:ascii="Times New Roman" w:eastAsia="Calibri" w:hAnsi="Times New Roman" w:cs="Times New Roman"/>
                <w:sz w:val="24"/>
                <w:szCs w:val="24"/>
              </w:rPr>
              <w:t>Периодические</w:t>
            </w:r>
          </w:p>
        </w:tc>
      </w:tr>
      <w:tr w:rsidR="00AA03E5" w:rsidRPr="00AA1710" w:rsidTr="004B7A9B">
        <w:trPr>
          <w:trHeight w:val="52"/>
        </w:trPr>
        <w:tc>
          <w:tcPr>
            <w:tcW w:w="5000" w:type="pct"/>
            <w:gridSpan w:val="5"/>
            <w:shd w:val="clear" w:color="auto" w:fill="auto"/>
          </w:tcPr>
          <w:p w:rsidR="00AA03E5" w:rsidRPr="00AA1710" w:rsidRDefault="00AA03E5" w:rsidP="005012E5">
            <w:pPr>
              <w:spacing w:line="240" w:lineRule="auto"/>
              <w:contextualSpacing/>
              <w:jc w:val="center"/>
              <w:rPr>
                <w:rFonts w:ascii="Times New Roman" w:eastAsia="Calibri" w:hAnsi="Times New Roman" w:cs="Times New Roman"/>
                <w:sz w:val="24"/>
                <w:szCs w:val="24"/>
              </w:rPr>
            </w:pPr>
            <w:r w:rsidRPr="00AA1710">
              <w:rPr>
                <w:rFonts w:ascii="Times New Roman" w:eastAsia="Calibri" w:hAnsi="Times New Roman" w:cs="Times New Roman"/>
                <w:sz w:val="24"/>
                <w:szCs w:val="24"/>
              </w:rPr>
              <w:t>Содержательные издержки</w:t>
            </w:r>
            <w:r w:rsidRPr="00AA1710">
              <w:rPr>
                <w:rFonts w:ascii="Times New Roman" w:eastAsia="Calibri" w:hAnsi="Times New Roman" w:cs="Times New Roman"/>
                <w:sz w:val="24"/>
                <w:szCs w:val="24"/>
                <w:vertAlign w:val="superscript"/>
              </w:rPr>
              <w:footnoteReference w:id="1"/>
            </w:r>
          </w:p>
        </w:tc>
      </w:tr>
      <w:tr w:rsidR="00AA03E5" w:rsidRPr="00AA1710" w:rsidTr="004B7A9B">
        <w:trPr>
          <w:trHeight w:val="52"/>
        </w:trPr>
        <w:tc>
          <w:tcPr>
            <w:tcW w:w="1205" w:type="pct"/>
            <w:shd w:val="clear" w:color="auto" w:fill="auto"/>
          </w:tcPr>
          <w:p w:rsidR="00AA03E5" w:rsidRPr="00AA1710" w:rsidRDefault="00AA03E5" w:rsidP="005012E5">
            <w:pPr>
              <w:spacing w:line="240" w:lineRule="auto"/>
              <w:contextualSpacing/>
              <w:rPr>
                <w:rFonts w:ascii="Times New Roman" w:eastAsia="Calibri" w:hAnsi="Times New Roman" w:cs="Times New Roman"/>
                <w:sz w:val="24"/>
                <w:szCs w:val="24"/>
              </w:rPr>
            </w:pPr>
            <w:r w:rsidRPr="00AA1710">
              <w:rPr>
                <w:rFonts w:ascii="Times New Roman" w:eastAsia="Calibri" w:hAnsi="Times New Roman" w:cs="Times New Roman"/>
                <w:sz w:val="24"/>
                <w:szCs w:val="24"/>
              </w:rPr>
              <w:t>Вид издержек 1</w:t>
            </w:r>
          </w:p>
        </w:tc>
        <w:tc>
          <w:tcPr>
            <w:tcW w:w="1978" w:type="pct"/>
            <w:gridSpan w:val="3"/>
          </w:tcPr>
          <w:p w:rsidR="00AA03E5" w:rsidRPr="00413AEF" w:rsidRDefault="008C5D09" w:rsidP="00413AEF">
            <w:pPr>
              <w:spacing w:after="0" w:line="240" w:lineRule="auto"/>
              <w:contextualSpacing/>
              <w:jc w:val="center"/>
              <w:rPr>
                <w:rFonts w:ascii="Times New Roman" w:eastAsia="Calibri" w:hAnsi="Times New Roman" w:cs="Times New Roman"/>
                <w:sz w:val="24"/>
                <w:szCs w:val="24"/>
              </w:rPr>
            </w:pPr>
            <w:r w:rsidRPr="00413AEF">
              <w:rPr>
                <w:rFonts w:ascii="Times New Roman" w:eastAsia="Calibri" w:hAnsi="Times New Roman" w:cs="Times New Roman"/>
                <w:sz w:val="24"/>
                <w:szCs w:val="24"/>
              </w:rPr>
              <w:t>0</w:t>
            </w:r>
            <w:r w:rsidR="00413AEF" w:rsidRPr="00413AEF">
              <w:rPr>
                <w:rFonts w:ascii="Times New Roman" w:eastAsia="Calibri" w:hAnsi="Times New Roman" w:cs="Times New Roman"/>
                <w:sz w:val="24"/>
                <w:szCs w:val="24"/>
              </w:rPr>
              <w:t xml:space="preserve"> руб.</w:t>
            </w:r>
          </w:p>
        </w:tc>
        <w:tc>
          <w:tcPr>
            <w:tcW w:w="1817" w:type="pct"/>
          </w:tcPr>
          <w:p w:rsidR="00AA03E5" w:rsidRPr="00413AEF" w:rsidRDefault="00413AEF" w:rsidP="00413AEF">
            <w:pPr>
              <w:spacing w:after="0" w:line="240" w:lineRule="auto"/>
              <w:contextualSpacing/>
              <w:jc w:val="center"/>
              <w:rPr>
                <w:rFonts w:ascii="Times New Roman" w:hAnsi="Times New Roman" w:cs="Times New Roman"/>
                <w:sz w:val="24"/>
                <w:szCs w:val="24"/>
              </w:rPr>
            </w:pPr>
            <w:r w:rsidRPr="00413AEF">
              <w:rPr>
                <w:rFonts w:ascii="Times New Roman" w:hAnsi="Times New Roman" w:cs="Times New Roman"/>
                <w:sz w:val="24"/>
                <w:szCs w:val="24"/>
              </w:rPr>
              <w:t>33 930,72 руб.</w:t>
            </w:r>
          </w:p>
        </w:tc>
      </w:tr>
      <w:tr w:rsidR="00AA03E5" w:rsidRPr="00AA1710" w:rsidTr="004B7A9B">
        <w:trPr>
          <w:trHeight w:val="52"/>
        </w:trPr>
        <w:tc>
          <w:tcPr>
            <w:tcW w:w="1205" w:type="pct"/>
            <w:shd w:val="clear" w:color="auto" w:fill="auto"/>
          </w:tcPr>
          <w:p w:rsidR="00AA03E5" w:rsidRPr="00AA1710" w:rsidRDefault="00AA03E5" w:rsidP="005012E5">
            <w:pPr>
              <w:spacing w:line="240" w:lineRule="auto"/>
              <w:contextualSpacing/>
              <w:rPr>
                <w:rFonts w:ascii="Times New Roman" w:eastAsia="Calibri" w:hAnsi="Times New Roman" w:cs="Times New Roman"/>
                <w:sz w:val="24"/>
                <w:szCs w:val="24"/>
              </w:rPr>
            </w:pPr>
            <w:r w:rsidRPr="00AA1710">
              <w:rPr>
                <w:rFonts w:ascii="Times New Roman" w:eastAsia="Calibri" w:hAnsi="Times New Roman" w:cs="Times New Roman"/>
                <w:sz w:val="24"/>
                <w:szCs w:val="24"/>
              </w:rPr>
              <w:t>Вид издержек №</w:t>
            </w:r>
          </w:p>
        </w:tc>
        <w:tc>
          <w:tcPr>
            <w:tcW w:w="1978" w:type="pct"/>
            <w:gridSpan w:val="3"/>
          </w:tcPr>
          <w:p w:rsidR="00AA03E5" w:rsidRPr="00AA1710" w:rsidRDefault="00AA03E5" w:rsidP="00413AEF">
            <w:pPr>
              <w:spacing w:line="240" w:lineRule="auto"/>
              <w:contextualSpacing/>
              <w:jc w:val="center"/>
              <w:rPr>
                <w:rFonts w:ascii="Times New Roman" w:eastAsia="Calibri" w:hAnsi="Times New Roman" w:cs="Times New Roman"/>
                <w:sz w:val="24"/>
                <w:szCs w:val="24"/>
              </w:rPr>
            </w:pPr>
          </w:p>
        </w:tc>
        <w:tc>
          <w:tcPr>
            <w:tcW w:w="1817" w:type="pct"/>
          </w:tcPr>
          <w:p w:rsidR="00AA03E5" w:rsidRPr="00AA1710" w:rsidRDefault="00AA03E5" w:rsidP="00413AEF">
            <w:pPr>
              <w:spacing w:line="240" w:lineRule="auto"/>
              <w:contextualSpacing/>
              <w:jc w:val="center"/>
              <w:rPr>
                <w:rFonts w:ascii="Times New Roman" w:eastAsia="Calibri" w:hAnsi="Times New Roman" w:cs="Times New Roman"/>
                <w:b/>
                <w:sz w:val="24"/>
                <w:szCs w:val="24"/>
              </w:rPr>
            </w:pPr>
          </w:p>
        </w:tc>
      </w:tr>
      <w:tr w:rsidR="00AA03E5" w:rsidRPr="00AA1710" w:rsidTr="004B7A9B">
        <w:trPr>
          <w:trHeight w:val="293"/>
        </w:trPr>
        <w:tc>
          <w:tcPr>
            <w:tcW w:w="5000" w:type="pct"/>
            <w:gridSpan w:val="5"/>
            <w:shd w:val="clear" w:color="auto" w:fill="auto"/>
          </w:tcPr>
          <w:p w:rsidR="00AA03E5" w:rsidRPr="00AA1710" w:rsidRDefault="00AA03E5" w:rsidP="005012E5">
            <w:pPr>
              <w:spacing w:line="240" w:lineRule="auto"/>
              <w:contextualSpacing/>
              <w:jc w:val="center"/>
              <w:rPr>
                <w:rFonts w:ascii="Times New Roman" w:eastAsia="Calibri" w:hAnsi="Times New Roman" w:cs="Times New Roman"/>
                <w:sz w:val="24"/>
                <w:szCs w:val="24"/>
              </w:rPr>
            </w:pPr>
            <w:r w:rsidRPr="00AA1710">
              <w:rPr>
                <w:rFonts w:ascii="Times New Roman" w:eastAsia="Calibri" w:hAnsi="Times New Roman" w:cs="Times New Roman"/>
                <w:sz w:val="24"/>
                <w:szCs w:val="24"/>
              </w:rPr>
              <w:t>Информационные издержки</w:t>
            </w:r>
            <w:r w:rsidRPr="00AA1710">
              <w:rPr>
                <w:rFonts w:ascii="Times New Roman" w:eastAsia="Calibri" w:hAnsi="Times New Roman" w:cs="Times New Roman"/>
                <w:sz w:val="24"/>
                <w:szCs w:val="24"/>
                <w:vertAlign w:val="superscript"/>
              </w:rPr>
              <w:footnoteReference w:id="2"/>
            </w:r>
          </w:p>
        </w:tc>
      </w:tr>
      <w:tr w:rsidR="00AA03E5" w:rsidRPr="003A59E0" w:rsidTr="004B7A9B">
        <w:trPr>
          <w:trHeight w:val="52"/>
        </w:trPr>
        <w:tc>
          <w:tcPr>
            <w:tcW w:w="1205" w:type="pct"/>
            <w:shd w:val="clear" w:color="auto" w:fill="auto"/>
          </w:tcPr>
          <w:p w:rsidR="00AA03E5" w:rsidRPr="00AA1710" w:rsidRDefault="00AA03E5" w:rsidP="005012E5">
            <w:pPr>
              <w:spacing w:line="240" w:lineRule="auto"/>
              <w:contextualSpacing/>
              <w:rPr>
                <w:rFonts w:ascii="Times New Roman" w:eastAsia="Calibri" w:hAnsi="Times New Roman" w:cs="Times New Roman"/>
                <w:sz w:val="24"/>
                <w:szCs w:val="24"/>
              </w:rPr>
            </w:pPr>
            <w:r w:rsidRPr="00AA1710">
              <w:rPr>
                <w:rFonts w:ascii="Times New Roman" w:eastAsia="Calibri" w:hAnsi="Times New Roman" w:cs="Times New Roman"/>
                <w:sz w:val="24"/>
                <w:szCs w:val="24"/>
              </w:rPr>
              <w:t>Вид издержек 1</w:t>
            </w:r>
          </w:p>
        </w:tc>
        <w:tc>
          <w:tcPr>
            <w:tcW w:w="1978" w:type="pct"/>
            <w:gridSpan w:val="3"/>
          </w:tcPr>
          <w:p w:rsidR="00AA03E5" w:rsidRPr="00AA1710" w:rsidRDefault="00AA03E5" w:rsidP="005012E5">
            <w:pPr>
              <w:spacing w:after="0" w:line="240" w:lineRule="auto"/>
              <w:contextualSpacing/>
              <w:rPr>
                <w:rFonts w:ascii="Times New Roman" w:eastAsia="Calibri" w:hAnsi="Times New Roman" w:cs="Times New Roman"/>
                <w:sz w:val="24"/>
                <w:szCs w:val="24"/>
              </w:rPr>
            </w:pPr>
            <w:r w:rsidRPr="00AA1710">
              <w:rPr>
                <w:rFonts w:ascii="Times New Roman" w:eastAsia="Calibri" w:hAnsi="Times New Roman" w:cs="Times New Roman"/>
                <w:sz w:val="24"/>
                <w:szCs w:val="24"/>
              </w:rPr>
              <w:t>Расходы на предоставление пакета документов на получение су</w:t>
            </w:r>
            <w:r w:rsidR="009824C1" w:rsidRPr="00AA1710">
              <w:rPr>
                <w:rFonts w:ascii="Times New Roman" w:eastAsia="Calibri" w:hAnsi="Times New Roman" w:cs="Times New Roman"/>
                <w:sz w:val="24"/>
                <w:szCs w:val="24"/>
              </w:rPr>
              <w:t>бсидии (единовременные расходы)</w:t>
            </w:r>
          </w:p>
        </w:tc>
        <w:tc>
          <w:tcPr>
            <w:tcW w:w="1817" w:type="pct"/>
          </w:tcPr>
          <w:p w:rsidR="00AA03E5" w:rsidRPr="00AA1710" w:rsidRDefault="009824C1" w:rsidP="005012E5">
            <w:pPr>
              <w:spacing w:after="0" w:line="240" w:lineRule="auto"/>
              <w:contextualSpacing/>
              <w:rPr>
                <w:rFonts w:ascii="Times New Roman" w:hAnsi="Times New Roman" w:cs="Times New Roman"/>
                <w:sz w:val="24"/>
                <w:szCs w:val="24"/>
              </w:rPr>
            </w:pPr>
            <w:r w:rsidRPr="00AA1710">
              <w:rPr>
                <w:rFonts w:ascii="Times New Roman" w:eastAsia="Calibri" w:hAnsi="Times New Roman" w:cs="Times New Roman"/>
                <w:sz w:val="24"/>
                <w:szCs w:val="24"/>
              </w:rPr>
              <w:t>нет</w:t>
            </w:r>
          </w:p>
        </w:tc>
      </w:tr>
      <w:tr w:rsidR="00AA03E5" w:rsidRPr="003A59E0" w:rsidTr="004B7A9B">
        <w:trPr>
          <w:trHeight w:val="52"/>
        </w:trPr>
        <w:tc>
          <w:tcPr>
            <w:tcW w:w="1205" w:type="pct"/>
            <w:shd w:val="clear" w:color="auto" w:fill="auto"/>
          </w:tcPr>
          <w:p w:rsidR="00AA03E5" w:rsidRPr="003A59E0" w:rsidRDefault="00AA03E5" w:rsidP="005012E5">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Вид издержек №</w:t>
            </w:r>
          </w:p>
        </w:tc>
        <w:tc>
          <w:tcPr>
            <w:tcW w:w="1978" w:type="pct"/>
            <w:gridSpan w:val="3"/>
          </w:tcPr>
          <w:p w:rsidR="00AA03E5" w:rsidRPr="003A59E0" w:rsidRDefault="00413AEF" w:rsidP="00413AEF">
            <w:pPr>
              <w:spacing w:line="240" w:lineRule="auto"/>
              <w:contextualSpacing/>
              <w:jc w:val="center"/>
              <w:rPr>
                <w:rFonts w:ascii="Times New Roman" w:eastAsia="Calibri" w:hAnsi="Times New Roman" w:cs="Times New Roman"/>
                <w:sz w:val="24"/>
                <w:szCs w:val="24"/>
              </w:rPr>
            </w:pPr>
            <w:r w:rsidRPr="00413AEF">
              <w:rPr>
                <w:rFonts w:ascii="Times New Roman" w:hAnsi="Times New Roman" w:cs="Times New Roman"/>
                <w:sz w:val="24"/>
                <w:szCs w:val="24"/>
              </w:rPr>
              <w:t>4 319,28 руб.</w:t>
            </w:r>
          </w:p>
        </w:tc>
        <w:tc>
          <w:tcPr>
            <w:tcW w:w="1817" w:type="pct"/>
          </w:tcPr>
          <w:p w:rsidR="00AA03E5" w:rsidRPr="003A59E0" w:rsidRDefault="00413AEF" w:rsidP="00413AEF">
            <w:pPr>
              <w:spacing w:line="240" w:lineRule="auto"/>
              <w:contextualSpacing/>
              <w:jc w:val="center"/>
              <w:rPr>
                <w:rFonts w:ascii="Times New Roman" w:eastAsia="Calibri" w:hAnsi="Times New Roman" w:cs="Times New Roman"/>
                <w:b/>
                <w:sz w:val="24"/>
                <w:szCs w:val="24"/>
              </w:rPr>
            </w:pPr>
            <w:r w:rsidRPr="00413AEF">
              <w:rPr>
                <w:rFonts w:ascii="Times New Roman" w:eastAsia="Calibri" w:hAnsi="Times New Roman" w:cs="Times New Roman"/>
                <w:sz w:val="24"/>
                <w:szCs w:val="24"/>
              </w:rPr>
              <w:t>0 руб.</w:t>
            </w:r>
          </w:p>
        </w:tc>
      </w:tr>
      <w:tr w:rsidR="00AA03E5" w:rsidRPr="003A59E0" w:rsidTr="004B7A9B">
        <w:trPr>
          <w:trHeight w:val="412"/>
        </w:trPr>
        <w:tc>
          <w:tcPr>
            <w:tcW w:w="5000" w:type="pct"/>
            <w:gridSpan w:val="5"/>
            <w:shd w:val="clear" w:color="auto" w:fill="auto"/>
          </w:tcPr>
          <w:p w:rsidR="00AA03E5" w:rsidRPr="003A59E0" w:rsidRDefault="00AA03E5" w:rsidP="005012E5">
            <w:pPr>
              <w:spacing w:line="240" w:lineRule="auto"/>
              <w:contextualSpacing/>
              <w:jc w:val="center"/>
              <w:rPr>
                <w:rFonts w:ascii="Times New Roman" w:eastAsia="Calibri" w:hAnsi="Times New Roman" w:cs="Times New Roman"/>
                <w:sz w:val="24"/>
                <w:szCs w:val="24"/>
              </w:rPr>
            </w:pPr>
            <w:r w:rsidRPr="003A59E0">
              <w:rPr>
                <w:rFonts w:ascii="Times New Roman" w:eastAsia="Calibri" w:hAnsi="Times New Roman" w:cs="Times New Roman"/>
                <w:sz w:val="24"/>
                <w:szCs w:val="24"/>
              </w:rPr>
              <w:t>Преимущества и (или) иные выгоды</w:t>
            </w:r>
            <w:r w:rsidRPr="003A59E0">
              <w:rPr>
                <w:rFonts w:ascii="Times New Roman" w:eastAsia="Calibri" w:hAnsi="Times New Roman" w:cs="Times New Roman"/>
                <w:sz w:val="24"/>
                <w:szCs w:val="24"/>
                <w:vertAlign w:val="superscript"/>
              </w:rPr>
              <w:footnoteReference w:id="3"/>
            </w:r>
          </w:p>
        </w:tc>
      </w:tr>
      <w:tr w:rsidR="00AA03E5" w:rsidRPr="003A59E0" w:rsidTr="004B7A9B">
        <w:trPr>
          <w:trHeight w:val="52"/>
        </w:trPr>
        <w:tc>
          <w:tcPr>
            <w:tcW w:w="1205" w:type="pct"/>
            <w:shd w:val="clear" w:color="auto" w:fill="auto"/>
          </w:tcPr>
          <w:p w:rsidR="00AA03E5" w:rsidRPr="009824C1" w:rsidRDefault="00AA03E5" w:rsidP="005012E5">
            <w:pPr>
              <w:spacing w:line="240" w:lineRule="auto"/>
              <w:contextualSpacing/>
              <w:rPr>
                <w:rFonts w:ascii="Times New Roman" w:eastAsia="Calibri" w:hAnsi="Times New Roman" w:cs="Times New Roman"/>
                <w:sz w:val="24"/>
                <w:szCs w:val="24"/>
              </w:rPr>
            </w:pPr>
            <w:r w:rsidRPr="009824C1">
              <w:rPr>
                <w:rFonts w:ascii="Times New Roman" w:eastAsia="Calibri" w:hAnsi="Times New Roman" w:cs="Times New Roman"/>
                <w:sz w:val="24"/>
                <w:szCs w:val="24"/>
              </w:rPr>
              <w:t>Преимущество 1</w:t>
            </w:r>
          </w:p>
        </w:tc>
        <w:tc>
          <w:tcPr>
            <w:tcW w:w="1978" w:type="pct"/>
            <w:gridSpan w:val="3"/>
          </w:tcPr>
          <w:p w:rsidR="00AA03E5" w:rsidRPr="009824C1" w:rsidRDefault="00AA03E5" w:rsidP="006903AB">
            <w:pPr>
              <w:spacing w:line="240" w:lineRule="auto"/>
              <w:contextualSpacing/>
              <w:jc w:val="center"/>
              <w:rPr>
                <w:rFonts w:ascii="Times New Roman" w:eastAsia="Calibri" w:hAnsi="Times New Roman" w:cs="Times New Roman"/>
                <w:sz w:val="24"/>
                <w:szCs w:val="24"/>
              </w:rPr>
            </w:pPr>
            <w:r w:rsidRPr="009824C1">
              <w:rPr>
                <w:rFonts w:ascii="Times New Roman" w:eastAsia="Calibri" w:hAnsi="Times New Roman" w:cs="Times New Roman"/>
                <w:sz w:val="24"/>
                <w:szCs w:val="24"/>
              </w:rPr>
              <w:t>нет</w:t>
            </w:r>
          </w:p>
        </w:tc>
        <w:tc>
          <w:tcPr>
            <w:tcW w:w="1817" w:type="pct"/>
          </w:tcPr>
          <w:p w:rsidR="00AA03E5" w:rsidRPr="009824C1" w:rsidRDefault="00AA03E5" w:rsidP="006903AB">
            <w:pPr>
              <w:spacing w:line="240" w:lineRule="auto"/>
              <w:contextualSpacing/>
              <w:jc w:val="center"/>
              <w:rPr>
                <w:rFonts w:ascii="Times New Roman" w:eastAsia="Calibri" w:hAnsi="Times New Roman" w:cs="Times New Roman"/>
                <w:sz w:val="24"/>
                <w:szCs w:val="24"/>
              </w:rPr>
            </w:pPr>
            <w:r w:rsidRPr="009824C1">
              <w:rPr>
                <w:rFonts w:ascii="Times New Roman" w:eastAsia="Calibri" w:hAnsi="Times New Roman" w:cs="Times New Roman"/>
                <w:sz w:val="24"/>
                <w:szCs w:val="24"/>
              </w:rPr>
              <w:t>нет</w:t>
            </w:r>
          </w:p>
        </w:tc>
      </w:tr>
      <w:tr w:rsidR="00AA03E5" w:rsidRPr="003A59E0" w:rsidTr="004B7A9B">
        <w:trPr>
          <w:trHeight w:val="52"/>
        </w:trPr>
        <w:tc>
          <w:tcPr>
            <w:tcW w:w="5000" w:type="pct"/>
            <w:gridSpan w:val="5"/>
            <w:shd w:val="clear" w:color="auto" w:fill="auto"/>
          </w:tcPr>
          <w:p w:rsidR="00AA03E5" w:rsidRPr="003A59E0" w:rsidRDefault="00AA03E5" w:rsidP="005012E5">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8.6.Итого:</w:t>
            </w:r>
          </w:p>
        </w:tc>
      </w:tr>
      <w:tr w:rsidR="00AA03E5" w:rsidRPr="003A59E0" w:rsidTr="004B7A9B">
        <w:trPr>
          <w:trHeight w:val="646"/>
        </w:trPr>
        <w:tc>
          <w:tcPr>
            <w:tcW w:w="1205" w:type="pct"/>
            <w:shd w:val="clear" w:color="auto" w:fill="auto"/>
          </w:tcPr>
          <w:p w:rsidR="00AA03E5" w:rsidRPr="003A59E0" w:rsidRDefault="00AA03E5" w:rsidP="005012E5">
            <w:pPr>
              <w:spacing w:after="0"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lastRenderedPageBreak/>
              <w:t>Издержки (содержательные и информационные)</w:t>
            </w:r>
          </w:p>
        </w:tc>
        <w:tc>
          <w:tcPr>
            <w:tcW w:w="1978" w:type="pct"/>
            <w:gridSpan w:val="3"/>
          </w:tcPr>
          <w:p w:rsidR="00AA03E5" w:rsidRPr="00413AEF" w:rsidRDefault="0085051E" w:rsidP="005012E5">
            <w:pPr>
              <w:spacing w:line="240" w:lineRule="auto"/>
              <w:contextualSpacing/>
              <w:jc w:val="center"/>
              <w:rPr>
                <w:rFonts w:ascii="Times New Roman" w:eastAsia="Calibri" w:hAnsi="Times New Roman" w:cs="Times New Roman"/>
                <w:sz w:val="24"/>
                <w:szCs w:val="24"/>
                <w:highlight w:val="yellow"/>
              </w:rPr>
            </w:pPr>
            <w:r w:rsidRPr="00413AEF">
              <w:rPr>
                <w:rFonts w:ascii="Times New Roman" w:hAnsi="Times New Roman" w:cs="Times New Roman"/>
                <w:sz w:val="24"/>
                <w:szCs w:val="24"/>
              </w:rPr>
              <w:t>4 319,28 руб.</w:t>
            </w:r>
          </w:p>
        </w:tc>
        <w:tc>
          <w:tcPr>
            <w:tcW w:w="1817" w:type="pct"/>
          </w:tcPr>
          <w:p w:rsidR="00AA03E5" w:rsidRPr="00413AEF" w:rsidRDefault="007C4DC8" w:rsidP="0085051E">
            <w:pPr>
              <w:spacing w:line="240" w:lineRule="auto"/>
              <w:contextualSpacing/>
              <w:jc w:val="center"/>
              <w:rPr>
                <w:rFonts w:ascii="Times New Roman" w:eastAsia="Calibri" w:hAnsi="Times New Roman" w:cs="Times New Roman"/>
                <w:sz w:val="24"/>
                <w:szCs w:val="24"/>
              </w:rPr>
            </w:pPr>
            <w:r w:rsidRPr="00413AEF">
              <w:rPr>
                <w:rFonts w:ascii="Times New Roman" w:hAnsi="Times New Roman" w:cs="Times New Roman"/>
                <w:sz w:val="24"/>
                <w:szCs w:val="24"/>
              </w:rPr>
              <w:t>33 930,72 руб.</w:t>
            </w:r>
          </w:p>
        </w:tc>
      </w:tr>
      <w:tr w:rsidR="00AA03E5" w:rsidRPr="003A59E0" w:rsidTr="004B7A9B">
        <w:trPr>
          <w:trHeight w:val="1303"/>
        </w:trPr>
        <w:tc>
          <w:tcPr>
            <w:tcW w:w="1205" w:type="pct"/>
            <w:shd w:val="clear" w:color="auto" w:fill="auto"/>
          </w:tcPr>
          <w:p w:rsidR="00AA03E5" w:rsidRPr="003A59E0" w:rsidRDefault="00AA03E5" w:rsidP="005012E5">
            <w:pPr>
              <w:spacing w:after="0"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Преимущества и (или) иные выгоды</w:t>
            </w:r>
          </w:p>
        </w:tc>
        <w:tc>
          <w:tcPr>
            <w:tcW w:w="1978" w:type="pct"/>
            <w:gridSpan w:val="3"/>
          </w:tcPr>
          <w:p w:rsidR="00AA03E5" w:rsidRPr="00AA03E5" w:rsidRDefault="00AA03E5" w:rsidP="005012E5">
            <w:pPr>
              <w:spacing w:line="240" w:lineRule="auto"/>
              <w:contextualSpacing/>
              <w:rPr>
                <w:rFonts w:ascii="Times New Roman" w:eastAsia="Calibri" w:hAnsi="Times New Roman" w:cs="Times New Roman"/>
                <w:sz w:val="24"/>
                <w:szCs w:val="24"/>
                <w:highlight w:val="yellow"/>
              </w:rPr>
            </w:pPr>
          </w:p>
        </w:tc>
        <w:tc>
          <w:tcPr>
            <w:tcW w:w="1817" w:type="pct"/>
          </w:tcPr>
          <w:p w:rsidR="00AA03E5" w:rsidRPr="003A59E0" w:rsidRDefault="009824C1" w:rsidP="005012E5">
            <w:pPr>
              <w:spacing w:line="240" w:lineRule="auto"/>
              <w:contextualSpacing/>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В</w:t>
            </w:r>
            <w:r>
              <w:rPr>
                <w:rFonts w:ascii="Times New Roman" w:hAnsi="Times New Roman"/>
                <w:sz w:val="24"/>
                <w:szCs w:val="24"/>
              </w:rPr>
              <w:t>озмещение</w:t>
            </w:r>
            <w:r w:rsidRPr="00312D95">
              <w:rPr>
                <w:rFonts w:ascii="Times New Roman" w:hAnsi="Times New Roman"/>
                <w:sz w:val="24"/>
                <w:szCs w:val="24"/>
              </w:rPr>
              <w:t xml:space="preserve"> недополученных доходов по содержанию жилых помещений муниципального жилищного фонда, если плата за содержание жилых помещений для нанимателей жилых помещений, установленная постановлением администрации города, меньше размера платы, установленной договором управления многоквартирного дома (при непосредственном способе управления </w:t>
            </w:r>
            <w:r>
              <w:rPr>
                <w:rFonts w:ascii="Times New Roman" w:hAnsi="Times New Roman"/>
                <w:sz w:val="24"/>
                <w:szCs w:val="24"/>
              </w:rPr>
              <w:t>–</w:t>
            </w:r>
            <w:r w:rsidRPr="00312D95">
              <w:rPr>
                <w:rFonts w:ascii="Times New Roman" w:hAnsi="Times New Roman"/>
                <w:sz w:val="24"/>
                <w:szCs w:val="24"/>
              </w:rPr>
              <w:t xml:space="preserve"> договором оказания услуг и (или) выполнения работ по содержанию общего имущества многоквартирного дома)</w:t>
            </w:r>
          </w:p>
        </w:tc>
      </w:tr>
      <w:tr w:rsidR="00AA03E5" w:rsidRPr="003A59E0" w:rsidTr="004B7A9B">
        <w:trPr>
          <w:trHeight w:val="52"/>
        </w:trPr>
        <w:tc>
          <w:tcPr>
            <w:tcW w:w="5000" w:type="pct"/>
            <w:gridSpan w:val="5"/>
            <w:shd w:val="clear" w:color="auto" w:fill="auto"/>
          </w:tcPr>
          <w:p w:rsidR="00AA03E5" w:rsidRPr="003A59E0" w:rsidRDefault="00AA03E5" w:rsidP="005012E5">
            <w:pPr>
              <w:pBdr>
                <w:bottom w:val="single" w:sz="4" w:space="1" w:color="auto"/>
              </w:pBdr>
              <w:spacing w:after="0" w:line="240" w:lineRule="auto"/>
              <w:rPr>
                <w:rFonts w:ascii="Times New Roman" w:hAnsi="Times New Roman" w:cs="Times New Roman"/>
                <w:sz w:val="24"/>
                <w:szCs w:val="24"/>
                <w:lang w:eastAsia="ru-RU"/>
              </w:rPr>
            </w:pPr>
            <w:r w:rsidRPr="003A59E0">
              <w:rPr>
                <w:rFonts w:ascii="Times New Roman" w:hAnsi="Times New Roman" w:cs="Times New Roman"/>
                <w:sz w:val="24"/>
                <w:szCs w:val="24"/>
                <w:lang w:eastAsia="ru-RU"/>
              </w:rPr>
              <w:t>8.7.Источники данных:</w:t>
            </w:r>
          </w:p>
          <w:p w:rsidR="00BA0EB9" w:rsidRPr="008A7749" w:rsidRDefault="00BA0EB9" w:rsidP="00BA0EB9">
            <w:pPr>
              <w:spacing w:after="0"/>
              <w:jc w:val="both"/>
              <w:rPr>
                <w:rFonts w:ascii="Times New Roman" w:hAnsi="Times New Roman" w:cs="Times New Roman"/>
                <w:sz w:val="24"/>
                <w:szCs w:val="24"/>
              </w:rPr>
            </w:pPr>
            <w:r w:rsidRPr="008A7749">
              <w:rPr>
                <w:rFonts w:ascii="Times New Roman" w:hAnsi="Times New Roman" w:cs="Times New Roman"/>
                <w:sz w:val="24"/>
                <w:szCs w:val="24"/>
              </w:rPr>
              <w:t>Жилищный кодекс Российской Федерации;</w:t>
            </w:r>
          </w:p>
          <w:p w:rsidR="00BA0EB9" w:rsidRPr="008A7749" w:rsidRDefault="00BA0EB9" w:rsidP="00BA0EB9">
            <w:pPr>
              <w:spacing w:after="0"/>
              <w:jc w:val="both"/>
              <w:rPr>
                <w:rFonts w:ascii="Times New Roman" w:hAnsi="Times New Roman" w:cs="Times New Roman"/>
                <w:sz w:val="24"/>
                <w:szCs w:val="24"/>
              </w:rPr>
            </w:pPr>
            <w:r w:rsidRPr="008A7749">
              <w:rPr>
                <w:rFonts w:ascii="Times New Roman" w:hAnsi="Times New Roman" w:cs="Times New Roman"/>
                <w:sz w:val="24"/>
                <w:szCs w:val="24"/>
              </w:rPr>
              <w:t>Приказ Департамента жилищно-коммунального комплекса и энергетики Ханты-Мансийского автономного округа – Югры от 22.11.2019 № 33-пр-144 «Об утверждении методических рекомендаций по определению размера платы за содержание жилого помещения, с учетом перечня услуг и работ, необходимых для обеспечения надлежащего содержания общего имущества в многоквартирном доме»;</w:t>
            </w:r>
          </w:p>
          <w:p w:rsidR="00BA0EB9" w:rsidRPr="008A7749" w:rsidRDefault="00BA0EB9" w:rsidP="00BA0EB9">
            <w:pPr>
              <w:spacing w:after="0"/>
              <w:jc w:val="both"/>
              <w:rPr>
                <w:rFonts w:ascii="Times New Roman" w:hAnsi="Times New Roman" w:cs="Times New Roman"/>
                <w:sz w:val="24"/>
                <w:szCs w:val="24"/>
              </w:rPr>
            </w:pPr>
            <w:r w:rsidRPr="008A7749">
              <w:rPr>
                <w:rFonts w:ascii="Times New Roman" w:hAnsi="Times New Roman" w:cs="Times New Roman"/>
                <w:sz w:val="24"/>
                <w:szCs w:val="24"/>
              </w:rPr>
              <w:t xml:space="preserve">Перечень поручений Губернатора Ханты-Мансийского автономного округа – Югры по итогам совещания с представителями управляющих и </w:t>
            </w:r>
            <w:proofErr w:type="spellStart"/>
            <w:r w:rsidRPr="008A7749">
              <w:rPr>
                <w:rFonts w:ascii="Times New Roman" w:hAnsi="Times New Roman" w:cs="Times New Roman"/>
                <w:sz w:val="24"/>
                <w:szCs w:val="24"/>
              </w:rPr>
              <w:t>ресурсоснабжающих</w:t>
            </w:r>
            <w:proofErr w:type="spellEnd"/>
            <w:r w:rsidRPr="008A7749">
              <w:rPr>
                <w:rFonts w:ascii="Times New Roman" w:hAnsi="Times New Roman" w:cs="Times New Roman"/>
                <w:sz w:val="24"/>
                <w:szCs w:val="24"/>
              </w:rPr>
              <w:t xml:space="preserve"> организаций, общественных советов по вопросам ЖКХ при муниципальных образованиях, исполнительных органов государственной власти, органов местного самоуправления, Ассоциации «ЖКХ Контроль Югры», Югорского фонда капитального ремонта многоквартирных домов от 15.05.2019</w:t>
            </w:r>
          </w:p>
          <w:p w:rsidR="00BA0EB9" w:rsidRPr="008A7749" w:rsidRDefault="00BA0EB9" w:rsidP="00BA0EB9">
            <w:pPr>
              <w:spacing w:after="0"/>
              <w:jc w:val="both"/>
              <w:rPr>
                <w:rFonts w:ascii="Times New Roman" w:hAnsi="Times New Roman" w:cs="Times New Roman"/>
                <w:sz w:val="24"/>
                <w:szCs w:val="24"/>
              </w:rPr>
            </w:pPr>
            <w:r w:rsidRPr="008A7749">
              <w:rPr>
                <w:rFonts w:ascii="Times New Roman" w:hAnsi="Times New Roman" w:cs="Times New Roman"/>
                <w:sz w:val="24"/>
                <w:szCs w:val="24"/>
              </w:rPr>
              <w:t>Устава города Нефтеюганска;</w:t>
            </w:r>
          </w:p>
          <w:p w:rsidR="00BA0EB9" w:rsidRDefault="00BA0EB9" w:rsidP="00BA0EB9">
            <w:pPr>
              <w:spacing w:after="0"/>
              <w:jc w:val="both"/>
              <w:rPr>
                <w:rFonts w:ascii="Times New Roman" w:hAnsi="Times New Roman" w:cs="Times New Roman"/>
                <w:sz w:val="24"/>
                <w:szCs w:val="24"/>
              </w:rPr>
            </w:pPr>
            <w:r w:rsidRPr="008A7749">
              <w:rPr>
                <w:rFonts w:ascii="Times New Roman" w:hAnsi="Times New Roman" w:cs="Times New Roman"/>
                <w:sz w:val="24"/>
                <w:szCs w:val="24"/>
              </w:rPr>
              <w:t xml:space="preserve">Расчеты экспертной организацией </w:t>
            </w:r>
            <w:r w:rsidR="005304B7">
              <w:rPr>
                <w:rFonts w:ascii="Times New Roman" w:hAnsi="Times New Roman" w:cs="Times New Roman"/>
                <w:sz w:val="24"/>
                <w:szCs w:val="24"/>
              </w:rPr>
              <w:t>–</w:t>
            </w:r>
            <w:r w:rsidRPr="008A7749">
              <w:rPr>
                <w:rFonts w:ascii="Times New Roman" w:hAnsi="Times New Roman" w:cs="Times New Roman"/>
                <w:sz w:val="24"/>
                <w:szCs w:val="24"/>
              </w:rPr>
              <w:t xml:space="preserve"> обществом с ограниченной ответственностью «Нормативные системы» ад</w:t>
            </w:r>
            <w:r w:rsidR="00D07E89">
              <w:rPr>
                <w:rFonts w:ascii="Times New Roman" w:hAnsi="Times New Roman" w:cs="Times New Roman"/>
                <w:sz w:val="24"/>
                <w:szCs w:val="24"/>
              </w:rPr>
              <w:t>министрация города Нефтеюганска;</w:t>
            </w:r>
            <w:bookmarkStart w:id="0" w:name="_GoBack"/>
            <w:bookmarkEnd w:id="0"/>
          </w:p>
          <w:p w:rsidR="00D07E89" w:rsidRPr="00D07E89" w:rsidRDefault="00D07E89" w:rsidP="00BA0EB9">
            <w:pPr>
              <w:spacing w:after="0"/>
              <w:jc w:val="both"/>
              <w:rPr>
                <w:rFonts w:ascii="Times New Roman" w:eastAsia="Times New Roman" w:hAnsi="Times New Roman" w:cs="Times New Roman"/>
                <w:sz w:val="24"/>
                <w:szCs w:val="24"/>
                <w:lang w:eastAsia="ru-RU"/>
              </w:rPr>
            </w:pPr>
            <w:r w:rsidRPr="00D07E89">
              <w:rPr>
                <w:rFonts w:ascii="Times New Roman" w:hAnsi="Times New Roman" w:cs="Times New Roman"/>
                <w:color w:val="000000"/>
                <w:sz w:val="24"/>
                <w:szCs w:val="24"/>
                <w:shd w:val="clear" w:color="auto" w:fill="FFFFFF"/>
              </w:rPr>
              <w:t>Расчет оценки содержательных и информационных издержек на 5 листах прилагается</w:t>
            </w:r>
          </w:p>
          <w:p w:rsidR="00AA03E5" w:rsidRPr="003A59E0" w:rsidRDefault="00AA03E5" w:rsidP="005012E5">
            <w:pPr>
              <w:spacing w:line="240" w:lineRule="auto"/>
              <w:contextualSpacing/>
              <w:jc w:val="center"/>
              <w:rPr>
                <w:rFonts w:ascii="Times New Roman" w:eastAsia="Calibri" w:hAnsi="Times New Roman" w:cs="Times New Roman"/>
                <w:sz w:val="24"/>
                <w:szCs w:val="24"/>
              </w:rPr>
            </w:pPr>
            <w:r w:rsidRPr="003A59E0">
              <w:rPr>
                <w:rFonts w:ascii="Times New Roman" w:eastAsia="Calibri" w:hAnsi="Times New Roman" w:cs="Times New Roman"/>
                <w:i/>
                <w:sz w:val="24"/>
                <w:szCs w:val="24"/>
              </w:rPr>
              <w:t xml:space="preserve"> (</w:t>
            </w:r>
            <w:r w:rsidRPr="003A59E0">
              <w:rPr>
                <w:rFonts w:ascii="Times New Roman" w:hAnsi="Times New Roman" w:cs="Times New Roman"/>
                <w:i/>
                <w:sz w:val="24"/>
                <w:szCs w:val="24"/>
                <w:lang w:eastAsia="ru-RU"/>
              </w:rPr>
              <w:t>место для текстового описания</w:t>
            </w:r>
            <w:r w:rsidRPr="003A59E0">
              <w:rPr>
                <w:rFonts w:ascii="Times New Roman" w:eastAsia="Calibri" w:hAnsi="Times New Roman" w:cs="Times New Roman"/>
                <w:i/>
                <w:sz w:val="24"/>
                <w:szCs w:val="24"/>
              </w:rPr>
              <w:t>)</w:t>
            </w:r>
          </w:p>
        </w:tc>
      </w:tr>
      <w:tr w:rsidR="00AA03E5" w:rsidRPr="003A59E0" w:rsidTr="004B7A9B">
        <w:trPr>
          <w:trHeight w:val="52"/>
        </w:trPr>
        <w:tc>
          <w:tcPr>
            <w:tcW w:w="5000" w:type="pct"/>
            <w:gridSpan w:val="5"/>
            <w:shd w:val="clear" w:color="auto" w:fill="auto"/>
          </w:tcPr>
          <w:p w:rsidR="00AA03E5" w:rsidRPr="003A59E0" w:rsidRDefault="00AA03E5" w:rsidP="005012E5">
            <w:pPr>
              <w:spacing w:line="240" w:lineRule="auto"/>
              <w:contextualSpacing/>
              <w:jc w:val="both"/>
              <w:rPr>
                <w:rFonts w:ascii="Times New Roman" w:eastAsia="Calibri" w:hAnsi="Times New Roman" w:cs="Times New Roman"/>
                <w:sz w:val="24"/>
                <w:szCs w:val="24"/>
              </w:rPr>
            </w:pPr>
            <w:r w:rsidRPr="003A59E0">
              <w:rPr>
                <w:rFonts w:ascii="Times New Roman" w:eastAsia="Calibri" w:hAnsi="Times New Roman" w:cs="Times New Roman"/>
                <w:sz w:val="24"/>
                <w:szCs w:val="24"/>
              </w:rPr>
              <w:t>8.8.Нормативно-правовые и (или) организационные меры, предпринятые для сокращения диспропорций в нагрузке, связанной с реализацией проекта муниципального нормативного правового акта</w:t>
            </w:r>
          </w:p>
        </w:tc>
      </w:tr>
      <w:tr w:rsidR="00A878F1" w:rsidRPr="003A59E0" w:rsidTr="004B7A9B">
        <w:trPr>
          <w:trHeight w:val="418"/>
        </w:trPr>
        <w:tc>
          <w:tcPr>
            <w:tcW w:w="1323" w:type="pct"/>
            <w:gridSpan w:val="2"/>
            <w:shd w:val="clear" w:color="auto" w:fill="auto"/>
          </w:tcPr>
          <w:p w:rsidR="00A878F1" w:rsidRPr="003A59E0" w:rsidRDefault="00A878F1" w:rsidP="00A878F1">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Нормативно-правовые</w:t>
            </w:r>
          </w:p>
        </w:tc>
        <w:tc>
          <w:tcPr>
            <w:tcW w:w="3677" w:type="pct"/>
            <w:gridSpan w:val="3"/>
          </w:tcPr>
          <w:p w:rsidR="00A878F1" w:rsidRPr="00B578BF" w:rsidRDefault="00A878F1" w:rsidP="00E40A29">
            <w:pPr>
              <w:spacing w:after="0" w:line="240" w:lineRule="auto"/>
              <w:jc w:val="both"/>
              <w:rPr>
                <w:rFonts w:ascii="Times New Roman" w:hAnsi="Times New Roman" w:cs="Times New Roman"/>
                <w:sz w:val="24"/>
                <w:szCs w:val="24"/>
              </w:rPr>
            </w:pPr>
            <w:r w:rsidRPr="00B578BF">
              <w:rPr>
                <w:rFonts w:ascii="Times New Roman" w:hAnsi="Times New Roman" w:cs="Times New Roman"/>
                <w:sz w:val="24"/>
                <w:szCs w:val="24"/>
              </w:rPr>
              <w:t xml:space="preserve">Постановление администрации города Нефтеюганска от </w:t>
            </w:r>
            <w:r w:rsidRPr="00B578BF">
              <w:rPr>
                <w:rFonts w:ascii="Times New Roman" w:eastAsia="Calibri" w:hAnsi="Times New Roman" w:cs="Times New Roman"/>
                <w:sz w:val="24"/>
                <w:szCs w:val="24"/>
              </w:rPr>
              <w:t>20.05.2019 №91-нп «</w:t>
            </w:r>
            <w:r w:rsidRPr="00B578BF">
              <w:rPr>
                <w:rFonts w:ascii="Times New Roman" w:hAnsi="Times New Roman" w:cs="Times New Roman"/>
                <w:sz w:val="24"/>
                <w:szCs w:val="24"/>
              </w:rPr>
              <w:t>Об утверждении порядка предоставления субсидии из бюджета города Нефтеюганска на возмещение недополученных доходов</w:t>
            </w:r>
            <w:r w:rsidRPr="00B578BF">
              <w:rPr>
                <w:rFonts w:ascii="Times New Roman" w:eastAsia="Calibri" w:hAnsi="Times New Roman" w:cs="Times New Roman"/>
                <w:sz w:val="24"/>
                <w:szCs w:val="24"/>
              </w:rPr>
              <w:t xml:space="preserve"> юридическим лицам (за исключением субсидий государственным (муниципальным учреждениям), индивидуальным предпринимателям, физическим лицам в</w:t>
            </w:r>
            <w:r w:rsidRPr="00B578BF">
              <w:rPr>
                <w:rFonts w:ascii="Times New Roman" w:hAnsi="Times New Roman" w:cs="Times New Roman"/>
                <w:sz w:val="24"/>
                <w:szCs w:val="24"/>
              </w:rPr>
              <w:t xml:space="preserve">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r w:rsidR="0022290B">
              <w:rPr>
                <w:rFonts w:ascii="Times New Roman" w:hAnsi="Times New Roman" w:cs="Times New Roman"/>
                <w:sz w:val="24"/>
                <w:szCs w:val="24"/>
              </w:rPr>
              <w:t xml:space="preserve"> (</w:t>
            </w:r>
            <w:r w:rsidR="00E40A29">
              <w:rPr>
                <w:rFonts w:ascii="Times New Roman" w:hAnsi="Times New Roman" w:cs="Times New Roman"/>
                <w:sz w:val="24"/>
                <w:szCs w:val="24"/>
              </w:rPr>
              <w:t>с изм.</w:t>
            </w:r>
            <w:r w:rsidR="0022290B" w:rsidRPr="0022290B">
              <w:rPr>
                <w:rFonts w:ascii="Times New Roman" w:hAnsi="Times New Roman" w:cs="Times New Roman"/>
                <w:sz w:val="24"/>
                <w:szCs w:val="24"/>
              </w:rPr>
              <w:t xml:space="preserve"> от 29.06.2020</w:t>
            </w:r>
            <w:r w:rsidR="0022290B">
              <w:rPr>
                <w:rFonts w:ascii="Times New Roman" w:hAnsi="Times New Roman" w:cs="Times New Roman"/>
                <w:sz w:val="24"/>
                <w:szCs w:val="24"/>
              </w:rPr>
              <w:t xml:space="preserve"> №90-нп</w:t>
            </w:r>
            <w:r w:rsidR="0022290B" w:rsidRPr="0022290B">
              <w:rPr>
                <w:rFonts w:ascii="Times New Roman" w:hAnsi="Times New Roman" w:cs="Times New Roman"/>
                <w:sz w:val="24"/>
                <w:szCs w:val="24"/>
              </w:rPr>
              <w:t>, от 08.09.2021</w:t>
            </w:r>
            <w:r w:rsidR="0022290B">
              <w:rPr>
                <w:rFonts w:ascii="Times New Roman" w:hAnsi="Times New Roman" w:cs="Times New Roman"/>
                <w:sz w:val="24"/>
                <w:szCs w:val="24"/>
              </w:rPr>
              <w:t xml:space="preserve"> </w:t>
            </w:r>
            <w:r w:rsidR="00B7413B">
              <w:rPr>
                <w:rFonts w:ascii="Times New Roman" w:hAnsi="Times New Roman" w:cs="Times New Roman"/>
                <w:sz w:val="24"/>
                <w:szCs w:val="24"/>
              </w:rPr>
              <w:t xml:space="preserve">               </w:t>
            </w:r>
            <w:r w:rsidR="0022290B">
              <w:rPr>
                <w:rFonts w:ascii="Times New Roman" w:hAnsi="Times New Roman" w:cs="Times New Roman"/>
                <w:sz w:val="24"/>
                <w:szCs w:val="24"/>
              </w:rPr>
              <w:t>№ 140-нп</w:t>
            </w:r>
            <w:r w:rsidR="0022290B" w:rsidRPr="0022290B">
              <w:rPr>
                <w:rFonts w:ascii="Times New Roman" w:hAnsi="Times New Roman" w:cs="Times New Roman"/>
                <w:sz w:val="24"/>
                <w:szCs w:val="24"/>
              </w:rPr>
              <w:t>, от 15.06.2022</w:t>
            </w:r>
            <w:r w:rsidR="0022290B">
              <w:rPr>
                <w:rFonts w:ascii="Times New Roman" w:hAnsi="Times New Roman" w:cs="Times New Roman"/>
                <w:sz w:val="24"/>
                <w:szCs w:val="24"/>
              </w:rPr>
              <w:t xml:space="preserve"> № 67-нп</w:t>
            </w:r>
            <w:r w:rsidR="0022290B" w:rsidRPr="0022290B">
              <w:rPr>
                <w:rFonts w:ascii="Times New Roman" w:hAnsi="Times New Roman" w:cs="Times New Roman"/>
                <w:sz w:val="24"/>
                <w:szCs w:val="24"/>
              </w:rPr>
              <w:t>)</w:t>
            </w:r>
          </w:p>
        </w:tc>
      </w:tr>
      <w:tr w:rsidR="009C28ED" w:rsidRPr="003A59E0" w:rsidTr="004B7A9B">
        <w:trPr>
          <w:trHeight w:val="700"/>
        </w:trPr>
        <w:tc>
          <w:tcPr>
            <w:tcW w:w="1323" w:type="pct"/>
            <w:gridSpan w:val="2"/>
            <w:shd w:val="clear" w:color="auto" w:fill="auto"/>
          </w:tcPr>
          <w:p w:rsidR="009C28ED" w:rsidRPr="003A59E0" w:rsidRDefault="009C28ED" w:rsidP="00A878F1">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lastRenderedPageBreak/>
              <w:t>Организационные</w:t>
            </w:r>
          </w:p>
        </w:tc>
        <w:tc>
          <w:tcPr>
            <w:tcW w:w="3677" w:type="pct"/>
            <w:gridSpan w:val="3"/>
          </w:tcPr>
          <w:p w:rsidR="009C28ED" w:rsidRPr="005304B7" w:rsidRDefault="009C28ED" w:rsidP="00A878F1">
            <w:pPr>
              <w:spacing w:after="0" w:line="240" w:lineRule="auto"/>
              <w:jc w:val="both"/>
              <w:rPr>
                <w:rFonts w:ascii="Times New Roman" w:hAnsi="Times New Roman" w:cs="Times New Roman"/>
                <w:sz w:val="24"/>
                <w:szCs w:val="24"/>
                <w:highlight w:val="yellow"/>
              </w:rPr>
            </w:pPr>
            <w:r w:rsidRPr="008862AD">
              <w:rPr>
                <w:rFonts w:ascii="Times New Roman" w:eastAsia="Times New Roman" w:hAnsi="Times New Roman" w:cs="Times New Roman"/>
                <w:sz w:val="24"/>
                <w:szCs w:val="24"/>
                <w:lang w:eastAsia="ru-RU"/>
              </w:rPr>
              <w:t>Информирование товариществ собственников жилья, управляющих организаций</w:t>
            </w:r>
          </w:p>
        </w:tc>
      </w:tr>
      <w:tr w:rsidR="00AA03E5" w:rsidRPr="003A59E0" w:rsidTr="004B7A9B">
        <w:trPr>
          <w:trHeight w:val="2533"/>
        </w:trPr>
        <w:tc>
          <w:tcPr>
            <w:tcW w:w="1323" w:type="pct"/>
            <w:gridSpan w:val="2"/>
            <w:shd w:val="clear" w:color="auto" w:fill="auto"/>
          </w:tcPr>
          <w:p w:rsidR="00AA03E5" w:rsidRPr="003A59E0" w:rsidRDefault="00AA03E5" w:rsidP="005012E5">
            <w:pPr>
              <w:spacing w:line="240" w:lineRule="auto"/>
              <w:contextualSpacing/>
              <w:rPr>
                <w:rFonts w:ascii="Times New Roman" w:eastAsia="Calibri" w:hAnsi="Times New Roman" w:cs="Times New Roman"/>
                <w:sz w:val="24"/>
                <w:szCs w:val="24"/>
              </w:rPr>
            </w:pPr>
            <w:r w:rsidRPr="003A59E0">
              <w:rPr>
                <w:rFonts w:ascii="Times New Roman" w:eastAsia="Calibri" w:hAnsi="Times New Roman" w:cs="Times New Roman"/>
                <w:sz w:val="24"/>
                <w:szCs w:val="24"/>
              </w:rPr>
              <w:t>8.9.Прогноз количественной динамики структуры регулируемых субъектов по категориям при введении предлагаемого регулирования</w:t>
            </w:r>
          </w:p>
        </w:tc>
        <w:tc>
          <w:tcPr>
            <w:tcW w:w="869" w:type="pct"/>
          </w:tcPr>
          <w:p w:rsidR="00AA03E5" w:rsidRPr="003A59E0" w:rsidRDefault="00AA03E5" w:rsidP="005012E5">
            <w:pPr>
              <w:spacing w:line="240" w:lineRule="auto"/>
              <w:contextualSpacing/>
              <w:jc w:val="center"/>
              <w:rPr>
                <w:rFonts w:ascii="Times New Roman" w:eastAsia="Calibri" w:hAnsi="Times New Roman" w:cs="Times New Roman"/>
                <w:sz w:val="24"/>
                <w:szCs w:val="24"/>
              </w:rPr>
            </w:pPr>
            <w:r w:rsidRPr="003A59E0">
              <w:rPr>
                <w:rFonts w:ascii="Times New Roman" w:eastAsia="Calibri" w:hAnsi="Times New Roman" w:cs="Times New Roman"/>
                <w:sz w:val="24"/>
                <w:szCs w:val="24"/>
              </w:rPr>
              <w:t>Микро-</w:t>
            </w:r>
          </w:p>
          <w:p w:rsidR="00AA03E5" w:rsidRPr="003A59E0" w:rsidRDefault="00AA03E5" w:rsidP="005012E5">
            <w:pPr>
              <w:spacing w:line="240" w:lineRule="auto"/>
              <w:contextualSpacing/>
              <w:jc w:val="center"/>
              <w:rPr>
                <w:rFonts w:ascii="Times New Roman" w:eastAsia="Calibri" w:hAnsi="Times New Roman" w:cs="Times New Roman"/>
                <w:sz w:val="24"/>
                <w:szCs w:val="24"/>
              </w:rPr>
            </w:pPr>
            <w:r w:rsidRPr="003A59E0">
              <w:rPr>
                <w:rFonts w:ascii="Times New Roman" w:eastAsia="Calibri" w:hAnsi="Times New Roman" w:cs="Times New Roman"/>
                <w:sz w:val="24"/>
                <w:szCs w:val="24"/>
              </w:rPr>
              <w:t>предприятия</w:t>
            </w:r>
          </w:p>
        </w:tc>
        <w:tc>
          <w:tcPr>
            <w:tcW w:w="991" w:type="pct"/>
          </w:tcPr>
          <w:p w:rsidR="00AA03E5" w:rsidRPr="003A59E0" w:rsidRDefault="00AA03E5" w:rsidP="005012E5">
            <w:pPr>
              <w:spacing w:line="240" w:lineRule="auto"/>
              <w:contextualSpacing/>
              <w:jc w:val="center"/>
              <w:rPr>
                <w:rFonts w:ascii="Times New Roman" w:eastAsia="Calibri" w:hAnsi="Times New Roman" w:cs="Times New Roman"/>
                <w:sz w:val="24"/>
                <w:szCs w:val="24"/>
              </w:rPr>
            </w:pPr>
            <w:r w:rsidRPr="003A59E0">
              <w:rPr>
                <w:rFonts w:ascii="Times New Roman" w:eastAsia="Calibri" w:hAnsi="Times New Roman" w:cs="Times New Roman"/>
                <w:sz w:val="24"/>
                <w:szCs w:val="24"/>
              </w:rPr>
              <w:t>Малые предприятия</w:t>
            </w:r>
          </w:p>
        </w:tc>
        <w:tc>
          <w:tcPr>
            <w:tcW w:w="1817" w:type="pct"/>
          </w:tcPr>
          <w:p w:rsidR="00AA03E5" w:rsidRPr="003A59E0" w:rsidRDefault="00AA03E5" w:rsidP="005012E5">
            <w:pPr>
              <w:spacing w:line="240" w:lineRule="auto"/>
              <w:contextualSpacing/>
              <w:jc w:val="center"/>
              <w:rPr>
                <w:rFonts w:ascii="Times New Roman" w:eastAsia="Calibri" w:hAnsi="Times New Roman" w:cs="Times New Roman"/>
                <w:sz w:val="24"/>
                <w:szCs w:val="24"/>
              </w:rPr>
            </w:pPr>
            <w:r w:rsidRPr="003A59E0">
              <w:rPr>
                <w:rFonts w:ascii="Times New Roman" w:eastAsia="Calibri" w:hAnsi="Times New Roman" w:cs="Times New Roman"/>
                <w:sz w:val="24"/>
                <w:szCs w:val="24"/>
              </w:rPr>
              <w:t>Средние предприятия</w:t>
            </w:r>
          </w:p>
        </w:tc>
      </w:tr>
      <w:tr w:rsidR="00AA03E5" w:rsidRPr="003A59E0" w:rsidTr="004B7A9B">
        <w:trPr>
          <w:trHeight w:val="429"/>
        </w:trPr>
        <w:tc>
          <w:tcPr>
            <w:tcW w:w="1323" w:type="pct"/>
            <w:gridSpan w:val="2"/>
            <w:shd w:val="clear" w:color="auto" w:fill="auto"/>
          </w:tcPr>
          <w:p w:rsidR="00AA03E5" w:rsidRPr="003A59E0" w:rsidRDefault="00AA03E5" w:rsidP="005012E5">
            <w:pPr>
              <w:spacing w:line="240" w:lineRule="auto"/>
              <w:contextualSpacing/>
              <w:jc w:val="center"/>
              <w:rPr>
                <w:rFonts w:ascii="Times New Roman" w:eastAsia="Calibri" w:hAnsi="Times New Roman" w:cs="Times New Roman"/>
                <w:sz w:val="24"/>
                <w:szCs w:val="24"/>
              </w:rPr>
            </w:pPr>
            <w:r w:rsidRPr="003A59E0">
              <w:rPr>
                <w:rFonts w:ascii="Times New Roman" w:eastAsia="Calibri" w:hAnsi="Times New Roman" w:cs="Times New Roman"/>
                <w:sz w:val="24"/>
                <w:szCs w:val="24"/>
              </w:rPr>
              <w:t>(год 1)</w:t>
            </w:r>
          </w:p>
        </w:tc>
        <w:tc>
          <w:tcPr>
            <w:tcW w:w="869" w:type="pct"/>
          </w:tcPr>
          <w:p w:rsidR="00AA03E5" w:rsidRPr="003A59E0" w:rsidRDefault="00AA03E5" w:rsidP="005012E5">
            <w:pPr>
              <w:spacing w:line="240" w:lineRule="auto"/>
              <w:contextualSpacing/>
              <w:rPr>
                <w:rFonts w:ascii="Times New Roman" w:eastAsia="Calibri" w:hAnsi="Times New Roman" w:cs="Times New Roman"/>
                <w:sz w:val="24"/>
                <w:szCs w:val="24"/>
              </w:rPr>
            </w:pPr>
          </w:p>
        </w:tc>
        <w:tc>
          <w:tcPr>
            <w:tcW w:w="991" w:type="pct"/>
          </w:tcPr>
          <w:p w:rsidR="00AA03E5" w:rsidRPr="003A59E0" w:rsidRDefault="00AA03E5" w:rsidP="005012E5">
            <w:pPr>
              <w:spacing w:line="240" w:lineRule="auto"/>
              <w:contextualSpacing/>
              <w:rPr>
                <w:rFonts w:ascii="Times New Roman" w:eastAsia="Calibri" w:hAnsi="Times New Roman" w:cs="Times New Roman"/>
                <w:sz w:val="24"/>
                <w:szCs w:val="24"/>
              </w:rPr>
            </w:pPr>
          </w:p>
        </w:tc>
        <w:tc>
          <w:tcPr>
            <w:tcW w:w="1817" w:type="pct"/>
          </w:tcPr>
          <w:p w:rsidR="00AA03E5" w:rsidRPr="003A59E0" w:rsidRDefault="00AA03E5" w:rsidP="005012E5">
            <w:pPr>
              <w:spacing w:line="240" w:lineRule="auto"/>
              <w:contextualSpacing/>
              <w:rPr>
                <w:rFonts w:ascii="Times New Roman" w:eastAsia="Calibri" w:hAnsi="Times New Roman" w:cs="Times New Roman"/>
                <w:sz w:val="24"/>
                <w:szCs w:val="24"/>
              </w:rPr>
            </w:pPr>
          </w:p>
        </w:tc>
      </w:tr>
    </w:tbl>
    <w:p w:rsidR="00AA03E5" w:rsidRPr="005775A9" w:rsidRDefault="00AA03E5" w:rsidP="008A6473">
      <w:pPr>
        <w:spacing w:after="0"/>
        <w:jc w:val="center"/>
        <w:rPr>
          <w:rFonts w:ascii="Times New Roman" w:eastAsia="Times New Roman" w:hAnsi="Times New Roman" w:cs="Times New Roman"/>
          <w:sz w:val="24"/>
          <w:szCs w:val="24"/>
          <w:lang w:eastAsia="ru-RU"/>
        </w:rPr>
      </w:pPr>
    </w:p>
    <w:p w:rsidR="006446D5" w:rsidRDefault="008A6473" w:rsidP="008A6473">
      <w:pPr>
        <w:spacing w:after="0"/>
        <w:jc w:val="center"/>
        <w:rPr>
          <w:rFonts w:ascii="Times New Roman" w:eastAsia="Times New Roman" w:hAnsi="Times New Roman" w:cs="Times New Roman"/>
          <w:sz w:val="26"/>
          <w:szCs w:val="26"/>
          <w:lang w:eastAsia="ru-RU"/>
        </w:rPr>
      </w:pPr>
      <w:r w:rsidRPr="008A7749">
        <w:rPr>
          <w:rFonts w:ascii="Times New Roman" w:eastAsia="Times New Roman" w:hAnsi="Times New Roman" w:cs="Times New Roman"/>
          <w:sz w:val="26"/>
          <w:szCs w:val="26"/>
          <w:lang w:eastAsia="ru-RU"/>
        </w:rPr>
        <w:t xml:space="preserve">9.Новые функции, полномочия, обязанности и Администрации города Нефтеюганска, </w:t>
      </w:r>
    </w:p>
    <w:p w:rsidR="008A6473" w:rsidRPr="008A7749" w:rsidRDefault="008A6473" w:rsidP="008A6473">
      <w:pPr>
        <w:spacing w:after="0"/>
        <w:jc w:val="center"/>
        <w:rPr>
          <w:rFonts w:ascii="Times New Roman" w:eastAsia="Times New Roman" w:hAnsi="Times New Roman" w:cs="Times New Roman"/>
          <w:sz w:val="26"/>
          <w:szCs w:val="26"/>
          <w:lang w:eastAsia="ru-RU"/>
        </w:rPr>
      </w:pPr>
      <w:r w:rsidRPr="008A7749">
        <w:rPr>
          <w:rFonts w:ascii="Times New Roman" w:eastAsia="Times New Roman" w:hAnsi="Times New Roman" w:cs="Times New Roman"/>
          <w:sz w:val="26"/>
          <w:szCs w:val="26"/>
          <w:lang w:eastAsia="ru-RU"/>
        </w:rPr>
        <w:t xml:space="preserve">или сведения об их изменении, а также порядок их реализации </w:t>
      </w:r>
    </w:p>
    <w:tbl>
      <w:tblPr>
        <w:tblW w:w="5000" w:type="pct"/>
        <w:tblCellMar>
          <w:left w:w="0" w:type="dxa"/>
          <w:right w:w="0" w:type="dxa"/>
        </w:tblCellMar>
        <w:tblLook w:val="04A0" w:firstRow="1" w:lastRow="0" w:firstColumn="1" w:lastColumn="0" w:noHBand="0" w:noVBand="1"/>
      </w:tblPr>
      <w:tblGrid>
        <w:gridCol w:w="3086"/>
        <w:gridCol w:w="4318"/>
        <w:gridCol w:w="2781"/>
      </w:tblGrid>
      <w:tr w:rsidR="008A7749" w:rsidRPr="008A7749" w:rsidTr="008A6473">
        <w:tc>
          <w:tcPr>
            <w:tcW w:w="151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7749" w:rsidRDefault="008A6473" w:rsidP="008A6473">
            <w:pPr>
              <w:spacing w:after="0"/>
              <w:jc w:val="center"/>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9.1.Описание новых или изменения существующих функций, полномочий, обязанностей или прав </w:t>
            </w:r>
          </w:p>
        </w:tc>
        <w:tc>
          <w:tcPr>
            <w:tcW w:w="212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7749" w:rsidRDefault="00F5782C" w:rsidP="008A6473">
            <w:pPr>
              <w:spacing w:after="0"/>
              <w:jc w:val="center"/>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9</w:t>
            </w:r>
            <w:r w:rsidR="008A6473" w:rsidRPr="008A7749">
              <w:rPr>
                <w:rFonts w:ascii="Times New Roman" w:eastAsia="Times New Roman" w:hAnsi="Times New Roman" w:cs="Times New Roman"/>
                <w:sz w:val="24"/>
                <w:szCs w:val="24"/>
                <w:lang w:eastAsia="ru-RU"/>
              </w:rPr>
              <w:t xml:space="preserve">.2.Порядок реализации </w:t>
            </w:r>
          </w:p>
          <w:p w:rsidR="008A6473" w:rsidRPr="008A7749" w:rsidRDefault="008A6473" w:rsidP="008A6473">
            <w:pPr>
              <w:spacing w:after="0"/>
              <w:jc w:val="center"/>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  </w:t>
            </w:r>
          </w:p>
          <w:p w:rsidR="008A6473" w:rsidRPr="008A7749" w:rsidRDefault="008A6473" w:rsidP="008A6473">
            <w:pPr>
              <w:spacing w:after="0"/>
              <w:jc w:val="center"/>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  </w:t>
            </w:r>
          </w:p>
          <w:p w:rsidR="008A6473" w:rsidRPr="008A7749" w:rsidRDefault="008A6473" w:rsidP="008A6473">
            <w:pPr>
              <w:spacing w:after="0"/>
              <w:jc w:val="center"/>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  </w:t>
            </w:r>
          </w:p>
        </w:tc>
        <w:tc>
          <w:tcPr>
            <w:tcW w:w="136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7749" w:rsidRDefault="008A6473" w:rsidP="008A6473">
            <w:pPr>
              <w:spacing w:after="0"/>
              <w:jc w:val="center"/>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9.3.Оценка изменения трудозатрат и (или) потребностей в иных ресурсах </w:t>
            </w:r>
          </w:p>
        </w:tc>
      </w:tr>
      <w:tr w:rsidR="008A7749" w:rsidRPr="008A7749" w:rsidTr="008A6473">
        <w:tc>
          <w:tcPr>
            <w:tcW w:w="5000" w:type="pct"/>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7749" w:rsidRDefault="008A6473" w:rsidP="008A6473">
            <w:pPr>
              <w:spacing w:after="0"/>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Наименование органа: департамент жилищно-коммунального хозяйства </w:t>
            </w:r>
          </w:p>
        </w:tc>
      </w:tr>
      <w:tr w:rsidR="008A7749" w:rsidRPr="008A7749" w:rsidTr="008A6473">
        <w:tc>
          <w:tcPr>
            <w:tcW w:w="151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862AD" w:rsidRPr="008A7749" w:rsidRDefault="008862AD" w:rsidP="008862AD">
            <w:pPr>
              <w:spacing w:after="0"/>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Предоставление субсидии в соответствии с порядком</w:t>
            </w:r>
          </w:p>
        </w:tc>
        <w:tc>
          <w:tcPr>
            <w:tcW w:w="212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862AD" w:rsidRPr="008A7749" w:rsidRDefault="008862AD" w:rsidP="008862AD">
            <w:pPr>
              <w:spacing w:after="0"/>
              <w:rPr>
                <w:rFonts w:ascii="Times New Roman" w:eastAsia="Times New Roman" w:hAnsi="Times New Roman" w:cs="Times New Roman"/>
                <w:sz w:val="24"/>
                <w:szCs w:val="24"/>
                <w:lang w:eastAsia="ru-RU"/>
              </w:rPr>
            </w:pPr>
            <w:r w:rsidRPr="008A7749">
              <w:rPr>
                <w:rFonts w:ascii="Times New Roman" w:hAnsi="Times New Roman"/>
                <w:sz w:val="24"/>
                <w:szCs w:val="24"/>
              </w:rPr>
              <w:t>Получатель субсидии определяется по результатам отбора посредством запроса предложений</w:t>
            </w:r>
          </w:p>
        </w:tc>
        <w:tc>
          <w:tcPr>
            <w:tcW w:w="136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862AD" w:rsidRPr="008A7749" w:rsidRDefault="008862AD" w:rsidP="008862AD">
            <w:pPr>
              <w:spacing w:after="0"/>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Трудовые затраты и численность сотрудников не изменятся</w:t>
            </w:r>
          </w:p>
        </w:tc>
      </w:tr>
    </w:tbl>
    <w:p w:rsidR="008A6473" w:rsidRPr="001914C9" w:rsidRDefault="008A6473" w:rsidP="008A6473">
      <w:pPr>
        <w:spacing w:after="0"/>
        <w:jc w:val="center"/>
        <w:rPr>
          <w:rFonts w:ascii="Times New Roman" w:eastAsia="Times New Roman" w:hAnsi="Times New Roman" w:cs="Times New Roman"/>
          <w:sz w:val="26"/>
          <w:szCs w:val="26"/>
          <w:lang w:eastAsia="ru-RU"/>
        </w:rPr>
      </w:pPr>
      <w:r w:rsidRPr="008A7749">
        <w:rPr>
          <w:rFonts w:ascii="Times New Roman" w:eastAsia="Times New Roman" w:hAnsi="Times New Roman" w:cs="Times New Roman"/>
          <w:sz w:val="24"/>
          <w:szCs w:val="24"/>
          <w:lang w:eastAsia="ru-RU"/>
        </w:rPr>
        <w:t xml:space="preserve">  </w:t>
      </w:r>
    </w:p>
    <w:p w:rsidR="008A6473" w:rsidRPr="008A7749" w:rsidRDefault="008A6473" w:rsidP="008A6473">
      <w:pPr>
        <w:spacing w:after="0"/>
        <w:jc w:val="center"/>
        <w:rPr>
          <w:rFonts w:ascii="Times New Roman" w:eastAsia="Times New Roman" w:hAnsi="Times New Roman" w:cs="Times New Roman"/>
          <w:sz w:val="26"/>
          <w:szCs w:val="26"/>
          <w:lang w:eastAsia="ru-RU"/>
        </w:rPr>
      </w:pPr>
      <w:r w:rsidRPr="008A7749">
        <w:rPr>
          <w:rFonts w:ascii="Times New Roman" w:eastAsia="Times New Roman" w:hAnsi="Times New Roman" w:cs="Times New Roman"/>
          <w:sz w:val="26"/>
          <w:szCs w:val="26"/>
          <w:lang w:eastAsia="ru-RU"/>
        </w:rPr>
        <w:t xml:space="preserve">10.Оценка соответствующих расходов (возможных поступлений) </w:t>
      </w:r>
    </w:p>
    <w:p w:rsidR="008A6473" w:rsidRPr="008A7749" w:rsidRDefault="008A6473" w:rsidP="008A6473">
      <w:pPr>
        <w:spacing w:after="0"/>
        <w:jc w:val="center"/>
        <w:rPr>
          <w:rFonts w:ascii="Times New Roman" w:eastAsia="Times New Roman" w:hAnsi="Times New Roman" w:cs="Times New Roman"/>
          <w:sz w:val="26"/>
          <w:szCs w:val="26"/>
          <w:lang w:eastAsia="ru-RU"/>
        </w:rPr>
      </w:pPr>
      <w:r w:rsidRPr="008A7749">
        <w:rPr>
          <w:rFonts w:ascii="Times New Roman" w:eastAsia="Times New Roman" w:hAnsi="Times New Roman" w:cs="Times New Roman"/>
          <w:sz w:val="26"/>
          <w:szCs w:val="26"/>
          <w:lang w:eastAsia="ru-RU"/>
        </w:rPr>
        <w:t xml:space="preserve">бюджета города Нефтеюганска  </w:t>
      </w:r>
    </w:p>
    <w:tbl>
      <w:tblPr>
        <w:tblW w:w="4932" w:type="pct"/>
        <w:tblCellMar>
          <w:left w:w="0" w:type="dxa"/>
          <w:right w:w="0" w:type="dxa"/>
        </w:tblCellMar>
        <w:tblLook w:val="04A0" w:firstRow="1" w:lastRow="0" w:firstColumn="1" w:lastColumn="0" w:noHBand="0" w:noVBand="1"/>
      </w:tblPr>
      <w:tblGrid>
        <w:gridCol w:w="1172"/>
        <w:gridCol w:w="2534"/>
        <w:gridCol w:w="1019"/>
        <w:gridCol w:w="2733"/>
        <w:gridCol w:w="2588"/>
      </w:tblGrid>
      <w:tr w:rsidR="008A7749" w:rsidRPr="008A7749" w:rsidTr="008A6473">
        <w:tc>
          <w:tcPr>
            <w:tcW w:w="1845"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7749" w:rsidRDefault="008A6473" w:rsidP="008A6473">
            <w:pPr>
              <w:spacing w:after="0"/>
              <w:jc w:val="center"/>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10.1.Наименование новой или изменяемой функции, полномочия, обязанности или права </w:t>
            </w:r>
          </w:p>
        </w:tc>
        <w:tc>
          <w:tcPr>
            <w:tcW w:w="1867"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7749" w:rsidRDefault="008A6473" w:rsidP="008A6473">
            <w:pPr>
              <w:spacing w:after="0"/>
              <w:jc w:val="center"/>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10.2.Описание видов расходов (возможных поступлений) бюджета города Нефтеюганска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D729A4" w:rsidRDefault="00D729A4" w:rsidP="008A6473">
            <w:pPr>
              <w:spacing w:after="0"/>
              <w:jc w:val="center"/>
              <w:rPr>
                <w:rFonts w:ascii="Times New Roman" w:eastAsia="Times New Roman" w:hAnsi="Times New Roman" w:cs="Times New Roman"/>
                <w:sz w:val="24"/>
                <w:szCs w:val="24"/>
                <w:lang w:eastAsia="ru-RU"/>
              </w:rPr>
            </w:pPr>
            <w:r w:rsidRPr="00D729A4">
              <w:rPr>
                <w:rFonts w:ascii="Times New Roman" w:hAnsi="Times New Roman"/>
                <w:sz w:val="24"/>
                <w:szCs w:val="24"/>
                <w:lang w:eastAsia="ru-RU"/>
              </w:rPr>
              <w:t>10.3.Количественная оценка расходов (возможных поступлений)</w:t>
            </w:r>
            <w:r w:rsidRPr="00D729A4">
              <w:rPr>
                <w:rFonts w:ascii="Times New Roman" w:hAnsi="Times New Roman"/>
                <w:sz w:val="24"/>
                <w:szCs w:val="24"/>
                <w:vertAlign w:val="superscript"/>
                <w:lang w:eastAsia="ru-RU"/>
              </w:rPr>
              <w:footnoteReference w:id="4"/>
            </w:r>
          </w:p>
        </w:tc>
      </w:tr>
      <w:tr w:rsidR="008A7749" w:rsidRPr="008A7749" w:rsidTr="00326938">
        <w:tc>
          <w:tcPr>
            <w:tcW w:w="58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7749" w:rsidRDefault="008A6473" w:rsidP="008A6473">
            <w:pPr>
              <w:spacing w:after="0"/>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10.4. </w:t>
            </w:r>
          </w:p>
        </w:tc>
        <w:tc>
          <w:tcPr>
            <w:tcW w:w="4416" w:type="pct"/>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7749" w:rsidRDefault="008A6473" w:rsidP="008A6473">
            <w:pPr>
              <w:spacing w:after="0"/>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Наименование органа: </w:t>
            </w:r>
            <w:r w:rsidR="00E43256" w:rsidRPr="008A7749">
              <w:rPr>
                <w:rFonts w:ascii="Times New Roman" w:eastAsia="Times New Roman" w:hAnsi="Times New Roman" w:cs="Times New Roman"/>
                <w:sz w:val="24"/>
                <w:szCs w:val="24"/>
                <w:lang w:eastAsia="ru-RU"/>
              </w:rPr>
              <w:t>департамент жилищно-коммунального хозяйства</w:t>
            </w:r>
          </w:p>
        </w:tc>
      </w:tr>
      <w:tr w:rsidR="008A7749" w:rsidRPr="008A7749" w:rsidTr="00326938">
        <w:tc>
          <w:tcPr>
            <w:tcW w:w="584"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25448" w:rsidRPr="008A7749" w:rsidRDefault="00A25448" w:rsidP="00A25448">
            <w:pPr>
              <w:spacing w:after="0"/>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10.4.1. </w:t>
            </w:r>
          </w:p>
        </w:tc>
        <w:tc>
          <w:tcPr>
            <w:tcW w:w="1260"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25448" w:rsidRDefault="00A25448" w:rsidP="00A25448">
            <w:pPr>
              <w:spacing w:after="0"/>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Наименование новой или изменяемой функции, полномочия, обязанности или права </w:t>
            </w:r>
          </w:p>
          <w:p w:rsidR="00CC6C81" w:rsidRPr="00CC6C81" w:rsidRDefault="00CC6C81" w:rsidP="00A25448">
            <w:pPr>
              <w:spacing w:after="0"/>
              <w:rPr>
                <w:rFonts w:ascii="Times New Roman" w:eastAsia="Times New Roman" w:hAnsi="Times New Roman" w:cs="Times New Roman"/>
                <w:sz w:val="24"/>
                <w:szCs w:val="24"/>
                <w:lang w:eastAsia="ru-RU"/>
              </w:rPr>
            </w:pPr>
            <w:r w:rsidRPr="00CC6C81">
              <w:rPr>
                <w:rFonts w:ascii="Times New Roman" w:hAnsi="Times New Roman" w:cs="Times New Roman"/>
                <w:bCs/>
                <w:sz w:val="24"/>
                <w:szCs w:val="24"/>
              </w:rPr>
              <w:t>Перечисление средств субсидии получателям субсидии</w:t>
            </w:r>
            <w:r w:rsidRPr="00CC6C81">
              <w:rPr>
                <w:rFonts w:ascii="Times New Roman" w:hAnsi="Times New Roman" w:cs="Times New Roman"/>
                <w:sz w:val="24"/>
                <w:szCs w:val="24"/>
              </w:rPr>
              <w:t xml:space="preserve"> на возмещение недополученных доходов</w:t>
            </w:r>
          </w:p>
        </w:tc>
        <w:tc>
          <w:tcPr>
            <w:tcW w:w="507"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25448" w:rsidRPr="008A7749" w:rsidRDefault="00A25448" w:rsidP="00A25448">
            <w:pPr>
              <w:spacing w:after="0"/>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10.4.2. </w:t>
            </w: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25448" w:rsidRPr="00D115DE" w:rsidRDefault="00D115DE" w:rsidP="005D1C38">
            <w:pPr>
              <w:spacing w:after="0"/>
              <w:rPr>
                <w:rFonts w:ascii="Times New Roman" w:eastAsia="Times New Roman" w:hAnsi="Times New Roman" w:cs="Times New Roman"/>
                <w:sz w:val="24"/>
                <w:szCs w:val="24"/>
                <w:lang w:eastAsia="ru-RU"/>
              </w:rPr>
            </w:pPr>
            <w:r w:rsidRPr="00D115DE">
              <w:rPr>
                <w:rFonts w:ascii="Times New Roman" w:hAnsi="Times New Roman"/>
                <w:sz w:val="24"/>
                <w:szCs w:val="24"/>
                <w:lang w:eastAsia="ru-RU"/>
              </w:rPr>
              <w:t>Всего единовременные расходы за период__________:</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25448" w:rsidRPr="00D115DE" w:rsidRDefault="00A25448" w:rsidP="00A25448">
            <w:pPr>
              <w:spacing w:after="0"/>
              <w:jc w:val="center"/>
              <w:rPr>
                <w:rFonts w:ascii="Times New Roman" w:eastAsia="Times New Roman" w:hAnsi="Times New Roman" w:cs="Times New Roman"/>
                <w:sz w:val="24"/>
                <w:szCs w:val="24"/>
                <w:lang w:eastAsia="ru-RU"/>
              </w:rPr>
            </w:pPr>
          </w:p>
        </w:tc>
      </w:tr>
      <w:tr w:rsidR="008A7749" w:rsidRPr="008A7749" w:rsidTr="00326938">
        <w:tc>
          <w:tcPr>
            <w:tcW w:w="584" w:type="pct"/>
            <w:vMerge/>
            <w:tcBorders>
              <w:top w:val="single" w:sz="8" w:space="0" w:color="auto"/>
              <w:left w:val="single" w:sz="8" w:space="0" w:color="auto"/>
              <w:bottom w:val="single" w:sz="8" w:space="0" w:color="auto"/>
              <w:right w:val="single" w:sz="8" w:space="0" w:color="auto"/>
            </w:tcBorders>
            <w:vAlign w:val="center"/>
            <w:hideMark/>
          </w:tcPr>
          <w:p w:rsidR="00A25448" w:rsidRPr="008A7749" w:rsidRDefault="00A25448" w:rsidP="00A25448">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A25448" w:rsidRPr="008A7749" w:rsidRDefault="00A25448" w:rsidP="00A25448">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A25448" w:rsidRPr="008A7749" w:rsidRDefault="00A25448" w:rsidP="00A25448">
            <w:pPr>
              <w:spacing w:after="0" w:line="240" w:lineRule="auto"/>
              <w:rPr>
                <w:rFonts w:ascii="Times New Roman" w:eastAsia="Times New Roman" w:hAnsi="Times New Roman" w:cs="Times New Roman"/>
                <w:sz w:val="24"/>
                <w:szCs w:val="24"/>
                <w:lang w:eastAsia="ru-RU"/>
              </w:rPr>
            </w:pP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25448" w:rsidRPr="00D56844" w:rsidRDefault="00A25448" w:rsidP="005D1C38">
            <w:pPr>
              <w:spacing w:after="0"/>
              <w:rPr>
                <w:rFonts w:ascii="Times New Roman" w:eastAsia="Times New Roman" w:hAnsi="Times New Roman" w:cs="Times New Roman"/>
                <w:sz w:val="24"/>
                <w:szCs w:val="24"/>
                <w:lang w:eastAsia="ru-RU"/>
              </w:rPr>
            </w:pPr>
            <w:r w:rsidRPr="00D56844">
              <w:rPr>
                <w:rFonts w:ascii="Times New Roman" w:eastAsia="Times New Roman" w:hAnsi="Times New Roman" w:cs="Times New Roman"/>
                <w:sz w:val="24"/>
                <w:szCs w:val="24"/>
                <w:lang w:eastAsia="ru-RU"/>
              </w:rPr>
              <w:t>на 202</w:t>
            </w:r>
            <w:r w:rsidR="003B0A9C" w:rsidRPr="00D56844">
              <w:rPr>
                <w:rFonts w:ascii="Times New Roman" w:eastAsia="Times New Roman" w:hAnsi="Times New Roman" w:cs="Times New Roman"/>
                <w:sz w:val="24"/>
                <w:szCs w:val="24"/>
                <w:lang w:eastAsia="ru-RU"/>
              </w:rPr>
              <w:t>3</w:t>
            </w:r>
            <w:r w:rsidRPr="00D56844">
              <w:rPr>
                <w:rFonts w:ascii="Times New Roman" w:eastAsia="Times New Roman" w:hAnsi="Times New Roman" w:cs="Times New Roman"/>
                <w:sz w:val="24"/>
                <w:szCs w:val="24"/>
                <w:lang w:eastAsia="ru-RU"/>
              </w:rPr>
              <w:t xml:space="preserve"> год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4366A" w:rsidRPr="00D56844" w:rsidRDefault="00D56844" w:rsidP="006452EA">
            <w:pPr>
              <w:spacing w:after="0"/>
              <w:jc w:val="center"/>
              <w:rPr>
                <w:rFonts w:ascii="Times New Roman" w:eastAsia="Times New Roman" w:hAnsi="Times New Roman" w:cs="Times New Roman"/>
                <w:sz w:val="24"/>
                <w:szCs w:val="24"/>
                <w:lang w:eastAsia="ru-RU"/>
              </w:rPr>
            </w:pPr>
            <w:r w:rsidRPr="00D56844">
              <w:rPr>
                <w:rFonts w:ascii="Times New Roman" w:eastAsia="Times New Roman" w:hAnsi="Times New Roman" w:cs="Times New Roman"/>
                <w:sz w:val="24"/>
                <w:szCs w:val="24"/>
                <w:lang w:eastAsia="ru-RU"/>
              </w:rPr>
              <w:t>4 706 300 руб</w:t>
            </w:r>
            <w:r w:rsidR="00AC33AF" w:rsidRPr="00D56844">
              <w:rPr>
                <w:rFonts w:ascii="Times New Roman" w:eastAsia="Times New Roman" w:hAnsi="Times New Roman" w:cs="Times New Roman"/>
                <w:sz w:val="24"/>
                <w:szCs w:val="24"/>
                <w:lang w:eastAsia="ru-RU"/>
              </w:rPr>
              <w:t>.</w:t>
            </w:r>
          </w:p>
        </w:tc>
      </w:tr>
      <w:tr w:rsidR="008A7749" w:rsidRPr="008A7749" w:rsidTr="00326938">
        <w:tc>
          <w:tcPr>
            <w:tcW w:w="584" w:type="pct"/>
            <w:vMerge/>
            <w:tcBorders>
              <w:top w:val="single" w:sz="8" w:space="0" w:color="auto"/>
              <w:left w:val="single" w:sz="8" w:space="0" w:color="auto"/>
              <w:bottom w:val="single" w:sz="8" w:space="0" w:color="auto"/>
              <w:right w:val="single" w:sz="8" w:space="0" w:color="auto"/>
            </w:tcBorders>
            <w:vAlign w:val="center"/>
            <w:hideMark/>
          </w:tcPr>
          <w:p w:rsidR="00CA3321" w:rsidRPr="008A7749" w:rsidRDefault="00CA3321" w:rsidP="00CA3321">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CA3321" w:rsidRPr="008A7749" w:rsidRDefault="00CA3321" w:rsidP="00CA3321">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CA3321" w:rsidRPr="008A7749" w:rsidRDefault="00CA3321" w:rsidP="00CA3321">
            <w:pPr>
              <w:spacing w:after="0" w:line="240" w:lineRule="auto"/>
              <w:rPr>
                <w:rFonts w:ascii="Times New Roman" w:eastAsia="Times New Roman" w:hAnsi="Times New Roman" w:cs="Times New Roman"/>
                <w:sz w:val="24"/>
                <w:szCs w:val="24"/>
                <w:lang w:eastAsia="ru-RU"/>
              </w:rPr>
            </w:pP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A3321" w:rsidRPr="008A7749" w:rsidRDefault="00CA3321" w:rsidP="00CA3321">
            <w:pPr>
              <w:spacing w:after="0"/>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на ________ год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A3321" w:rsidRPr="008A7749" w:rsidRDefault="00CA3321" w:rsidP="00CA3321">
            <w:pPr>
              <w:spacing w:after="0"/>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  </w:t>
            </w:r>
          </w:p>
        </w:tc>
      </w:tr>
      <w:tr w:rsidR="008A7749" w:rsidRPr="008A7749" w:rsidTr="00326938">
        <w:tc>
          <w:tcPr>
            <w:tcW w:w="584" w:type="pct"/>
            <w:vMerge/>
            <w:tcBorders>
              <w:top w:val="single" w:sz="8" w:space="0" w:color="auto"/>
              <w:left w:val="single" w:sz="8" w:space="0" w:color="auto"/>
              <w:bottom w:val="single" w:sz="8" w:space="0" w:color="auto"/>
              <w:right w:val="single" w:sz="8" w:space="0" w:color="auto"/>
            </w:tcBorders>
            <w:vAlign w:val="center"/>
            <w:hideMark/>
          </w:tcPr>
          <w:p w:rsidR="00CA3321" w:rsidRPr="008A7749" w:rsidRDefault="00CA3321" w:rsidP="00CA3321">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CA3321" w:rsidRPr="008A7749" w:rsidRDefault="00CA3321" w:rsidP="00CA3321">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CA3321" w:rsidRPr="008A7749" w:rsidRDefault="00CA3321" w:rsidP="00CA3321">
            <w:pPr>
              <w:spacing w:after="0" w:line="240" w:lineRule="auto"/>
              <w:rPr>
                <w:rFonts w:ascii="Times New Roman" w:eastAsia="Times New Roman" w:hAnsi="Times New Roman" w:cs="Times New Roman"/>
                <w:sz w:val="24"/>
                <w:szCs w:val="24"/>
                <w:lang w:eastAsia="ru-RU"/>
              </w:rPr>
            </w:pP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A3321" w:rsidRPr="008A7749" w:rsidRDefault="00CA3321" w:rsidP="00CA3321">
            <w:pPr>
              <w:spacing w:after="0"/>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на ________ год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A3321" w:rsidRPr="008A7749" w:rsidRDefault="00CA3321" w:rsidP="00CA3321">
            <w:pPr>
              <w:spacing w:after="0"/>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  </w:t>
            </w:r>
          </w:p>
        </w:tc>
      </w:tr>
      <w:tr w:rsidR="001F23E4" w:rsidRPr="008A7749" w:rsidTr="00326938">
        <w:tc>
          <w:tcPr>
            <w:tcW w:w="584" w:type="pct"/>
            <w:tcBorders>
              <w:top w:val="single" w:sz="8" w:space="0" w:color="auto"/>
              <w:left w:val="single" w:sz="8" w:space="0" w:color="auto"/>
              <w:bottom w:val="single" w:sz="8" w:space="0" w:color="auto"/>
              <w:right w:val="single" w:sz="8" w:space="0" w:color="auto"/>
            </w:tcBorders>
            <w:vAlign w:val="center"/>
          </w:tcPr>
          <w:p w:rsidR="001F23E4" w:rsidRPr="008A7749" w:rsidRDefault="001F23E4" w:rsidP="00CA3321">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1F23E4" w:rsidRPr="008A7749" w:rsidRDefault="001F23E4" w:rsidP="00CA3321">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1F23E4" w:rsidRPr="008A7749" w:rsidRDefault="001F23E4" w:rsidP="00CA33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10.4.3.</w:t>
            </w: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F23E4" w:rsidRPr="008A7749" w:rsidRDefault="001F23E4" w:rsidP="00CA3321">
            <w:pPr>
              <w:spacing w:after="0"/>
              <w:rPr>
                <w:rFonts w:ascii="Times New Roman" w:eastAsia="Times New Roman" w:hAnsi="Times New Roman" w:cs="Times New Roman"/>
                <w:sz w:val="24"/>
                <w:szCs w:val="24"/>
                <w:lang w:eastAsia="ru-RU"/>
              </w:rPr>
            </w:pPr>
            <w:r w:rsidRPr="00D115DE">
              <w:rPr>
                <w:rFonts w:ascii="Times New Roman" w:hAnsi="Times New Roman"/>
                <w:sz w:val="24"/>
                <w:szCs w:val="24"/>
                <w:lang w:eastAsia="ru-RU"/>
              </w:rPr>
              <w:t>Всего периодические расходы за период___________:</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F23E4" w:rsidRDefault="001F23E4" w:rsidP="0094366A">
            <w:pPr>
              <w:spacing w:after="0"/>
              <w:jc w:val="center"/>
              <w:rPr>
                <w:rFonts w:ascii="Times New Roman" w:eastAsia="Times New Roman" w:hAnsi="Times New Roman" w:cs="Times New Roman"/>
                <w:sz w:val="24"/>
                <w:szCs w:val="24"/>
                <w:lang w:eastAsia="ru-RU"/>
              </w:rPr>
            </w:pPr>
          </w:p>
          <w:p w:rsidR="0094366A" w:rsidRPr="008A7749" w:rsidRDefault="0094366A" w:rsidP="0094366A">
            <w:pPr>
              <w:spacing w:after="0"/>
              <w:jc w:val="center"/>
              <w:rPr>
                <w:rFonts w:ascii="Times New Roman" w:eastAsia="Times New Roman" w:hAnsi="Times New Roman" w:cs="Times New Roman"/>
                <w:sz w:val="24"/>
                <w:szCs w:val="24"/>
                <w:lang w:eastAsia="ru-RU"/>
              </w:rPr>
            </w:pPr>
          </w:p>
        </w:tc>
      </w:tr>
      <w:tr w:rsidR="001F23E4" w:rsidRPr="008A7749" w:rsidTr="00326938">
        <w:tc>
          <w:tcPr>
            <w:tcW w:w="584" w:type="pct"/>
            <w:tcBorders>
              <w:top w:val="single" w:sz="8" w:space="0" w:color="auto"/>
              <w:left w:val="single" w:sz="8" w:space="0" w:color="auto"/>
              <w:bottom w:val="single" w:sz="8" w:space="0" w:color="auto"/>
              <w:right w:val="single" w:sz="8" w:space="0" w:color="auto"/>
            </w:tcBorders>
            <w:vAlign w:val="center"/>
          </w:tcPr>
          <w:p w:rsidR="001F23E4" w:rsidRPr="008A7749" w:rsidRDefault="001F23E4" w:rsidP="001F23E4">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1F23E4" w:rsidRPr="008A7749" w:rsidRDefault="001F23E4" w:rsidP="001F23E4">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1F23E4" w:rsidRDefault="001F23E4" w:rsidP="001F23E4">
            <w:pPr>
              <w:spacing w:after="0" w:line="240" w:lineRule="auto"/>
              <w:rPr>
                <w:rFonts w:ascii="Times New Roman" w:eastAsia="Times New Roman" w:hAnsi="Times New Roman" w:cs="Times New Roman"/>
                <w:sz w:val="24"/>
                <w:szCs w:val="24"/>
                <w:lang w:eastAsia="ru-RU"/>
              </w:rPr>
            </w:pP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F23E4" w:rsidRPr="006A0428" w:rsidRDefault="001F23E4" w:rsidP="003B0A9C">
            <w:pPr>
              <w:spacing w:after="0"/>
              <w:rPr>
                <w:rFonts w:ascii="Times New Roman" w:eastAsia="Times New Roman" w:hAnsi="Times New Roman" w:cs="Times New Roman"/>
                <w:sz w:val="24"/>
                <w:szCs w:val="24"/>
                <w:lang w:eastAsia="ru-RU"/>
              </w:rPr>
            </w:pPr>
            <w:r w:rsidRPr="006A0428">
              <w:rPr>
                <w:rFonts w:ascii="Times New Roman" w:eastAsia="Times New Roman" w:hAnsi="Times New Roman" w:cs="Times New Roman"/>
                <w:sz w:val="24"/>
                <w:szCs w:val="24"/>
                <w:lang w:eastAsia="ru-RU"/>
              </w:rPr>
              <w:t>на 202</w:t>
            </w:r>
            <w:r w:rsidR="003B0A9C" w:rsidRPr="006A0428">
              <w:rPr>
                <w:rFonts w:ascii="Times New Roman" w:eastAsia="Times New Roman" w:hAnsi="Times New Roman" w:cs="Times New Roman"/>
                <w:sz w:val="24"/>
                <w:szCs w:val="24"/>
                <w:lang w:eastAsia="ru-RU"/>
              </w:rPr>
              <w:t>3</w:t>
            </w:r>
            <w:r w:rsidRPr="006A0428">
              <w:rPr>
                <w:rFonts w:ascii="Times New Roman" w:eastAsia="Times New Roman" w:hAnsi="Times New Roman" w:cs="Times New Roman"/>
                <w:sz w:val="24"/>
                <w:szCs w:val="24"/>
                <w:lang w:eastAsia="ru-RU"/>
              </w:rPr>
              <w:t xml:space="preserve"> год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F23E4" w:rsidRPr="006A0428" w:rsidRDefault="006A0428" w:rsidP="006A0428">
            <w:pPr>
              <w:spacing w:after="0"/>
              <w:jc w:val="center"/>
              <w:rPr>
                <w:rFonts w:ascii="Times New Roman" w:eastAsia="Times New Roman" w:hAnsi="Times New Roman" w:cs="Times New Roman"/>
                <w:sz w:val="24"/>
                <w:szCs w:val="24"/>
                <w:lang w:eastAsia="ru-RU"/>
              </w:rPr>
            </w:pPr>
            <w:r w:rsidRPr="006A0428">
              <w:rPr>
                <w:rFonts w:ascii="Times New Roman" w:eastAsia="Times New Roman" w:hAnsi="Times New Roman" w:cs="Times New Roman"/>
                <w:sz w:val="24"/>
                <w:szCs w:val="24"/>
                <w:lang w:eastAsia="ru-RU"/>
              </w:rPr>
              <w:t>0</w:t>
            </w:r>
          </w:p>
        </w:tc>
      </w:tr>
      <w:tr w:rsidR="001F23E4" w:rsidRPr="008A7749" w:rsidTr="00326938">
        <w:tc>
          <w:tcPr>
            <w:tcW w:w="584" w:type="pct"/>
            <w:tcBorders>
              <w:top w:val="single" w:sz="8" w:space="0" w:color="auto"/>
              <w:left w:val="single" w:sz="8" w:space="0" w:color="auto"/>
              <w:bottom w:val="single" w:sz="8" w:space="0" w:color="auto"/>
              <w:right w:val="single" w:sz="8" w:space="0" w:color="auto"/>
            </w:tcBorders>
            <w:vAlign w:val="center"/>
          </w:tcPr>
          <w:p w:rsidR="001F23E4" w:rsidRPr="008A7749" w:rsidRDefault="001F23E4" w:rsidP="001F23E4">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1F23E4" w:rsidRPr="008A7749" w:rsidRDefault="001F23E4" w:rsidP="001F23E4">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1F23E4" w:rsidRDefault="001F23E4" w:rsidP="001F23E4">
            <w:pPr>
              <w:spacing w:after="0" w:line="240" w:lineRule="auto"/>
              <w:rPr>
                <w:rFonts w:ascii="Times New Roman" w:eastAsia="Times New Roman" w:hAnsi="Times New Roman" w:cs="Times New Roman"/>
                <w:sz w:val="24"/>
                <w:szCs w:val="24"/>
                <w:lang w:eastAsia="ru-RU"/>
              </w:rPr>
            </w:pP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F23E4" w:rsidRPr="006A0428" w:rsidRDefault="001F23E4" w:rsidP="001F23E4">
            <w:pPr>
              <w:spacing w:after="0"/>
              <w:rPr>
                <w:rFonts w:ascii="Times New Roman" w:eastAsia="Times New Roman" w:hAnsi="Times New Roman" w:cs="Times New Roman"/>
                <w:sz w:val="24"/>
                <w:szCs w:val="24"/>
                <w:lang w:eastAsia="ru-RU"/>
              </w:rPr>
            </w:pPr>
            <w:r w:rsidRPr="006A0428">
              <w:rPr>
                <w:rFonts w:ascii="Times New Roman" w:eastAsia="Times New Roman" w:hAnsi="Times New Roman" w:cs="Times New Roman"/>
                <w:sz w:val="24"/>
                <w:szCs w:val="24"/>
                <w:lang w:eastAsia="ru-RU"/>
              </w:rPr>
              <w:t xml:space="preserve">на ________ год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F23E4" w:rsidRPr="006A0428" w:rsidRDefault="001F23E4" w:rsidP="001F23E4">
            <w:pPr>
              <w:spacing w:after="0"/>
              <w:rPr>
                <w:rFonts w:ascii="Times New Roman" w:eastAsia="Times New Roman" w:hAnsi="Times New Roman" w:cs="Times New Roman"/>
                <w:sz w:val="24"/>
                <w:szCs w:val="24"/>
                <w:lang w:eastAsia="ru-RU"/>
              </w:rPr>
            </w:pPr>
          </w:p>
        </w:tc>
      </w:tr>
      <w:tr w:rsidR="001F23E4" w:rsidRPr="008A7749" w:rsidTr="00326938">
        <w:tc>
          <w:tcPr>
            <w:tcW w:w="584" w:type="pct"/>
            <w:tcBorders>
              <w:top w:val="single" w:sz="8" w:space="0" w:color="auto"/>
              <w:left w:val="single" w:sz="8" w:space="0" w:color="auto"/>
              <w:bottom w:val="single" w:sz="8" w:space="0" w:color="auto"/>
              <w:right w:val="single" w:sz="8" w:space="0" w:color="auto"/>
            </w:tcBorders>
            <w:vAlign w:val="center"/>
          </w:tcPr>
          <w:p w:rsidR="001F23E4" w:rsidRPr="008A7749" w:rsidRDefault="001F23E4" w:rsidP="001F23E4">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1F23E4" w:rsidRPr="008A7749" w:rsidRDefault="001F23E4" w:rsidP="001F23E4">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1F23E4" w:rsidRDefault="001F23E4" w:rsidP="001F23E4">
            <w:pPr>
              <w:spacing w:after="0" w:line="240" w:lineRule="auto"/>
              <w:rPr>
                <w:rFonts w:ascii="Times New Roman" w:eastAsia="Times New Roman" w:hAnsi="Times New Roman" w:cs="Times New Roman"/>
                <w:sz w:val="24"/>
                <w:szCs w:val="24"/>
                <w:lang w:eastAsia="ru-RU"/>
              </w:rPr>
            </w:pP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F23E4" w:rsidRPr="008A7749" w:rsidRDefault="001F23E4" w:rsidP="001F23E4">
            <w:pPr>
              <w:spacing w:after="0"/>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на ________ год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F23E4" w:rsidRPr="008A7749" w:rsidRDefault="001F23E4" w:rsidP="001F23E4">
            <w:pPr>
              <w:spacing w:after="0"/>
              <w:rPr>
                <w:rFonts w:ascii="Times New Roman" w:eastAsia="Times New Roman" w:hAnsi="Times New Roman" w:cs="Times New Roman"/>
                <w:sz w:val="24"/>
                <w:szCs w:val="24"/>
                <w:lang w:eastAsia="ru-RU"/>
              </w:rPr>
            </w:pPr>
          </w:p>
        </w:tc>
      </w:tr>
      <w:tr w:rsidR="001F23E4" w:rsidRPr="008A7749" w:rsidTr="00326938">
        <w:tc>
          <w:tcPr>
            <w:tcW w:w="584" w:type="pct"/>
            <w:tcBorders>
              <w:top w:val="single" w:sz="8" w:space="0" w:color="auto"/>
              <w:left w:val="single" w:sz="8" w:space="0" w:color="auto"/>
              <w:bottom w:val="single" w:sz="8" w:space="0" w:color="auto"/>
              <w:right w:val="single" w:sz="8" w:space="0" w:color="auto"/>
            </w:tcBorders>
            <w:vAlign w:val="center"/>
          </w:tcPr>
          <w:p w:rsidR="001F23E4" w:rsidRPr="008A7749" w:rsidRDefault="001F23E4" w:rsidP="001F23E4">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1F23E4" w:rsidRPr="008A7749" w:rsidRDefault="001F23E4" w:rsidP="001F23E4">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tcPr>
          <w:p w:rsidR="001F23E4" w:rsidRPr="001F23E4" w:rsidRDefault="001F23E4" w:rsidP="001F23E4">
            <w:pPr>
              <w:spacing w:after="0" w:line="240" w:lineRule="auto"/>
              <w:rPr>
                <w:rFonts w:ascii="Times New Roman" w:hAnsi="Times New Roman"/>
                <w:sz w:val="24"/>
                <w:szCs w:val="24"/>
                <w:lang w:val="en-US" w:eastAsia="ru-RU"/>
              </w:rPr>
            </w:pPr>
            <w:r w:rsidRPr="001F23E4">
              <w:rPr>
                <w:rFonts w:ascii="Times New Roman" w:hAnsi="Times New Roman"/>
                <w:sz w:val="24"/>
                <w:szCs w:val="24"/>
                <w:lang w:eastAsia="ru-RU"/>
              </w:rPr>
              <w:t>10</w:t>
            </w:r>
            <w:r w:rsidRPr="001F23E4">
              <w:rPr>
                <w:rFonts w:ascii="Times New Roman" w:hAnsi="Times New Roman"/>
                <w:sz w:val="24"/>
                <w:szCs w:val="24"/>
                <w:lang w:val="en-US" w:eastAsia="ru-RU"/>
              </w:rPr>
              <w:t>.4.4.</w:t>
            </w:r>
          </w:p>
          <w:p w:rsidR="001F23E4" w:rsidRPr="001F23E4" w:rsidRDefault="001F23E4" w:rsidP="001F23E4">
            <w:pPr>
              <w:spacing w:after="0" w:line="240" w:lineRule="auto"/>
              <w:rPr>
                <w:rFonts w:ascii="Times New Roman" w:hAnsi="Times New Roman"/>
                <w:sz w:val="24"/>
                <w:szCs w:val="24"/>
                <w:lang w:val="en-US" w:eastAsia="ru-RU"/>
              </w:rPr>
            </w:pP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F23E4" w:rsidRPr="001F23E4" w:rsidRDefault="001F23E4" w:rsidP="001F23E4">
            <w:pPr>
              <w:spacing w:after="0" w:line="240" w:lineRule="auto"/>
              <w:rPr>
                <w:rFonts w:ascii="Times New Roman" w:hAnsi="Times New Roman"/>
                <w:sz w:val="24"/>
                <w:szCs w:val="24"/>
                <w:lang w:eastAsia="ru-RU"/>
              </w:rPr>
            </w:pPr>
            <w:r w:rsidRPr="001F23E4">
              <w:rPr>
                <w:rFonts w:ascii="Times New Roman" w:hAnsi="Times New Roman"/>
                <w:sz w:val="24"/>
                <w:szCs w:val="24"/>
                <w:lang w:eastAsia="ru-RU"/>
              </w:rPr>
              <w:t>Всего возможные поступления за период:</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F23E4" w:rsidRPr="008A7749" w:rsidRDefault="001F23E4" w:rsidP="001F23E4">
            <w:pPr>
              <w:spacing w:after="0"/>
              <w:rPr>
                <w:rFonts w:ascii="Times New Roman" w:eastAsia="Times New Roman" w:hAnsi="Times New Roman" w:cs="Times New Roman"/>
                <w:sz w:val="24"/>
                <w:szCs w:val="24"/>
                <w:lang w:eastAsia="ru-RU"/>
              </w:rPr>
            </w:pPr>
          </w:p>
        </w:tc>
      </w:tr>
      <w:tr w:rsidR="001F23E4" w:rsidRPr="008A7749" w:rsidTr="00326938">
        <w:tc>
          <w:tcPr>
            <w:tcW w:w="584" w:type="pct"/>
            <w:tcBorders>
              <w:top w:val="single" w:sz="8" w:space="0" w:color="auto"/>
              <w:left w:val="single" w:sz="8" w:space="0" w:color="auto"/>
              <w:bottom w:val="single" w:sz="8" w:space="0" w:color="auto"/>
              <w:right w:val="single" w:sz="8" w:space="0" w:color="auto"/>
            </w:tcBorders>
            <w:vAlign w:val="center"/>
          </w:tcPr>
          <w:p w:rsidR="001F23E4" w:rsidRPr="008A7749" w:rsidRDefault="001F23E4" w:rsidP="001F23E4">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1F23E4" w:rsidRPr="008A7749" w:rsidRDefault="001F23E4" w:rsidP="001F23E4">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1F23E4" w:rsidRDefault="001F23E4" w:rsidP="001F23E4">
            <w:pPr>
              <w:spacing w:after="0" w:line="240" w:lineRule="auto"/>
              <w:rPr>
                <w:rFonts w:ascii="Times New Roman" w:eastAsia="Times New Roman" w:hAnsi="Times New Roman" w:cs="Times New Roman"/>
                <w:sz w:val="24"/>
                <w:szCs w:val="24"/>
                <w:lang w:eastAsia="ru-RU"/>
              </w:rPr>
            </w:pP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F23E4" w:rsidRPr="008A7749" w:rsidRDefault="001F23E4" w:rsidP="001F23E4">
            <w:pPr>
              <w:spacing w:after="0"/>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на 202</w:t>
            </w:r>
            <w:r>
              <w:rPr>
                <w:rFonts w:ascii="Times New Roman" w:eastAsia="Times New Roman" w:hAnsi="Times New Roman" w:cs="Times New Roman"/>
                <w:sz w:val="24"/>
                <w:szCs w:val="24"/>
                <w:lang w:eastAsia="ru-RU"/>
              </w:rPr>
              <w:t>2</w:t>
            </w:r>
            <w:r w:rsidRPr="008A7749">
              <w:rPr>
                <w:rFonts w:ascii="Times New Roman" w:eastAsia="Times New Roman" w:hAnsi="Times New Roman" w:cs="Times New Roman"/>
                <w:sz w:val="24"/>
                <w:szCs w:val="24"/>
                <w:lang w:eastAsia="ru-RU"/>
              </w:rPr>
              <w:t xml:space="preserve"> год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F23E4" w:rsidRPr="008A7749" w:rsidRDefault="007F115B" w:rsidP="007F115B">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1F23E4" w:rsidRPr="008A7749" w:rsidTr="00326938">
        <w:tc>
          <w:tcPr>
            <w:tcW w:w="584" w:type="pct"/>
            <w:tcBorders>
              <w:top w:val="single" w:sz="8" w:space="0" w:color="auto"/>
              <w:left w:val="single" w:sz="8" w:space="0" w:color="auto"/>
              <w:bottom w:val="single" w:sz="8" w:space="0" w:color="auto"/>
              <w:right w:val="single" w:sz="8" w:space="0" w:color="auto"/>
            </w:tcBorders>
            <w:vAlign w:val="center"/>
          </w:tcPr>
          <w:p w:rsidR="001F23E4" w:rsidRPr="008A7749" w:rsidRDefault="001F23E4" w:rsidP="001F23E4">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1F23E4" w:rsidRPr="008A7749" w:rsidRDefault="001F23E4" w:rsidP="001F23E4">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1F23E4" w:rsidRDefault="001F23E4" w:rsidP="001F23E4">
            <w:pPr>
              <w:spacing w:after="0" w:line="240" w:lineRule="auto"/>
              <w:rPr>
                <w:rFonts w:ascii="Times New Roman" w:eastAsia="Times New Roman" w:hAnsi="Times New Roman" w:cs="Times New Roman"/>
                <w:sz w:val="24"/>
                <w:szCs w:val="24"/>
                <w:lang w:eastAsia="ru-RU"/>
              </w:rPr>
            </w:pP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F23E4" w:rsidRPr="008A7749" w:rsidRDefault="001F23E4" w:rsidP="001F23E4">
            <w:pPr>
              <w:spacing w:after="0"/>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на ________ год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F23E4" w:rsidRPr="008A7749" w:rsidRDefault="001F23E4" w:rsidP="001F23E4">
            <w:pPr>
              <w:spacing w:after="0"/>
              <w:rPr>
                <w:rFonts w:ascii="Times New Roman" w:eastAsia="Times New Roman" w:hAnsi="Times New Roman" w:cs="Times New Roman"/>
                <w:sz w:val="24"/>
                <w:szCs w:val="24"/>
                <w:lang w:eastAsia="ru-RU"/>
              </w:rPr>
            </w:pPr>
          </w:p>
        </w:tc>
      </w:tr>
      <w:tr w:rsidR="001F23E4" w:rsidRPr="008A7749" w:rsidTr="00326938">
        <w:tc>
          <w:tcPr>
            <w:tcW w:w="584" w:type="pct"/>
            <w:tcBorders>
              <w:top w:val="single" w:sz="8" w:space="0" w:color="auto"/>
              <w:left w:val="single" w:sz="8" w:space="0" w:color="auto"/>
              <w:bottom w:val="single" w:sz="8" w:space="0" w:color="auto"/>
              <w:right w:val="single" w:sz="8" w:space="0" w:color="auto"/>
            </w:tcBorders>
            <w:vAlign w:val="center"/>
          </w:tcPr>
          <w:p w:rsidR="001F23E4" w:rsidRPr="008A7749" w:rsidRDefault="001F23E4" w:rsidP="001F23E4">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1F23E4" w:rsidRPr="008A7749" w:rsidRDefault="001F23E4" w:rsidP="001F23E4">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1F23E4" w:rsidRDefault="001F23E4" w:rsidP="001F23E4">
            <w:pPr>
              <w:spacing w:after="0" w:line="240" w:lineRule="auto"/>
              <w:rPr>
                <w:rFonts w:ascii="Times New Roman" w:eastAsia="Times New Roman" w:hAnsi="Times New Roman" w:cs="Times New Roman"/>
                <w:sz w:val="24"/>
                <w:szCs w:val="24"/>
                <w:lang w:eastAsia="ru-RU"/>
              </w:rPr>
            </w:pP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F23E4" w:rsidRPr="008A7749" w:rsidRDefault="001F23E4" w:rsidP="001F23E4">
            <w:pPr>
              <w:spacing w:after="0"/>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на ________ год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F23E4" w:rsidRPr="008A7749" w:rsidRDefault="001F23E4" w:rsidP="001F23E4">
            <w:pPr>
              <w:spacing w:after="0"/>
              <w:rPr>
                <w:rFonts w:ascii="Times New Roman" w:eastAsia="Times New Roman" w:hAnsi="Times New Roman" w:cs="Times New Roman"/>
                <w:sz w:val="24"/>
                <w:szCs w:val="24"/>
                <w:lang w:eastAsia="ru-RU"/>
              </w:rPr>
            </w:pPr>
          </w:p>
        </w:tc>
      </w:tr>
      <w:tr w:rsidR="001F23E4" w:rsidRPr="008A7749" w:rsidTr="00326938">
        <w:tc>
          <w:tcPr>
            <w:tcW w:w="58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F23E4" w:rsidRPr="008A7749" w:rsidRDefault="001F23E4" w:rsidP="001F23E4">
            <w:pPr>
              <w:spacing w:after="0"/>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10.5 . </w:t>
            </w:r>
          </w:p>
        </w:tc>
        <w:tc>
          <w:tcPr>
            <w:tcW w:w="4416" w:type="pct"/>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F23E4" w:rsidRPr="008A7749" w:rsidRDefault="001F23E4" w:rsidP="001F23E4">
            <w:pPr>
              <w:spacing w:after="0"/>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Наименование органа: </w:t>
            </w:r>
          </w:p>
        </w:tc>
      </w:tr>
      <w:tr w:rsidR="001F23E4" w:rsidRPr="008A7749" w:rsidTr="00326938">
        <w:tc>
          <w:tcPr>
            <w:tcW w:w="584"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F23E4" w:rsidRPr="008A7749" w:rsidRDefault="001F23E4" w:rsidP="001F23E4">
            <w:pPr>
              <w:spacing w:after="0"/>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10.5.1. </w:t>
            </w:r>
          </w:p>
        </w:tc>
        <w:tc>
          <w:tcPr>
            <w:tcW w:w="1260"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F23E4" w:rsidRPr="008A7749" w:rsidRDefault="001F23E4" w:rsidP="001F23E4">
            <w:pPr>
              <w:spacing w:after="0"/>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Наименование новой или изменяемой функции, полномочия, обязанности или права </w:t>
            </w:r>
          </w:p>
        </w:tc>
        <w:tc>
          <w:tcPr>
            <w:tcW w:w="5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F23E4" w:rsidRPr="008A7749" w:rsidRDefault="001F23E4" w:rsidP="001F23E4">
            <w:pPr>
              <w:spacing w:after="0"/>
              <w:rPr>
                <w:rFonts w:ascii="Times New Roman" w:eastAsia="Times New Roman" w:hAnsi="Times New Roman" w:cs="Times New Roman"/>
                <w:sz w:val="24"/>
                <w:szCs w:val="24"/>
                <w:lang w:eastAsia="ru-RU"/>
              </w:rPr>
            </w:pPr>
            <w:r w:rsidRPr="008A7749">
              <w:rPr>
                <w:rFonts w:ascii="Times New Roman" w:eastAsia="Times New Roman" w:hAnsi="Times New Roman" w:cs="Times New Roman"/>
                <w:sz w:val="24"/>
                <w:szCs w:val="24"/>
                <w:lang w:eastAsia="ru-RU"/>
              </w:rPr>
              <w:t xml:space="preserve">10.5.2. </w:t>
            </w: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F23E4" w:rsidRPr="00326938" w:rsidRDefault="00326938" w:rsidP="001F23E4">
            <w:pPr>
              <w:spacing w:after="0"/>
              <w:rPr>
                <w:rFonts w:ascii="Times New Roman" w:eastAsia="Times New Roman" w:hAnsi="Times New Roman" w:cs="Times New Roman"/>
                <w:sz w:val="24"/>
                <w:szCs w:val="24"/>
                <w:lang w:eastAsia="ru-RU"/>
              </w:rPr>
            </w:pPr>
            <w:r w:rsidRPr="00326938">
              <w:rPr>
                <w:rFonts w:ascii="Times New Roman" w:hAnsi="Times New Roman"/>
                <w:sz w:val="24"/>
                <w:szCs w:val="24"/>
                <w:lang w:eastAsia="ru-RU"/>
              </w:rPr>
              <w:t>Всего единовременные расходы за период__________:</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F23E4" w:rsidRPr="008A7749" w:rsidRDefault="00EB6112" w:rsidP="00EB6112">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1F23E4" w:rsidRPr="008A6473" w:rsidTr="00326938">
        <w:tc>
          <w:tcPr>
            <w:tcW w:w="584" w:type="pct"/>
            <w:vMerge/>
            <w:tcBorders>
              <w:top w:val="single" w:sz="8" w:space="0" w:color="auto"/>
              <w:left w:val="single" w:sz="8" w:space="0" w:color="auto"/>
              <w:bottom w:val="single" w:sz="8" w:space="0" w:color="auto"/>
              <w:right w:val="single" w:sz="8" w:space="0" w:color="auto"/>
            </w:tcBorders>
            <w:vAlign w:val="center"/>
            <w:hideMark/>
          </w:tcPr>
          <w:p w:rsidR="001F23E4" w:rsidRPr="008A6473" w:rsidRDefault="001F23E4" w:rsidP="001F23E4">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F23E4" w:rsidRPr="008A6473" w:rsidRDefault="001F23E4" w:rsidP="001F23E4">
            <w:pPr>
              <w:spacing w:after="0" w:line="240" w:lineRule="auto"/>
              <w:rPr>
                <w:rFonts w:ascii="Times New Roman" w:eastAsia="Times New Roman" w:hAnsi="Times New Roman" w:cs="Times New Roman"/>
                <w:sz w:val="24"/>
                <w:szCs w:val="24"/>
                <w:lang w:eastAsia="ru-RU"/>
              </w:rPr>
            </w:pPr>
          </w:p>
        </w:tc>
        <w:tc>
          <w:tcPr>
            <w:tcW w:w="5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F23E4" w:rsidRPr="008A6473" w:rsidRDefault="001F23E4" w:rsidP="001F23E4">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w:t>
            </w: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F23E4" w:rsidRPr="008A6473" w:rsidRDefault="001F23E4" w:rsidP="001F23E4">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на ________ год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F23E4" w:rsidRPr="008A6473" w:rsidRDefault="001F23E4" w:rsidP="001F23E4">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w:t>
            </w:r>
          </w:p>
        </w:tc>
      </w:tr>
      <w:tr w:rsidR="001F23E4" w:rsidRPr="008A6473" w:rsidTr="00326938">
        <w:tc>
          <w:tcPr>
            <w:tcW w:w="584" w:type="pct"/>
            <w:vMerge/>
            <w:tcBorders>
              <w:top w:val="single" w:sz="8" w:space="0" w:color="auto"/>
              <w:left w:val="single" w:sz="8" w:space="0" w:color="auto"/>
              <w:bottom w:val="single" w:sz="8" w:space="0" w:color="auto"/>
              <w:right w:val="single" w:sz="8" w:space="0" w:color="auto"/>
            </w:tcBorders>
            <w:vAlign w:val="center"/>
            <w:hideMark/>
          </w:tcPr>
          <w:p w:rsidR="001F23E4" w:rsidRPr="008A6473" w:rsidRDefault="001F23E4" w:rsidP="001F23E4">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F23E4" w:rsidRPr="008A6473" w:rsidRDefault="001F23E4" w:rsidP="001F23E4">
            <w:pPr>
              <w:spacing w:after="0" w:line="240" w:lineRule="auto"/>
              <w:rPr>
                <w:rFonts w:ascii="Times New Roman" w:eastAsia="Times New Roman" w:hAnsi="Times New Roman" w:cs="Times New Roman"/>
                <w:sz w:val="24"/>
                <w:szCs w:val="24"/>
                <w:lang w:eastAsia="ru-RU"/>
              </w:rPr>
            </w:pPr>
          </w:p>
        </w:tc>
        <w:tc>
          <w:tcPr>
            <w:tcW w:w="5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F23E4" w:rsidRPr="008A6473" w:rsidRDefault="001F23E4" w:rsidP="001F23E4">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w:t>
            </w: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F23E4" w:rsidRPr="008A6473" w:rsidRDefault="001F23E4" w:rsidP="001F23E4">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на ________ год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F23E4" w:rsidRPr="008A6473" w:rsidRDefault="001F23E4" w:rsidP="001F23E4">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w:t>
            </w:r>
          </w:p>
        </w:tc>
      </w:tr>
      <w:tr w:rsidR="001F23E4" w:rsidRPr="008A6473" w:rsidTr="00326938">
        <w:tc>
          <w:tcPr>
            <w:tcW w:w="584" w:type="pct"/>
            <w:vMerge/>
            <w:tcBorders>
              <w:top w:val="single" w:sz="8" w:space="0" w:color="auto"/>
              <w:left w:val="single" w:sz="8" w:space="0" w:color="auto"/>
              <w:bottom w:val="single" w:sz="8" w:space="0" w:color="auto"/>
              <w:right w:val="single" w:sz="8" w:space="0" w:color="auto"/>
            </w:tcBorders>
            <w:vAlign w:val="center"/>
            <w:hideMark/>
          </w:tcPr>
          <w:p w:rsidR="001F23E4" w:rsidRPr="008A6473" w:rsidRDefault="001F23E4" w:rsidP="001F23E4">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F23E4" w:rsidRPr="008A6473" w:rsidRDefault="001F23E4" w:rsidP="001F23E4">
            <w:pPr>
              <w:spacing w:after="0" w:line="240" w:lineRule="auto"/>
              <w:rPr>
                <w:rFonts w:ascii="Times New Roman" w:eastAsia="Times New Roman" w:hAnsi="Times New Roman" w:cs="Times New Roman"/>
                <w:sz w:val="24"/>
                <w:szCs w:val="24"/>
                <w:lang w:eastAsia="ru-RU"/>
              </w:rPr>
            </w:pPr>
          </w:p>
        </w:tc>
        <w:tc>
          <w:tcPr>
            <w:tcW w:w="5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F23E4" w:rsidRPr="008A6473" w:rsidRDefault="001F23E4" w:rsidP="001F23E4">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w:t>
            </w: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F23E4" w:rsidRPr="008A6473" w:rsidRDefault="001F23E4" w:rsidP="001F23E4">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на ________ год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F23E4" w:rsidRPr="008A6473" w:rsidRDefault="001F23E4" w:rsidP="001F23E4">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w:t>
            </w:r>
          </w:p>
        </w:tc>
      </w:tr>
      <w:tr w:rsidR="00326938" w:rsidRPr="008A6473" w:rsidTr="00326938">
        <w:tc>
          <w:tcPr>
            <w:tcW w:w="584" w:type="pct"/>
            <w:tcBorders>
              <w:top w:val="single" w:sz="8" w:space="0" w:color="auto"/>
              <w:left w:val="single" w:sz="8" w:space="0" w:color="auto"/>
              <w:bottom w:val="single" w:sz="8" w:space="0" w:color="auto"/>
              <w:right w:val="single" w:sz="8" w:space="0" w:color="auto"/>
            </w:tcBorders>
            <w:vAlign w:val="center"/>
          </w:tcPr>
          <w:p w:rsidR="00326938" w:rsidRPr="008A6473" w:rsidRDefault="00326938" w:rsidP="00326938">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326938" w:rsidRPr="008A6473" w:rsidRDefault="00326938" w:rsidP="00326938">
            <w:pPr>
              <w:spacing w:after="0" w:line="240" w:lineRule="auto"/>
              <w:rPr>
                <w:rFonts w:ascii="Times New Roman" w:eastAsia="Times New Roman" w:hAnsi="Times New Roman" w:cs="Times New Roman"/>
                <w:sz w:val="24"/>
                <w:szCs w:val="24"/>
                <w:lang w:eastAsia="ru-RU"/>
              </w:rPr>
            </w:pPr>
          </w:p>
        </w:tc>
        <w:tc>
          <w:tcPr>
            <w:tcW w:w="5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326938" w:rsidRDefault="00326938" w:rsidP="00326938">
            <w:pPr>
              <w:spacing w:after="0" w:line="240" w:lineRule="auto"/>
              <w:rPr>
                <w:rFonts w:ascii="Times New Roman" w:hAnsi="Times New Roman"/>
                <w:sz w:val="24"/>
                <w:szCs w:val="24"/>
                <w:lang w:val="en-US" w:eastAsia="ru-RU"/>
              </w:rPr>
            </w:pPr>
            <w:r w:rsidRPr="00326938">
              <w:rPr>
                <w:rFonts w:ascii="Times New Roman" w:hAnsi="Times New Roman"/>
                <w:sz w:val="24"/>
                <w:szCs w:val="24"/>
                <w:lang w:eastAsia="ru-RU"/>
              </w:rPr>
              <w:t>10</w:t>
            </w:r>
            <w:r w:rsidRPr="00326938">
              <w:rPr>
                <w:rFonts w:ascii="Times New Roman" w:hAnsi="Times New Roman"/>
                <w:sz w:val="24"/>
                <w:szCs w:val="24"/>
                <w:lang w:val="en-US" w:eastAsia="ru-RU"/>
              </w:rPr>
              <w:t>.</w:t>
            </w:r>
            <w:r w:rsidRPr="00326938">
              <w:rPr>
                <w:rFonts w:ascii="Times New Roman" w:hAnsi="Times New Roman"/>
                <w:sz w:val="24"/>
                <w:szCs w:val="24"/>
                <w:lang w:eastAsia="ru-RU"/>
              </w:rPr>
              <w:t>5</w:t>
            </w:r>
            <w:r w:rsidRPr="00326938">
              <w:rPr>
                <w:rFonts w:ascii="Times New Roman" w:hAnsi="Times New Roman"/>
                <w:sz w:val="24"/>
                <w:szCs w:val="24"/>
                <w:lang w:val="en-US" w:eastAsia="ru-RU"/>
              </w:rPr>
              <w:t>.3.</w:t>
            </w: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326938" w:rsidRDefault="00326938" w:rsidP="00326938">
            <w:pPr>
              <w:spacing w:after="0" w:line="240" w:lineRule="auto"/>
              <w:rPr>
                <w:rFonts w:ascii="Times New Roman" w:hAnsi="Times New Roman"/>
                <w:sz w:val="24"/>
                <w:szCs w:val="24"/>
                <w:lang w:eastAsia="ru-RU"/>
              </w:rPr>
            </w:pPr>
            <w:r w:rsidRPr="00326938">
              <w:rPr>
                <w:rFonts w:ascii="Times New Roman" w:hAnsi="Times New Roman"/>
                <w:sz w:val="24"/>
                <w:szCs w:val="24"/>
                <w:lang w:eastAsia="ru-RU"/>
              </w:rPr>
              <w:t>Всего периодические расходы за период___________:</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8A6473" w:rsidRDefault="00EB6112" w:rsidP="00EB6112">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326938" w:rsidRPr="008A6473" w:rsidTr="00326938">
        <w:tc>
          <w:tcPr>
            <w:tcW w:w="584" w:type="pct"/>
            <w:tcBorders>
              <w:top w:val="single" w:sz="8" w:space="0" w:color="auto"/>
              <w:left w:val="single" w:sz="8" w:space="0" w:color="auto"/>
              <w:bottom w:val="single" w:sz="8" w:space="0" w:color="auto"/>
              <w:right w:val="single" w:sz="8" w:space="0" w:color="auto"/>
            </w:tcBorders>
            <w:vAlign w:val="center"/>
          </w:tcPr>
          <w:p w:rsidR="00326938" w:rsidRPr="008A6473" w:rsidRDefault="00326938" w:rsidP="00326938">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326938" w:rsidRPr="008A6473" w:rsidRDefault="00326938" w:rsidP="00326938">
            <w:pPr>
              <w:spacing w:after="0" w:line="240" w:lineRule="auto"/>
              <w:rPr>
                <w:rFonts w:ascii="Times New Roman" w:eastAsia="Times New Roman" w:hAnsi="Times New Roman" w:cs="Times New Roman"/>
                <w:sz w:val="24"/>
                <w:szCs w:val="24"/>
                <w:lang w:eastAsia="ru-RU"/>
              </w:rPr>
            </w:pPr>
          </w:p>
        </w:tc>
        <w:tc>
          <w:tcPr>
            <w:tcW w:w="5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8A6473" w:rsidRDefault="00326938" w:rsidP="00326938">
            <w:pPr>
              <w:spacing w:after="0"/>
              <w:rPr>
                <w:rFonts w:ascii="Times New Roman" w:eastAsia="Times New Roman" w:hAnsi="Times New Roman" w:cs="Times New Roman"/>
                <w:sz w:val="24"/>
                <w:szCs w:val="24"/>
                <w:lang w:eastAsia="ru-RU"/>
              </w:rPr>
            </w:pP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8A6473" w:rsidRDefault="00326938" w:rsidP="00326938">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на ________ год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8A6473" w:rsidRDefault="00326938" w:rsidP="00326938">
            <w:pPr>
              <w:spacing w:after="0"/>
              <w:rPr>
                <w:rFonts w:ascii="Times New Roman" w:eastAsia="Times New Roman" w:hAnsi="Times New Roman" w:cs="Times New Roman"/>
                <w:sz w:val="24"/>
                <w:szCs w:val="24"/>
                <w:lang w:eastAsia="ru-RU"/>
              </w:rPr>
            </w:pPr>
          </w:p>
        </w:tc>
      </w:tr>
      <w:tr w:rsidR="00326938" w:rsidRPr="008A6473" w:rsidTr="00326938">
        <w:tc>
          <w:tcPr>
            <w:tcW w:w="584" w:type="pct"/>
            <w:tcBorders>
              <w:top w:val="single" w:sz="8" w:space="0" w:color="auto"/>
              <w:left w:val="single" w:sz="8" w:space="0" w:color="auto"/>
              <w:bottom w:val="single" w:sz="8" w:space="0" w:color="auto"/>
              <w:right w:val="single" w:sz="8" w:space="0" w:color="auto"/>
            </w:tcBorders>
            <w:vAlign w:val="center"/>
          </w:tcPr>
          <w:p w:rsidR="00326938" w:rsidRPr="008A6473" w:rsidRDefault="00326938" w:rsidP="00326938">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326938" w:rsidRPr="008A6473" w:rsidRDefault="00326938" w:rsidP="00326938">
            <w:pPr>
              <w:spacing w:after="0" w:line="240" w:lineRule="auto"/>
              <w:rPr>
                <w:rFonts w:ascii="Times New Roman" w:eastAsia="Times New Roman" w:hAnsi="Times New Roman" w:cs="Times New Roman"/>
                <w:sz w:val="24"/>
                <w:szCs w:val="24"/>
                <w:lang w:eastAsia="ru-RU"/>
              </w:rPr>
            </w:pPr>
          </w:p>
        </w:tc>
        <w:tc>
          <w:tcPr>
            <w:tcW w:w="5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8A6473" w:rsidRDefault="00326938" w:rsidP="00326938">
            <w:pPr>
              <w:spacing w:after="0"/>
              <w:rPr>
                <w:rFonts w:ascii="Times New Roman" w:eastAsia="Times New Roman" w:hAnsi="Times New Roman" w:cs="Times New Roman"/>
                <w:sz w:val="24"/>
                <w:szCs w:val="24"/>
                <w:lang w:eastAsia="ru-RU"/>
              </w:rPr>
            </w:pP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8A6473" w:rsidRDefault="00326938" w:rsidP="00326938">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на ________ год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8A6473" w:rsidRDefault="00326938" w:rsidP="00326938">
            <w:pPr>
              <w:spacing w:after="0"/>
              <w:rPr>
                <w:rFonts w:ascii="Times New Roman" w:eastAsia="Times New Roman" w:hAnsi="Times New Roman" w:cs="Times New Roman"/>
                <w:sz w:val="24"/>
                <w:szCs w:val="24"/>
                <w:lang w:eastAsia="ru-RU"/>
              </w:rPr>
            </w:pPr>
          </w:p>
        </w:tc>
      </w:tr>
      <w:tr w:rsidR="00326938" w:rsidRPr="008A6473" w:rsidTr="00326938">
        <w:tc>
          <w:tcPr>
            <w:tcW w:w="584" w:type="pct"/>
            <w:tcBorders>
              <w:top w:val="single" w:sz="8" w:space="0" w:color="auto"/>
              <w:left w:val="single" w:sz="8" w:space="0" w:color="auto"/>
              <w:bottom w:val="single" w:sz="8" w:space="0" w:color="auto"/>
              <w:right w:val="single" w:sz="8" w:space="0" w:color="auto"/>
            </w:tcBorders>
            <w:vAlign w:val="center"/>
          </w:tcPr>
          <w:p w:rsidR="00326938" w:rsidRPr="008A6473" w:rsidRDefault="00326938" w:rsidP="00326938">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326938" w:rsidRPr="008A6473" w:rsidRDefault="00326938" w:rsidP="00326938">
            <w:pPr>
              <w:spacing w:after="0" w:line="240" w:lineRule="auto"/>
              <w:rPr>
                <w:rFonts w:ascii="Times New Roman" w:eastAsia="Times New Roman" w:hAnsi="Times New Roman" w:cs="Times New Roman"/>
                <w:sz w:val="24"/>
                <w:szCs w:val="24"/>
                <w:lang w:eastAsia="ru-RU"/>
              </w:rPr>
            </w:pPr>
          </w:p>
        </w:tc>
        <w:tc>
          <w:tcPr>
            <w:tcW w:w="5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8A6473" w:rsidRDefault="00326938" w:rsidP="00326938">
            <w:pPr>
              <w:spacing w:after="0"/>
              <w:rPr>
                <w:rFonts w:ascii="Times New Roman" w:eastAsia="Times New Roman" w:hAnsi="Times New Roman" w:cs="Times New Roman"/>
                <w:sz w:val="24"/>
                <w:szCs w:val="24"/>
                <w:lang w:eastAsia="ru-RU"/>
              </w:rPr>
            </w:pP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8A6473" w:rsidRDefault="00326938" w:rsidP="00326938">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на ________ год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8A6473" w:rsidRDefault="00326938" w:rsidP="00326938">
            <w:pPr>
              <w:spacing w:after="0"/>
              <w:rPr>
                <w:rFonts w:ascii="Times New Roman" w:eastAsia="Times New Roman" w:hAnsi="Times New Roman" w:cs="Times New Roman"/>
                <w:sz w:val="24"/>
                <w:szCs w:val="24"/>
                <w:lang w:eastAsia="ru-RU"/>
              </w:rPr>
            </w:pPr>
          </w:p>
        </w:tc>
      </w:tr>
      <w:tr w:rsidR="00326938" w:rsidRPr="008A6473" w:rsidTr="00326938">
        <w:tc>
          <w:tcPr>
            <w:tcW w:w="584" w:type="pct"/>
            <w:tcBorders>
              <w:top w:val="single" w:sz="8" w:space="0" w:color="auto"/>
              <w:left w:val="single" w:sz="8" w:space="0" w:color="auto"/>
              <w:bottom w:val="single" w:sz="8" w:space="0" w:color="auto"/>
              <w:right w:val="single" w:sz="8" w:space="0" w:color="auto"/>
            </w:tcBorders>
            <w:vAlign w:val="center"/>
          </w:tcPr>
          <w:p w:rsidR="00326938" w:rsidRPr="008A6473" w:rsidRDefault="00326938" w:rsidP="00326938">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326938" w:rsidRPr="008A6473" w:rsidRDefault="00326938" w:rsidP="00326938">
            <w:pPr>
              <w:spacing w:after="0" w:line="240" w:lineRule="auto"/>
              <w:rPr>
                <w:rFonts w:ascii="Times New Roman" w:eastAsia="Times New Roman" w:hAnsi="Times New Roman" w:cs="Times New Roman"/>
                <w:sz w:val="24"/>
                <w:szCs w:val="24"/>
                <w:lang w:eastAsia="ru-RU"/>
              </w:rPr>
            </w:pPr>
          </w:p>
        </w:tc>
        <w:tc>
          <w:tcPr>
            <w:tcW w:w="5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326938" w:rsidRDefault="00326938" w:rsidP="00326938">
            <w:pPr>
              <w:spacing w:after="0" w:line="240" w:lineRule="auto"/>
              <w:rPr>
                <w:rFonts w:ascii="Times New Roman" w:hAnsi="Times New Roman"/>
                <w:sz w:val="24"/>
                <w:szCs w:val="24"/>
                <w:lang w:val="en-US" w:eastAsia="ru-RU"/>
              </w:rPr>
            </w:pPr>
            <w:r w:rsidRPr="00326938">
              <w:rPr>
                <w:rFonts w:ascii="Times New Roman" w:hAnsi="Times New Roman"/>
                <w:sz w:val="24"/>
                <w:szCs w:val="24"/>
                <w:lang w:eastAsia="ru-RU"/>
              </w:rPr>
              <w:t>10</w:t>
            </w:r>
            <w:r w:rsidRPr="00326938">
              <w:rPr>
                <w:rFonts w:ascii="Times New Roman" w:hAnsi="Times New Roman"/>
                <w:sz w:val="24"/>
                <w:szCs w:val="24"/>
                <w:lang w:val="en-US" w:eastAsia="ru-RU"/>
              </w:rPr>
              <w:t>.</w:t>
            </w:r>
            <w:r w:rsidRPr="00326938">
              <w:rPr>
                <w:rFonts w:ascii="Times New Roman" w:hAnsi="Times New Roman"/>
                <w:sz w:val="24"/>
                <w:szCs w:val="24"/>
                <w:lang w:eastAsia="ru-RU"/>
              </w:rPr>
              <w:t>5</w:t>
            </w:r>
            <w:r w:rsidRPr="00326938">
              <w:rPr>
                <w:rFonts w:ascii="Times New Roman" w:hAnsi="Times New Roman"/>
                <w:sz w:val="24"/>
                <w:szCs w:val="24"/>
                <w:lang w:val="en-US" w:eastAsia="ru-RU"/>
              </w:rPr>
              <w:t>.4.</w:t>
            </w:r>
          </w:p>
          <w:p w:rsidR="00326938" w:rsidRPr="00326938" w:rsidRDefault="00326938" w:rsidP="00326938">
            <w:pPr>
              <w:spacing w:after="0" w:line="240" w:lineRule="auto"/>
              <w:rPr>
                <w:rFonts w:ascii="Times New Roman" w:hAnsi="Times New Roman"/>
                <w:sz w:val="24"/>
                <w:szCs w:val="24"/>
                <w:lang w:val="en-US" w:eastAsia="ru-RU"/>
              </w:rPr>
            </w:pP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326938" w:rsidRDefault="00326938" w:rsidP="00326938">
            <w:pPr>
              <w:spacing w:after="0" w:line="240" w:lineRule="auto"/>
              <w:rPr>
                <w:rFonts w:ascii="Times New Roman" w:hAnsi="Times New Roman"/>
                <w:sz w:val="24"/>
                <w:szCs w:val="24"/>
                <w:lang w:eastAsia="ru-RU"/>
              </w:rPr>
            </w:pPr>
            <w:r w:rsidRPr="00326938">
              <w:rPr>
                <w:rFonts w:ascii="Times New Roman" w:hAnsi="Times New Roman"/>
                <w:sz w:val="24"/>
                <w:szCs w:val="24"/>
                <w:lang w:eastAsia="ru-RU"/>
              </w:rPr>
              <w:t>Всего возможные поступления за период __________:</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8A6473" w:rsidRDefault="00EB6112" w:rsidP="00EB6112">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326938" w:rsidRPr="008A6473" w:rsidTr="00326938">
        <w:tc>
          <w:tcPr>
            <w:tcW w:w="584" w:type="pct"/>
            <w:tcBorders>
              <w:top w:val="single" w:sz="8" w:space="0" w:color="auto"/>
              <w:left w:val="single" w:sz="8" w:space="0" w:color="auto"/>
              <w:bottom w:val="single" w:sz="8" w:space="0" w:color="auto"/>
              <w:right w:val="single" w:sz="8" w:space="0" w:color="auto"/>
            </w:tcBorders>
            <w:vAlign w:val="center"/>
          </w:tcPr>
          <w:p w:rsidR="00326938" w:rsidRPr="008A6473" w:rsidRDefault="00326938" w:rsidP="00326938">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326938" w:rsidRPr="008A6473" w:rsidRDefault="00326938" w:rsidP="00326938">
            <w:pPr>
              <w:spacing w:after="0" w:line="240" w:lineRule="auto"/>
              <w:rPr>
                <w:rFonts w:ascii="Times New Roman" w:eastAsia="Times New Roman" w:hAnsi="Times New Roman" w:cs="Times New Roman"/>
                <w:sz w:val="24"/>
                <w:szCs w:val="24"/>
                <w:lang w:eastAsia="ru-RU"/>
              </w:rPr>
            </w:pPr>
          </w:p>
        </w:tc>
        <w:tc>
          <w:tcPr>
            <w:tcW w:w="5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8A6473" w:rsidRDefault="00326938" w:rsidP="00326938">
            <w:pPr>
              <w:spacing w:after="0"/>
              <w:rPr>
                <w:rFonts w:ascii="Times New Roman" w:eastAsia="Times New Roman" w:hAnsi="Times New Roman" w:cs="Times New Roman"/>
                <w:sz w:val="24"/>
                <w:szCs w:val="24"/>
                <w:lang w:eastAsia="ru-RU"/>
              </w:rPr>
            </w:pP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8A6473" w:rsidRDefault="00326938" w:rsidP="00326938">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на ________ год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8A6473" w:rsidRDefault="00326938" w:rsidP="00326938">
            <w:pPr>
              <w:spacing w:after="0"/>
              <w:rPr>
                <w:rFonts w:ascii="Times New Roman" w:eastAsia="Times New Roman" w:hAnsi="Times New Roman" w:cs="Times New Roman"/>
                <w:sz w:val="24"/>
                <w:szCs w:val="24"/>
                <w:lang w:eastAsia="ru-RU"/>
              </w:rPr>
            </w:pPr>
          </w:p>
        </w:tc>
      </w:tr>
      <w:tr w:rsidR="00326938" w:rsidRPr="008A6473" w:rsidTr="00326938">
        <w:tc>
          <w:tcPr>
            <w:tcW w:w="584" w:type="pct"/>
            <w:tcBorders>
              <w:top w:val="single" w:sz="8" w:space="0" w:color="auto"/>
              <w:left w:val="single" w:sz="8" w:space="0" w:color="auto"/>
              <w:bottom w:val="single" w:sz="8" w:space="0" w:color="auto"/>
              <w:right w:val="single" w:sz="8" w:space="0" w:color="auto"/>
            </w:tcBorders>
            <w:vAlign w:val="center"/>
          </w:tcPr>
          <w:p w:rsidR="00326938" w:rsidRPr="008A6473" w:rsidRDefault="00326938" w:rsidP="00326938">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326938" w:rsidRPr="008A6473" w:rsidRDefault="00326938" w:rsidP="00326938">
            <w:pPr>
              <w:spacing w:after="0" w:line="240" w:lineRule="auto"/>
              <w:rPr>
                <w:rFonts w:ascii="Times New Roman" w:eastAsia="Times New Roman" w:hAnsi="Times New Roman" w:cs="Times New Roman"/>
                <w:sz w:val="24"/>
                <w:szCs w:val="24"/>
                <w:lang w:eastAsia="ru-RU"/>
              </w:rPr>
            </w:pPr>
          </w:p>
        </w:tc>
        <w:tc>
          <w:tcPr>
            <w:tcW w:w="5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8A6473" w:rsidRDefault="00326938" w:rsidP="00326938">
            <w:pPr>
              <w:spacing w:after="0"/>
              <w:rPr>
                <w:rFonts w:ascii="Times New Roman" w:eastAsia="Times New Roman" w:hAnsi="Times New Roman" w:cs="Times New Roman"/>
                <w:sz w:val="24"/>
                <w:szCs w:val="24"/>
                <w:lang w:eastAsia="ru-RU"/>
              </w:rPr>
            </w:pP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8A6473" w:rsidRDefault="00326938" w:rsidP="00326938">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на ________ год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8A6473" w:rsidRDefault="00326938" w:rsidP="00326938">
            <w:pPr>
              <w:spacing w:after="0"/>
              <w:rPr>
                <w:rFonts w:ascii="Times New Roman" w:eastAsia="Times New Roman" w:hAnsi="Times New Roman" w:cs="Times New Roman"/>
                <w:sz w:val="24"/>
                <w:szCs w:val="24"/>
                <w:lang w:eastAsia="ru-RU"/>
              </w:rPr>
            </w:pPr>
          </w:p>
        </w:tc>
      </w:tr>
      <w:tr w:rsidR="00326938" w:rsidRPr="008A6473" w:rsidTr="00326938">
        <w:tc>
          <w:tcPr>
            <w:tcW w:w="584" w:type="pct"/>
            <w:tcBorders>
              <w:top w:val="single" w:sz="8" w:space="0" w:color="auto"/>
              <w:left w:val="single" w:sz="8" w:space="0" w:color="auto"/>
              <w:bottom w:val="single" w:sz="8" w:space="0" w:color="auto"/>
              <w:right w:val="single" w:sz="8" w:space="0" w:color="auto"/>
            </w:tcBorders>
            <w:vAlign w:val="center"/>
          </w:tcPr>
          <w:p w:rsidR="00326938" w:rsidRPr="008A6473" w:rsidRDefault="00326938" w:rsidP="00326938">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center"/>
          </w:tcPr>
          <w:p w:rsidR="00326938" w:rsidRPr="008A6473" w:rsidRDefault="00326938" w:rsidP="00326938">
            <w:pPr>
              <w:spacing w:after="0" w:line="240" w:lineRule="auto"/>
              <w:rPr>
                <w:rFonts w:ascii="Times New Roman" w:eastAsia="Times New Roman" w:hAnsi="Times New Roman" w:cs="Times New Roman"/>
                <w:sz w:val="24"/>
                <w:szCs w:val="24"/>
                <w:lang w:eastAsia="ru-RU"/>
              </w:rPr>
            </w:pPr>
          </w:p>
        </w:tc>
        <w:tc>
          <w:tcPr>
            <w:tcW w:w="5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8A6473" w:rsidRDefault="00326938" w:rsidP="00326938">
            <w:pPr>
              <w:spacing w:after="0"/>
              <w:rPr>
                <w:rFonts w:ascii="Times New Roman" w:eastAsia="Times New Roman" w:hAnsi="Times New Roman" w:cs="Times New Roman"/>
                <w:sz w:val="24"/>
                <w:szCs w:val="24"/>
                <w:lang w:eastAsia="ru-RU"/>
              </w:rPr>
            </w:pPr>
          </w:p>
        </w:tc>
        <w:tc>
          <w:tcPr>
            <w:tcW w:w="13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8A6473" w:rsidRDefault="00326938" w:rsidP="00326938">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на ________ год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6938" w:rsidRPr="008A6473" w:rsidRDefault="00326938" w:rsidP="00326938">
            <w:pPr>
              <w:spacing w:after="0"/>
              <w:rPr>
                <w:rFonts w:ascii="Times New Roman" w:eastAsia="Times New Roman" w:hAnsi="Times New Roman" w:cs="Times New Roman"/>
                <w:sz w:val="24"/>
                <w:szCs w:val="24"/>
                <w:lang w:eastAsia="ru-RU"/>
              </w:rPr>
            </w:pPr>
          </w:p>
        </w:tc>
      </w:tr>
      <w:tr w:rsidR="00326938" w:rsidRPr="008A6473" w:rsidTr="00326938">
        <w:tc>
          <w:tcPr>
            <w:tcW w:w="58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26938" w:rsidRPr="008A6473" w:rsidRDefault="00326938" w:rsidP="00326938">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10. 6. </w:t>
            </w:r>
          </w:p>
        </w:tc>
        <w:tc>
          <w:tcPr>
            <w:tcW w:w="3128" w:type="pct"/>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26938" w:rsidRPr="008A6473" w:rsidRDefault="00326938" w:rsidP="00326938">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Итого единовремен</w:t>
            </w:r>
            <w:r w:rsidR="00BE4C67">
              <w:rPr>
                <w:rFonts w:ascii="Times New Roman" w:eastAsia="Times New Roman" w:hAnsi="Times New Roman" w:cs="Times New Roman"/>
                <w:sz w:val="24"/>
                <w:szCs w:val="24"/>
                <w:lang w:eastAsia="ru-RU"/>
              </w:rPr>
              <w:t>ные расходы за период 2023 год</w:t>
            </w:r>
            <w:r w:rsidRPr="008A6473">
              <w:rPr>
                <w:rFonts w:ascii="Times New Roman" w:eastAsia="Times New Roman" w:hAnsi="Times New Roman" w:cs="Times New Roman"/>
                <w:sz w:val="24"/>
                <w:szCs w:val="24"/>
                <w:lang w:eastAsia="ru-RU"/>
              </w:rPr>
              <w:t xml:space="preserve">: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26938" w:rsidRPr="00BE4C67" w:rsidRDefault="00D56844" w:rsidP="00520768">
            <w:pPr>
              <w:spacing w:after="0"/>
              <w:jc w:val="center"/>
              <w:rPr>
                <w:rFonts w:ascii="Times New Roman" w:eastAsia="Times New Roman" w:hAnsi="Times New Roman" w:cs="Times New Roman"/>
                <w:sz w:val="24"/>
                <w:szCs w:val="24"/>
                <w:highlight w:val="yellow"/>
                <w:lang w:eastAsia="ru-RU"/>
              </w:rPr>
            </w:pPr>
            <w:r w:rsidRPr="00D56844">
              <w:rPr>
                <w:rFonts w:ascii="Times New Roman" w:hAnsi="Times New Roman" w:cs="Times New Roman"/>
                <w:sz w:val="24"/>
                <w:szCs w:val="24"/>
              </w:rPr>
              <w:t>4</w:t>
            </w:r>
            <w:r>
              <w:rPr>
                <w:rFonts w:ascii="Times New Roman" w:hAnsi="Times New Roman" w:cs="Times New Roman"/>
                <w:sz w:val="24"/>
                <w:szCs w:val="24"/>
              </w:rPr>
              <w:t xml:space="preserve"> </w:t>
            </w:r>
            <w:r w:rsidRPr="00D56844">
              <w:rPr>
                <w:rFonts w:ascii="Times New Roman" w:hAnsi="Times New Roman" w:cs="Times New Roman"/>
                <w:sz w:val="24"/>
                <w:szCs w:val="24"/>
              </w:rPr>
              <w:t>706</w:t>
            </w:r>
            <w:r>
              <w:rPr>
                <w:rFonts w:ascii="Times New Roman" w:hAnsi="Times New Roman" w:cs="Times New Roman"/>
                <w:sz w:val="24"/>
                <w:szCs w:val="24"/>
              </w:rPr>
              <w:t xml:space="preserve"> </w:t>
            </w:r>
            <w:r w:rsidRPr="00D56844">
              <w:rPr>
                <w:rFonts w:ascii="Times New Roman" w:hAnsi="Times New Roman" w:cs="Times New Roman"/>
                <w:sz w:val="24"/>
                <w:szCs w:val="24"/>
              </w:rPr>
              <w:t>300</w:t>
            </w:r>
            <w:r w:rsidR="00520768" w:rsidRPr="006903AB">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руб.</w:t>
            </w:r>
          </w:p>
        </w:tc>
      </w:tr>
      <w:tr w:rsidR="00326938" w:rsidRPr="008A6473" w:rsidTr="00326938">
        <w:tc>
          <w:tcPr>
            <w:tcW w:w="58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26938" w:rsidRPr="008A6473" w:rsidRDefault="00326938" w:rsidP="00326938">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8A6473">
              <w:rPr>
                <w:rFonts w:ascii="Times New Roman" w:eastAsia="Times New Roman" w:hAnsi="Times New Roman" w:cs="Times New Roman"/>
                <w:sz w:val="24"/>
                <w:szCs w:val="24"/>
                <w:lang w:eastAsia="ru-RU"/>
              </w:rPr>
              <w:t xml:space="preserve">7. </w:t>
            </w:r>
          </w:p>
        </w:tc>
        <w:tc>
          <w:tcPr>
            <w:tcW w:w="3128" w:type="pct"/>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26938" w:rsidRPr="006A0428" w:rsidRDefault="00326938" w:rsidP="00326938">
            <w:pPr>
              <w:spacing w:after="0"/>
              <w:rPr>
                <w:rFonts w:ascii="Times New Roman" w:eastAsia="Times New Roman" w:hAnsi="Times New Roman" w:cs="Times New Roman"/>
                <w:sz w:val="24"/>
                <w:szCs w:val="24"/>
                <w:lang w:eastAsia="ru-RU"/>
              </w:rPr>
            </w:pPr>
            <w:r w:rsidRPr="006A0428">
              <w:rPr>
                <w:rFonts w:ascii="Times New Roman" w:eastAsia="Times New Roman" w:hAnsi="Times New Roman" w:cs="Times New Roman"/>
                <w:sz w:val="24"/>
                <w:szCs w:val="24"/>
                <w:lang w:eastAsia="ru-RU"/>
              </w:rPr>
              <w:t>Итого периодическ</w:t>
            </w:r>
            <w:r w:rsidR="00BE4C67" w:rsidRPr="006A0428">
              <w:rPr>
                <w:rFonts w:ascii="Times New Roman" w:eastAsia="Times New Roman" w:hAnsi="Times New Roman" w:cs="Times New Roman"/>
                <w:sz w:val="24"/>
                <w:szCs w:val="24"/>
                <w:lang w:eastAsia="ru-RU"/>
              </w:rPr>
              <w:t>ие расходы за период 2023 год</w:t>
            </w:r>
            <w:r w:rsidRPr="006A0428">
              <w:rPr>
                <w:rFonts w:ascii="Times New Roman" w:eastAsia="Times New Roman" w:hAnsi="Times New Roman" w:cs="Times New Roman"/>
                <w:sz w:val="24"/>
                <w:szCs w:val="24"/>
                <w:lang w:eastAsia="ru-RU"/>
              </w:rPr>
              <w:t xml:space="preserve">: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26938" w:rsidRPr="006A0428" w:rsidRDefault="006A0428" w:rsidP="00520768">
            <w:pPr>
              <w:spacing w:after="0"/>
              <w:jc w:val="center"/>
              <w:rPr>
                <w:rFonts w:ascii="Times New Roman" w:eastAsia="Times New Roman" w:hAnsi="Times New Roman" w:cs="Times New Roman"/>
                <w:sz w:val="24"/>
                <w:szCs w:val="24"/>
                <w:lang w:eastAsia="ru-RU"/>
              </w:rPr>
            </w:pPr>
            <w:r w:rsidRPr="006A0428">
              <w:rPr>
                <w:rFonts w:ascii="Times New Roman" w:eastAsia="Times New Roman" w:hAnsi="Times New Roman" w:cs="Times New Roman"/>
                <w:sz w:val="24"/>
                <w:szCs w:val="24"/>
                <w:lang w:eastAsia="ru-RU"/>
              </w:rPr>
              <w:t>0</w:t>
            </w:r>
          </w:p>
        </w:tc>
      </w:tr>
      <w:tr w:rsidR="00326938" w:rsidRPr="008A6473" w:rsidTr="005204A5">
        <w:tc>
          <w:tcPr>
            <w:tcW w:w="58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26938" w:rsidRPr="008A6473" w:rsidRDefault="00326938" w:rsidP="00326938">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10.8. </w:t>
            </w:r>
          </w:p>
        </w:tc>
        <w:tc>
          <w:tcPr>
            <w:tcW w:w="3128" w:type="pct"/>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26938" w:rsidRPr="008A6473" w:rsidRDefault="00326938" w:rsidP="00326938">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Итого возможные по</w:t>
            </w:r>
            <w:r w:rsidR="00BE4C67">
              <w:rPr>
                <w:rFonts w:ascii="Times New Roman" w:eastAsia="Times New Roman" w:hAnsi="Times New Roman" w:cs="Times New Roman"/>
                <w:sz w:val="24"/>
                <w:szCs w:val="24"/>
                <w:lang w:eastAsia="ru-RU"/>
              </w:rPr>
              <w:t>ступления за период 2023 год</w:t>
            </w:r>
            <w:r w:rsidRPr="008A6473">
              <w:rPr>
                <w:rFonts w:ascii="Times New Roman" w:eastAsia="Times New Roman" w:hAnsi="Times New Roman" w:cs="Times New Roman"/>
                <w:sz w:val="24"/>
                <w:szCs w:val="24"/>
                <w:lang w:eastAsia="ru-RU"/>
              </w:rPr>
              <w:t xml:space="preserve">: </w:t>
            </w:r>
          </w:p>
        </w:tc>
        <w:tc>
          <w:tcPr>
            <w:tcW w:w="12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26938" w:rsidRPr="008A6473" w:rsidRDefault="005204A5" w:rsidP="00520768">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326938" w:rsidRPr="008A6473" w:rsidTr="005204A5">
        <w:tc>
          <w:tcPr>
            <w:tcW w:w="58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26938" w:rsidRPr="008A6473" w:rsidRDefault="00326938" w:rsidP="00326938">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8A6473">
              <w:rPr>
                <w:rFonts w:ascii="Times New Roman" w:eastAsia="Times New Roman" w:hAnsi="Times New Roman" w:cs="Times New Roman"/>
                <w:sz w:val="24"/>
                <w:szCs w:val="24"/>
                <w:lang w:eastAsia="ru-RU"/>
              </w:rPr>
              <w:t xml:space="preserve">9. </w:t>
            </w:r>
          </w:p>
        </w:tc>
        <w:tc>
          <w:tcPr>
            <w:tcW w:w="4416" w:type="pct"/>
            <w:gridSpan w:val="4"/>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5204A5" w:rsidRDefault="00326938" w:rsidP="005204A5">
            <w:pPr>
              <w:pBdr>
                <w:bottom w:val="single" w:sz="4" w:space="1" w:color="auto"/>
              </w:pBdr>
              <w:spacing w:after="0" w:line="240" w:lineRule="auto"/>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Иные сведения о расходах (возможных поступлениях) бюджет</w:t>
            </w:r>
            <w:r>
              <w:rPr>
                <w:rFonts w:ascii="Times New Roman" w:eastAsia="Times New Roman" w:hAnsi="Times New Roman" w:cs="Times New Roman"/>
                <w:sz w:val="24"/>
                <w:szCs w:val="24"/>
                <w:lang w:eastAsia="ru-RU"/>
              </w:rPr>
              <w:t xml:space="preserve">а города Нефтеюганска </w:t>
            </w:r>
            <w:r w:rsidRPr="008A6473">
              <w:rPr>
                <w:rFonts w:ascii="Times New Roman" w:eastAsia="Times New Roman" w:hAnsi="Times New Roman" w:cs="Times New Roman"/>
                <w:sz w:val="24"/>
                <w:szCs w:val="24"/>
                <w:lang w:eastAsia="ru-RU"/>
              </w:rPr>
              <w:t xml:space="preserve"> </w:t>
            </w:r>
          </w:p>
          <w:p w:rsidR="005204A5" w:rsidRPr="003A59E0" w:rsidRDefault="005204A5" w:rsidP="005204A5">
            <w:pPr>
              <w:pBdr>
                <w:bottom w:val="single" w:sz="4" w:space="1" w:color="auto"/>
              </w:pBd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отсутствуют</w:t>
            </w:r>
          </w:p>
          <w:p w:rsidR="00326938" w:rsidRPr="008A6473" w:rsidRDefault="00326938" w:rsidP="00326938">
            <w:pPr>
              <w:spacing w:after="0"/>
              <w:jc w:val="both"/>
              <w:rPr>
                <w:rFonts w:ascii="Times New Roman" w:eastAsia="Times New Roman" w:hAnsi="Times New Roman" w:cs="Times New Roman"/>
                <w:sz w:val="24"/>
                <w:szCs w:val="24"/>
                <w:lang w:eastAsia="ru-RU"/>
              </w:rPr>
            </w:pPr>
          </w:p>
          <w:p w:rsidR="00326938" w:rsidRPr="008A6473" w:rsidRDefault="00326938" w:rsidP="00326938">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 xml:space="preserve">(место для текстового описания) </w:t>
            </w:r>
          </w:p>
        </w:tc>
      </w:tr>
      <w:tr w:rsidR="00326938" w:rsidRPr="008A6473" w:rsidTr="005204A5">
        <w:tc>
          <w:tcPr>
            <w:tcW w:w="58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26938" w:rsidRPr="008A6473" w:rsidRDefault="00326938" w:rsidP="00326938">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10.10</w:t>
            </w:r>
            <w:r w:rsidRPr="008A6473">
              <w:rPr>
                <w:rFonts w:ascii="Times New Roman" w:eastAsia="Times New Roman" w:hAnsi="Times New Roman" w:cs="Times New Roman"/>
                <w:sz w:val="24"/>
                <w:szCs w:val="24"/>
                <w:lang w:eastAsia="ru-RU"/>
              </w:rPr>
              <w:t xml:space="preserve">. </w:t>
            </w:r>
          </w:p>
        </w:tc>
        <w:tc>
          <w:tcPr>
            <w:tcW w:w="4416" w:type="pct"/>
            <w:gridSpan w:val="4"/>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26938" w:rsidRDefault="00326938" w:rsidP="00326938">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Источники данных: </w:t>
            </w:r>
          </w:p>
          <w:p w:rsidR="00832D23" w:rsidRPr="00832D23" w:rsidRDefault="00832D23" w:rsidP="00832D23">
            <w:pPr>
              <w:pStyle w:val="pt-a-000005"/>
              <w:shd w:val="clear" w:color="auto" w:fill="FFFFFF"/>
              <w:spacing w:before="0" w:beforeAutospacing="0" w:after="0" w:afterAutospacing="0" w:line="302" w:lineRule="atLeast"/>
              <w:jc w:val="both"/>
              <w:rPr>
                <w:b/>
                <w:color w:val="000000"/>
              </w:rPr>
            </w:pPr>
            <w:r>
              <w:rPr>
                <w:rStyle w:val="pt-a0"/>
                <w:color w:val="000000"/>
              </w:rPr>
              <w:t>-</w:t>
            </w:r>
            <w:r w:rsidRPr="00832D23">
              <w:rPr>
                <w:rStyle w:val="pt-a0"/>
                <w:b w:val="0"/>
                <w:color w:val="000000"/>
                <w:sz w:val="24"/>
                <w:szCs w:val="24"/>
              </w:rPr>
              <w:t xml:space="preserve">Решение </w:t>
            </w:r>
            <w:r w:rsidRPr="0071306B">
              <w:rPr>
                <w:sz w:val="22"/>
                <w:szCs w:val="22"/>
              </w:rPr>
              <w:t xml:space="preserve">Думы города Нефтеюганска от </w:t>
            </w:r>
            <w:r w:rsidRPr="006C48F8">
              <w:rPr>
                <w:sz w:val="22"/>
                <w:szCs w:val="22"/>
              </w:rPr>
              <w:t xml:space="preserve">21.12.2022 </w:t>
            </w:r>
            <w:r w:rsidRPr="006C48F8">
              <w:rPr>
                <w:rFonts w:hint="eastAsia"/>
                <w:sz w:val="22"/>
                <w:szCs w:val="22"/>
              </w:rPr>
              <w:t>№</w:t>
            </w:r>
            <w:r w:rsidRPr="006C48F8">
              <w:rPr>
                <w:sz w:val="22"/>
                <w:szCs w:val="22"/>
              </w:rPr>
              <w:t xml:space="preserve"> 265-VII «</w:t>
            </w:r>
            <w:r w:rsidRPr="006C48F8">
              <w:rPr>
                <w:rFonts w:hint="eastAsia"/>
                <w:sz w:val="22"/>
                <w:szCs w:val="22"/>
              </w:rPr>
              <w:t>О</w:t>
            </w:r>
            <w:r w:rsidRPr="006C48F8">
              <w:rPr>
                <w:sz w:val="22"/>
                <w:szCs w:val="22"/>
              </w:rPr>
              <w:t xml:space="preserve"> </w:t>
            </w:r>
            <w:r w:rsidRPr="006C48F8">
              <w:rPr>
                <w:rFonts w:hint="eastAsia"/>
                <w:sz w:val="22"/>
                <w:szCs w:val="22"/>
              </w:rPr>
              <w:t>бюджете</w:t>
            </w:r>
            <w:r w:rsidRPr="006C48F8">
              <w:rPr>
                <w:sz w:val="22"/>
                <w:szCs w:val="22"/>
              </w:rPr>
              <w:t xml:space="preserve"> </w:t>
            </w:r>
            <w:r w:rsidRPr="006C48F8">
              <w:rPr>
                <w:rFonts w:hint="eastAsia"/>
                <w:sz w:val="22"/>
                <w:szCs w:val="22"/>
              </w:rPr>
              <w:t>города</w:t>
            </w:r>
            <w:r w:rsidRPr="006C48F8">
              <w:rPr>
                <w:sz w:val="22"/>
                <w:szCs w:val="22"/>
              </w:rPr>
              <w:t xml:space="preserve"> </w:t>
            </w:r>
            <w:r w:rsidRPr="006C48F8">
              <w:rPr>
                <w:rFonts w:hint="eastAsia"/>
                <w:sz w:val="22"/>
                <w:szCs w:val="22"/>
              </w:rPr>
              <w:t>Нефтеюганска</w:t>
            </w:r>
            <w:r w:rsidRPr="006C48F8">
              <w:rPr>
                <w:sz w:val="22"/>
                <w:szCs w:val="22"/>
              </w:rPr>
              <w:t xml:space="preserve"> </w:t>
            </w:r>
            <w:r w:rsidRPr="006C48F8">
              <w:rPr>
                <w:rFonts w:hint="eastAsia"/>
                <w:sz w:val="22"/>
                <w:szCs w:val="22"/>
              </w:rPr>
              <w:t>на</w:t>
            </w:r>
            <w:r w:rsidRPr="006C48F8">
              <w:rPr>
                <w:sz w:val="22"/>
                <w:szCs w:val="22"/>
              </w:rPr>
              <w:t xml:space="preserve"> 2023 </w:t>
            </w:r>
            <w:r w:rsidRPr="006C48F8">
              <w:rPr>
                <w:rFonts w:hint="eastAsia"/>
                <w:sz w:val="22"/>
                <w:szCs w:val="22"/>
              </w:rPr>
              <w:t>год</w:t>
            </w:r>
            <w:r w:rsidRPr="006C48F8">
              <w:rPr>
                <w:sz w:val="22"/>
                <w:szCs w:val="22"/>
              </w:rPr>
              <w:t xml:space="preserve"> </w:t>
            </w:r>
            <w:r w:rsidRPr="006C48F8">
              <w:rPr>
                <w:rFonts w:hint="eastAsia"/>
                <w:sz w:val="22"/>
                <w:szCs w:val="22"/>
              </w:rPr>
              <w:t>и</w:t>
            </w:r>
            <w:r w:rsidRPr="006C48F8">
              <w:rPr>
                <w:sz w:val="22"/>
                <w:szCs w:val="22"/>
              </w:rPr>
              <w:t xml:space="preserve"> </w:t>
            </w:r>
            <w:r w:rsidRPr="006C48F8">
              <w:rPr>
                <w:rFonts w:hint="eastAsia"/>
                <w:sz w:val="22"/>
                <w:szCs w:val="22"/>
              </w:rPr>
              <w:t>плановый</w:t>
            </w:r>
            <w:r w:rsidRPr="006C48F8">
              <w:rPr>
                <w:sz w:val="22"/>
                <w:szCs w:val="22"/>
              </w:rPr>
              <w:t xml:space="preserve"> </w:t>
            </w:r>
            <w:r w:rsidRPr="006C48F8">
              <w:rPr>
                <w:rFonts w:hint="eastAsia"/>
                <w:sz w:val="22"/>
                <w:szCs w:val="22"/>
              </w:rPr>
              <w:t>период</w:t>
            </w:r>
            <w:r w:rsidRPr="006C48F8">
              <w:rPr>
                <w:sz w:val="22"/>
                <w:szCs w:val="22"/>
              </w:rPr>
              <w:t xml:space="preserve"> 2024 </w:t>
            </w:r>
            <w:r w:rsidRPr="006C48F8">
              <w:rPr>
                <w:rFonts w:hint="eastAsia"/>
                <w:sz w:val="22"/>
                <w:szCs w:val="22"/>
              </w:rPr>
              <w:t>и</w:t>
            </w:r>
            <w:r w:rsidRPr="006C48F8">
              <w:rPr>
                <w:sz w:val="22"/>
                <w:szCs w:val="22"/>
              </w:rPr>
              <w:t xml:space="preserve"> 2025 </w:t>
            </w:r>
            <w:r w:rsidRPr="006C48F8">
              <w:rPr>
                <w:rFonts w:hint="eastAsia"/>
                <w:sz w:val="22"/>
                <w:szCs w:val="22"/>
              </w:rPr>
              <w:t>годов»</w:t>
            </w:r>
            <w:r w:rsidRPr="00832D23">
              <w:rPr>
                <w:rStyle w:val="pt-a0"/>
                <w:b w:val="0"/>
                <w:color w:val="000000"/>
                <w:sz w:val="24"/>
                <w:szCs w:val="24"/>
              </w:rPr>
              <w:t>;</w:t>
            </w:r>
          </w:p>
          <w:p w:rsidR="00832D23" w:rsidRPr="00832D23" w:rsidRDefault="00832D23" w:rsidP="00832D23">
            <w:pPr>
              <w:pStyle w:val="pt-a-000005"/>
              <w:shd w:val="clear" w:color="auto" w:fill="FFFFFF"/>
              <w:spacing w:before="0" w:beforeAutospacing="0" w:after="0" w:afterAutospacing="0" w:line="302" w:lineRule="atLeast"/>
              <w:jc w:val="both"/>
              <w:rPr>
                <w:b/>
                <w:color w:val="000000"/>
              </w:rPr>
            </w:pPr>
            <w:r w:rsidRPr="00832D23">
              <w:rPr>
                <w:rStyle w:val="pt-a0"/>
                <w:b w:val="0"/>
                <w:color w:val="000000"/>
                <w:sz w:val="24"/>
                <w:szCs w:val="24"/>
              </w:rPr>
              <w:t xml:space="preserve">-Постановление администрации города </w:t>
            </w:r>
            <w:r w:rsidR="00A75C6A" w:rsidRPr="00832D23">
              <w:rPr>
                <w:rStyle w:val="pt-a0"/>
                <w:b w:val="0"/>
                <w:color w:val="000000"/>
                <w:sz w:val="24"/>
                <w:szCs w:val="24"/>
              </w:rPr>
              <w:t>Нефтеюганска </w:t>
            </w:r>
            <w:r w:rsidR="00A75C6A" w:rsidRPr="00A75C6A">
              <w:rPr>
                <w:color w:val="000000"/>
              </w:rPr>
              <w:t>от</w:t>
            </w:r>
            <w:r w:rsidRPr="00A75C6A">
              <w:rPr>
                <w:rStyle w:val="pt-a0"/>
                <w:color w:val="000000"/>
                <w:sz w:val="24"/>
                <w:szCs w:val="24"/>
              </w:rPr>
              <w:t xml:space="preserve"> </w:t>
            </w:r>
            <w:r w:rsidRPr="00832D23">
              <w:rPr>
                <w:rStyle w:val="pt-a0"/>
                <w:b w:val="0"/>
                <w:color w:val="000000"/>
                <w:sz w:val="24"/>
                <w:szCs w:val="24"/>
              </w:rPr>
              <w:t>15.11.2018   № 605-п «Об утверждении муниципальной программы города Нефтеюганска «Развитие жилищно-коммунального комплекса и повышение энергетической эффективности в городе Нефтеюганске»</w:t>
            </w:r>
          </w:p>
          <w:p w:rsidR="00326938" w:rsidRPr="008A6473" w:rsidRDefault="00832D23" w:rsidP="00832D2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 xml:space="preserve"> </w:t>
            </w:r>
            <w:r w:rsidR="00326938" w:rsidRPr="008A6473">
              <w:rPr>
                <w:rFonts w:ascii="Times New Roman" w:eastAsia="Times New Roman" w:hAnsi="Times New Roman" w:cs="Times New Roman"/>
                <w:i/>
                <w:iCs/>
                <w:sz w:val="24"/>
                <w:szCs w:val="24"/>
                <w:lang w:eastAsia="ru-RU"/>
              </w:rPr>
              <w:t xml:space="preserve">(место для текстового описания) </w:t>
            </w:r>
          </w:p>
        </w:tc>
      </w:tr>
    </w:tbl>
    <w:p w:rsidR="001914C9" w:rsidRPr="005775A9" w:rsidRDefault="001914C9" w:rsidP="00DF2446">
      <w:pPr>
        <w:spacing w:after="0" w:line="240" w:lineRule="auto"/>
        <w:jc w:val="center"/>
        <w:rPr>
          <w:rFonts w:ascii="Times New Roman" w:eastAsia="Times New Roman" w:hAnsi="Times New Roman" w:cs="Times New Roman"/>
          <w:sz w:val="24"/>
          <w:szCs w:val="24"/>
          <w:lang w:eastAsia="ru-RU"/>
        </w:rPr>
      </w:pPr>
    </w:p>
    <w:p w:rsidR="00DF2446" w:rsidRPr="00DF2446" w:rsidRDefault="00DF2446" w:rsidP="00DF2446">
      <w:pPr>
        <w:spacing w:after="0" w:line="240" w:lineRule="auto"/>
        <w:jc w:val="center"/>
        <w:rPr>
          <w:rFonts w:ascii="Times New Roman" w:hAnsi="Times New Roman"/>
          <w:sz w:val="26"/>
          <w:szCs w:val="26"/>
          <w:lang w:eastAsia="ru-RU"/>
        </w:rPr>
      </w:pPr>
      <w:r w:rsidRPr="00DF2446">
        <w:rPr>
          <w:rFonts w:ascii="Times New Roman" w:hAnsi="Times New Roman"/>
          <w:sz w:val="26"/>
          <w:szCs w:val="26"/>
          <w:lang w:eastAsia="ru-RU"/>
        </w:rPr>
        <w:t xml:space="preserve">11.Новые преимущества, а также обязанности или ограничения для субъектов предпринимательской и инвестиционной деятельности либо изменение содержания </w:t>
      </w:r>
      <w:r w:rsidRPr="00DF2446">
        <w:rPr>
          <w:rFonts w:ascii="Times New Roman" w:hAnsi="Times New Roman"/>
          <w:sz w:val="26"/>
          <w:szCs w:val="26"/>
          <w:lang w:eastAsia="ru-RU"/>
        </w:rPr>
        <w:lastRenderedPageBreak/>
        <w:t>существующих обязанностей и ограничений, а также порядок организации их исполнения, оценка расходов и доходов субъектов предпринимательской и инвестиционной деятельности, связанных с необходимостью соблюдения установленных обязанностей или ограничений либо изменением содержания таких обязанностей и ограничений</w:t>
      </w:r>
      <w:r w:rsidRPr="00DF2446">
        <w:rPr>
          <w:rFonts w:ascii="Times New Roman" w:hAnsi="Times New Roman"/>
          <w:sz w:val="26"/>
          <w:szCs w:val="26"/>
          <w:vertAlign w:val="superscript"/>
          <w:lang w:eastAsia="ru-RU"/>
        </w:rPr>
        <w:footnoteReference w:id="5"/>
      </w:r>
      <w:r w:rsidRPr="00DF2446">
        <w:rPr>
          <w:rFonts w:ascii="Times New Roman" w:hAnsi="Times New Roman"/>
          <w:sz w:val="26"/>
          <w:szCs w:val="26"/>
          <w:lang w:eastAsia="ru-RU"/>
        </w:rPr>
        <w:t xml:space="preserve">  </w:t>
      </w:r>
    </w:p>
    <w:tbl>
      <w:tblPr>
        <w:tblW w:w="4936" w:type="pct"/>
        <w:tblCellMar>
          <w:left w:w="0" w:type="dxa"/>
          <w:right w:w="0" w:type="dxa"/>
        </w:tblCellMar>
        <w:tblLook w:val="04A0" w:firstRow="1" w:lastRow="0" w:firstColumn="1" w:lastColumn="0" w:noHBand="0" w:noVBand="1"/>
      </w:tblPr>
      <w:tblGrid>
        <w:gridCol w:w="2741"/>
        <w:gridCol w:w="2355"/>
        <w:gridCol w:w="2546"/>
        <w:gridCol w:w="2413"/>
      </w:tblGrid>
      <w:tr w:rsidR="008A6473" w:rsidRPr="008A6473" w:rsidTr="004B7A9B">
        <w:tc>
          <w:tcPr>
            <w:tcW w:w="136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11.1.Группа участников отношений </w:t>
            </w:r>
          </w:p>
        </w:tc>
        <w:tc>
          <w:tcPr>
            <w:tcW w:w="117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11.2.Описание новых преимуществ, обязанностей, ограничений или изменения содержания существующих обязанностей и ограничений </w:t>
            </w:r>
          </w:p>
        </w:tc>
        <w:tc>
          <w:tcPr>
            <w:tcW w:w="1266"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11.3.Порядок организации исполнения обязанностей и ограничений </w:t>
            </w:r>
          </w:p>
        </w:tc>
        <w:tc>
          <w:tcPr>
            <w:tcW w:w="120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11.4.Описание и оценка видов расходов (доходов) </w:t>
            </w:r>
          </w:p>
        </w:tc>
      </w:tr>
      <w:tr w:rsidR="008A6473" w:rsidRPr="008A6473" w:rsidTr="004B7A9B">
        <w:trPr>
          <w:trHeight w:val="2142"/>
        </w:trPr>
        <w:tc>
          <w:tcPr>
            <w:tcW w:w="136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(Группа участников отношений №) </w:t>
            </w:r>
          </w:p>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Товарищества собственников жилья, жилищные, управляющие организации </w:t>
            </w:r>
          </w:p>
        </w:tc>
        <w:tc>
          <w:tcPr>
            <w:tcW w:w="117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3020F8" w:rsidRDefault="003020F8" w:rsidP="003020F8">
            <w:pPr>
              <w:pStyle w:val="ConsPlusNormal"/>
              <w:rPr>
                <w:rFonts w:ascii="Times New Roman" w:hAnsi="Times New Roman" w:cs="Times New Roman"/>
                <w:sz w:val="24"/>
                <w:szCs w:val="24"/>
              </w:rPr>
            </w:pPr>
            <w:r w:rsidRPr="003020F8">
              <w:rPr>
                <w:rFonts w:ascii="Times New Roman" w:hAnsi="Times New Roman" w:cs="Times New Roman"/>
                <w:sz w:val="24"/>
                <w:szCs w:val="24"/>
              </w:rPr>
              <w:t>Оказание получателем субсидии, на территории города Нефтеюганска, услуг по надлежащему содержанию общего имущества в многоквартирных домах деревянного жилищного фонда признанных в установленном порядке непригодными для проживания и (или) аварийными и подлежащими сносу.</w:t>
            </w:r>
          </w:p>
        </w:tc>
        <w:tc>
          <w:tcPr>
            <w:tcW w:w="1266"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3020F8" w:rsidRDefault="003020F8" w:rsidP="003020F8">
            <w:pPr>
              <w:pStyle w:val="ConsPlusNormal"/>
              <w:rPr>
                <w:rFonts w:ascii="Times New Roman" w:hAnsi="Times New Roman" w:cs="Times New Roman"/>
                <w:sz w:val="24"/>
                <w:szCs w:val="24"/>
              </w:rPr>
            </w:pPr>
            <w:r w:rsidRPr="003020F8">
              <w:rPr>
                <w:rFonts w:ascii="Times New Roman" w:hAnsi="Times New Roman" w:cs="Times New Roman"/>
                <w:sz w:val="24"/>
                <w:szCs w:val="24"/>
              </w:rPr>
              <w:t>Получатель субсидии обеспечивает обязательное ведение раздельного учета доходов и расходов,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учета.</w:t>
            </w:r>
          </w:p>
        </w:tc>
        <w:tc>
          <w:tcPr>
            <w:tcW w:w="120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6903AB" w:rsidRDefault="00FF6621" w:rsidP="004B7A9B">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4 706 300</w:t>
            </w:r>
            <w:r w:rsidR="006903AB" w:rsidRPr="006903AB">
              <w:rPr>
                <w:rFonts w:ascii="Times New Roman" w:hAnsi="Times New Roman" w:cs="Times New Roman"/>
                <w:sz w:val="24"/>
                <w:szCs w:val="24"/>
              </w:rPr>
              <w:t xml:space="preserve"> </w:t>
            </w:r>
            <w:r w:rsidR="005D0461" w:rsidRPr="006903AB">
              <w:rPr>
                <w:rFonts w:ascii="Times New Roman" w:eastAsia="Times New Roman" w:hAnsi="Times New Roman" w:cs="Times New Roman"/>
                <w:sz w:val="24"/>
                <w:szCs w:val="24"/>
                <w:lang w:eastAsia="ru-RU"/>
              </w:rPr>
              <w:t>руб</w:t>
            </w:r>
            <w:r w:rsidR="004B7A9B">
              <w:rPr>
                <w:rFonts w:ascii="Times New Roman" w:eastAsia="Times New Roman" w:hAnsi="Times New Roman" w:cs="Times New Roman"/>
                <w:sz w:val="24"/>
                <w:szCs w:val="24"/>
                <w:lang w:eastAsia="ru-RU"/>
              </w:rPr>
              <w:t>.</w:t>
            </w:r>
          </w:p>
        </w:tc>
      </w:tr>
    </w:tbl>
    <w:p w:rsidR="008A6473" w:rsidRPr="005775A9"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6"/>
          <w:szCs w:val="26"/>
          <w:lang w:eastAsia="ru-RU"/>
        </w:rPr>
        <w:t xml:space="preserve">  </w:t>
      </w:r>
    </w:p>
    <w:p w:rsidR="008A6473" w:rsidRPr="008A6473" w:rsidRDefault="008A6473" w:rsidP="008A6473">
      <w:pPr>
        <w:spacing w:after="0"/>
        <w:jc w:val="center"/>
        <w:rPr>
          <w:rFonts w:ascii="Times New Roman" w:eastAsia="Times New Roman" w:hAnsi="Times New Roman" w:cs="Times New Roman"/>
          <w:sz w:val="26"/>
          <w:szCs w:val="26"/>
          <w:lang w:eastAsia="ru-RU"/>
        </w:rPr>
      </w:pPr>
      <w:r w:rsidRPr="008A6473">
        <w:rPr>
          <w:rFonts w:ascii="Times New Roman" w:eastAsia="Times New Roman" w:hAnsi="Times New Roman" w:cs="Times New Roman"/>
          <w:sz w:val="26"/>
          <w:szCs w:val="26"/>
          <w:lang w:eastAsia="ru-RU"/>
        </w:rPr>
        <w:t xml:space="preserve">12. Риски решения проблемы предложенным способом регулирования и риски негативных последствий, а также описание методов контроля эффективности избранного способа достижения целей регулирования </w:t>
      </w:r>
    </w:p>
    <w:tbl>
      <w:tblPr>
        <w:tblW w:w="4865" w:type="pct"/>
        <w:tblLayout w:type="fixed"/>
        <w:tblCellMar>
          <w:left w:w="0" w:type="dxa"/>
          <w:right w:w="0" w:type="dxa"/>
        </w:tblCellMar>
        <w:tblLook w:val="04A0" w:firstRow="1" w:lastRow="0" w:firstColumn="1" w:lastColumn="0" w:noHBand="0" w:noVBand="1"/>
      </w:tblPr>
      <w:tblGrid>
        <w:gridCol w:w="734"/>
        <w:gridCol w:w="1098"/>
        <w:gridCol w:w="3829"/>
        <w:gridCol w:w="2830"/>
        <w:gridCol w:w="1419"/>
      </w:tblGrid>
      <w:tr w:rsidR="00B069FC" w:rsidRPr="008A6473" w:rsidTr="00B069FC">
        <w:tc>
          <w:tcPr>
            <w:tcW w:w="924"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12.1.Риски решения проблемы предложенным способом и риски негативных последствий </w:t>
            </w:r>
          </w:p>
        </w:tc>
        <w:tc>
          <w:tcPr>
            <w:tcW w:w="193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B706D3" w:rsidP="0059667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A647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.2.Оценк</w:t>
            </w:r>
            <w:r w:rsidRPr="008A6473">
              <w:rPr>
                <w:rFonts w:ascii="Times New Roman" w:eastAsia="Times New Roman" w:hAnsi="Times New Roman" w:cs="Times New Roman"/>
                <w:sz w:val="24"/>
                <w:szCs w:val="24"/>
                <w:lang w:eastAsia="ru-RU"/>
              </w:rPr>
              <w:t>а вероятности</w:t>
            </w:r>
            <w:r w:rsidR="008A6473" w:rsidRPr="008A6473">
              <w:rPr>
                <w:rFonts w:ascii="Times New Roman" w:eastAsia="Times New Roman" w:hAnsi="Times New Roman" w:cs="Times New Roman"/>
                <w:sz w:val="24"/>
                <w:szCs w:val="24"/>
                <w:lang w:eastAsia="ru-RU"/>
              </w:rPr>
              <w:t xml:space="preserve"> наступления рисков</w:t>
            </w:r>
          </w:p>
        </w:tc>
        <w:tc>
          <w:tcPr>
            <w:tcW w:w="142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12.3.Методы контроля эффективности избранного способа достижения целей регулирования </w:t>
            </w:r>
          </w:p>
        </w:tc>
        <w:tc>
          <w:tcPr>
            <w:tcW w:w="716"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069FC"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12.4.</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Степень контроля рисков </w:t>
            </w:r>
          </w:p>
          <w:p w:rsidR="008A6473" w:rsidRPr="008A6473" w:rsidRDefault="008A6473" w:rsidP="008A6473">
            <w:pPr>
              <w:spacing w:after="0"/>
              <w:jc w:val="right"/>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w:t>
            </w:r>
          </w:p>
        </w:tc>
      </w:tr>
      <w:tr w:rsidR="00B069FC" w:rsidRPr="008A6473" w:rsidTr="00B069FC">
        <w:tc>
          <w:tcPr>
            <w:tcW w:w="924"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(Риск 1) </w:t>
            </w:r>
          </w:p>
        </w:tc>
        <w:tc>
          <w:tcPr>
            <w:tcW w:w="193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40B5A" w:rsidRPr="00940B5A" w:rsidRDefault="00940B5A" w:rsidP="00940B5A">
            <w:pPr>
              <w:pStyle w:val="ConsPlusNonformat"/>
              <w:rPr>
                <w:rFonts w:ascii="Times New Roman" w:hAnsi="Times New Roman" w:cs="Times New Roman"/>
                <w:sz w:val="24"/>
                <w:szCs w:val="24"/>
              </w:rPr>
            </w:pPr>
            <w:r w:rsidRPr="00940B5A">
              <w:rPr>
                <w:rFonts w:ascii="Times New Roman" w:hAnsi="Times New Roman" w:cs="Times New Roman"/>
                <w:sz w:val="24"/>
                <w:szCs w:val="24"/>
              </w:rPr>
              <w:t>Субсидия подлежит возврату в бюджет города в следующих случаях:</w:t>
            </w:r>
          </w:p>
          <w:p w:rsidR="00940B5A" w:rsidRPr="00940B5A" w:rsidRDefault="00940B5A" w:rsidP="00940B5A">
            <w:pPr>
              <w:pStyle w:val="ConsPlusNonformat"/>
              <w:rPr>
                <w:rFonts w:ascii="Times New Roman" w:hAnsi="Times New Roman" w:cs="Times New Roman"/>
                <w:sz w:val="24"/>
                <w:szCs w:val="24"/>
              </w:rPr>
            </w:pPr>
            <w:r w:rsidRPr="00940B5A">
              <w:rPr>
                <w:rFonts w:ascii="Times New Roman" w:hAnsi="Times New Roman" w:cs="Times New Roman"/>
                <w:sz w:val="24"/>
                <w:szCs w:val="24"/>
              </w:rPr>
              <w:t xml:space="preserve">- несоблюдения условий и порядка </w:t>
            </w:r>
            <w:r w:rsidRPr="00940B5A">
              <w:rPr>
                <w:rFonts w:ascii="Times New Roman" w:hAnsi="Times New Roman" w:cs="Times New Roman"/>
                <w:sz w:val="24"/>
                <w:szCs w:val="24"/>
              </w:rPr>
              <w:lastRenderedPageBreak/>
              <w:t>предоставления субсидии, в том числе выявленного по результатам проверки в соответствии с пунктом 5.1 настоящего Порядка;</w:t>
            </w:r>
          </w:p>
          <w:p w:rsidR="00940B5A" w:rsidRPr="00940B5A" w:rsidRDefault="00940B5A" w:rsidP="00940B5A">
            <w:pPr>
              <w:pStyle w:val="ConsPlusNonformat"/>
              <w:widowControl/>
              <w:rPr>
                <w:rFonts w:ascii="Times New Roman" w:hAnsi="Times New Roman" w:cs="Times New Roman"/>
                <w:sz w:val="24"/>
                <w:szCs w:val="24"/>
              </w:rPr>
            </w:pPr>
            <w:r w:rsidRPr="00940B5A">
              <w:rPr>
                <w:rFonts w:ascii="Times New Roman" w:hAnsi="Times New Roman" w:cs="Times New Roman"/>
                <w:sz w:val="24"/>
                <w:szCs w:val="24"/>
              </w:rPr>
              <w:t>- предоставления получателем субсидии недостоверной информации, определенных пунктом 3.6.1 пункта 3.6 настоящего Порядка, выявленного по фактам проверок, проведенных департаментом ЖКХ, органом муниципального финансового контроля;</w:t>
            </w:r>
          </w:p>
          <w:p w:rsidR="008A6473" w:rsidRPr="00B069FC" w:rsidRDefault="00940B5A" w:rsidP="00B069FC">
            <w:pPr>
              <w:widowControl w:val="0"/>
              <w:autoSpaceDE w:val="0"/>
              <w:autoSpaceDN w:val="0"/>
              <w:adjustRightInd w:val="0"/>
              <w:spacing w:after="0" w:line="240" w:lineRule="auto"/>
              <w:rPr>
                <w:rFonts w:ascii="Times New Roman" w:hAnsi="Times New Roman"/>
                <w:b/>
                <w:color w:val="000000"/>
              </w:rPr>
            </w:pPr>
            <w:r w:rsidRPr="00940B5A">
              <w:rPr>
                <w:rFonts w:ascii="Times New Roman" w:hAnsi="Times New Roman" w:cs="Times New Roman"/>
                <w:color w:val="000000"/>
                <w:sz w:val="24"/>
                <w:szCs w:val="24"/>
              </w:rPr>
              <w:t>-в случае</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не</w:t>
            </w:r>
            <w:r w:rsidRPr="00940B5A">
              <w:rPr>
                <w:rFonts w:ascii="Times New Roman" w:hAnsi="Times New Roman" w:cs="Times New Roman"/>
                <w:color w:val="000000"/>
                <w:sz w:val="24"/>
                <w:szCs w:val="24"/>
              </w:rPr>
              <w:t>достижения</w:t>
            </w:r>
            <w:proofErr w:type="spellEnd"/>
            <w:r w:rsidRPr="00940B5A">
              <w:rPr>
                <w:rFonts w:ascii="Times New Roman" w:hAnsi="Times New Roman" w:cs="Times New Roman"/>
                <w:color w:val="000000"/>
                <w:sz w:val="24"/>
                <w:szCs w:val="24"/>
              </w:rPr>
              <w:t xml:space="preserve"> значения целевого показателя, являющегося результатом предоставления субсидии, указанного в пункте 3.9 настоящего Порядка</w:t>
            </w:r>
            <w:r w:rsidR="00B069FC">
              <w:rPr>
                <w:rFonts w:ascii="Times New Roman" w:hAnsi="Times New Roman"/>
                <w:b/>
                <w:color w:val="000000"/>
              </w:rPr>
              <w:t>.</w:t>
            </w:r>
          </w:p>
        </w:tc>
        <w:tc>
          <w:tcPr>
            <w:tcW w:w="142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6A0428" w:rsidRDefault="006A0428" w:rsidP="006A0428">
            <w:pPr>
              <w:pStyle w:val="ConsPlusNormal"/>
              <w:rPr>
                <w:rFonts w:ascii="Times New Roman" w:hAnsi="Times New Roman" w:cs="Times New Roman"/>
                <w:sz w:val="24"/>
                <w:szCs w:val="24"/>
              </w:rPr>
            </w:pPr>
            <w:r w:rsidRPr="003874FC">
              <w:rPr>
                <w:rFonts w:ascii="Times New Roman" w:hAnsi="Times New Roman"/>
                <w:sz w:val="24"/>
                <w:szCs w:val="24"/>
              </w:rPr>
              <w:lastRenderedPageBreak/>
              <w:t xml:space="preserve">Проверка департаментом ЖКХ соблюдения получателем субсидии порядка и условий </w:t>
            </w:r>
            <w:r w:rsidRPr="003874FC">
              <w:rPr>
                <w:rFonts w:ascii="Times New Roman" w:hAnsi="Times New Roman"/>
                <w:sz w:val="24"/>
                <w:szCs w:val="24"/>
              </w:rPr>
              <w:lastRenderedPageBreak/>
              <w:t>предоставления субсидий, в том числе в части достижения результатов их предоставления, а также проверка органом муниципального финансового контроля в соответствии со статьями 268.1 и 269.2 Бюджетного кодекса Российской Федерации.</w:t>
            </w:r>
            <w:r w:rsidR="008A6473" w:rsidRPr="006A0428">
              <w:rPr>
                <w:rFonts w:ascii="Times New Roman" w:eastAsia="Times New Roman" w:hAnsi="Times New Roman" w:cs="Times New Roman"/>
                <w:sz w:val="24"/>
                <w:szCs w:val="24"/>
              </w:rPr>
              <w:t xml:space="preserve"> </w:t>
            </w:r>
          </w:p>
        </w:tc>
        <w:tc>
          <w:tcPr>
            <w:tcW w:w="716"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lastRenderedPageBreak/>
              <w:t xml:space="preserve">  </w:t>
            </w:r>
          </w:p>
        </w:tc>
      </w:tr>
      <w:tr w:rsidR="00B069FC" w:rsidRPr="008A6473" w:rsidTr="00B069FC">
        <w:trPr>
          <w:trHeight w:val="473"/>
        </w:trPr>
        <w:tc>
          <w:tcPr>
            <w:tcW w:w="37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12.5. </w:t>
            </w:r>
          </w:p>
        </w:tc>
        <w:tc>
          <w:tcPr>
            <w:tcW w:w="4630" w:type="pct"/>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Default="00596670" w:rsidP="00596670">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Источники данных: </w:t>
            </w:r>
            <w:r w:rsidR="008A6473" w:rsidRPr="008A6473">
              <w:rPr>
                <w:rFonts w:ascii="Times New Roman" w:eastAsia="Times New Roman" w:hAnsi="Times New Roman" w:cs="Times New Roman"/>
                <w:sz w:val="24"/>
                <w:szCs w:val="24"/>
                <w:lang w:eastAsia="ru-RU"/>
              </w:rPr>
              <w:t xml:space="preserve">  </w:t>
            </w:r>
          </w:p>
          <w:p w:rsidR="00D7098E" w:rsidRPr="001B2C71" w:rsidRDefault="00D7098E" w:rsidP="00D7098E">
            <w:pPr>
              <w:shd w:val="clear" w:color="auto" w:fill="FFFFFF"/>
              <w:spacing w:after="0" w:line="300" w:lineRule="atLeast"/>
              <w:rPr>
                <w:rFonts w:ascii="Times New Roman" w:eastAsia="Times New Roman" w:hAnsi="Times New Roman" w:cs="Times New Roman"/>
                <w:color w:val="000000"/>
                <w:sz w:val="24"/>
                <w:szCs w:val="24"/>
                <w:lang w:eastAsia="ru-RU"/>
              </w:rPr>
            </w:pPr>
            <w:r w:rsidRPr="001B2C71">
              <w:rPr>
                <w:rFonts w:ascii="Times New Roman" w:eastAsia="Times New Roman" w:hAnsi="Times New Roman" w:cs="Times New Roman"/>
                <w:color w:val="000000"/>
                <w:sz w:val="24"/>
                <w:szCs w:val="24"/>
                <w:lang w:eastAsia="ru-RU"/>
              </w:rPr>
              <w:t>Статья 78 Бюджетного кодекса Российской Федерации.</w:t>
            </w:r>
          </w:p>
          <w:p w:rsidR="00D7098E" w:rsidRPr="00D7098E" w:rsidRDefault="00D7098E" w:rsidP="00D7098E">
            <w:pPr>
              <w:shd w:val="clear" w:color="auto" w:fill="FFFFFF"/>
              <w:spacing w:after="0" w:line="300" w:lineRule="atLeast"/>
              <w:rPr>
                <w:rFonts w:ascii="Times New Roman" w:eastAsia="Times New Roman" w:hAnsi="Times New Roman" w:cs="Times New Roman"/>
                <w:color w:val="000000"/>
                <w:sz w:val="24"/>
                <w:szCs w:val="24"/>
                <w:lang w:eastAsia="ru-RU"/>
              </w:rPr>
            </w:pPr>
            <w:r w:rsidRPr="001B2C71">
              <w:rPr>
                <w:rFonts w:ascii="Times New Roman" w:eastAsia="Times New Roman" w:hAnsi="Times New Roman" w:cs="Times New Roman"/>
                <w:color w:val="000000"/>
                <w:sz w:val="24"/>
                <w:szCs w:val="24"/>
                <w:lang w:eastAsia="ru-RU"/>
              </w:rPr>
              <w:t xml:space="preserve">-Постановление Правительства Российской Федерации от 18 сентября 2020 года </w:t>
            </w:r>
            <w:r w:rsidR="001B2C71">
              <w:rPr>
                <w:rFonts w:ascii="Times New Roman" w:eastAsia="Times New Roman" w:hAnsi="Times New Roman" w:cs="Times New Roman"/>
                <w:color w:val="000000"/>
                <w:sz w:val="24"/>
                <w:szCs w:val="24"/>
                <w:lang w:eastAsia="ru-RU"/>
              </w:rPr>
              <w:t xml:space="preserve">               </w:t>
            </w:r>
            <w:r w:rsidRPr="001B2C71">
              <w:rPr>
                <w:rFonts w:ascii="Times New Roman" w:eastAsia="Times New Roman" w:hAnsi="Times New Roman" w:cs="Times New Roman"/>
                <w:color w:val="000000"/>
                <w:sz w:val="24"/>
                <w:szCs w:val="24"/>
                <w:lang w:eastAsia="ru-RU"/>
              </w:rPr>
              <w:t>№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 xml:space="preserve"> (место для текстового описания) </w:t>
            </w:r>
          </w:p>
        </w:tc>
      </w:tr>
    </w:tbl>
    <w:p w:rsidR="001914C9" w:rsidRPr="005775A9" w:rsidRDefault="001914C9" w:rsidP="005775A9">
      <w:pPr>
        <w:spacing w:after="0"/>
        <w:rPr>
          <w:rFonts w:ascii="Times New Roman" w:eastAsia="Times New Roman" w:hAnsi="Times New Roman" w:cs="Times New Roman"/>
          <w:sz w:val="24"/>
          <w:szCs w:val="24"/>
          <w:lang w:eastAsia="ru-RU"/>
        </w:rPr>
      </w:pPr>
    </w:p>
    <w:p w:rsidR="008A6473" w:rsidRPr="008A6473" w:rsidRDefault="008A6473" w:rsidP="008A6473">
      <w:pPr>
        <w:spacing w:after="0"/>
        <w:jc w:val="center"/>
        <w:rPr>
          <w:rFonts w:ascii="Times New Roman" w:eastAsia="Times New Roman" w:hAnsi="Times New Roman" w:cs="Times New Roman"/>
          <w:sz w:val="26"/>
          <w:szCs w:val="26"/>
          <w:lang w:eastAsia="ru-RU"/>
        </w:rPr>
      </w:pPr>
      <w:r w:rsidRPr="008A6473">
        <w:rPr>
          <w:rFonts w:ascii="Times New Roman" w:eastAsia="Times New Roman" w:hAnsi="Times New Roman" w:cs="Times New Roman"/>
          <w:sz w:val="26"/>
          <w:szCs w:val="26"/>
          <w:lang w:eastAsia="ru-RU"/>
        </w:rPr>
        <w:t xml:space="preserve">13.Индикативные показатели,  </w:t>
      </w:r>
    </w:p>
    <w:p w:rsidR="00195120" w:rsidRPr="008A6473" w:rsidRDefault="008A6473" w:rsidP="008A6473">
      <w:pPr>
        <w:spacing w:after="0"/>
        <w:jc w:val="center"/>
        <w:rPr>
          <w:rFonts w:ascii="Times New Roman" w:eastAsia="Times New Roman" w:hAnsi="Times New Roman" w:cs="Times New Roman"/>
          <w:sz w:val="26"/>
          <w:szCs w:val="26"/>
          <w:lang w:eastAsia="ru-RU"/>
        </w:rPr>
      </w:pPr>
      <w:r w:rsidRPr="008A6473">
        <w:rPr>
          <w:rFonts w:ascii="Times New Roman" w:eastAsia="Times New Roman" w:hAnsi="Times New Roman" w:cs="Times New Roman"/>
          <w:sz w:val="26"/>
          <w:szCs w:val="26"/>
          <w:lang w:eastAsia="ru-RU"/>
        </w:rPr>
        <w:t xml:space="preserve">программы мониторинга и иные способы (методы) оценки достижения заявленных целей регулирования </w:t>
      </w:r>
    </w:p>
    <w:tbl>
      <w:tblPr>
        <w:tblW w:w="5000" w:type="pct"/>
        <w:tblCellMar>
          <w:left w:w="0" w:type="dxa"/>
          <w:right w:w="0" w:type="dxa"/>
        </w:tblCellMar>
        <w:tblLook w:val="04A0" w:firstRow="1" w:lastRow="0" w:firstColumn="1" w:lastColumn="0" w:noHBand="0" w:noVBand="1"/>
      </w:tblPr>
      <w:tblGrid>
        <w:gridCol w:w="834"/>
        <w:gridCol w:w="2355"/>
        <w:gridCol w:w="1736"/>
        <w:gridCol w:w="1652"/>
        <w:gridCol w:w="491"/>
        <w:gridCol w:w="3117"/>
      </w:tblGrid>
      <w:tr w:rsidR="008A6473" w:rsidRPr="008A6473" w:rsidTr="00CB0B70">
        <w:tc>
          <w:tcPr>
            <w:tcW w:w="1566"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95120" w:rsidRPr="00195120" w:rsidRDefault="00195120" w:rsidP="00195120">
            <w:pPr>
              <w:spacing w:after="0" w:line="240" w:lineRule="auto"/>
              <w:jc w:val="center"/>
              <w:rPr>
                <w:rFonts w:ascii="Times New Roman" w:hAnsi="Times New Roman"/>
                <w:sz w:val="24"/>
                <w:szCs w:val="24"/>
                <w:lang w:eastAsia="ru-RU"/>
              </w:rPr>
            </w:pPr>
            <w:r w:rsidRPr="00195120">
              <w:rPr>
                <w:rFonts w:ascii="Times New Roman" w:hAnsi="Times New Roman"/>
                <w:sz w:val="24"/>
                <w:szCs w:val="24"/>
                <w:lang w:eastAsia="ru-RU"/>
              </w:rPr>
              <w:t>13.1.</w:t>
            </w:r>
          </w:p>
          <w:p w:rsidR="008A6473" w:rsidRPr="008A6473" w:rsidRDefault="00195120" w:rsidP="00195120">
            <w:pPr>
              <w:spacing w:after="0"/>
              <w:jc w:val="center"/>
              <w:rPr>
                <w:rFonts w:ascii="Times New Roman" w:eastAsia="Times New Roman" w:hAnsi="Times New Roman" w:cs="Times New Roman"/>
                <w:sz w:val="24"/>
                <w:szCs w:val="24"/>
                <w:lang w:eastAsia="ru-RU"/>
              </w:rPr>
            </w:pPr>
            <w:r w:rsidRPr="00195120">
              <w:rPr>
                <w:rFonts w:ascii="Times New Roman" w:hAnsi="Times New Roman"/>
                <w:sz w:val="24"/>
                <w:szCs w:val="24"/>
                <w:lang w:eastAsia="ru-RU"/>
              </w:rPr>
              <w:t>Цели предлагаемого регулирования</w:t>
            </w:r>
            <w:r w:rsidRPr="00195120">
              <w:rPr>
                <w:rFonts w:ascii="Times New Roman" w:hAnsi="Times New Roman"/>
                <w:sz w:val="24"/>
                <w:szCs w:val="24"/>
                <w:vertAlign w:val="superscript"/>
                <w:lang w:eastAsia="ru-RU"/>
              </w:rPr>
              <w:footnoteReference w:id="6"/>
            </w:r>
          </w:p>
        </w:tc>
        <w:tc>
          <w:tcPr>
            <w:tcW w:w="85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13.2. </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Индикативные показатели </w:t>
            </w:r>
          </w:p>
        </w:tc>
        <w:tc>
          <w:tcPr>
            <w:tcW w:w="1052"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13.3. </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Единицы измерения индикативных показателей </w:t>
            </w:r>
          </w:p>
        </w:tc>
        <w:tc>
          <w:tcPr>
            <w:tcW w:w="153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06082F" w:rsidP="008A6473">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A6473" w:rsidRPr="008A6473">
              <w:rPr>
                <w:rFonts w:ascii="Times New Roman" w:eastAsia="Times New Roman" w:hAnsi="Times New Roman" w:cs="Times New Roman"/>
                <w:sz w:val="24"/>
                <w:szCs w:val="24"/>
                <w:lang w:eastAsia="ru-RU"/>
              </w:rPr>
              <w:t xml:space="preserve">3.4. </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Способы расчета индикативных показателей </w:t>
            </w:r>
          </w:p>
        </w:tc>
      </w:tr>
      <w:tr w:rsidR="00CB0B70" w:rsidRPr="008A6473" w:rsidTr="00CB0B70">
        <w:tc>
          <w:tcPr>
            <w:tcW w:w="1566" w:type="pct"/>
            <w:gridSpan w:val="2"/>
            <w:vMerge w:val="restart"/>
            <w:tcBorders>
              <w:top w:val="single" w:sz="8" w:space="0" w:color="auto"/>
              <w:left w:val="single" w:sz="8" w:space="0" w:color="auto"/>
              <w:right w:val="single" w:sz="8" w:space="0" w:color="auto"/>
            </w:tcBorders>
            <w:tcMar>
              <w:top w:w="0" w:type="dxa"/>
              <w:left w:w="108" w:type="dxa"/>
              <w:bottom w:w="0" w:type="dxa"/>
              <w:right w:w="108" w:type="dxa"/>
            </w:tcMar>
          </w:tcPr>
          <w:p w:rsidR="00CB0B70" w:rsidRPr="008A6473" w:rsidRDefault="00CB0B70"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(Цель 1) </w:t>
            </w:r>
          </w:p>
          <w:p w:rsidR="00CB0B70" w:rsidRPr="00195120" w:rsidRDefault="00CB0B70" w:rsidP="008A6473">
            <w:pPr>
              <w:spacing w:after="0"/>
              <w:rPr>
                <w:rFonts w:ascii="Times New Roman" w:hAnsi="Times New Roman"/>
                <w:sz w:val="24"/>
                <w:szCs w:val="24"/>
                <w:lang w:eastAsia="ru-RU"/>
              </w:rPr>
            </w:pPr>
            <w:r w:rsidRPr="00E81F7B">
              <w:rPr>
                <w:rFonts w:ascii="Times New Roman" w:hAnsi="Times New Roman"/>
                <w:sz w:val="24"/>
                <w:szCs w:val="24"/>
              </w:rPr>
              <w:t xml:space="preserve">Субсидия из бюджета города Нефтеюганска предоставляется на возмещение недополученных доходов юридическим лицам (за исключением субсидий государственным (муниципальным учреждениям), индивидуальным </w:t>
            </w:r>
            <w:r w:rsidRPr="00E81F7B">
              <w:rPr>
                <w:rFonts w:ascii="Times New Roman" w:hAnsi="Times New Roman"/>
                <w:sz w:val="24"/>
                <w:szCs w:val="24"/>
              </w:rPr>
              <w:lastRenderedPageBreak/>
              <w:t>предпринимателям, физическим лицам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 предоставляется в целях возмещения недополученных доходов по содержанию жилых помещений муниципального жилищного фонда, если плата за содержание жилых помещений для нанимателей жилых помещений, установленная постановлением администрации города, меньше размера платы, установленной договором управления многоквартирного дома (при непосредственном способе управления  - договором оказания услуг и (или) выполнения работ по содержанию общего имущества многоквартирного дома</w:t>
            </w:r>
          </w:p>
        </w:tc>
        <w:tc>
          <w:tcPr>
            <w:tcW w:w="85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B0B70" w:rsidRPr="008A6473" w:rsidRDefault="00CB0B70" w:rsidP="008A6473">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052"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B0B70" w:rsidRPr="008A6473" w:rsidRDefault="00CB0B70" w:rsidP="008A6473">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единица</w:t>
            </w:r>
          </w:p>
        </w:tc>
        <w:tc>
          <w:tcPr>
            <w:tcW w:w="153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B0B70" w:rsidRDefault="00CB0B70" w:rsidP="00B847B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Собственники помещений многоквартирного дома (администрация города Нефтеюганска, в лице департамента жилищно-коммунального хозяйства)</w:t>
            </w:r>
          </w:p>
        </w:tc>
      </w:tr>
      <w:tr w:rsidR="00CB0B70" w:rsidRPr="008A6473" w:rsidTr="00CB0B70">
        <w:trPr>
          <w:trHeight w:val="330"/>
        </w:trPr>
        <w:tc>
          <w:tcPr>
            <w:tcW w:w="1566" w:type="pct"/>
            <w:gridSpan w:val="2"/>
            <w:vMerge/>
            <w:tcBorders>
              <w:left w:val="single" w:sz="8" w:space="0" w:color="auto"/>
              <w:bottom w:val="single" w:sz="8" w:space="0" w:color="auto"/>
              <w:right w:val="single" w:sz="8" w:space="0" w:color="auto"/>
            </w:tcBorders>
            <w:tcMar>
              <w:top w:w="0" w:type="dxa"/>
              <w:left w:w="108" w:type="dxa"/>
              <w:bottom w:w="0" w:type="dxa"/>
              <w:right w:w="108" w:type="dxa"/>
            </w:tcMar>
            <w:hideMark/>
          </w:tcPr>
          <w:p w:rsidR="00CB0B70" w:rsidRPr="00E81F7B" w:rsidRDefault="00CB0B70" w:rsidP="008A6473">
            <w:pPr>
              <w:spacing w:after="0"/>
              <w:rPr>
                <w:rFonts w:ascii="Times New Roman" w:eastAsia="Times New Roman" w:hAnsi="Times New Roman" w:cs="Times New Roman"/>
                <w:sz w:val="24"/>
                <w:szCs w:val="24"/>
                <w:lang w:eastAsia="ru-RU"/>
              </w:rPr>
            </w:pPr>
          </w:p>
        </w:tc>
        <w:tc>
          <w:tcPr>
            <w:tcW w:w="85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B0B70" w:rsidRDefault="00CB0B70" w:rsidP="0006082F">
            <w:pPr>
              <w:spacing w:after="0"/>
              <w:jc w:val="center"/>
              <w:rPr>
                <w:rFonts w:ascii="Times New Roman" w:eastAsia="Times New Roman" w:hAnsi="Times New Roman" w:cs="Times New Roman"/>
                <w:sz w:val="24"/>
                <w:szCs w:val="24"/>
                <w:lang w:eastAsia="ru-RU"/>
              </w:rPr>
            </w:pPr>
          </w:p>
          <w:p w:rsidR="00CB0B70" w:rsidRPr="008A6473" w:rsidRDefault="00CB0B70" w:rsidP="0006082F">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052"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B0B70" w:rsidRPr="008A6473" w:rsidRDefault="00CB0B70" w:rsidP="0059667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единиц</w:t>
            </w:r>
          </w:p>
        </w:tc>
        <w:tc>
          <w:tcPr>
            <w:tcW w:w="153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B0B70" w:rsidRPr="008053F7" w:rsidRDefault="00CB0B70" w:rsidP="008053F7">
            <w:pPr>
              <w:pStyle w:val="ConsPlusNormal"/>
              <w:rPr>
                <w:rFonts w:ascii="Times New Roman" w:hAnsi="Times New Roman" w:cs="Times New Roman"/>
                <w:sz w:val="24"/>
                <w:szCs w:val="24"/>
              </w:rPr>
            </w:pPr>
            <w:r>
              <w:rPr>
                <w:rFonts w:ascii="Times New Roman" w:hAnsi="Times New Roman" w:cs="Times New Roman"/>
                <w:sz w:val="24"/>
                <w:szCs w:val="24"/>
              </w:rPr>
              <w:t>Ю</w:t>
            </w:r>
            <w:r w:rsidRPr="008053F7">
              <w:rPr>
                <w:rFonts w:ascii="Times New Roman" w:hAnsi="Times New Roman" w:cs="Times New Roman"/>
                <w:sz w:val="24"/>
                <w:szCs w:val="24"/>
              </w:rPr>
              <w:t xml:space="preserve">ридические лица (за исключением субсидий государственным (муниципальным учреждениям), индивидуальные </w:t>
            </w:r>
            <w:r w:rsidRPr="008053F7">
              <w:rPr>
                <w:rFonts w:ascii="Times New Roman" w:hAnsi="Times New Roman" w:cs="Times New Roman"/>
                <w:sz w:val="24"/>
                <w:szCs w:val="24"/>
              </w:rPr>
              <w:lastRenderedPageBreak/>
              <w:t>предприниматели, физические лица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 если плата за содержание жилых помещений для нанимателей жилых помещений, установленная постановлением администрации города, меньше размера платы, установленной договором управления многоквартирного дома (при непосредственном способе управления - договором оказания услуг и (или) выполнения работ по содержанию общего имущества многоквартирного дома).</w:t>
            </w:r>
          </w:p>
          <w:p w:rsidR="00CB0B70" w:rsidRPr="008A6473" w:rsidRDefault="00CB0B70" w:rsidP="008A6473">
            <w:pPr>
              <w:spacing w:after="0"/>
              <w:rPr>
                <w:rFonts w:ascii="Times New Roman" w:eastAsia="Times New Roman" w:hAnsi="Times New Roman" w:cs="Times New Roman"/>
                <w:sz w:val="24"/>
                <w:szCs w:val="24"/>
                <w:lang w:eastAsia="ru-RU"/>
              </w:rPr>
            </w:pPr>
          </w:p>
        </w:tc>
      </w:tr>
      <w:tr w:rsidR="008A6473" w:rsidRPr="008A6473" w:rsidTr="00CB0B70">
        <w:tc>
          <w:tcPr>
            <w:tcW w:w="4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lastRenderedPageBreak/>
              <w:t xml:space="preserve">13.5. </w:t>
            </w:r>
          </w:p>
        </w:tc>
        <w:tc>
          <w:tcPr>
            <w:tcW w:w="4590" w:type="pct"/>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both"/>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Информация о программах мониторинга и иных способах (методах) оценки достижения заявленных целей регулирования: </w:t>
            </w:r>
          </w:p>
          <w:p w:rsidR="002F282F" w:rsidRPr="002F282F" w:rsidRDefault="002F282F" w:rsidP="002F282F">
            <w:pPr>
              <w:spacing w:after="0" w:line="240" w:lineRule="auto"/>
              <w:rPr>
                <w:rFonts w:ascii="Times New Roman" w:hAnsi="Times New Roman" w:cs="Times New Roman"/>
                <w:sz w:val="24"/>
                <w:szCs w:val="24"/>
                <w:lang w:eastAsia="ru-RU"/>
              </w:rPr>
            </w:pPr>
            <w:r w:rsidRPr="002F282F">
              <w:rPr>
                <w:rFonts w:ascii="Times New Roman" w:hAnsi="Times New Roman" w:cs="Times New Roman"/>
                <w:sz w:val="24"/>
                <w:szCs w:val="24"/>
                <w:lang w:eastAsia="ru-RU"/>
              </w:rPr>
              <w:t xml:space="preserve">Отсутствует. </w:t>
            </w:r>
          </w:p>
          <w:p w:rsidR="000B3808" w:rsidRPr="000B3808" w:rsidRDefault="000B3808" w:rsidP="000B3808">
            <w:pPr>
              <w:pStyle w:val="ConsPlusNormal"/>
              <w:jc w:val="both"/>
              <w:rPr>
                <w:rFonts w:ascii="Times New Roman" w:hAnsi="Times New Roman" w:cs="Times New Roman"/>
                <w:sz w:val="24"/>
                <w:szCs w:val="24"/>
              </w:rPr>
            </w:pPr>
            <w:r w:rsidRPr="000B3808">
              <w:rPr>
                <w:rFonts w:ascii="Times New Roman" w:hAnsi="Times New Roman" w:cs="Times New Roman"/>
                <w:sz w:val="24"/>
                <w:szCs w:val="24"/>
              </w:rPr>
              <w:t>Субсидия предоставляется в целях реализации муниципальной программы города Нефтеюганска "Развитие жилищно-коммунального комплекса и повышение энергетической эффективности в городе Нефтеюганске", утвержденной постановлением администрации гор</w:t>
            </w:r>
            <w:r>
              <w:rPr>
                <w:rFonts w:ascii="Times New Roman" w:hAnsi="Times New Roman" w:cs="Times New Roman"/>
                <w:sz w:val="24"/>
                <w:szCs w:val="24"/>
              </w:rPr>
              <w:t>ода Нефтеюганска от 15.11.2018 №605-п «</w:t>
            </w:r>
            <w:r w:rsidRPr="000B3808">
              <w:rPr>
                <w:rFonts w:ascii="Times New Roman" w:hAnsi="Times New Roman" w:cs="Times New Roman"/>
                <w:sz w:val="24"/>
                <w:szCs w:val="24"/>
              </w:rPr>
              <w:t>Об утверждении муниципальной</w:t>
            </w:r>
            <w:r>
              <w:rPr>
                <w:rFonts w:ascii="Times New Roman" w:hAnsi="Times New Roman" w:cs="Times New Roman"/>
                <w:sz w:val="24"/>
                <w:szCs w:val="24"/>
              </w:rPr>
              <w:t xml:space="preserve"> программы города Нефтеюганска «</w:t>
            </w:r>
            <w:r w:rsidRPr="000B3808">
              <w:rPr>
                <w:rFonts w:ascii="Times New Roman" w:hAnsi="Times New Roman" w:cs="Times New Roman"/>
                <w:sz w:val="24"/>
                <w:szCs w:val="24"/>
              </w:rPr>
              <w:t>Развитие жилищно-коммунального комплекса и повышение энергетической эффективности в городе Нефтеюганске</w:t>
            </w:r>
            <w:r>
              <w:rPr>
                <w:rFonts w:ascii="Times New Roman" w:hAnsi="Times New Roman" w:cs="Times New Roman"/>
                <w:sz w:val="24"/>
                <w:szCs w:val="24"/>
              </w:rPr>
              <w:t>»</w:t>
            </w:r>
            <w:r w:rsidRPr="000B3808">
              <w:rPr>
                <w:rFonts w:ascii="Times New Roman" w:hAnsi="Times New Roman" w:cs="Times New Roman"/>
                <w:sz w:val="24"/>
                <w:szCs w:val="24"/>
              </w:rPr>
              <w:t>.</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 xml:space="preserve"> (место для текстового описания) </w:t>
            </w:r>
          </w:p>
        </w:tc>
      </w:tr>
      <w:tr w:rsidR="008A6473" w:rsidRPr="008A6473" w:rsidTr="00CB0B70">
        <w:tc>
          <w:tcPr>
            <w:tcW w:w="4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596670" w:rsidP="008A647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8A6473" w:rsidRPr="008A6473">
              <w:rPr>
                <w:rFonts w:ascii="Times New Roman" w:eastAsia="Times New Roman" w:hAnsi="Times New Roman" w:cs="Times New Roman"/>
                <w:sz w:val="24"/>
                <w:szCs w:val="24"/>
                <w:lang w:eastAsia="ru-RU"/>
              </w:rPr>
              <w:t xml:space="preserve">.6. </w:t>
            </w:r>
          </w:p>
        </w:tc>
        <w:tc>
          <w:tcPr>
            <w:tcW w:w="2819" w:type="pct"/>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F282F"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Оценка затрат на осуществление мониторинга</w:t>
            </w:r>
          </w:p>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(в среднем в год): </w:t>
            </w:r>
          </w:p>
        </w:tc>
        <w:tc>
          <w:tcPr>
            <w:tcW w:w="1770"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w:t>
            </w:r>
          </w:p>
          <w:p w:rsidR="008A6473" w:rsidRP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_____________млн. руб. </w:t>
            </w:r>
          </w:p>
        </w:tc>
      </w:tr>
      <w:tr w:rsidR="008A6473" w:rsidRPr="008A6473" w:rsidTr="00CB0B70">
        <w:tc>
          <w:tcPr>
            <w:tcW w:w="4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596670" w:rsidP="00596670">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A6473" w:rsidRPr="008A6473">
              <w:rPr>
                <w:rFonts w:ascii="Times New Roman" w:eastAsia="Times New Roman" w:hAnsi="Times New Roman" w:cs="Times New Roman"/>
                <w:sz w:val="24"/>
                <w:szCs w:val="24"/>
                <w:lang w:eastAsia="ru-RU"/>
              </w:rPr>
              <w:t xml:space="preserve">3.7. </w:t>
            </w:r>
          </w:p>
        </w:tc>
        <w:tc>
          <w:tcPr>
            <w:tcW w:w="4590" w:type="pct"/>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Default="008A6473" w:rsidP="008A6473">
            <w:pPr>
              <w:spacing w:after="0"/>
              <w:jc w:val="both"/>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Описание источников информации для расчета показателей (индикаторов): </w:t>
            </w:r>
          </w:p>
          <w:p w:rsidR="008A6473" w:rsidRPr="00A72D72" w:rsidRDefault="00A72D72" w:rsidP="00A72D72">
            <w:pPr>
              <w:pBdr>
                <w:bottom w:val="single" w:sz="4" w:space="1" w:color="auto"/>
              </w:pBd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отсутствует</w:t>
            </w:r>
            <w:r w:rsidR="008A6473" w:rsidRPr="008A6473">
              <w:rPr>
                <w:rFonts w:ascii="Times New Roman" w:eastAsia="Times New Roman" w:hAnsi="Times New Roman" w:cs="Times New Roman"/>
                <w:sz w:val="24"/>
                <w:szCs w:val="24"/>
                <w:lang w:eastAsia="ru-RU"/>
              </w:rPr>
              <w:t xml:space="preserve"> </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 xml:space="preserve"> (место для текстового описания) </w:t>
            </w:r>
          </w:p>
        </w:tc>
      </w:tr>
    </w:tbl>
    <w:p w:rsidR="00675F82" w:rsidRDefault="00675F82" w:rsidP="008A6473">
      <w:pPr>
        <w:spacing w:after="0"/>
        <w:jc w:val="center"/>
        <w:rPr>
          <w:rFonts w:ascii="Times New Roman" w:eastAsia="Times New Roman" w:hAnsi="Times New Roman" w:cs="Times New Roman"/>
          <w:sz w:val="26"/>
          <w:szCs w:val="26"/>
          <w:lang w:eastAsia="ru-RU"/>
        </w:rPr>
      </w:pPr>
    </w:p>
    <w:p w:rsidR="008A6473" w:rsidRPr="008A6473" w:rsidRDefault="008A6473" w:rsidP="008A6473">
      <w:pPr>
        <w:spacing w:after="0"/>
        <w:jc w:val="center"/>
        <w:rPr>
          <w:rFonts w:ascii="Times New Roman" w:eastAsia="Times New Roman" w:hAnsi="Times New Roman" w:cs="Times New Roman"/>
          <w:sz w:val="26"/>
          <w:szCs w:val="26"/>
          <w:lang w:eastAsia="ru-RU"/>
        </w:rPr>
      </w:pPr>
      <w:r w:rsidRPr="008A6473">
        <w:rPr>
          <w:rFonts w:ascii="Times New Roman" w:eastAsia="Times New Roman" w:hAnsi="Times New Roman" w:cs="Times New Roman"/>
          <w:sz w:val="26"/>
          <w:szCs w:val="26"/>
          <w:lang w:eastAsia="ru-RU"/>
        </w:rPr>
        <w:lastRenderedPageBreak/>
        <w:t xml:space="preserve">14. Предполагаемая дата вступления в силу проекта муниципального нормативного правового акта, необходимость установления переходных положений (переходного периода), а также эксперимента </w:t>
      </w:r>
    </w:p>
    <w:tbl>
      <w:tblPr>
        <w:tblW w:w="5000" w:type="pct"/>
        <w:tblLayout w:type="fixed"/>
        <w:tblCellMar>
          <w:left w:w="0" w:type="dxa"/>
          <w:right w:w="0" w:type="dxa"/>
        </w:tblCellMar>
        <w:tblLook w:val="04A0" w:firstRow="1" w:lastRow="0" w:firstColumn="1" w:lastColumn="0" w:noHBand="0" w:noVBand="1"/>
      </w:tblPr>
      <w:tblGrid>
        <w:gridCol w:w="825"/>
        <w:gridCol w:w="4127"/>
        <w:gridCol w:w="1135"/>
        <w:gridCol w:w="4098"/>
      </w:tblGrid>
      <w:tr w:rsidR="008A6473" w:rsidRPr="008A6473" w:rsidTr="00575294">
        <w:tc>
          <w:tcPr>
            <w:tcW w:w="40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596670" w:rsidP="008A6473">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8A6473" w:rsidRPr="008A6473">
              <w:rPr>
                <w:rFonts w:ascii="Times New Roman" w:eastAsia="Times New Roman" w:hAnsi="Times New Roman" w:cs="Times New Roman"/>
                <w:sz w:val="24"/>
                <w:szCs w:val="24"/>
                <w:lang w:eastAsia="ru-RU"/>
              </w:rPr>
              <w:t xml:space="preserve">.1. </w:t>
            </w:r>
          </w:p>
        </w:tc>
        <w:tc>
          <w:tcPr>
            <w:tcW w:w="2583"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8A6473">
            <w:pPr>
              <w:spacing w:after="0"/>
              <w:jc w:val="both"/>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Предполагаемая дата вступления в силу проекта муниципального нормативного правового акта: </w:t>
            </w:r>
          </w:p>
        </w:tc>
        <w:tc>
          <w:tcPr>
            <w:tcW w:w="20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8A6473" w:rsidP="007020DE">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Постановление вступает в силу после его официального опубликования </w:t>
            </w:r>
          </w:p>
        </w:tc>
      </w:tr>
      <w:tr w:rsidR="008A6473" w:rsidRPr="008A6473" w:rsidTr="00575294">
        <w:tc>
          <w:tcPr>
            <w:tcW w:w="40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8A6473" w:rsidRDefault="00596670" w:rsidP="008A6473">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8A6473" w:rsidRPr="008A6473">
              <w:rPr>
                <w:rFonts w:ascii="Times New Roman" w:eastAsia="Times New Roman" w:hAnsi="Times New Roman" w:cs="Times New Roman"/>
                <w:sz w:val="24"/>
                <w:szCs w:val="24"/>
                <w:lang w:eastAsia="ru-RU"/>
              </w:rPr>
              <w:t xml:space="preserve">.2. </w:t>
            </w:r>
          </w:p>
        </w:tc>
        <w:tc>
          <w:tcPr>
            <w:tcW w:w="2026"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CB686B" w:rsidRDefault="008A6473" w:rsidP="008A6473">
            <w:pPr>
              <w:spacing w:after="0"/>
              <w:rPr>
                <w:rFonts w:ascii="Times New Roman" w:eastAsia="Times New Roman" w:hAnsi="Times New Roman" w:cs="Times New Roman"/>
                <w:sz w:val="24"/>
                <w:szCs w:val="24"/>
                <w:lang w:eastAsia="ru-RU"/>
              </w:rPr>
            </w:pPr>
            <w:r w:rsidRPr="00CB686B">
              <w:rPr>
                <w:rFonts w:ascii="Times New Roman" w:eastAsia="Times New Roman" w:hAnsi="Times New Roman" w:cs="Times New Roman"/>
                <w:sz w:val="24"/>
                <w:szCs w:val="24"/>
                <w:lang w:eastAsia="ru-RU"/>
              </w:rPr>
              <w:t xml:space="preserve">Необходимость установления переходных положений (переходного периода): </w:t>
            </w:r>
          </w:p>
          <w:p w:rsidR="008A6473" w:rsidRPr="00CB686B" w:rsidRDefault="008A6473" w:rsidP="008A6473">
            <w:pPr>
              <w:spacing w:after="0"/>
              <w:jc w:val="center"/>
              <w:rPr>
                <w:rFonts w:ascii="Times New Roman" w:eastAsia="Times New Roman" w:hAnsi="Times New Roman" w:cs="Times New Roman"/>
                <w:sz w:val="24"/>
                <w:szCs w:val="24"/>
                <w:lang w:eastAsia="ru-RU"/>
              </w:rPr>
            </w:pPr>
            <w:r w:rsidRPr="00CB686B">
              <w:rPr>
                <w:rFonts w:ascii="Times New Roman" w:eastAsia="Times New Roman" w:hAnsi="Times New Roman" w:cs="Times New Roman"/>
                <w:sz w:val="24"/>
                <w:szCs w:val="24"/>
                <w:lang w:eastAsia="ru-RU"/>
              </w:rPr>
              <w:t xml:space="preserve">нет </w:t>
            </w:r>
          </w:p>
          <w:p w:rsidR="008A6473" w:rsidRPr="00CB686B" w:rsidRDefault="008A6473" w:rsidP="008A6473">
            <w:pPr>
              <w:spacing w:after="0"/>
              <w:jc w:val="center"/>
              <w:rPr>
                <w:rFonts w:ascii="Times New Roman" w:eastAsia="Times New Roman" w:hAnsi="Times New Roman" w:cs="Times New Roman"/>
                <w:sz w:val="24"/>
                <w:szCs w:val="24"/>
                <w:lang w:eastAsia="ru-RU"/>
              </w:rPr>
            </w:pPr>
            <w:r w:rsidRPr="00CB686B">
              <w:rPr>
                <w:rFonts w:ascii="Times New Roman" w:eastAsia="Times New Roman" w:hAnsi="Times New Roman" w:cs="Times New Roman"/>
                <w:i/>
                <w:iCs/>
                <w:sz w:val="24"/>
                <w:szCs w:val="24"/>
                <w:lang w:eastAsia="ru-RU"/>
              </w:rPr>
              <w:t xml:space="preserve"> (есть/ нет) </w:t>
            </w:r>
          </w:p>
        </w:tc>
        <w:tc>
          <w:tcPr>
            <w:tcW w:w="55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CB686B" w:rsidRDefault="008A6473" w:rsidP="008A6473">
            <w:pPr>
              <w:spacing w:after="0"/>
              <w:jc w:val="center"/>
              <w:rPr>
                <w:rFonts w:ascii="Times New Roman" w:eastAsia="Times New Roman" w:hAnsi="Times New Roman" w:cs="Times New Roman"/>
                <w:sz w:val="24"/>
                <w:szCs w:val="24"/>
                <w:lang w:eastAsia="ru-RU"/>
              </w:rPr>
            </w:pPr>
            <w:r w:rsidRPr="00CB686B">
              <w:rPr>
                <w:rFonts w:ascii="Times New Roman" w:eastAsia="Times New Roman" w:hAnsi="Times New Roman" w:cs="Times New Roman"/>
                <w:sz w:val="24"/>
                <w:szCs w:val="24"/>
                <w:lang w:eastAsia="ru-RU"/>
              </w:rPr>
              <w:t xml:space="preserve">1 4 .3. </w:t>
            </w:r>
          </w:p>
        </w:tc>
        <w:tc>
          <w:tcPr>
            <w:tcW w:w="20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6473" w:rsidRPr="00CB686B" w:rsidRDefault="008A6473" w:rsidP="008A6473">
            <w:pPr>
              <w:spacing w:after="0"/>
              <w:rPr>
                <w:rFonts w:ascii="Times New Roman" w:eastAsia="Times New Roman" w:hAnsi="Times New Roman" w:cs="Times New Roman"/>
                <w:sz w:val="24"/>
                <w:szCs w:val="24"/>
                <w:lang w:eastAsia="ru-RU"/>
              </w:rPr>
            </w:pPr>
            <w:r w:rsidRPr="00CB686B">
              <w:rPr>
                <w:rFonts w:ascii="Times New Roman" w:eastAsia="Times New Roman" w:hAnsi="Times New Roman" w:cs="Times New Roman"/>
                <w:sz w:val="24"/>
                <w:szCs w:val="24"/>
                <w:lang w:eastAsia="ru-RU"/>
              </w:rPr>
              <w:t xml:space="preserve">Срок (если есть необходимость): </w:t>
            </w:r>
          </w:p>
          <w:p w:rsidR="008A6473" w:rsidRPr="00CB686B" w:rsidRDefault="008A6473" w:rsidP="008A6473">
            <w:pPr>
              <w:spacing w:after="0"/>
              <w:jc w:val="center"/>
              <w:rPr>
                <w:rFonts w:ascii="Times New Roman" w:eastAsia="Times New Roman" w:hAnsi="Times New Roman" w:cs="Times New Roman"/>
                <w:sz w:val="24"/>
                <w:szCs w:val="24"/>
                <w:lang w:eastAsia="ru-RU"/>
              </w:rPr>
            </w:pPr>
            <w:r w:rsidRPr="00CB686B">
              <w:rPr>
                <w:rFonts w:ascii="Times New Roman" w:eastAsia="Times New Roman" w:hAnsi="Times New Roman" w:cs="Times New Roman"/>
                <w:sz w:val="24"/>
                <w:szCs w:val="24"/>
                <w:lang w:eastAsia="ru-RU"/>
              </w:rPr>
              <w:t xml:space="preserve">нет </w:t>
            </w:r>
          </w:p>
          <w:p w:rsidR="008A6473" w:rsidRPr="00CB686B" w:rsidRDefault="008A6473" w:rsidP="008A6473">
            <w:pPr>
              <w:spacing w:after="0"/>
              <w:jc w:val="center"/>
              <w:rPr>
                <w:rFonts w:ascii="Times New Roman" w:eastAsia="Times New Roman" w:hAnsi="Times New Roman" w:cs="Times New Roman"/>
                <w:sz w:val="24"/>
                <w:szCs w:val="24"/>
                <w:lang w:eastAsia="ru-RU"/>
              </w:rPr>
            </w:pPr>
            <w:r w:rsidRPr="00CB686B">
              <w:rPr>
                <w:rFonts w:ascii="Times New Roman" w:eastAsia="Times New Roman" w:hAnsi="Times New Roman" w:cs="Times New Roman"/>
                <w:i/>
                <w:iCs/>
                <w:sz w:val="24"/>
                <w:szCs w:val="24"/>
                <w:lang w:eastAsia="ru-RU"/>
              </w:rPr>
              <w:t xml:space="preserve"> (дней с момента принятия проекта нормативного правового акта) </w:t>
            </w:r>
          </w:p>
        </w:tc>
      </w:tr>
    </w:tbl>
    <w:p w:rsidR="005775A9" w:rsidRDefault="005775A9" w:rsidP="008A6473">
      <w:pPr>
        <w:spacing w:after="0"/>
        <w:jc w:val="center"/>
        <w:rPr>
          <w:rFonts w:ascii="Times New Roman" w:eastAsia="Times New Roman" w:hAnsi="Times New Roman" w:cs="Times New Roman"/>
          <w:sz w:val="24"/>
          <w:szCs w:val="24"/>
          <w:lang w:eastAsia="ru-RU"/>
        </w:rPr>
      </w:pP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Указание (при наличии) на приложения. </w:t>
      </w:r>
    </w:p>
    <w:p w:rsidR="008A6473" w:rsidRDefault="008A6473" w:rsidP="008A6473">
      <w:pPr>
        <w:spacing w:after="0"/>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w:t>
      </w:r>
    </w:p>
    <w:p w:rsidR="005775A9" w:rsidRDefault="005775A9" w:rsidP="008A6473">
      <w:pPr>
        <w:spacing w:after="0"/>
        <w:rPr>
          <w:rFonts w:ascii="Times New Roman" w:eastAsia="Times New Roman" w:hAnsi="Times New Roman" w:cs="Times New Roman"/>
          <w:sz w:val="24"/>
          <w:szCs w:val="24"/>
          <w:lang w:eastAsia="ru-RU"/>
        </w:rPr>
      </w:pPr>
    </w:p>
    <w:p w:rsidR="005775A9" w:rsidRPr="008A6473" w:rsidRDefault="005775A9" w:rsidP="008A6473">
      <w:pPr>
        <w:spacing w:after="0"/>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5388"/>
        <w:gridCol w:w="2490"/>
        <w:gridCol w:w="2327"/>
      </w:tblGrid>
      <w:tr w:rsidR="008A6473" w:rsidRPr="008A6473" w:rsidTr="008A6473">
        <w:tc>
          <w:tcPr>
            <w:tcW w:w="2640" w:type="pct"/>
            <w:tcBorders>
              <w:top w:val="nil"/>
              <w:left w:val="nil"/>
              <w:bottom w:val="nil"/>
              <w:right w:val="nil"/>
            </w:tcBorders>
            <w:tcMar>
              <w:top w:w="0" w:type="dxa"/>
              <w:left w:w="108" w:type="dxa"/>
              <w:bottom w:w="0" w:type="dxa"/>
              <w:right w:w="108" w:type="dxa"/>
            </w:tcMar>
            <w:vAlign w:val="bottom"/>
            <w:hideMark/>
          </w:tcPr>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Руководитель структурного подразделения администрации города Нефтеюганска, или его заместитель </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i/>
                <w:iCs/>
                <w:sz w:val="24"/>
                <w:szCs w:val="24"/>
                <w:lang w:eastAsia="ru-RU"/>
              </w:rPr>
              <w:t xml:space="preserve">(инициалы, фамилия) </w:t>
            </w:r>
          </w:p>
        </w:tc>
        <w:tc>
          <w:tcPr>
            <w:tcW w:w="1220" w:type="pct"/>
            <w:tcBorders>
              <w:top w:val="nil"/>
              <w:left w:val="nil"/>
              <w:bottom w:val="nil"/>
              <w:right w:val="nil"/>
            </w:tcBorders>
            <w:tcMar>
              <w:top w:w="0" w:type="dxa"/>
              <w:left w:w="108" w:type="dxa"/>
              <w:bottom w:w="0" w:type="dxa"/>
              <w:right w:w="108" w:type="dxa"/>
            </w:tcMar>
            <w:vAlign w:val="bottom"/>
            <w:hideMark/>
          </w:tcPr>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Дата </w:t>
            </w:r>
          </w:p>
        </w:tc>
        <w:tc>
          <w:tcPr>
            <w:tcW w:w="1140" w:type="pct"/>
            <w:tcBorders>
              <w:top w:val="nil"/>
              <w:left w:val="nil"/>
              <w:bottom w:val="nil"/>
              <w:right w:val="nil"/>
            </w:tcBorders>
            <w:tcMar>
              <w:top w:w="0" w:type="dxa"/>
              <w:left w:w="108" w:type="dxa"/>
              <w:bottom w:w="0" w:type="dxa"/>
              <w:right w:w="108" w:type="dxa"/>
            </w:tcMar>
            <w:vAlign w:val="bottom"/>
            <w:hideMark/>
          </w:tcPr>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  </w:t>
            </w:r>
          </w:p>
          <w:p w:rsidR="008A6473" w:rsidRPr="008A6473" w:rsidRDefault="008A6473" w:rsidP="008A6473">
            <w:pPr>
              <w:spacing w:after="0"/>
              <w:jc w:val="center"/>
              <w:rPr>
                <w:rFonts w:ascii="Times New Roman" w:eastAsia="Times New Roman" w:hAnsi="Times New Roman" w:cs="Times New Roman"/>
                <w:sz w:val="24"/>
                <w:szCs w:val="24"/>
                <w:lang w:eastAsia="ru-RU"/>
              </w:rPr>
            </w:pPr>
            <w:r w:rsidRPr="008A6473">
              <w:rPr>
                <w:rFonts w:ascii="Times New Roman" w:eastAsia="Times New Roman" w:hAnsi="Times New Roman" w:cs="Times New Roman"/>
                <w:sz w:val="24"/>
                <w:szCs w:val="24"/>
                <w:lang w:eastAsia="ru-RU"/>
              </w:rPr>
              <w:t xml:space="preserve">Подпись </w:t>
            </w:r>
          </w:p>
        </w:tc>
      </w:tr>
    </w:tbl>
    <w:p w:rsidR="003678B6" w:rsidRDefault="008A6473" w:rsidP="008A6473">
      <w:pPr>
        <w:spacing w:after="0"/>
        <w:ind w:firstLine="56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w:t>
      </w:r>
    </w:p>
    <w:sectPr w:rsidR="003678B6" w:rsidSect="00CA657B">
      <w:pgSz w:w="11906" w:h="16838"/>
      <w:pgMar w:top="1021"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DFC" w:rsidRDefault="00AA7DFC" w:rsidP="000902F1">
      <w:pPr>
        <w:spacing w:after="0" w:line="240" w:lineRule="auto"/>
      </w:pPr>
      <w:r>
        <w:separator/>
      </w:r>
    </w:p>
  </w:endnote>
  <w:endnote w:type="continuationSeparator" w:id="0">
    <w:p w:rsidR="00AA7DFC" w:rsidRDefault="00AA7DFC" w:rsidP="00090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DFC" w:rsidRDefault="00AA7DFC" w:rsidP="000902F1">
      <w:pPr>
        <w:spacing w:after="0" w:line="240" w:lineRule="auto"/>
      </w:pPr>
      <w:r>
        <w:separator/>
      </w:r>
    </w:p>
  </w:footnote>
  <w:footnote w:type="continuationSeparator" w:id="0">
    <w:p w:rsidR="00AA7DFC" w:rsidRDefault="00AA7DFC" w:rsidP="000902F1">
      <w:pPr>
        <w:spacing w:after="0" w:line="240" w:lineRule="auto"/>
      </w:pPr>
      <w:r>
        <w:continuationSeparator/>
      </w:r>
    </w:p>
  </w:footnote>
  <w:footnote w:id="1">
    <w:p w:rsidR="00A71EBF" w:rsidRDefault="00A71EBF" w:rsidP="00AA03E5">
      <w:pPr>
        <w:pStyle w:val="a5"/>
        <w:jc w:val="both"/>
        <w:rPr>
          <w:rFonts w:ascii="Times New Roman" w:hAnsi="Times New Roman"/>
        </w:rPr>
      </w:pPr>
      <w:r w:rsidRPr="009C7DB0">
        <w:rPr>
          <w:rStyle w:val="a7"/>
          <w:rFonts w:ascii="Times New Roman" w:hAnsi="Times New Roman"/>
        </w:rPr>
        <w:footnoteRef/>
      </w:r>
      <w:r>
        <w:rPr>
          <w:rFonts w:ascii="Times New Roman" w:hAnsi="Times New Roman"/>
        </w:rPr>
        <w:t> </w:t>
      </w:r>
      <w:r w:rsidRPr="009C7DB0">
        <w:rPr>
          <w:rFonts w:ascii="Times New Roman" w:hAnsi="Times New Roman"/>
        </w:rPr>
        <w:t xml:space="preserve">Приобретение (установка и обслуживание) оборудования, </w:t>
      </w:r>
      <w:proofErr w:type="spellStart"/>
      <w:r w:rsidRPr="009C7DB0">
        <w:rPr>
          <w:rFonts w:ascii="Times New Roman" w:hAnsi="Times New Roman"/>
        </w:rPr>
        <w:t>найм</w:t>
      </w:r>
      <w:proofErr w:type="spellEnd"/>
      <w:r w:rsidRPr="009C7DB0">
        <w:rPr>
          <w:rFonts w:ascii="Times New Roman" w:hAnsi="Times New Roman"/>
        </w:rPr>
        <w:t xml:space="preserve"> дополнительного персонала, заказ (пред</w:t>
      </w:r>
      <w:r>
        <w:rPr>
          <w:rFonts w:ascii="Times New Roman" w:hAnsi="Times New Roman"/>
        </w:rPr>
        <w:t>о</w:t>
      </w:r>
      <w:r w:rsidRPr="009C7DB0">
        <w:rPr>
          <w:rFonts w:ascii="Times New Roman" w:hAnsi="Times New Roman"/>
        </w:rPr>
        <w:t xml:space="preserve">ставление) услуг, выполнение работ, обучение персонала, обеспечение новых рабочих мест, иные содержательные издержки. </w:t>
      </w:r>
    </w:p>
    <w:p w:rsidR="00A71EBF" w:rsidRPr="009C7DB0" w:rsidRDefault="00A71EBF" w:rsidP="00AA03E5">
      <w:pPr>
        <w:pStyle w:val="a5"/>
        <w:jc w:val="both"/>
        <w:rPr>
          <w:rFonts w:ascii="Times New Roman" w:hAnsi="Times New Roman"/>
        </w:rPr>
      </w:pPr>
    </w:p>
  </w:footnote>
  <w:footnote w:id="2">
    <w:p w:rsidR="00A71EBF" w:rsidRPr="0066387B" w:rsidRDefault="00A71EBF" w:rsidP="00AA03E5">
      <w:pPr>
        <w:autoSpaceDE w:val="0"/>
        <w:autoSpaceDN w:val="0"/>
        <w:adjustRightInd w:val="0"/>
        <w:spacing w:after="0" w:line="240" w:lineRule="auto"/>
        <w:jc w:val="both"/>
        <w:rPr>
          <w:rFonts w:ascii="Times New Roman" w:eastAsia="Calibri" w:hAnsi="Times New Roman"/>
          <w:sz w:val="20"/>
          <w:szCs w:val="20"/>
        </w:rPr>
      </w:pPr>
      <w:r w:rsidRPr="0066387B">
        <w:rPr>
          <w:rStyle w:val="a7"/>
          <w:rFonts w:ascii="Times New Roman" w:eastAsia="Calibri" w:hAnsi="Times New Roman"/>
          <w:sz w:val="20"/>
          <w:szCs w:val="20"/>
        </w:rPr>
        <w:footnoteRef/>
      </w:r>
      <w:r w:rsidRPr="0066387B">
        <w:rPr>
          <w:rFonts w:ascii="Times New Roman" w:eastAsia="Calibri" w:hAnsi="Times New Roman"/>
          <w:sz w:val="20"/>
          <w:szCs w:val="20"/>
        </w:rPr>
        <w:t>Представление информации (документы и их копии, уведомления), формирование и хранение информации, необходимой для представления по запросу со стороны органов местного самоуправления и (или) уполномоченных представителей, иные информационные издержки.</w:t>
      </w:r>
    </w:p>
    <w:p w:rsidR="00A71EBF" w:rsidRPr="009C7DB0" w:rsidRDefault="00A71EBF" w:rsidP="00AA03E5">
      <w:pPr>
        <w:pStyle w:val="a5"/>
        <w:rPr>
          <w:rFonts w:ascii="Times New Roman" w:hAnsi="Times New Roman"/>
        </w:rPr>
      </w:pPr>
    </w:p>
  </w:footnote>
  <w:footnote w:id="3">
    <w:p w:rsidR="00A71EBF" w:rsidRPr="0066387B" w:rsidRDefault="00A71EBF" w:rsidP="00AA03E5">
      <w:pPr>
        <w:autoSpaceDE w:val="0"/>
        <w:autoSpaceDN w:val="0"/>
        <w:adjustRightInd w:val="0"/>
        <w:spacing w:after="0" w:line="240" w:lineRule="auto"/>
        <w:jc w:val="both"/>
        <w:rPr>
          <w:rFonts w:ascii="Times New Roman" w:eastAsia="Calibri" w:hAnsi="Times New Roman"/>
          <w:sz w:val="20"/>
          <w:szCs w:val="20"/>
        </w:rPr>
      </w:pPr>
      <w:r w:rsidRPr="0066387B">
        <w:rPr>
          <w:rStyle w:val="a7"/>
          <w:rFonts w:ascii="Times New Roman" w:eastAsia="Calibri" w:hAnsi="Times New Roman"/>
          <w:sz w:val="20"/>
          <w:szCs w:val="20"/>
        </w:rPr>
        <w:footnoteRef/>
      </w:r>
      <w:r w:rsidRPr="0066387B">
        <w:rPr>
          <w:rFonts w:ascii="Times New Roman" w:eastAsia="Calibri" w:hAnsi="Times New Roman"/>
          <w:sz w:val="20"/>
          <w:szCs w:val="20"/>
        </w:rPr>
        <w:t>Налоговые льготы, субсидирование, иные льготы, выгоды, преимущества.</w:t>
      </w:r>
    </w:p>
    <w:p w:rsidR="00A71EBF" w:rsidRPr="0066387B" w:rsidRDefault="00A71EBF" w:rsidP="00AA03E5">
      <w:pPr>
        <w:pStyle w:val="a5"/>
        <w:rPr>
          <w:rFonts w:ascii="Times New Roman" w:hAnsi="Times New Roman"/>
        </w:rPr>
      </w:pPr>
    </w:p>
  </w:footnote>
  <w:footnote w:id="4">
    <w:p w:rsidR="00A71EBF" w:rsidRPr="00FD065C" w:rsidRDefault="00A71EBF" w:rsidP="00D729A4">
      <w:pPr>
        <w:pStyle w:val="a5"/>
        <w:jc w:val="both"/>
        <w:rPr>
          <w:rFonts w:ascii="Times New Roman" w:hAnsi="Times New Roman"/>
          <w:lang w:val="ru-RU"/>
        </w:rPr>
      </w:pPr>
      <w:r w:rsidRPr="0060101B">
        <w:rPr>
          <w:rStyle w:val="a7"/>
        </w:rPr>
        <w:footnoteRef/>
      </w:r>
      <w:r>
        <w:rPr>
          <w:rFonts w:ascii="Times New Roman" w:hAnsi="Times New Roman"/>
        </w:rPr>
        <w:t> </w:t>
      </w:r>
      <w:r>
        <w:rPr>
          <w:rFonts w:ascii="Times New Roman" w:hAnsi="Times New Roman"/>
          <w:lang w:val="ru-RU"/>
        </w:rPr>
        <w:t>Указывается прогнозное значение количественной</w:t>
      </w:r>
      <w:r>
        <w:rPr>
          <w:rFonts w:ascii="Times New Roman" w:hAnsi="Times New Roman"/>
        </w:rPr>
        <w:t xml:space="preserve"> оценк</w:t>
      </w:r>
      <w:r>
        <w:rPr>
          <w:rFonts w:ascii="Times New Roman" w:hAnsi="Times New Roman"/>
          <w:lang w:val="ru-RU"/>
        </w:rPr>
        <w:t>и</w:t>
      </w:r>
      <w:r>
        <w:rPr>
          <w:rFonts w:ascii="Times New Roman" w:hAnsi="Times New Roman"/>
        </w:rPr>
        <w:t xml:space="preserve"> расходов (возможных поступлений) </w:t>
      </w:r>
      <w:r>
        <w:rPr>
          <w:rFonts w:ascii="Times New Roman" w:hAnsi="Times New Roman"/>
          <w:lang w:val="ru-RU"/>
        </w:rPr>
        <w:t>на 5 лет.</w:t>
      </w:r>
    </w:p>
  </w:footnote>
  <w:footnote w:id="5">
    <w:p w:rsidR="00A71EBF" w:rsidRPr="00140CFB" w:rsidRDefault="00A71EBF" w:rsidP="00DF2446">
      <w:pPr>
        <w:pStyle w:val="a5"/>
        <w:rPr>
          <w:lang w:val="ru-RU"/>
        </w:rPr>
      </w:pPr>
      <w:r>
        <w:rPr>
          <w:rStyle w:val="a7"/>
        </w:rPr>
        <w:footnoteRef/>
      </w:r>
      <w:r>
        <w:t xml:space="preserve"> </w:t>
      </w:r>
      <w:r w:rsidRPr="00DA4B5B">
        <w:rPr>
          <w:rFonts w:ascii="Times New Roman" w:hAnsi="Times New Roman"/>
        </w:rPr>
        <w:t>Заполняется для проектов нормативных правовых актов с высокой и средней степенью регулирующего воздействия.</w:t>
      </w:r>
    </w:p>
  </w:footnote>
  <w:footnote w:id="6">
    <w:p w:rsidR="00A71EBF" w:rsidRPr="00B10580" w:rsidRDefault="00A71EBF" w:rsidP="00195120">
      <w:pPr>
        <w:pStyle w:val="a5"/>
        <w:rPr>
          <w:rFonts w:ascii="Times New Roman" w:hAnsi="Times New Roman"/>
        </w:rPr>
      </w:pPr>
      <w:r w:rsidRPr="00B10580">
        <w:rPr>
          <w:rStyle w:val="a7"/>
        </w:rPr>
        <w:footnoteRef/>
      </w:r>
      <w:r w:rsidRPr="00B10580">
        <w:rPr>
          <w:rFonts w:ascii="Times New Roman" w:hAnsi="Times New Roman"/>
        </w:rPr>
        <w:t> Указываются данные из раздела 5 сводного отчета.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E58"/>
    <w:rsid w:val="000266D0"/>
    <w:rsid w:val="0006082F"/>
    <w:rsid w:val="00064BFB"/>
    <w:rsid w:val="00064E09"/>
    <w:rsid w:val="000749A0"/>
    <w:rsid w:val="00084424"/>
    <w:rsid w:val="000902F1"/>
    <w:rsid w:val="00091200"/>
    <w:rsid w:val="000A04F8"/>
    <w:rsid w:val="000A6554"/>
    <w:rsid w:val="000B3808"/>
    <w:rsid w:val="000C6687"/>
    <w:rsid w:val="000E6FD7"/>
    <w:rsid w:val="000F06BA"/>
    <w:rsid w:val="00107B9C"/>
    <w:rsid w:val="00166E95"/>
    <w:rsid w:val="00172C7E"/>
    <w:rsid w:val="001914C9"/>
    <w:rsid w:val="00195120"/>
    <w:rsid w:val="001A06AE"/>
    <w:rsid w:val="001A5F84"/>
    <w:rsid w:val="001A7CDB"/>
    <w:rsid w:val="001B2C71"/>
    <w:rsid w:val="001C0C84"/>
    <w:rsid w:val="001E053E"/>
    <w:rsid w:val="001E14D9"/>
    <w:rsid w:val="001E41C8"/>
    <w:rsid w:val="001E6693"/>
    <w:rsid w:val="001F23E4"/>
    <w:rsid w:val="001F3099"/>
    <w:rsid w:val="00210B47"/>
    <w:rsid w:val="00212377"/>
    <w:rsid w:val="0022290B"/>
    <w:rsid w:val="00253DDC"/>
    <w:rsid w:val="002C5833"/>
    <w:rsid w:val="002D4E01"/>
    <w:rsid w:val="002D5F65"/>
    <w:rsid w:val="002F282F"/>
    <w:rsid w:val="003020F8"/>
    <w:rsid w:val="00312D95"/>
    <w:rsid w:val="00326938"/>
    <w:rsid w:val="003678B6"/>
    <w:rsid w:val="00370659"/>
    <w:rsid w:val="003926FC"/>
    <w:rsid w:val="003A30BB"/>
    <w:rsid w:val="003A5BA0"/>
    <w:rsid w:val="003A5FFA"/>
    <w:rsid w:val="003B0A9C"/>
    <w:rsid w:val="003B23F7"/>
    <w:rsid w:val="003B60D5"/>
    <w:rsid w:val="003C096D"/>
    <w:rsid w:val="003C4C80"/>
    <w:rsid w:val="003C75B6"/>
    <w:rsid w:val="003E3A6C"/>
    <w:rsid w:val="0040240B"/>
    <w:rsid w:val="00413AEF"/>
    <w:rsid w:val="00423006"/>
    <w:rsid w:val="00460FF2"/>
    <w:rsid w:val="00476455"/>
    <w:rsid w:val="004879C6"/>
    <w:rsid w:val="00493246"/>
    <w:rsid w:val="00496065"/>
    <w:rsid w:val="004B4168"/>
    <w:rsid w:val="004B7A9B"/>
    <w:rsid w:val="004D5410"/>
    <w:rsid w:val="004D657F"/>
    <w:rsid w:val="004E5901"/>
    <w:rsid w:val="005012E5"/>
    <w:rsid w:val="005132E9"/>
    <w:rsid w:val="005171B3"/>
    <w:rsid w:val="0051744C"/>
    <w:rsid w:val="005204A5"/>
    <w:rsid w:val="00520768"/>
    <w:rsid w:val="00522E64"/>
    <w:rsid w:val="005304B7"/>
    <w:rsid w:val="00575294"/>
    <w:rsid w:val="005775A9"/>
    <w:rsid w:val="00594411"/>
    <w:rsid w:val="00596670"/>
    <w:rsid w:val="005B20CF"/>
    <w:rsid w:val="005B763D"/>
    <w:rsid w:val="005D0461"/>
    <w:rsid w:val="005D1C38"/>
    <w:rsid w:val="005D1E78"/>
    <w:rsid w:val="005D328C"/>
    <w:rsid w:val="005E18CE"/>
    <w:rsid w:val="005E5103"/>
    <w:rsid w:val="005F2759"/>
    <w:rsid w:val="005F5D07"/>
    <w:rsid w:val="0061330C"/>
    <w:rsid w:val="006144BC"/>
    <w:rsid w:val="0062007C"/>
    <w:rsid w:val="006318F3"/>
    <w:rsid w:val="00634836"/>
    <w:rsid w:val="00635A1A"/>
    <w:rsid w:val="00636AC8"/>
    <w:rsid w:val="006374FA"/>
    <w:rsid w:val="006446D5"/>
    <w:rsid w:val="006452EA"/>
    <w:rsid w:val="0065207B"/>
    <w:rsid w:val="00656C6D"/>
    <w:rsid w:val="00664520"/>
    <w:rsid w:val="00672E12"/>
    <w:rsid w:val="00675F82"/>
    <w:rsid w:val="00680F5C"/>
    <w:rsid w:val="006903AB"/>
    <w:rsid w:val="006A0428"/>
    <w:rsid w:val="006A0926"/>
    <w:rsid w:val="006B7ECE"/>
    <w:rsid w:val="006C4412"/>
    <w:rsid w:val="006D37DF"/>
    <w:rsid w:val="006F226F"/>
    <w:rsid w:val="006F4F8B"/>
    <w:rsid w:val="00701A3E"/>
    <w:rsid w:val="007020DE"/>
    <w:rsid w:val="00705B39"/>
    <w:rsid w:val="00706678"/>
    <w:rsid w:val="007142C8"/>
    <w:rsid w:val="0071451E"/>
    <w:rsid w:val="0071595D"/>
    <w:rsid w:val="00715E06"/>
    <w:rsid w:val="0071702A"/>
    <w:rsid w:val="00734652"/>
    <w:rsid w:val="0075566B"/>
    <w:rsid w:val="007633E5"/>
    <w:rsid w:val="0077212F"/>
    <w:rsid w:val="00775525"/>
    <w:rsid w:val="0078265E"/>
    <w:rsid w:val="007B003B"/>
    <w:rsid w:val="007B0AB8"/>
    <w:rsid w:val="007B4655"/>
    <w:rsid w:val="007C4DC8"/>
    <w:rsid w:val="007D0E0E"/>
    <w:rsid w:val="007D49D0"/>
    <w:rsid w:val="007E12B8"/>
    <w:rsid w:val="007F115B"/>
    <w:rsid w:val="008053F7"/>
    <w:rsid w:val="00811536"/>
    <w:rsid w:val="00815C51"/>
    <w:rsid w:val="00826DAD"/>
    <w:rsid w:val="00832905"/>
    <w:rsid w:val="00832D23"/>
    <w:rsid w:val="0084340B"/>
    <w:rsid w:val="00844A85"/>
    <w:rsid w:val="00847D8C"/>
    <w:rsid w:val="0085051E"/>
    <w:rsid w:val="00854A95"/>
    <w:rsid w:val="008658B4"/>
    <w:rsid w:val="00875775"/>
    <w:rsid w:val="00884ABC"/>
    <w:rsid w:val="008862AD"/>
    <w:rsid w:val="00886BFA"/>
    <w:rsid w:val="0089116E"/>
    <w:rsid w:val="008A2833"/>
    <w:rsid w:val="008A6473"/>
    <w:rsid w:val="008A6848"/>
    <w:rsid w:val="008A7749"/>
    <w:rsid w:val="008B06DF"/>
    <w:rsid w:val="008C1DC5"/>
    <w:rsid w:val="008C36BA"/>
    <w:rsid w:val="008C5D09"/>
    <w:rsid w:val="008C65CF"/>
    <w:rsid w:val="008E0815"/>
    <w:rsid w:val="008E780C"/>
    <w:rsid w:val="0090677C"/>
    <w:rsid w:val="00932737"/>
    <w:rsid w:val="00934AA1"/>
    <w:rsid w:val="00935F24"/>
    <w:rsid w:val="00936771"/>
    <w:rsid w:val="00940B5A"/>
    <w:rsid w:val="0094366A"/>
    <w:rsid w:val="009824C1"/>
    <w:rsid w:val="00982DE0"/>
    <w:rsid w:val="00991409"/>
    <w:rsid w:val="009A1363"/>
    <w:rsid w:val="009C28ED"/>
    <w:rsid w:val="009C6EFE"/>
    <w:rsid w:val="009F2117"/>
    <w:rsid w:val="00A06DE4"/>
    <w:rsid w:val="00A15E1D"/>
    <w:rsid w:val="00A2540D"/>
    <w:rsid w:val="00A25448"/>
    <w:rsid w:val="00A40430"/>
    <w:rsid w:val="00A41A56"/>
    <w:rsid w:val="00A5424D"/>
    <w:rsid w:val="00A623DF"/>
    <w:rsid w:val="00A64E58"/>
    <w:rsid w:val="00A71EBF"/>
    <w:rsid w:val="00A72D72"/>
    <w:rsid w:val="00A75C6A"/>
    <w:rsid w:val="00A75F39"/>
    <w:rsid w:val="00A878F1"/>
    <w:rsid w:val="00A95CEF"/>
    <w:rsid w:val="00AA03E5"/>
    <w:rsid w:val="00AA1710"/>
    <w:rsid w:val="00AA2A38"/>
    <w:rsid w:val="00AA7DFC"/>
    <w:rsid w:val="00AB48EB"/>
    <w:rsid w:val="00AC33AF"/>
    <w:rsid w:val="00AC54D6"/>
    <w:rsid w:val="00B069FC"/>
    <w:rsid w:val="00B14D20"/>
    <w:rsid w:val="00B54117"/>
    <w:rsid w:val="00B706D3"/>
    <w:rsid w:val="00B7413B"/>
    <w:rsid w:val="00B847B6"/>
    <w:rsid w:val="00B90865"/>
    <w:rsid w:val="00BA0EB9"/>
    <w:rsid w:val="00BA1BD2"/>
    <w:rsid w:val="00BB162C"/>
    <w:rsid w:val="00BB7341"/>
    <w:rsid w:val="00BC0FD2"/>
    <w:rsid w:val="00BC120D"/>
    <w:rsid w:val="00BE4C67"/>
    <w:rsid w:val="00BF31BA"/>
    <w:rsid w:val="00BF374D"/>
    <w:rsid w:val="00C27BEC"/>
    <w:rsid w:val="00C33B4F"/>
    <w:rsid w:val="00C372A4"/>
    <w:rsid w:val="00C37FBA"/>
    <w:rsid w:val="00C43815"/>
    <w:rsid w:val="00C45418"/>
    <w:rsid w:val="00C5400A"/>
    <w:rsid w:val="00C7714E"/>
    <w:rsid w:val="00C92E08"/>
    <w:rsid w:val="00CA0579"/>
    <w:rsid w:val="00CA3321"/>
    <w:rsid w:val="00CA657B"/>
    <w:rsid w:val="00CB0B70"/>
    <w:rsid w:val="00CB29AC"/>
    <w:rsid w:val="00CB686B"/>
    <w:rsid w:val="00CC6C81"/>
    <w:rsid w:val="00CC7523"/>
    <w:rsid w:val="00CD6146"/>
    <w:rsid w:val="00CE5B26"/>
    <w:rsid w:val="00CE657A"/>
    <w:rsid w:val="00CF12AC"/>
    <w:rsid w:val="00CF2E66"/>
    <w:rsid w:val="00CF5EE2"/>
    <w:rsid w:val="00D070A8"/>
    <w:rsid w:val="00D07D91"/>
    <w:rsid w:val="00D07E89"/>
    <w:rsid w:val="00D115DE"/>
    <w:rsid w:val="00D13688"/>
    <w:rsid w:val="00D248F8"/>
    <w:rsid w:val="00D25F49"/>
    <w:rsid w:val="00D41EFF"/>
    <w:rsid w:val="00D476D7"/>
    <w:rsid w:val="00D56844"/>
    <w:rsid w:val="00D7098E"/>
    <w:rsid w:val="00D7286D"/>
    <w:rsid w:val="00D729A4"/>
    <w:rsid w:val="00D87283"/>
    <w:rsid w:val="00D92881"/>
    <w:rsid w:val="00D9764D"/>
    <w:rsid w:val="00D97A36"/>
    <w:rsid w:val="00DA48E0"/>
    <w:rsid w:val="00DB3127"/>
    <w:rsid w:val="00DC288B"/>
    <w:rsid w:val="00DE2615"/>
    <w:rsid w:val="00DE377A"/>
    <w:rsid w:val="00DE693F"/>
    <w:rsid w:val="00DF2446"/>
    <w:rsid w:val="00E20159"/>
    <w:rsid w:val="00E35929"/>
    <w:rsid w:val="00E40A29"/>
    <w:rsid w:val="00E43256"/>
    <w:rsid w:val="00E45E2D"/>
    <w:rsid w:val="00E55BD4"/>
    <w:rsid w:val="00E6040C"/>
    <w:rsid w:val="00E81F7B"/>
    <w:rsid w:val="00E85A3D"/>
    <w:rsid w:val="00E85E27"/>
    <w:rsid w:val="00E91704"/>
    <w:rsid w:val="00E92F59"/>
    <w:rsid w:val="00E9795F"/>
    <w:rsid w:val="00EB6112"/>
    <w:rsid w:val="00EC5BFC"/>
    <w:rsid w:val="00ED0B7D"/>
    <w:rsid w:val="00EE1654"/>
    <w:rsid w:val="00F024A9"/>
    <w:rsid w:val="00F036EF"/>
    <w:rsid w:val="00F07159"/>
    <w:rsid w:val="00F13F33"/>
    <w:rsid w:val="00F3091F"/>
    <w:rsid w:val="00F41999"/>
    <w:rsid w:val="00F45C20"/>
    <w:rsid w:val="00F5782C"/>
    <w:rsid w:val="00F65163"/>
    <w:rsid w:val="00F746A1"/>
    <w:rsid w:val="00F75E04"/>
    <w:rsid w:val="00F93A9B"/>
    <w:rsid w:val="00F94AC8"/>
    <w:rsid w:val="00FA5BC0"/>
    <w:rsid w:val="00FB2A9D"/>
    <w:rsid w:val="00FD3A18"/>
    <w:rsid w:val="00FF6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254C3B-D2B2-46D5-A34D-DC074E8D1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E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t-a">
    <w:name w:val="pt-a"/>
    <w:basedOn w:val="a"/>
    <w:rsid w:val="008A6473"/>
    <w:pPr>
      <w:spacing w:after="0"/>
      <w:jc w:val="center"/>
    </w:pPr>
    <w:rPr>
      <w:rFonts w:ascii="Times New Roman" w:eastAsia="Times New Roman" w:hAnsi="Times New Roman" w:cs="Times New Roman"/>
      <w:sz w:val="28"/>
      <w:szCs w:val="28"/>
      <w:lang w:eastAsia="ru-RU"/>
    </w:rPr>
  </w:style>
  <w:style w:type="paragraph" w:customStyle="1" w:styleId="pt-a-000003">
    <w:name w:val="pt-a-000003"/>
    <w:basedOn w:val="a"/>
    <w:rsid w:val="008A6473"/>
    <w:pPr>
      <w:spacing w:after="0"/>
      <w:jc w:val="center"/>
    </w:pPr>
    <w:rPr>
      <w:rFonts w:ascii="Times New Roman" w:eastAsia="Times New Roman" w:hAnsi="Times New Roman" w:cs="Times New Roman"/>
      <w:sz w:val="24"/>
      <w:szCs w:val="24"/>
      <w:lang w:eastAsia="ru-RU"/>
    </w:rPr>
  </w:style>
  <w:style w:type="paragraph" w:customStyle="1" w:styleId="pt-a-000007">
    <w:name w:val="pt-a-000007"/>
    <w:basedOn w:val="a"/>
    <w:rsid w:val="008A6473"/>
    <w:pPr>
      <w:spacing w:after="0"/>
      <w:jc w:val="both"/>
    </w:pPr>
    <w:rPr>
      <w:rFonts w:ascii="Times New Roman" w:eastAsia="Times New Roman" w:hAnsi="Times New Roman" w:cs="Times New Roman"/>
      <w:sz w:val="24"/>
      <w:szCs w:val="24"/>
      <w:lang w:eastAsia="ru-RU"/>
    </w:rPr>
  </w:style>
  <w:style w:type="paragraph" w:customStyle="1" w:styleId="pt-a-000009">
    <w:name w:val="pt-a-000009"/>
    <w:basedOn w:val="a"/>
    <w:rsid w:val="008A6473"/>
    <w:pPr>
      <w:spacing w:after="0"/>
    </w:pPr>
    <w:rPr>
      <w:rFonts w:ascii="Times New Roman" w:eastAsia="Times New Roman" w:hAnsi="Times New Roman" w:cs="Times New Roman"/>
      <w:sz w:val="24"/>
      <w:szCs w:val="24"/>
      <w:lang w:eastAsia="ru-RU"/>
    </w:rPr>
  </w:style>
  <w:style w:type="paragraph" w:customStyle="1" w:styleId="pt-a-000012">
    <w:name w:val="pt-a-000012"/>
    <w:basedOn w:val="a"/>
    <w:rsid w:val="008A6473"/>
    <w:pPr>
      <w:spacing w:after="0"/>
      <w:jc w:val="right"/>
    </w:pPr>
    <w:rPr>
      <w:rFonts w:ascii="Times New Roman" w:eastAsia="Times New Roman" w:hAnsi="Times New Roman" w:cs="Times New Roman"/>
      <w:sz w:val="24"/>
      <w:szCs w:val="24"/>
      <w:lang w:eastAsia="ru-RU"/>
    </w:rPr>
  </w:style>
  <w:style w:type="paragraph" w:customStyle="1" w:styleId="pt-a-000013">
    <w:name w:val="pt-a-000013"/>
    <w:basedOn w:val="a"/>
    <w:rsid w:val="008A6473"/>
    <w:pPr>
      <w:spacing w:before="240" w:after="0"/>
      <w:jc w:val="center"/>
    </w:pPr>
    <w:rPr>
      <w:rFonts w:ascii="Times New Roman" w:eastAsia="Times New Roman" w:hAnsi="Times New Roman" w:cs="Times New Roman"/>
      <w:sz w:val="26"/>
      <w:szCs w:val="26"/>
      <w:lang w:eastAsia="ru-RU"/>
    </w:rPr>
  </w:style>
  <w:style w:type="paragraph" w:customStyle="1" w:styleId="pt-a-000018">
    <w:name w:val="pt-a-000018"/>
    <w:basedOn w:val="a"/>
    <w:rsid w:val="008A6473"/>
    <w:pPr>
      <w:spacing w:after="200"/>
    </w:pPr>
    <w:rPr>
      <w:rFonts w:ascii="Times New Roman" w:eastAsia="Times New Roman" w:hAnsi="Times New Roman" w:cs="Times New Roman"/>
      <w:sz w:val="24"/>
      <w:szCs w:val="24"/>
      <w:lang w:eastAsia="ru-RU"/>
    </w:rPr>
  </w:style>
  <w:style w:type="paragraph" w:customStyle="1" w:styleId="pt-a-000021">
    <w:name w:val="pt-a-000021"/>
    <w:basedOn w:val="a"/>
    <w:rsid w:val="008A6473"/>
    <w:pPr>
      <w:spacing w:after="200"/>
      <w:jc w:val="center"/>
    </w:pPr>
    <w:rPr>
      <w:rFonts w:ascii="Times New Roman" w:eastAsia="Times New Roman" w:hAnsi="Times New Roman" w:cs="Times New Roman"/>
      <w:sz w:val="24"/>
      <w:szCs w:val="24"/>
      <w:lang w:eastAsia="ru-RU"/>
    </w:rPr>
  </w:style>
  <w:style w:type="paragraph" w:customStyle="1" w:styleId="pt-a-000030">
    <w:name w:val="pt-a-000030"/>
    <w:basedOn w:val="a"/>
    <w:rsid w:val="008A6473"/>
    <w:pPr>
      <w:spacing w:after="0"/>
      <w:jc w:val="center"/>
    </w:pPr>
    <w:rPr>
      <w:rFonts w:ascii="Times New Roman" w:eastAsia="Times New Roman" w:hAnsi="Times New Roman" w:cs="Times New Roman"/>
      <w:sz w:val="26"/>
      <w:szCs w:val="26"/>
      <w:lang w:eastAsia="ru-RU"/>
    </w:rPr>
  </w:style>
  <w:style w:type="paragraph" w:customStyle="1" w:styleId="pt-a-000046">
    <w:name w:val="pt-a-000046"/>
    <w:basedOn w:val="a"/>
    <w:rsid w:val="008A6473"/>
    <w:rPr>
      <w:rFonts w:ascii="Times New Roman" w:eastAsia="Times New Roman" w:hAnsi="Times New Roman" w:cs="Times New Roman"/>
      <w:sz w:val="24"/>
      <w:szCs w:val="24"/>
      <w:lang w:eastAsia="ru-RU"/>
    </w:rPr>
  </w:style>
  <w:style w:type="paragraph" w:customStyle="1" w:styleId="pt-a-000048">
    <w:name w:val="pt-a-000048"/>
    <w:basedOn w:val="a"/>
    <w:rsid w:val="008A6473"/>
    <w:pPr>
      <w:jc w:val="center"/>
    </w:pPr>
    <w:rPr>
      <w:rFonts w:ascii="Times New Roman" w:eastAsia="Times New Roman" w:hAnsi="Times New Roman" w:cs="Times New Roman"/>
      <w:sz w:val="24"/>
      <w:szCs w:val="24"/>
      <w:lang w:eastAsia="ru-RU"/>
    </w:rPr>
  </w:style>
  <w:style w:type="paragraph" w:customStyle="1" w:styleId="pt-a-000049">
    <w:name w:val="pt-a-000049"/>
    <w:basedOn w:val="a"/>
    <w:rsid w:val="008A6473"/>
    <w:pPr>
      <w:spacing w:after="0"/>
      <w:ind w:firstLine="706"/>
      <w:jc w:val="center"/>
    </w:pPr>
    <w:rPr>
      <w:rFonts w:ascii="Times New Roman" w:eastAsia="Times New Roman" w:hAnsi="Times New Roman" w:cs="Times New Roman"/>
      <w:sz w:val="26"/>
      <w:szCs w:val="26"/>
      <w:lang w:eastAsia="ru-RU"/>
    </w:rPr>
  </w:style>
  <w:style w:type="paragraph" w:customStyle="1" w:styleId="pt-a-000058">
    <w:name w:val="pt-a-000058"/>
    <w:basedOn w:val="a"/>
    <w:rsid w:val="008A6473"/>
    <w:pPr>
      <w:jc w:val="both"/>
    </w:pPr>
    <w:rPr>
      <w:rFonts w:ascii="Times New Roman" w:eastAsia="Times New Roman" w:hAnsi="Times New Roman" w:cs="Times New Roman"/>
      <w:sz w:val="24"/>
      <w:szCs w:val="24"/>
      <w:lang w:eastAsia="ru-RU"/>
    </w:rPr>
  </w:style>
  <w:style w:type="paragraph" w:customStyle="1" w:styleId="pt-a-000064">
    <w:name w:val="pt-a-000064"/>
    <w:basedOn w:val="a"/>
    <w:rsid w:val="008A6473"/>
    <w:pPr>
      <w:spacing w:after="0"/>
      <w:ind w:left="706"/>
      <w:jc w:val="center"/>
    </w:pPr>
    <w:rPr>
      <w:rFonts w:ascii="Times New Roman" w:eastAsia="Times New Roman" w:hAnsi="Times New Roman" w:cs="Times New Roman"/>
      <w:sz w:val="26"/>
      <w:szCs w:val="26"/>
      <w:lang w:eastAsia="ru-RU"/>
    </w:rPr>
  </w:style>
  <w:style w:type="paragraph" w:customStyle="1" w:styleId="pt-a-000065">
    <w:name w:val="pt-a-000065"/>
    <w:basedOn w:val="a"/>
    <w:rsid w:val="008A6473"/>
    <w:pPr>
      <w:spacing w:line="258" w:lineRule="auto"/>
      <w:jc w:val="center"/>
    </w:pPr>
    <w:rPr>
      <w:rFonts w:ascii="Times New Roman" w:eastAsia="Times New Roman" w:hAnsi="Times New Roman" w:cs="Times New Roman"/>
      <w:sz w:val="24"/>
      <w:szCs w:val="24"/>
      <w:lang w:eastAsia="ru-RU"/>
    </w:rPr>
  </w:style>
  <w:style w:type="paragraph" w:customStyle="1" w:styleId="pt-a-000083">
    <w:name w:val="pt-a-000083"/>
    <w:basedOn w:val="a"/>
    <w:rsid w:val="008A6473"/>
    <w:pPr>
      <w:spacing w:after="0"/>
      <w:ind w:firstLine="706"/>
      <w:jc w:val="center"/>
    </w:pPr>
    <w:rPr>
      <w:rFonts w:ascii="Times New Roman" w:eastAsia="Times New Roman" w:hAnsi="Times New Roman" w:cs="Times New Roman"/>
      <w:sz w:val="24"/>
      <w:szCs w:val="24"/>
      <w:lang w:eastAsia="ru-RU"/>
    </w:rPr>
  </w:style>
  <w:style w:type="paragraph" w:customStyle="1" w:styleId="pt-a6">
    <w:name w:val="pt-a6"/>
    <w:basedOn w:val="a"/>
    <w:rsid w:val="008A6473"/>
    <w:pPr>
      <w:spacing w:after="0"/>
    </w:pPr>
    <w:rPr>
      <w:rFonts w:ascii="Times New Roman" w:eastAsia="Times New Roman" w:hAnsi="Times New Roman" w:cs="Times New Roman"/>
      <w:sz w:val="24"/>
      <w:szCs w:val="24"/>
      <w:lang w:eastAsia="ru-RU"/>
    </w:rPr>
  </w:style>
  <w:style w:type="paragraph" w:customStyle="1" w:styleId="pt-21">
    <w:name w:val="pt-21"/>
    <w:basedOn w:val="a"/>
    <w:rsid w:val="008A6473"/>
    <w:pPr>
      <w:spacing w:after="0"/>
    </w:pPr>
    <w:rPr>
      <w:rFonts w:ascii="Times New Roman" w:eastAsia="Times New Roman" w:hAnsi="Times New Roman" w:cs="Times New Roman"/>
      <w:sz w:val="24"/>
      <w:szCs w:val="24"/>
      <w:lang w:eastAsia="ru-RU"/>
    </w:rPr>
  </w:style>
  <w:style w:type="paragraph" w:customStyle="1" w:styleId="pt-a-000125">
    <w:name w:val="pt-a-000125"/>
    <w:basedOn w:val="a"/>
    <w:rsid w:val="008A6473"/>
    <w:pPr>
      <w:spacing w:after="0"/>
      <w:ind w:firstLine="706"/>
    </w:pPr>
    <w:rPr>
      <w:rFonts w:ascii="Times New Roman" w:eastAsia="Times New Roman" w:hAnsi="Times New Roman" w:cs="Times New Roman"/>
      <w:sz w:val="24"/>
      <w:szCs w:val="24"/>
      <w:lang w:eastAsia="ru-RU"/>
    </w:rPr>
  </w:style>
  <w:style w:type="paragraph" w:customStyle="1" w:styleId="pt-a-000148">
    <w:name w:val="pt-a-000148"/>
    <w:basedOn w:val="a"/>
    <w:rsid w:val="008A6473"/>
    <w:pPr>
      <w:spacing w:after="0"/>
      <w:ind w:firstLine="562"/>
    </w:pPr>
    <w:rPr>
      <w:rFonts w:ascii="Times New Roman" w:eastAsia="Times New Roman" w:hAnsi="Times New Roman" w:cs="Times New Roman"/>
      <w:sz w:val="24"/>
      <w:szCs w:val="24"/>
      <w:lang w:eastAsia="ru-RU"/>
    </w:rPr>
  </w:style>
  <w:style w:type="character" w:customStyle="1" w:styleId="pt-a0">
    <w:name w:val="pt-a0"/>
    <w:basedOn w:val="a0"/>
    <w:rsid w:val="008A6473"/>
    <w:rPr>
      <w:rFonts w:ascii="Times New Roman" w:hAnsi="Times New Roman" w:cs="Times New Roman" w:hint="default"/>
      <w:b/>
      <w:bCs/>
      <w:sz w:val="28"/>
      <w:szCs w:val="28"/>
    </w:rPr>
  </w:style>
  <w:style w:type="character" w:customStyle="1" w:styleId="pt-a0-000004">
    <w:name w:val="pt-a0-000004"/>
    <w:basedOn w:val="a0"/>
    <w:rsid w:val="008A6473"/>
    <w:rPr>
      <w:rFonts w:ascii="Times New Roman" w:hAnsi="Times New Roman" w:cs="Times New Roman" w:hint="default"/>
      <w:b w:val="0"/>
      <w:bCs w:val="0"/>
      <w:sz w:val="24"/>
      <w:szCs w:val="24"/>
    </w:rPr>
  </w:style>
  <w:style w:type="character" w:customStyle="1" w:styleId="pt-a0-000014">
    <w:name w:val="pt-a0-000014"/>
    <w:basedOn w:val="a0"/>
    <w:rsid w:val="008A6473"/>
    <w:rPr>
      <w:rFonts w:ascii="Times New Roman" w:hAnsi="Times New Roman" w:cs="Times New Roman" w:hint="default"/>
      <w:b w:val="0"/>
      <w:bCs w:val="0"/>
      <w:sz w:val="26"/>
      <w:szCs w:val="26"/>
    </w:rPr>
  </w:style>
  <w:style w:type="character" w:customStyle="1" w:styleId="pt-a0-000022">
    <w:name w:val="pt-a0-000022"/>
    <w:basedOn w:val="a0"/>
    <w:rsid w:val="008A6473"/>
    <w:rPr>
      <w:rFonts w:ascii="Times New Roman" w:hAnsi="Times New Roman" w:cs="Times New Roman" w:hint="default"/>
      <w:b w:val="0"/>
      <w:bCs w:val="0"/>
      <w:i/>
      <w:iCs/>
      <w:sz w:val="24"/>
      <w:szCs w:val="24"/>
    </w:rPr>
  </w:style>
  <w:style w:type="character" w:customStyle="1" w:styleId="pt-000029">
    <w:name w:val="pt-000029"/>
    <w:basedOn w:val="a0"/>
    <w:rsid w:val="008A6473"/>
    <w:rPr>
      <w:b w:val="0"/>
      <w:bCs w:val="0"/>
      <w:sz w:val="24"/>
      <w:szCs w:val="24"/>
    </w:rPr>
  </w:style>
  <w:style w:type="character" w:customStyle="1" w:styleId="pt-a0-000047">
    <w:name w:val="pt-a0-000047"/>
    <w:basedOn w:val="a0"/>
    <w:rsid w:val="008A6473"/>
    <w:rPr>
      <w:rFonts w:ascii="Times New Roman" w:hAnsi="Times New Roman" w:cs="Times New Roman" w:hint="default"/>
      <w:b w:val="0"/>
      <w:bCs w:val="0"/>
      <w:color w:val="282828"/>
      <w:sz w:val="24"/>
      <w:szCs w:val="24"/>
    </w:rPr>
  </w:style>
  <w:style w:type="character" w:customStyle="1" w:styleId="pt-000050">
    <w:name w:val="pt-000050"/>
    <w:basedOn w:val="a0"/>
    <w:rsid w:val="008A6473"/>
    <w:rPr>
      <w:b w:val="0"/>
      <w:bCs w:val="0"/>
      <w:sz w:val="26"/>
      <w:szCs w:val="26"/>
    </w:rPr>
  </w:style>
  <w:style w:type="character" w:customStyle="1" w:styleId="pt-a0-000092">
    <w:name w:val="pt-a0-000092"/>
    <w:basedOn w:val="a0"/>
    <w:rsid w:val="008A6473"/>
    <w:rPr>
      <w:b w:val="0"/>
      <w:bCs w:val="0"/>
      <w:sz w:val="24"/>
      <w:szCs w:val="24"/>
    </w:rPr>
  </w:style>
  <w:style w:type="character" w:customStyle="1" w:styleId="pt-a0-000093">
    <w:name w:val="pt-a0-000093"/>
    <w:basedOn w:val="a0"/>
    <w:rsid w:val="008A6473"/>
    <w:rPr>
      <w:b w:val="0"/>
      <w:bCs w:val="0"/>
      <w:sz w:val="22"/>
      <w:szCs w:val="22"/>
    </w:rPr>
  </w:style>
  <w:style w:type="character" w:customStyle="1" w:styleId="pt-a0-000094">
    <w:name w:val="pt-a0-000094"/>
    <w:basedOn w:val="a0"/>
    <w:rsid w:val="008A6473"/>
    <w:rPr>
      <w:b w:val="0"/>
      <w:bCs w:val="0"/>
      <w:sz w:val="24"/>
      <w:szCs w:val="24"/>
    </w:rPr>
  </w:style>
  <w:style w:type="character" w:customStyle="1" w:styleId="pt-a0-000095">
    <w:name w:val="pt-a0-000095"/>
    <w:basedOn w:val="a0"/>
    <w:rsid w:val="008A6473"/>
    <w:rPr>
      <w:b w:val="0"/>
      <w:bCs w:val="0"/>
      <w:sz w:val="24"/>
      <w:szCs w:val="24"/>
    </w:rPr>
  </w:style>
  <w:style w:type="character" w:customStyle="1" w:styleId="pt-000098">
    <w:name w:val="pt-000098"/>
    <w:basedOn w:val="a0"/>
    <w:rsid w:val="008A6473"/>
    <w:rPr>
      <w:b/>
      <w:bCs/>
      <w:sz w:val="24"/>
      <w:szCs w:val="24"/>
    </w:rPr>
  </w:style>
  <w:style w:type="character" w:customStyle="1" w:styleId="pt-a0-000123">
    <w:name w:val="pt-a0-000123"/>
    <w:basedOn w:val="a0"/>
    <w:rsid w:val="008A6473"/>
    <w:rPr>
      <w:rFonts w:ascii="Times New Roman" w:hAnsi="Times New Roman" w:cs="Times New Roman" w:hint="default"/>
      <w:b w:val="0"/>
      <w:bCs w:val="0"/>
      <w:color w:val="FF0000"/>
      <w:sz w:val="24"/>
      <w:szCs w:val="24"/>
    </w:rPr>
  </w:style>
  <w:style w:type="paragraph" w:customStyle="1" w:styleId="ConsPlusTitle">
    <w:name w:val="ConsPlusTitle"/>
    <w:rsid w:val="00E20159"/>
    <w:pPr>
      <w:autoSpaceDE w:val="0"/>
      <w:autoSpaceDN w:val="0"/>
      <w:adjustRightInd w:val="0"/>
      <w:spacing w:after="0" w:line="240" w:lineRule="auto"/>
    </w:pPr>
    <w:rPr>
      <w:rFonts w:ascii="Times New Roman" w:eastAsia="Times New Roman" w:hAnsi="Times New Roman" w:cs="Times New Roman"/>
      <w:b/>
      <w:bCs/>
      <w:sz w:val="36"/>
      <w:szCs w:val="36"/>
      <w:lang w:eastAsia="ru-RU"/>
    </w:rPr>
  </w:style>
  <w:style w:type="paragraph" w:customStyle="1" w:styleId="ConsPlusNormal">
    <w:name w:val="ConsPlusNormal"/>
    <w:link w:val="ConsPlusNormal0"/>
    <w:qFormat/>
    <w:rsid w:val="006374FA"/>
    <w:pPr>
      <w:autoSpaceDE w:val="0"/>
      <w:autoSpaceDN w:val="0"/>
      <w:adjustRightInd w:val="0"/>
      <w:spacing w:after="0" w:line="240" w:lineRule="auto"/>
    </w:pPr>
    <w:rPr>
      <w:rFonts w:ascii="Arial" w:eastAsia="Calibri" w:hAnsi="Arial" w:cs="Arial"/>
      <w:sz w:val="20"/>
      <w:szCs w:val="20"/>
      <w:lang w:eastAsia="ru-RU"/>
    </w:rPr>
  </w:style>
  <w:style w:type="paragraph" w:styleId="a3">
    <w:name w:val="Balloon Text"/>
    <w:basedOn w:val="a"/>
    <w:link w:val="a4"/>
    <w:uiPriority w:val="99"/>
    <w:semiHidden/>
    <w:unhideWhenUsed/>
    <w:rsid w:val="006318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318F3"/>
    <w:rPr>
      <w:rFonts w:ascii="Segoe UI" w:hAnsi="Segoe UI" w:cs="Segoe UI"/>
      <w:sz w:val="18"/>
      <w:szCs w:val="18"/>
    </w:rPr>
  </w:style>
  <w:style w:type="paragraph" w:customStyle="1" w:styleId="ConsPlusNonformat">
    <w:name w:val="ConsPlusNonformat"/>
    <w:uiPriority w:val="99"/>
    <w:rsid w:val="00C37F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footnote text"/>
    <w:basedOn w:val="a"/>
    <w:link w:val="a6"/>
    <w:uiPriority w:val="99"/>
    <w:unhideWhenUsed/>
    <w:rsid w:val="000902F1"/>
    <w:pPr>
      <w:spacing w:after="0" w:line="240" w:lineRule="auto"/>
    </w:pPr>
    <w:rPr>
      <w:rFonts w:ascii="Calibri" w:eastAsia="Calibri" w:hAnsi="Calibri" w:cs="Times New Roman"/>
      <w:sz w:val="20"/>
      <w:szCs w:val="20"/>
      <w:lang w:val="x-none"/>
    </w:rPr>
  </w:style>
  <w:style w:type="character" w:customStyle="1" w:styleId="a6">
    <w:name w:val="Текст сноски Знак"/>
    <w:basedOn w:val="a0"/>
    <w:link w:val="a5"/>
    <w:uiPriority w:val="99"/>
    <w:rsid w:val="000902F1"/>
    <w:rPr>
      <w:rFonts w:ascii="Calibri" w:eastAsia="Calibri" w:hAnsi="Calibri" w:cs="Times New Roman"/>
      <w:sz w:val="20"/>
      <w:szCs w:val="20"/>
      <w:lang w:val="x-none"/>
    </w:rPr>
  </w:style>
  <w:style w:type="character" w:styleId="a7">
    <w:name w:val="footnote reference"/>
    <w:uiPriority w:val="99"/>
    <w:unhideWhenUsed/>
    <w:rsid w:val="000902F1"/>
    <w:rPr>
      <w:vertAlign w:val="superscript"/>
    </w:rPr>
  </w:style>
  <w:style w:type="character" w:styleId="a8">
    <w:name w:val="Hyperlink"/>
    <w:basedOn w:val="a0"/>
    <w:uiPriority w:val="99"/>
    <w:unhideWhenUsed/>
    <w:rsid w:val="001E6693"/>
    <w:rPr>
      <w:color w:val="0000FF"/>
      <w:u w:val="single"/>
    </w:rPr>
  </w:style>
  <w:style w:type="paragraph" w:styleId="a9">
    <w:name w:val="List Paragraph"/>
    <w:basedOn w:val="a"/>
    <w:uiPriority w:val="34"/>
    <w:qFormat/>
    <w:rsid w:val="00AA03E5"/>
    <w:pPr>
      <w:spacing w:after="200" w:line="276" w:lineRule="auto"/>
      <w:ind w:left="720"/>
      <w:contextualSpacing/>
    </w:pPr>
  </w:style>
  <w:style w:type="paragraph" w:customStyle="1" w:styleId="pt-a-000108">
    <w:name w:val="pt-a-000108"/>
    <w:basedOn w:val="a"/>
    <w:rsid w:val="00D709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6A0428"/>
    <w:rPr>
      <w:rFonts w:ascii="Arial" w:eastAsia="Calibri" w:hAnsi="Arial" w:cs="Arial"/>
      <w:sz w:val="20"/>
      <w:szCs w:val="20"/>
      <w:lang w:eastAsia="ru-RU"/>
    </w:rPr>
  </w:style>
  <w:style w:type="paragraph" w:customStyle="1" w:styleId="pt-a-000005">
    <w:name w:val="pt-a-000005"/>
    <w:basedOn w:val="a"/>
    <w:rsid w:val="00832D2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239780">
      <w:bodyDiv w:val="1"/>
      <w:marLeft w:val="0"/>
      <w:marRight w:val="0"/>
      <w:marTop w:val="0"/>
      <w:marBottom w:val="0"/>
      <w:divBdr>
        <w:top w:val="none" w:sz="0" w:space="0" w:color="auto"/>
        <w:left w:val="none" w:sz="0" w:space="0" w:color="auto"/>
        <w:bottom w:val="none" w:sz="0" w:space="0" w:color="auto"/>
        <w:right w:val="none" w:sz="0" w:space="0" w:color="auto"/>
      </w:divBdr>
    </w:div>
    <w:div w:id="991637305">
      <w:bodyDiv w:val="1"/>
      <w:marLeft w:val="0"/>
      <w:marRight w:val="0"/>
      <w:marTop w:val="0"/>
      <w:marBottom w:val="0"/>
      <w:divBdr>
        <w:top w:val="none" w:sz="0" w:space="0" w:color="auto"/>
        <w:left w:val="none" w:sz="0" w:space="0" w:color="auto"/>
        <w:bottom w:val="none" w:sz="0" w:space="0" w:color="auto"/>
        <w:right w:val="none" w:sz="0" w:space="0" w:color="auto"/>
      </w:divBdr>
      <w:divsChild>
        <w:div w:id="1339502046">
          <w:marLeft w:val="0"/>
          <w:marRight w:val="0"/>
          <w:marTop w:val="0"/>
          <w:marBottom w:val="0"/>
          <w:divBdr>
            <w:top w:val="none" w:sz="0" w:space="0" w:color="auto"/>
            <w:left w:val="none" w:sz="0" w:space="0" w:color="auto"/>
            <w:bottom w:val="none" w:sz="0" w:space="0" w:color="auto"/>
            <w:right w:val="none" w:sz="0" w:space="0" w:color="auto"/>
          </w:divBdr>
          <w:divsChild>
            <w:div w:id="1611820407">
              <w:marLeft w:val="0"/>
              <w:marRight w:val="0"/>
              <w:marTop w:val="0"/>
              <w:marBottom w:val="0"/>
              <w:divBdr>
                <w:top w:val="none" w:sz="0" w:space="0" w:color="auto"/>
                <w:left w:val="none" w:sz="0" w:space="0" w:color="auto"/>
                <w:bottom w:val="single" w:sz="8" w:space="1" w:color="auto"/>
                <w:right w:val="none" w:sz="0" w:space="0" w:color="auto"/>
              </w:divBdr>
            </w:div>
            <w:div w:id="691031146">
              <w:marLeft w:val="0"/>
              <w:marRight w:val="0"/>
              <w:marTop w:val="0"/>
              <w:marBottom w:val="0"/>
              <w:divBdr>
                <w:top w:val="none" w:sz="0" w:space="0" w:color="auto"/>
                <w:left w:val="none" w:sz="0" w:space="0" w:color="auto"/>
                <w:bottom w:val="single" w:sz="8" w:space="1" w:color="auto"/>
                <w:right w:val="none" w:sz="0" w:space="0" w:color="auto"/>
              </w:divBdr>
            </w:div>
            <w:div w:id="491410489">
              <w:marLeft w:val="0"/>
              <w:marRight w:val="0"/>
              <w:marTop w:val="0"/>
              <w:marBottom w:val="0"/>
              <w:divBdr>
                <w:top w:val="none" w:sz="0" w:space="0" w:color="auto"/>
                <w:left w:val="none" w:sz="0" w:space="0" w:color="auto"/>
                <w:bottom w:val="single" w:sz="8" w:space="1" w:color="auto"/>
                <w:right w:val="none" w:sz="0" w:space="0" w:color="auto"/>
              </w:divBdr>
            </w:div>
            <w:div w:id="877207876">
              <w:marLeft w:val="0"/>
              <w:marRight w:val="0"/>
              <w:marTop w:val="0"/>
              <w:marBottom w:val="0"/>
              <w:divBdr>
                <w:top w:val="none" w:sz="0" w:space="0" w:color="auto"/>
                <w:left w:val="none" w:sz="0" w:space="0" w:color="auto"/>
                <w:bottom w:val="single" w:sz="8" w:space="1" w:color="auto"/>
                <w:right w:val="none" w:sz="0" w:space="0" w:color="auto"/>
              </w:divBdr>
            </w:div>
            <w:div w:id="1201354584">
              <w:marLeft w:val="0"/>
              <w:marRight w:val="0"/>
              <w:marTop w:val="0"/>
              <w:marBottom w:val="0"/>
              <w:divBdr>
                <w:top w:val="none" w:sz="0" w:space="0" w:color="auto"/>
                <w:left w:val="none" w:sz="0" w:space="0" w:color="auto"/>
                <w:bottom w:val="single" w:sz="8" w:space="1" w:color="auto"/>
                <w:right w:val="none" w:sz="0" w:space="0" w:color="auto"/>
              </w:divBdr>
            </w:div>
            <w:div w:id="922180755">
              <w:marLeft w:val="0"/>
              <w:marRight w:val="0"/>
              <w:marTop w:val="0"/>
              <w:marBottom w:val="0"/>
              <w:divBdr>
                <w:top w:val="none" w:sz="0" w:space="0" w:color="auto"/>
                <w:left w:val="none" w:sz="0" w:space="0" w:color="auto"/>
                <w:bottom w:val="single" w:sz="8" w:space="1" w:color="auto"/>
                <w:right w:val="none" w:sz="0" w:space="0" w:color="auto"/>
              </w:divBdr>
            </w:div>
            <w:div w:id="260995480">
              <w:marLeft w:val="0"/>
              <w:marRight w:val="0"/>
              <w:marTop w:val="0"/>
              <w:marBottom w:val="0"/>
              <w:divBdr>
                <w:top w:val="none" w:sz="0" w:space="0" w:color="auto"/>
                <w:left w:val="none" w:sz="0" w:space="0" w:color="auto"/>
                <w:bottom w:val="single" w:sz="8" w:space="1" w:color="auto"/>
                <w:right w:val="none" w:sz="0" w:space="0" w:color="auto"/>
              </w:divBdr>
            </w:div>
            <w:div w:id="1553812199">
              <w:marLeft w:val="0"/>
              <w:marRight w:val="0"/>
              <w:marTop w:val="0"/>
              <w:marBottom w:val="0"/>
              <w:divBdr>
                <w:top w:val="none" w:sz="0" w:space="0" w:color="auto"/>
                <w:left w:val="none" w:sz="0" w:space="0" w:color="auto"/>
                <w:bottom w:val="single" w:sz="8" w:space="1" w:color="auto"/>
                <w:right w:val="none" w:sz="0" w:space="0" w:color="auto"/>
              </w:divBdr>
            </w:div>
            <w:div w:id="671682471">
              <w:marLeft w:val="0"/>
              <w:marRight w:val="0"/>
              <w:marTop w:val="0"/>
              <w:marBottom w:val="0"/>
              <w:divBdr>
                <w:top w:val="none" w:sz="0" w:space="0" w:color="auto"/>
                <w:left w:val="none" w:sz="0" w:space="0" w:color="auto"/>
                <w:bottom w:val="single" w:sz="8" w:space="1" w:color="auto"/>
                <w:right w:val="none" w:sz="0" w:space="0" w:color="auto"/>
              </w:divBdr>
            </w:div>
            <w:div w:id="2117753835">
              <w:marLeft w:val="0"/>
              <w:marRight w:val="0"/>
              <w:marTop w:val="0"/>
              <w:marBottom w:val="0"/>
              <w:divBdr>
                <w:top w:val="none" w:sz="0" w:space="0" w:color="auto"/>
                <w:left w:val="none" w:sz="0" w:space="0" w:color="auto"/>
                <w:bottom w:val="single" w:sz="8" w:space="1" w:color="auto"/>
                <w:right w:val="none" w:sz="0" w:space="0" w:color="auto"/>
              </w:divBdr>
            </w:div>
            <w:div w:id="139157692">
              <w:marLeft w:val="0"/>
              <w:marRight w:val="0"/>
              <w:marTop w:val="0"/>
              <w:marBottom w:val="0"/>
              <w:divBdr>
                <w:top w:val="none" w:sz="0" w:space="0" w:color="auto"/>
                <w:left w:val="none" w:sz="0" w:space="0" w:color="auto"/>
                <w:bottom w:val="single" w:sz="8" w:space="1" w:color="auto"/>
                <w:right w:val="none" w:sz="0" w:space="0" w:color="auto"/>
              </w:divBdr>
            </w:div>
            <w:div w:id="1119304594">
              <w:marLeft w:val="0"/>
              <w:marRight w:val="0"/>
              <w:marTop w:val="0"/>
              <w:marBottom w:val="0"/>
              <w:divBdr>
                <w:top w:val="none" w:sz="0" w:space="0" w:color="auto"/>
                <w:left w:val="none" w:sz="0" w:space="0" w:color="auto"/>
                <w:bottom w:val="single" w:sz="8" w:space="1" w:color="auto"/>
                <w:right w:val="none" w:sz="0" w:space="0" w:color="auto"/>
              </w:divBdr>
            </w:div>
            <w:div w:id="1764720460">
              <w:marLeft w:val="0"/>
              <w:marRight w:val="0"/>
              <w:marTop w:val="0"/>
              <w:marBottom w:val="0"/>
              <w:divBdr>
                <w:top w:val="none" w:sz="0" w:space="0" w:color="auto"/>
                <w:left w:val="none" w:sz="0" w:space="0" w:color="auto"/>
                <w:bottom w:val="single" w:sz="8" w:space="1" w:color="auto"/>
                <w:right w:val="none" w:sz="0" w:space="0" w:color="auto"/>
              </w:divBdr>
            </w:div>
            <w:div w:id="1747801836">
              <w:marLeft w:val="0"/>
              <w:marRight w:val="0"/>
              <w:marTop w:val="0"/>
              <w:marBottom w:val="0"/>
              <w:divBdr>
                <w:top w:val="none" w:sz="0" w:space="0" w:color="auto"/>
                <w:left w:val="none" w:sz="0" w:space="0" w:color="auto"/>
                <w:bottom w:val="single" w:sz="8" w:space="1" w:color="auto"/>
                <w:right w:val="none" w:sz="0" w:space="0" w:color="auto"/>
              </w:divBdr>
            </w:div>
            <w:div w:id="929200722">
              <w:marLeft w:val="0"/>
              <w:marRight w:val="0"/>
              <w:marTop w:val="0"/>
              <w:marBottom w:val="0"/>
              <w:divBdr>
                <w:top w:val="none" w:sz="0" w:space="0" w:color="auto"/>
                <w:left w:val="none" w:sz="0" w:space="0" w:color="auto"/>
                <w:bottom w:val="single" w:sz="8" w:space="1" w:color="auto"/>
                <w:right w:val="none" w:sz="0" w:space="0" w:color="auto"/>
              </w:divBdr>
            </w:div>
            <w:div w:id="1348600006">
              <w:marLeft w:val="0"/>
              <w:marRight w:val="0"/>
              <w:marTop w:val="0"/>
              <w:marBottom w:val="0"/>
              <w:divBdr>
                <w:top w:val="none" w:sz="0" w:space="0" w:color="auto"/>
                <w:left w:val="none" w:sz="0" w:space="0" w:color="auto"/>
                <w:bottom w:val="single" w:sz="8" w:space="1" w:color="auto"/>
                <w:right w:val="none" w:sz="0" w:space="0" w:color="auto"/>
              </w:divBdr>
            </w:div>
            <w:div w:id="1103762627">
              <w:marLeft w:val="0"/>
              <w:marRight w:val="0"/>
              <w:marTop w:val="0"/>
              <w:marBottom w:val="0"/>
              <w:divBdr>
                <w:top w:val="none" w:sz="0" w:space="0" w:color="auto"/>
                <w:left w:val="none" w:sz="0" w:space="0" w:color="auto"/>
                <w:bottom w:val="single" w:sz="8" w:space="1" w:color="auto"/>
                <w:right w:val="none" w:sz="0" w:space="0" w:color="auto"/>
              </w:divBdr>
            </w:div>
            <w:div w:id="1177622368">
              <w:marLeft w:val="0"/>
              <w:marRight w:val="0"/>
              <w:marTop w:val="0"/>
              <w:marBottom w:val="0"/>
              <w:divBdr>
                <w:top w:val="none" w:sz="0" w:space="0" w:color="auto"/>
                <w:left w:val="none" w:sz="0" w:space="0" w:color="auto"/>
                <w:bottom w:val="single" w:sz="8" w:space="1" w:color="auto"/>
                <w:right w:val="none" w:sz="0" w:space="0" w:color="auto"/>
              </w:divBdr>
            </w:div>
            <w:div w:id="890456797">
              <w:marLeft w:val="0"/>
              <w:marRight w:val="0"/>
              <w:marTop w:val="0"/>
              <w:marBottom w:val="0"/>
              <w:divBdr>
                <w:top w:val="none" w:sz="0" w:space="0" w:color="auto"/>
                <w:left w:val="none" w:sz="0" w:space="0" w:color="auto"/>
                <w:bottom w:val="single" w:sz="8" w:space="1" w:color="auto"/>
                <w:right w:val="none" w:sz="0" w:space="0" w:color="auto"/>
              </w:divBdr>
            </w:div>
            <w:div w:id="714626778">
              <w:marLeft w:val="0"/>
              <w:marRight w:val="0"/>
              <w:marTop w:val="0"/>
              <w:marBottom w:val="0"/>
              <w:divBdr>
                <w:top w:val="none" w:sz="0" w:space="0" w:color="auto"/>
                <w:left w:val="none" w:sz="0" w:space="0" w:color="auto"/>
                <w:bottom w:val="single" w:sz="8" w:space="1" w:color="auto"/>
                <w:right w:val="none" w:sz="0" w:space="0" w:color="auto"/>
              </w:divBdr>
            </w:div>
            <w:div w:id="869611026">
              <w:marLeft w:val="0"/>
              <w:marRight w:val="0"/>
              <w:marTop w:val="0"/>
              <w:marBottom w:val="0"/>
              <w:divBdr>
                <w:top w:val="none" w:sz="0" w:space="0" w:color="auto"/>
                <w:left w:val="none" w:sz="0" w:space="0" w:color="auto"/>
                <w:bottom w:val="single" w:sz="8" w:space="1" w:color="auto"/>
                <w:right w:val="none" w:sz="0" w:space="0" w:color="auto"/>
              </w:divBdr>
            </w:div>
            <w:div w:id="1680933606">
              <w:marLeft w:val="0"/>
              <w:marRight w:val="0"/>
              <w:marTop w:val="0"/>
              <w:marBottom w:val="0"/>
              <w:divBdr>
                <w:top w:val="none" w:sz="0" w:space="0" w:color="auto"/>
                <w:left w:val="none" w:sz="0" w:space="0" w:color="auto"/>
                <w:bottom w:val="single" w:sz="8" w:space="1" w:color="auto"/>
                <w:right w:val="none" w:sz="0" w:space="0" w:color="auto"/>
              </w:divBdr>
            </w:div>
            <w:div w:id="488442168">
              <w:marLeft w:val="0"/>
              <w:marRight w:val="0"/>
              <w:marTop w:val="0"/>
              <w:marBottom w:val="0"/>
              <w:divBdr>
                <w:top w:val="none" w:sz="0" w:space="0" w:color="auto"/>
                <w:left w:val="none" w:sz="0" w:space="0" w:color="auto"/>
                <w:bottom w:val="single" w:sz="8" w:space="1" w:color="auto"/>
                <w:right w:val="none" w:sz="0" w:space="0" w:color="auto"/>
              </w:divBdr>
            </w:div>
            <w:div w:id="316110398">
              <w:marLeft w:val="0"/>
              <w:marRight w:val="0"/>
              <w:marTop w:val="0"/>
              <w:marBottom w:val="0"/>
              <w:divBdr>
                <w:top w:val="none" w:sz="0" w:space="0" w:color="auto"/>
                <w:left w:val="none" w:sz="0" w:space="0" w:color="auto"/>
                <w:bottom w:val="single" w:sz="8" w:space="1" w:color="auto"/>
                <w:right w:val="none" w:sz="0" w:space="0" w:color="auto"/>
              </w:divBdr>
            </w:div>
            <w:div w:id="1636836621">
              <w:marLeft w:val="0"/>
              <w:marRight w:val="0"/>
              <w:marTop w:val="0"/>
              <w:marBottom w:val="0"/>
              <w:divBdr>
                <w:top w:val="none" w:sz="0" w:space="0" w:color="auto"/>
                <w:left w:val="none" w:sz="0" w:space="0" w:color="auto"/>
                <w:bottom w:val="single" w:sz="8" w:space="1" w:color="auto"/>
                <w:right w:val="none" w:sz="0" w:space="0" w:color="auto"/>
              </w:divBdr>
            </w:div>
            <w:div w:id="1980332646">
              <w:marLeft w:val="0"/>
              <w:marRight w:val="0"/>
              <w:marTop w:val="0"/>
              <w:marBottom w:val="0"/>
              <w:divBdr>
                <w:top w:val="none" w:sz="0" w:space="0" w:color="auto"/>
                <w:left w:val="none" w:sz="0" w:space="0" w:color="auto"/>
                <w:bottom w:val="single" w:sz="8" w:space="1" w:color="auto"/>
                <w:right w:val="none" w:sz="0" w:space="0" w:color="auto"/>
              </w:divBdr>
            </w:div>
            <w:div w:id="1128090951">
              <w:marLeft w:val="0"/>
              <w:marRight w:val="0"/>
              <w:marTop w:val="0"/>
              <w:marBottom w:val="0"/>
              <w:divBdr>
                <w:top w:val="none" w:sz="0" w:space="0" w:color="auto"/>
                <w:left w:val="none" w:sz="0" w:space="0" w:color="auto"/>
                <w:bottom w:val="single" w:sz="8" w:space="1" w:color="auto"/>
                <w:right w:val="none" w:sz="0" w:space="0" w:color="auto"/>
              </w:divBdr>
            </w:div>
            <w:div w:id="328870922">
              <w:marLeft w:val="0"/>
              <w:marRight w:val="0"/>
              <w:marTop w:val="0"/>
              <w:marBottom w:val="0"/>
              <w:divBdr>
                <w:top w:val="none" w:sz="0" w:space="0" w:color="auto"/>
                <w:left w:val="none" w:sz="0" w:space="0" w:color="auto"/>
                <w:bottom w:val="single" w:sz="8" w:space="1" w:color="auto"/>
                <w:right w:val="none" w:sz="0" w:space="0" w:color="auto"/>
              </w:divBdr>
            </w:div>
            <w:div w:id="344939774">
              <w:marLeft w:val="0"/>
              <w:marRight w:val="0"/>
              <w:marTop w:val="0"/>
              <w:marBottom w:val="0"/>
              <w:divBdr>
                <w:top w:val="none" w:sz="0" w:space="0" w:color="auto"/>
                <w:left w:val="none" w:sz="0" w:space="0" w:color="auto"/>
                <w:bottom w:val="single" w:sz="8" w:space="1" w:color="auto"/>
                <w:right w:val="none" w:sz="0" w:space="0" w:color="auto"/>
              </w:divBdr>
            </w:div>
          </w:divsChild>
        </w:div>
      </w:divsChild>
    </w:div>
    <w:div w:id="1003509456">
      <w:bodyDiv w:val="1"/>
      <w:marLeft w:val="0"/>
      <w:marRight w:val="0"/>
      <w:marTop w:val="0"/>
      <w:marBottom w:val="0"/>
      <w:divBdr>
        <w:top w:val="none" w:sz="0" w:space="0" w:color="auto"/>
        <w:left w:val="none" w:sz="0" w:space="0" w:color="auto"/>
        <w:bottom w:val="none" w:sz="0" w:space="0" w:color="auto"/>
        <w:right w:val="none" w:sz="0" w:space="0" w:color="auto"/>
      </w:divBdr>
    </w:div>
    <w:div w:id="142488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903DC-C90F-473D-B507-B5F73DE6A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12</Pages>
  <Words>3528</Words>
  <Characters>20115</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302_4</dc:creator>
  <cp:keywords/>
  <dc:description/>
  <cp:lastModifiedBy>302_4</cp:lastModifiedBy>
  <cp:revision>190</cp:revision>
  <cp:lastPrinted>2020-03-24T05:07:00Z</cp:lastPrinted>
  <dcterms:created xsi:type="dcterms:W3CDTF">2021-04-29T06:55:00Z</dcterms:created>
  <dcterms:modified xsi:type="dcterms:W3CDTF">2023-02-09T12:40:00Z</dcterms:modified>
</cp:coreProperties>
</file>