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bookmarkStart w:id="0" w:name="_GoBack"/>
      <w:r w:rsidRPr="00922135">
        <w:rPr>
          <w:sz w:val="22"/>
          <w:szCs w:val="22"/>
        </w:rPr>
        <w:t xml:space="preserve">Приложение к протоколу заседания 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 xml:space="preserve">Координационного совета по вопросам межнациональных 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>отношений и взаимодействию с национальными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 xml:space="preserve">общественными объединениями и религиозными организациями 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>при главе города Нефтеюганска</w:t>
      </w:r>
    </w:p>
    <w:p w:rsidR="009F7C9F" w:rsidRPr="00922135" w:rsidRDefault="00F55B59" w:rsidP="00F55B59">
      <w:pPr>
        <w:jc w:val="right"/>
        <w:rPr>
          <w:sz w:val="22"/>
          <w:szCs w:val="22"/>
        </w:rPr>
      </w:pPr>
      <w:r w:rsidRPr="00922135">
        <w:rPr>
          <w:sz w:val="22"/>
          <w:szCs w:val="22"/>
        </w:rPr>
        <w:t>от 14</w:t>
      </w:r>
      <w:r w:rsidRPr="00922135">
        <w:rPr>
          <w:sz w:val="22"/>
          <w:szCs w:val="22"/>
        </w:rPr>
        <w:t xml:space="preserve"> декабря 202</w:t>
      </w:r>
      <w:r w:rsidRPr="00922135">
        <w:rPr>
          <w:sz w:val="22"/>
          <w:szCs w:val="22"/>
        </w:rPr>
        <w:t>2</w:t>
      </w:r>
      <w:r w:rsidRPr="00922135">
        <w:rPr>
          <w:sz w:val="22"/>
          <w:szCs w:val="22"/>
        </w:rPr>
        <w:t xml:space="preserve"> года</w:t>
      </w:r>
    </w:p>
    <w:bookmarkEnd w:id="0"/>
    <w:p w:rsidR="00F55B59" w:rsidRPr="002F2D54" w:rsidRDefault="00F55B59" w:rsidP="00F55B59">
      <w:pPr>
        <w:jc w:val="center"/>
        <w:rPr>
          <w:b/>
          <w:bCs/>
        </w:rPr>
      </w:pPr>
    </w:p>
    <w:p w:rsidR="009F7C9F" w:rsidRPr="002F2D54" w:rsidRDefault="009F7C9F" w:rsidP="009F7C9F">
      <w:pPr>
        <w:jc w:val="center"/>
        <w:rPr>
          <w:b/>
          <w:bCs/>
        </w:rPr>
      </w:pPr>
      <w:r>
        <w:rPr>
          <w:b/>
          <w:bCs/>
        </w:rPr>
        <w:t>ПЛАН</w:t>
      </w:r>
      <w:r w:rsidRPr="002F2D54">
        <w:rPr>
          <w:b/>
          <w:bCs/>
        </w:rPr>
        <w:br/>
        <w:t>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на 202</w:t>
      </w:r>
      <w:r w:rsidR="00E54096">
        <w:rPr>
          <w:b/>
          <w:bCs/>
        </w:rPr>
        <w:t>3</w:t>
      </w:r>
      <w:r w:rsidRPr="002F2D54">
        <w:rPr>
          <w:b/>
          <w:bCs/>
        </w:rPr>
        <w:t xml:space="preserve">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390"/>
        <w:gridCol w:w="1724"/>
        <w:gridCol w:w="3800"/>
      </w:tblGrid>
      <w:tr w:rsidR="009F7C9F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 №</w:t>
            </w:r>
          </w:p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п/п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Вопрос</w:t>
            </w:r>
          </w:p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повестки заседания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Срок проведения заседания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Ответственные исполнители</w:t>
            </w:r>
          </w:p>
        </w:tc>
      </w:tr>
      <w:tr w:rsidR="009F7C9F" w:rsidRPr="002F2D54" w:rsidTr="00922135">
        <w:trPr>
          <w:trHeight w:val="1025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B7407D" w:rsidRDefault="006B4441" w:rsidP="00AF0423">
            <w:pPr>
              <w:contextualSpacing/>
              <w:jc w:val="both"/>
            </w:pPr>
            <w:r>
              <w:t>О реализации социально значимого проекта «Язык гостеприимной страны»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6B4441" w:rsidRDefault="006B4441" w:rsidP="007B2FD9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6B4441" w:rsidP="00AF0423">
            <w:pPr>
              <w:jc w:val="center"/>
            </w:pPr>
            <w:r>
              <w:rPr>
                <w:sz w:val="22"/>
                <w:szCs w:val="22"/>
              </w:rPr>
              <w:t>Местная общественная организация города Нефтеюганска «Центр Азербайджанской национальной культуры «Бирлик» (Единства)</w:t>
            </w:r>
          </w:p>
        </w:tc>
      </w:tr>
      <w:tr w:rsidR="006B4441" w:rsidRPr="002F2D54" w:rsidTr="00922135">
        <w:trPr>
          <w:trHeight w:val="1849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2F2D54" w:rsidRDefault="006B4441" w:rsidP="006B444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B7407D" w:rsidRDefault="006B4441" w:rsidP="00292BE3">
            <w:pPr>
              <w:contextualSpacing/>
              <w:jc w:val="both"/>
            </w:pPr>
            <w:r w:rsidRPr="00B7407D">
              <w:t xml:space="preserve">О взаимодействии органов местного самоуправления с религиозными </w:t>
            </w:r>
            <w:r w:rsidR="00292BE3">
              <w:t>и   националь</w:t>
            </w:r>
            <w:r w:rsidRPr="00B7407D">
              <w:t xml:space="preserve">ными </w:t>
            </w:r>
            <w:r w:rsidR="00292BE3">
              <w:t xml:space="preserve">организациями </w:t>
            </w:r>
            <w:r w:rsidRPr="00B7407D">
              <w:t>в сфере обеспечения межнационального согласия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2F2D54" w:rsidRDefault="006B4441" w:rsidP="006B4441">
            <w:pPr>
              <w:jc w:val="center"/>
            </w:pPr>
            <w:r w:rsidRPr="002F2D54">
              <w:rPr>
                <w:sz w:val="23"/>
                <w:szCs w:val="23"/>
              </w:rPr>
              <w:t>I</w:t>
            </w:r>
            <w:r w:rsidRPr="002F2D54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B7407D" w:rsidRDefault="006B4441" w:rsidP="006B4441">
            <w:pPr>
              <w:pStyle w:val="Default"/>
              <w:jc w:val="center"/>
              <w:rPr>
                <w:color w:val="auto"/>
              </w:rPr>
            </w:pPr>
            <w:r w:rsidRPr="00B7407D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B7407D">
              <w:rPr>
                <w:color w:val="auto"/>
              </w:rPr>
              <w:t xml:space="preserve">администрации, </w:t>
            </w:r>
          </w:p>
          <w:p w:rsidR="006B4441" w:rsidRDefault="006B4441" w:rsidP="006B4441">
            <w:pPr>
              <w:jc w:val="center"/>
            </w:pPr>
            <w:r w:rsidRPr="00B7407D">
              <w:t>Комитет культуры и туризма администрации</w:t>
            </w:r>
            <w:r>
              <w:t>,</w:t>
            </w:r>
          </w:p>
          <w:p w:rsidR="006B4441" w:rsidRPr="002F2D54" w:rsidRDefault="006B4441" w:rsidP="00922135">
            <w:pPr>
              <w:jc w:val="center"/>
            </w:pPr>
            <w:r w:rsidRPr="00B7407D">
              <w:t>Комитет физической культуры и спорта</w:t>
            </w:r>
            <w:r w:rsidR="00922135">
              <w:t xml:space="preserve"> </w:t>
            </w:r>
            <w:r>
              <w:t>(по согласованию)</w:t>
            </w:r>
          </w:p>
        </w:tc>
      </w:tr>
      <w:tr w:rsidR="006B4441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512B5A" w:rsidRDefault="006B4441" w:rsidP="006B444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512B5A" w:rsidRDefault="006B4441" w:rsidP="00292BE3">
            <w:pPr>
              <w:contextualSpacing/>
              <w:jc w:val="both"/>
            </w:pPr>
            <w:r w:rsidRPr="00512B5A">
              <w:t xml:space="preserve">О деятельности общественных </w:t>
            </w:r>
            <w:r w:rsidR="00292BE3" w:rsidRPr="00512B5A">
              <w:t xml:space="preserve">национальных </w:t>
            </w:r>
            <w:r w:rsidRPr="00512B5A">
              <w:t xml:space="preserve">организаций, направленной на </w:t>
            </w:r>
            <w:r w:rsidR="00292BE3">
              <w:t>социальную и культурную адаптацию иностранных граждан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512B5A" w:rsidRDefault="006B4441" w:rsidP="006B444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I,</w:t>
            </w:r>
            <w:r>
              <w:rPr>
                <w:sz w:val="23"/>
                <w:szCs w:val="23"/>
              </w:rPr>
              <w:t xml:space="preserve"> </w:t>
            </w:r>
            <w:r w:rsidRPr="00512B5A">
              <w:rPr>
                <w:sz w:val="23"/>
                <w:szCs w:val="23"/>
              </w:rPr>
              <w:t>II</w:t>
            </w:r>
            <w:r w:rsidRPr="00512B5A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Default="006B4441" w:rsidP="006B4441">
            <w:pPr>
              <w:pStyle w:val="Default"/>
              <w:jc w:val="center"/>
            </w:pPr>
            <w:r w:rsidRPr="00512B5A"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6B4441" w:rsidRPr="00512B5A" w:rsidRDefault="006B4441" w:rsidP="00292BE3">
            <w:pPr>
              <w:jc w:val="center"/>
              <w:rPr>
                <w:sz w:val="23"/>
                <w:szCs w:val="23"/>
              </w:rPr>
            </w:pPr>
            <w:r>
              <w:t>(по согласованию)</w:t>
            </w: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512B5A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512B5A" w:rsidRDefault="00292BE3" w:rsidP="00292BE3">
            <w:pPr>
              <w:contextualSpacing/>
              <w:jc w:val="both"/>
            </w:pPr>
            <w:r>
              <w:t>О деятельности национальных и религиозных организаций, направленной на формирование гармоничных межнациональных отношений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512B5A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I,</w:t>
            </w:r>
            <w:r>
              <w:rPr>
                <w:sz w:val="23"/>
                <w:szCs w:val="23"/>
              </w:rPr>
              <w:t xml:space="preserve"> </w:t>
            </w:r>
            <w:r w:rsidRPr="00512B5A">
              <w:rPr>
                <w:sz w:val="23"/>
                <w:szCs w:val="23"/>
              </w:rPr>
              <w:t>II</w:t>
            </w:r>
            <w:r w:rsidRPr="00512B5A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</w:pPr>
            <w:r w:rsidRPr="00512B5A"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292BE3" w:rsidRPr="00512B5A" w:rsidRDefault="00292BE3" w:rsidP="00292BE3">
            <w:pPr>
              <w:jc w:val="center"/>
              <w:rPr>
                <w:sz w:val="23"/>
                <w:szCs w:val="23"/>
              </w:rPr>
            </w:pPr>
            <w:r>
              <w:t>(по согласованию)</w:t>
            </w: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B7407D" w:rsidRDefault="00292BE3" w:rsidP="00292BE3">
            <w:pPr>
              <w:contextualSpacing/>
              <w:jc w:val="both"/>
            </w:pPr>
            <w:r>
              <w:t>О</w:t>
            </w:r>
            <w:r w:rsidRPr="00A43AC2">
              <w:t>б оказании поддержки некоммерческим организациям, осуществляющим деятельность в сфере государственной национальной политики</w:t>
            </w:r>
            <w:r>
              <w:t>, в том числе освещение в СМИ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II </w:t>
            </w:r>
            <w:r w:rsidRPr="002F2D54">
              <w:t>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292BE3" w:rsidRPr="002F2D54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jc w:val="both"/>
            </w:pPr>
            <w:r w:rsidRPr="002F2D54">
              <w:t xml:space="preserve">Об исполнении протокольных поручений </w:t>
            </w:r>
            <w:r>
              <w:t xml:space="preserve">Координационного совета </w:t>
            </w:r>
            <w:r w:rsidRPr="002F2D54">
      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jc w:val="center"/>
            </w:pPr>
            <w:r w:rsidRPr="002F2D54">
              <w:rPr>
                <w:sz w:val="23"/>
                <w:szCs w:val="23"/>
              </w:rPr>
              <w:t>I</w:t>
            </w:r>
            <w:r w:rsidRPr="002F2D54">
              <w:t xml:space="preserve">, </w:t>
            </w:r>
            <w:r w:rsidRPr="002F2D54">
              <w:rPr>
                <w:sz w:val="23"/>
                <w:szCs w:val="23"/>
              </w:rPr>
              <w:t>II</w:t>
            </w:r>
            <w:r w:rsidRPr="002F2D54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292BE3" w:rsidRPr="00512B5A" w:rsidRDefault="00292BE3" w:rsidP="00292BE3">
            <w:pPr>
              <w:jc w:val="center"/>
              <w:rPr>
                <w:sz w:val="23"/>
                <w:szCs w:val="23"/>
              </w:rPr>
            </w:pP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t xml:space="preserve">Об </w:t>
            </w:r>
            <w:r w:rsidRPr="002F2D54">
              <w:t>утверждении плана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</w:t>
            </w:r>
            <w:r>
              <w:t xml:space="preserve"> </w:t>
            </w:r>
            <w:r w:rsidRPr="002F2D54">
              <w:t>Нефтеюганска на 202</w:t>
            </w:r>
            <w:r w:rsidRPr="00311C1D">
              <w:t>4</w:t>
            </w:r>
            <w:r w:rsidRPr="002F2D54">
              <w:t xml:space="preserve"> год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II пол</w:t>
            </w:r>
            <w:r>
              <w:rPr>
                <w:color w:val="auto"/>
                <w:sz w:val="23"/>
                <w:szCs w:val="23"/>
              </w:rPr>
              <w:t>у</w:t>
            </w:r>
            <w:r w:rsidRPr="002F2D54">
              <w:rPr>
                <w:color w:val="auto"/>
                <w:sz w:val="23"/>
                <w:szCs w:val="23"/>
              </w:rPr>
              <w:t>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292BE3" w:rsidRPr="002F2D54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9F7C9F" w:rsidRDefault="009F7C9F" w:rsidP="00922135"/>
    <w:sectPr w:rsidR="009F7C9F" w:rsidSect="00922135">
      <w:headerReference w:type="even" r:id="rId7"/>
      <w:headerReference w:type="default" r:id="rId8"/>
      <w:pgSz w:w="11906" w:h="16838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0A" w:rsidRDefault="00F25063">
      <w:r>
        <w:separator/>
      </w:r>
    </w:p>
  </w:endnote>
  <w:endnote w:type="continuationSeparator" w:id="0">
    <w:p w:rsidR="00574B0A" w:rsidRDefault="00F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0A" w:rsidRDefault="00F25063">
      <w:r>
        <w:separator/>
      </w:r>
    </w:p>
  </w:footnote>
  <w:footnote w:type="continuationSeparator" w:id="0">
    <w:p w:rsidR="00574B0A" w:rsidRDefault="00F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5ED" w:rsidRDefault="009221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135">
      <w:rPr>
        <w:rStyle w:val="a5"/>
        <w:noProof/>
      </w:rPr>
      <w:t>2</w:t>
    </w:r>
    <w:r>
      <w:rPr>
        <w:rStyle w:val="a5"/>
      </w:rPr>
      <w:fldChar w:fldCharType="end"/>
    </w:r>
  </w:p>
  <w:p w:rsidR="009D25ED" w:rsidRDefault="009221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CE3"/>
    <w:multiLevelType w:val="hybridMultilevel"/>
    <w:tmpl w:val="C2F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F"/>
    <w:rsid w:val="00220368"/>
    <w:rsid w:val="00292BE3"/>
    <w:rsid w:val="00311C1D"/>
    <w:rsid w:val="003F3797"/>
    <w:rsid w:val="00574B0A"/>
    <w:rsid w:val="006B4441"/>
    <w:rsid w:val="007B2FD9"/>
    <w:rsid w:val="007E3752"/>
    <w:rsid w:val="00922135"/>
    <w:rsid w:val="009611E0"/>
    <w:rsid w:val="009F7C9F"/>
    <w:rsid w:val="00D43E04"/>
    <w:rsid w:val="00E54096"/>
    <w:rsid w:val="00F25063"/>
    <w:rsid w:val="00F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CE35"/>
  <w15:chartTrackingRefBased/>
  <w15:docId w15:val="{8F588CF0-CA83-499C-AC8C-B558C1C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7C9F"/>
  </w:style>
  <w:style w:type="paragraph" w:styleId="a6">
    <w:name w:val="List Paragraph"/>
    <w:basedOn w:val="a"/>
    <w:uiPriority w:val="34"/>
    <w:qFormat/>
    <w:rsid w:val="009F7C9F"/>
    <w:pPr>
      <w:ind w:left="720"/>
      <w:contextualSpacing/>
    </w:pPr>
    <w:rPr>
      <w:color w:val="000000"/>
      <w:sz w:val="28"/>
      <w:szCs w:val="28"/>
    </w:rPr>
  </w:style>
  <w:style w:type="paragraph" w:customStyle="1" w:styleId="Default">
    <w:name w:val="Default"/>
    <w:rsid w:val="009F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Юлия Владимировна Мазник</cp:lastModifiedBy>
  <cp:revision>8</cp:revision>
  <dcterms:created xsi:type="dcterms:W3CDTF">2022-11-29T09:47:00Z</dcterms:created>
  <dcterms:modified xsi:type="dcterms:W3CDTF">2022-12-29T11:02:00Z</dcterms:modified>
</cp:coreProperties>
</file>