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9E650E" w:rsidRDefault="00E40676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 w:rsidR="002A0AA9">
        <w:rPr>
          <w:b/>
          <w:szCs w:val="28"/>
        </w:rPr>
        <w:t>й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E40676" w:rsidP="009E650E">
      <w:pPr>
        <w:pStyle w:val="22"/>
        <w:jc w:val="right"/>
        <w:rPr>
          <w:szCs w:val="28"/>
        </w:rPr>
      </w:pPr>
      <w:r>
        <w:rPr>
          <w:szCs w:val="28"/>
        </w:rPr>
        <w:t xml:space="preserve">21 декабря </w:t>
      </w:r>
      <w:r w:rsidR="009E650E" w:rsidRPr="009E650E">
        <w:rPr>
          <w:szCs w:val="28"/>
        </w:rPr>
        <w:t>2022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65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заслушав решение комиссии по экономическому развитию и вопросам местного самоуправления,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750143" w:rsidRDefault="00771672" w:rsidP="008C443D">
      <w:pPr>
        <w:pStyle w:val="21"/>
        <w:keepNext/>
        <w:ind w:firstLine="709"/>
        <w:jc w:val="both"/>
        <w:rPr>
          <w:szCs w:val="28"/>
        </w:rPr>
      </w:pPr>
      <w:r w:rsidRPr="00771672">
        <w:rPr>
          <w:szCs w:val="28"/>
        </w:rPr>
        <w:t>1.</w:t>
      </w:r>
      <w:r w:rsidR="00E40676">
        <w:rPr>
          <w:szCs w:val="28"/>
        </w:rPr>
        <w:t xml:space="preserve"> </w:t>
      </w:r>
      <w:r w:rsidRPr="00771672">
        <w:rPr>
          <w:szCs w:val="28"/>
        </w:rPr>
        <w:t>Внести в приложение к решению Думы города</w:t>
      </w:r>
      <w:r>
        <w:rPr>
          <w:szCs w:val="28"/>
        </w:rPr>
        <w:t xml:space="preserve"> Нефтеюганска от 23.0</w:t>
      </w:r>
      <w:r w:rsidRPr="00771672">
        <w:rPr>
          <w:szCs w:val="28"/>
        </w:rPr>
        <w:t>3</w:t>
      </w:r>
      <w:r>
        <w:rPr>
          <w:szCs w:val="28"/>
        </w:rPr>
        <w:t>.2022 №112</w:t>
      </w:r>
      <w:r w:rsidRPr="00771672">
        <w:rPr>
          <w:szCs w:val="28"/>
        </w:rPr>
        <w:t>-</w:t>
      </w:r>
      <w:r w:rsidRPr="00771672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  <w:r w:rsidRPr="00771672">
        <w:rPr>
          <w:szCs w:val="28"/>
        </w:rPr>
        <w:t xml:space="preserve"> «О структуре администрации города </w:t>
      </w:r>
      <w:r w:rsidR="009E650E" w:rsidRPr="00771672">
        <w:rPr>
          <w:szCs w:val="28"/>
        </w:rPr>
        <w:t>Нефтеюганска»</w:t>
      </w:r>
      <w:r w:rsidR="009E650E">
        <w:rPr>
          <w:szCs w:val="28"/>
        </w:rPr>
        <w:t xml:space="preserve"> </w:t>
      </w:r>
      <w:r w:rsidR="005E00CA">
        <w:rPr>
          <w:szCs w:val="28"/>
        </w:rPr>
        <w:t>(с изменениями от 28.09.2022 №195-</w:t>
      </w:r>
      <w:r w:rsidR="005E00CA">
        <w:rPr>
          <w:szCs w:val="28"/>
          <w:lang w:val="en-US"/>
        </w:rPr>
        <w:t>VII</w:t>
      </w:r>
      <w:r w:rsidR="005E00CA">
        <w:rPr>
          <w:szCs w:val="28"/>
        </w:rPr>
        <w:t xml:space="preserve">) </w:t>
      </w:r>
      <w:r w:rsidR="00AD201F">
        <w:rPr>
          <w:szCs w:val="28"/>
        </w:rPr>
        <w:t xml:space="preserve">следующие </w:t>
      </w:r>
      <w:r w:rsidR="002A0AA9">
        <w:rPr>
          <w:szCs w:val="28"/>
        </w:rPr>
        <w:t>изменения</w:t>
      </w:r>
      <w:r w:rsidR="00750143">
        <w:rPr>
          <w:szCs w:val="28"/>
        </w:rPr>
        <w:t>:</w:t>
      </w:r>
    </w:p>
    <w:p w:rsidR="00AD201F" w:rsidRDefault="00750143" w:rsidP="00AD201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201F">
        <w:rPr>
          <w:rFonts w:ascii="Times New Roman" w:hAnsi="Times New Roman" w:cs="Times New Roman"/>
          <w:sz w:val="28"/>
          <w:szCs w:val="28"/>
        </w:rPr>
        <w:t xml:space="preserve">) </w:t>
      </w:r>
      <w:r w:rsidR="00766235">
        <w:rPr>
          <w:rFonts w:ascii="Times New Roman" w:hAnsi="Times New Roman" w:cs="Times New Roman"/>
          <w:sz w:val="28"/>
          <w:szCs w:val="28"/>
        </w:rPr>
        <w:t>подпункт 1.4</w:t>
      </w:r>
      <w:r w:rsidR="00771672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766235">
        <w:rPr>
          <w:rFonts w:ascii="Times New Roman" w:hAnsi="Times New Roman" w:cs="Times New Roman"/>
          <w:sz w:val="28"/>
          <w:szCs w:val="28"/>
        </w:rPr>
        <w:t xml:space="preserve"> 1</w:t>
      </w:r>
      <w:r w:rsidR="00DC601D">
        <w:rPr>
          <w:rFonts w:ascii="Times New Roman" w:hAnsi="Times New Roman" w:cs="Times New Roman"/>
          <w:sz w:val="28"/>
          <w:szCs w:val="28"/>
        </w:rPr>
        <w:t xml:space="preserve"> </w:t>
      </w:r>
      <w:r w:rsidR="00771672" w:rsidRPr="007716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05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71672" w:rsidRPr="0077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50143" w:rsidRDefault="00750143" w:rsidP="00AD201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</w:t>
      </w:r>
      <w:r w:rsidR="00AD201F">
        <w:rPr>
          <w:rFonts w:ascii="Times New Roman" w:hAnsi="Times New Roman" w:cs="Times New Roman"/>
          <w:sz w:val="28"/>
          <w:szCs w:val="28"/>
        </w:rPr>
        <w:t xml:space="preserve"> </w:t>
      </w:r>
      <w:r w:rsidR="00833432">
        <w:rPr>
          <w:rFonts w:ascii="Times New Roman" w:hAnsi="Times New Roman" w:cs="Times New Roman"/>
          <w:sz w:val="28"/>
          <w:szCs w:val="28"/>
        </w:rPr>
        <w:t>Департамент образования»;</w:t>
      </w:r>
    </w:p>
    <w:p w:rsidR="005E00CA" w:rsidRDefault="00AD201F" w:rsidP="00771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50143">
        <w:rPr>
          <w:rFonts w:ascii="Times New Roman" w:hAnsi="Times New Roman" w:cs="Times New Roman"/>
          <w:sz w:val="28"/>
          <w:szCs w:val="28"/>
        </w:rPr>
        <w:t xml:space="preserve">пункт 4 раздела </w:t>
      </w:r>
      <w:r w:rsidR="007501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5014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2A0A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0AA9" w:rsidRDefault="005E00CA" w:rsidP="00AD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AD201F">
        <w:rPr>
          <w:rFonts w:ascii="Times New Roman" w:hAnsi="Times New Roman" w:cs="Times New Roman"/>
          <w:sz w:val="28"/>
          <w:szCs w:val="28"/>
        </w:rPr>
        <w:t xml:space="preserve"> </w:t>
      </w:r>
      <w:r w:rsidR="002A0AA9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Нефтеюганска».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5E00CA" w:rsidRPr="005E00CA">
        <w:rPr>
          <w:rFonts w:ascii="Times New Roman" w:hAnsi="Times New Roman" w:cs="Times New Roman"/>
          <w:sz w:val="28"/>
          <w:szCs w:val="28"/>
        </w:rPr>
        <w:t>с 01.01.2023</w:t>
      </w:r>
      <w:r w:rsidR="00AD20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83665C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5C" w:rsidRDefault="0083665C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_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71A" w:rsidRDefault="008E671A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0955B5" w:rsidRPr="000779AD" w:rsidRDefault="00E40676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 xml:space="preserve">21 декабря </w:t>
      </w:r>
      <w:r w:rsidR="000779AD">
        <w:rPr>
          <w:szCs w:val="28"/>
        </w:rPr>
        <w:t>202</w:t>
      </w:r>
      <w:r w:rsidR="005C4FDE">
        <w:rPr>
          <w:szCs w:val="28"/>
        </w:rPr>
        <w:t>2</w:t>
      </w:r>
      <w:r w:rsidR="00477BEA">
        <w:rPr>
          <w:szCs w:val="28"/>
        </w:rPr>
        <w:t xml:space="preserve"> года</w:t>
      </w:r>
    </w:p>
    <w:p w:rsidR="005C4FDE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40676">
        <w:rPr>
          <w:rFonts w:ascii="Times New Roman" w:eastAsia="Times New Roman" w:hAnsi="Times New Roman"/>
          <w:sz w:val="28"/>
          <w:szCs w:val="28"/>
          <w:lang w:eastAsia="ru-RU"/>
        </w:rPr>
        <w:t xml:space="preserve"> 270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5C4FDE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11727A"/>
    <w:rsid w:val="00156D4B"/>
    <w:rsid w:val="001B4871"/>
    <w:rsid w:val="00242191"/>
    <w:rsid w:val="0024424A"/>
    <w:rsid w:val="002A0AA9"/>
    <w:rsid w:val="002E7136"/>
    <w:rsid w:val="00346098"/>
    <w:rsid w:val="00470FCF"/>
    <w:rsid w:val="00477BEA"/>
    <w:rsid w:val="005076F1"/>
    <w:rsid w:val="00512A0E"/>
    <w:rsid w:val="00535AA5"/>
    <w:rsid w:val="005B7DE7"/>
    <w:rsid w:val="005C06B5"/>
    <w:rsid w:val="005C4FDE"/>
    <w:rsid w:val="005E00CA"/>
    <w:rsid w:val="00630E0F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94D59"/>
    <w:rsid w:val="008C443D"/>
    <w:rsid w:val="008E671A"/>
    <w:rsid w:val="00947B6E"/>
    <w:rsid w:val="00964815"/>
    <w:rsid w:val="009E650E"/>
    <w:rsid w:val="00A30194"/>
    <w:rsid w:val="00A94BF6"/>
    <w:rsid w:val="00AD201F"/>
    <w:rsid w:val="00B6390E"/>
    <w:rsid w:val="00BD1A4D"/>
    <w:rsid w:val="00C04E70"/>
    <w:rsid w:val="00C05548"/>
    <w:rsid w:val="00CC0807"/>
    <w:rsid w:val="00DA25BD"/>
    <w:rsid w:val="00DB1D82"/>
    <w:rsid w:val="00DC601D"/>
    <w:rsid w:val="00E40676"/>
    <w:rsid w:val="00EF09C0"/>
    <w:rsid w:val="00F10C1E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C38F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E15DA-40A9-4538-B779-A8C29366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16</cp:revision>
  <cp:lastPrinted>2022-11-24T05:17:00Z</cp:lastPrinted>
  <dcterms:created xsi:type="dcterms:W3CDTF">2022-09-09T08:51:00Z</dcterms:created>
  <dcterms:modified xsi:type="dcterms:W3CDTF">2022-12-21T05:44:00Z</dcterms:modified>
</cp:coreProperties>
</file>