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9452" w:type="dxa"/>
        <w:tblLook w:val="01E0" w:firstRow="1" w:lastRow="1" w:firstColumn="1" w:lastColumn="1" w:noHBand="0" w:noVBand="0"/>
      </w:tblPr>
      <w:tblGrid>
        <w:gridCol w:w="4710"/>
        <w:gridCol w:w="4742"/>
      </w:tblGrid>
      <w:tr w:rsidR="00887379" w:rsidRPr="00887379" w:rsidTr="007E6351">
        <w:trPr>
          <w:trHeight w:val="406"/>
        </w:trPr>
        <w:tc>
          <w:tcPr>
            <w:tcW w:w="4710" w:type="dxa"/>
          </w:tcPr>
          <w:p w:rsidR="00887379" w:rsidRPr="00887379" w:rsidRDefault="00E90BA4" w:rsidP="008873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Исх. СП-713-2 от 25.10.2022</w:t>
            </w:r>
            <w:r w:rsidR="00887379" w:rsidRPr="00887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</w:p>
        </w:tc>
        <w:tc>
          <w:tcPr>
            <w:tcW w:w="4742" w:type="dxa"/>
          </w:tcPr>
          <w:p w:rsidR="00887379" w:rsidRPr="00887379" w:rsidRDefault="00887379" w:rsidP="0088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7379" w:rsidRPr="00887379" w:rsidRDefault="00887379" w:rsidP="00887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379" w:rsidRPr="00887379" w:rsidRDefault="00887379" w:rsidP="00887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379" w:rsidRDefault="00887379" w:rsidP="00887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r w:rsidRPr="0088737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АКЛЮЧЕНИЕ</w:t>
      </w:r>
      <w:r w:rsidRPr="0088737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887379" w:rsidRPr="007E6351" w:rsidRDefault="00887379" w:rsidP="00887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6351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проект изменений в муниципальную программу</w:t>
      </w:r>
    </w:p>
    <w:p w:rsidR="00887379" w:rsidRPr="007E6351" w:rsidRDefault="00887379" w:rsidP="00887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63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«Развитие транспортной системы в городе Нефтеюганске»</w:t>
      </w:r>
    </w:p>
    <w:bookmarkEnd w:id="0"/>
    <w:p w:rsidR="00887379" w:rsidRPr="00887379" w:rsidRDefault="00887379" w:rsidP="008873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7379" w:rsidRPr="00887379" w:rsidRDefault="00887379" w:rsidP="00887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73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</w:t>
      </w:r>
      <w:r w:rsidRPr="0088737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утверждённого 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Думы города Нефтеюганска от 22.12</w:t>
      </w:r>
      <w:r w:rsidRPr="0088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8873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873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355451" w:rsidRPr="008873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873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873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873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рассмотрев проект изменений в муниципальную программу города Нефтеюганска «Развитие транспортной системы в городе Нефтеюганске» (далее – проект изменений), сообщает следующее:</w:t>
      </w:r>
    </w:p>
    <w:p w:rsidR="00887379" w:rsidRPr="00887379" w:rsidRDefault="00887379" w:rsidP="00887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7379">
        <w:rPr>
          <w:rFonts w:ascii="Times New Roman" w:eastAsia="Times New Roman" w:hAnsi="Times New Roman" w:cs="Times New Roman"/>
          <w:sz w:val="28"/>
          <w:szCs w:val="24"/>
          <w:lang w:eastAsia="ru-RU"/>
        </w:rPr>
        <w:t>1. При проведении экспертно-аналитического мероприятия учитывалось наличие экспертизы:</w:t>
      </w:r>
    </w:p>
    <w:p w:rsidR="00887379" w:rsidRPr="00887379" w:rsidRDefault="00887379" w:rsidP="00887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7379">
        <w:rPr>
          <w:rFonts w:ascii="Times New Roman" w:eastAsia="Times New Roman" w:hAnsi="Times New Roman" w:cs="Times New Roman"/>
          <w:sz w:val="28"/>
          <w:szCs w:val="24"/>
          <w:lang w:eastAsia="ru-RU"/>
        </w:rPr>
        <w:t>1.1. 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887379" w:rsidRPr="00887379" w:rsidRDefault="00887379" w:rsidP="00887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7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Департамента экономического развития администрации города Нефтеюганска на предмет соответствия:</w:t>
      </w:r>
    </w:p>
    <w:p w:rsidR="00887379" w:rsidRPr="00887379" w:rsidRDefault="00887379" w:rsidP="00887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87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73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8873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</w:t>
      </w:r>
      <w:r w:rsidR="00054BD2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 от 18.04.2019 № 77-нп</w:t>
      </w:r>
      <w:r w:rsidR="00496E5B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Порядок</w:t>
      </w:r>
      <w:r w:rsidRPr="00887379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8873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7379" w:rsidRPr="00887379" w:rsidRDefault="00887379" w:rsidP="00887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Стратегии </w:t>
      </w:r>
      <w:r w:rsidRPr="0088737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социально-экономического развития муниципального образования город Нефтеюганск</w:t>
      </w:r>
      <w:r w:rsidRPr="008873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8737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утверждённой решением Думы от 31.10.2018 № 483-</w:t>
      </w:r>
      <w:r w:rsidRPr="008873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88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887379" w:rsidRPr="00887379" w:rsidRDefault="00887379" w:rsidP="00887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8737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структурных</w:t>
      </w:r>
      <w:r w:rsidRPr="0088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37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элементов</w:t>
      </w:r>
      <w:r w:rsidRPr="0088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8737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основных</w:t>
      </w:r>
      <w:r w:rsidRPr="0088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37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мероприятий</w:t>
      </w:r>
      <w:r w:rsidRPr="00887379">
        <w:rPr>
          <w:rFonts w:ascii="Times New Roman" w:eastAsia="Times New Roman" w:hAnsi="Times New Roman" w:cs="Times New Roman"/>
          <w:sz w:val="28"/>
          <w:szCs w:val="28"/>
          <w:lang w:eastAsia="ru-RU"/>
        </w:rPr>
        <w:t>) целям муниципальной программы;</w:t>
      </w:r>
    </w:p>
    <w:p w:rsidR="00887379" w:rsidRPr="00887379" w:rsidRDefault="00887379" w:rsidP="00887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7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сроков её реализации задачам;</w:t>
      </w:r>
    </w:p>
    <w:p w:rsidR="00887379" w:rsidRPr="00887379" w:rsidRDefault="00887379" w:rsidP="00887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</w:t>
      </w:r>
      <w:r w:rsidRPr="0088737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структурных</w:t>
      </w:r>
      <w:r w:rsidRPr="0088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37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элементов</w:t>
      </w:r>
      <w:r w:rsidRPr="0088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8737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основных</w:t>
      </w:r>
      <w:r w:rsidRPr="0088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37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мероприятий</w:t>
      </w:r>
      <w:r w:rsidRPr="00887379">
        <w:rPr>
          <w:rFonts w:ascii="Times New Roman" w:eastAsia="Times New Roman" w:hAnsi="Times New Roman" w:cs="Times New Roman"/>
          <w:sz w:val="28"/>
          <w:szCs w:val="28"/>
          <w:lang w:eastAsia="ru-RU"/>
        </w:rPr>
        <w:t>) муниципальной программы;</w:t>
      </w:r>
    </w:p>
    <w:p w:rsidR="00887379" w:rsidRPr="00887379" w:rsidRDefault="00887379" w:rsidP="00887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79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требованиям, установленным нормативными правовыми актами в сфере управления проектной деятельностью.</w:t>
      </w:r>
    </w:p>
    <w:p w:rsidR="00887379" w:rsidRPr="00D1054F" w:rsidRDefault="00887379" w:rsidP="00887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054F">
        <w:rPr>
          <w:rFonts w:ascii="Times New Roman" w:eastAsia="Calibri" w:hAnsi="Times New Roman" w:cs="Times New Roman"/>
          <w:sz w:val="28"/>
          <w:szCs w:val="28"/>
        </w:rPr>
        <w:t>2.</w:t>
      </w:r>
      <w:r w:rsidRPr="00D1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54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Представленный проект изменений не соответствует Порядку, а именно:</w:t>
      </w:r>
    </w:p>
    <w:p w:rsidR="00496E5B" w:rsidRPr="00D1054F" w:rsidRDefault="00887379" w:rsidP="00887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Пунктом 1.3 Порядка предусмотрен принцип сбалансированности, предусматривающий согласованность и сбалансированность муниципальной программы по показателям, финансовым ресурсам, срокам реализации. </w:t>
      </w:r>
    </w:p>
    <w:p w:rsidR="00230664" w:rsidRPr="00D1054F" w:rsidRDefault="00887379" w:rsidP="00887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указанного пункта</w:t>
      </w:r>
      <w:r w:rsidR="00230664" w:rsidRPr="00D105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82C77" w:rsidRPr="00D1054F" w:rsidRDefault="00230664" w:rsidP="00887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4F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П</w:t>
      </w:r>
      <w:r w:rsidR="00887379" w:rsidRPr="00D105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роектом изменений предусмо</w:t>
      </w:r>
      <w:r w:rsidR="00496E5B" w:rsidRPr="00D1054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трены финансовые затраты</w:t>
      </w:r>
      <w:r w:rsidR="00682C77" w:rsidRPr="00D105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82C77" w:rsidRPr="00D1054F" w:rsidRDefault="00682C77" w:rsidP="00887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52F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352FD"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мероприятию 2.2. «Обеспечение функционирования сети автомобильных дорог общего пользования местного значения» </w:t>
      </w:r>
      <w:r w:rsidR="00496E5B" w:rsidRPr="00D105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</w:t>
      </w:r>
      <w:r w:rsidR="00887379" w:rsidRPr="00D1054F">
        <w:rPr>
          <w:rFonts w:ascii="Times New Roman" w:eastAsia="Times New Roman" w:hAnsi="Times New Roman" w:cs="Times New Roman"/>
          <w:sz w:val="28"/>
          <w:szCs w:val="28"/>
          <w:lang w:eastAsia="ru-RU"/>
        </w:rPr>
        <w:t>-2025 годы, при этом, значения целевых показателей</w:t>
      </w:r>
      <w:r w:rsidR="00496E5B" w:rsidRPr="00D1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«Общая протяжённость автомобильных дорог общего пользования местного значения, не соответствующих нормативным требованиям к транспортно-эксплуатационным показателям на 31 декабря отчётного года, км» (далее - </w:t>
      </w:r>
      <w:r w:rsidR="00FE6A89" w:rsidRPr="00D1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</w:t>
      </w:r>
      <w:r w:rsidR="00496E5B" w:rsidRPr="00D1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7), 8 «Доля протяжённости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протяжённости автомобильных дорог общего пользования местного значения, %» (далее – </w:t>
      </w:r>
      <w:r w:rsidR="00FE6A89" w:rsidRPr="00D1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</w:t>
      </w:r>
      <w:r w:rsidR="00496E5B" w:rsidRPr="00D105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8)</w:t>
      </w:r>
      <w:r w:rsidR="0063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841" w:rsidRPr="00D105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указанный период</w:t>
      </w:r>
      <w:r w:rsidR="006352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5841" w:rsidRPr="00D1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</w:t>
      </w:r>
      <w:r w:rsidRPr="00D105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7379" w:rsidRDefault="00496E5B" w:rsidP="00887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C77" w:rsidRPr="00D1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52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мероприятию</w:t>
      </w:r>
      <w:r w:rsidR="006352FD"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3.1. «Улучшение условий дорожного движения и устранение опасных участков на улично-дорожной сети» </w:t>
      </w:r>
      <w:r w:rsidR="00682C77" w:rsidRPr="00D1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2024-2030 годы, при этом, значения целевых показателей </w:t>
      </w:r>
      <w:r w:rsidRPr="00D1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«Снижение количества </w:t>
      </w:r>
      <w:r w:rsidR="00682C77" w:rsidRPr="00D1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 концентрации </w:t>
      </w:r>
      <w:r w:rsidRPr="00D105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682C77" w:rsidRPr="00D105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рожно-транспортных происшествий</w:t>
      </w:r>
      <w:r w:rsidRPr="00D1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82C77" w:rsidRPr="00D1054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аварийно-опасных участков</w:t>
      </w:r>
      <w:r w:rsidRPr="00D1054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82C77" w:rsidRPr="00D1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дорожной сети</w:t>
      </w:r>
      <w:r w:rsidRPr="00D1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82C77" w:rsidRPr="00D1054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D1054F">
        <w:rPr>
          <w:rFonts w:ascii="Times New Roman" w:eastAsia="Times New Roman" w:hAnsi="Times New Roman" w:cs="Times New Roman"/>
          <w:sz w:val="28"/>
          <w:szCs w:val="28"/>
          <w:lang w:eastAsia="ru-RU"/>
        </w:rPr>
        <w:t>», 10 «</w:t>
      </w:r>
      <w:r w:rsidR="00682C77" w:rsidRPr="00D1054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погибших в дорожно-транспортных происшествиях (чел./100 тыс. чел.), чел»</w:t>
      </w:r>
      <w:r w:rsidR="0063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указанный период,</w:t>
      </w:r>
      <w:r w:rsidR="00887379" w:rsidRPr="00D1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 </w:t>
      </w:r>
    </w:p>
    <w:p w:rsidR="00D1054F" w:rsidRPr="00D1054F" w:rsidRDefault="00D1054F" w:rsidP="00887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 предусмотреть </w:t>
      </w:r>
      <w:r w:rsidR="006043FF" w:rsidRPr="00D1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значения </w:t>
      </w:r>
      <w:r w:rsidR="006043FF" w:rsidRPr="00D1054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целевых показателей</w:t>
      </w:r>
      <w:r w:rsidR="006043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7379" w:rsidRPr="00D1054F" w:rsidRDefault="00230664" w:rsidP="00887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4F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Ц</w:t>
      </w:r>
      <w:r w:rsidR="00887379" w:rsidRPr="00D1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елевой показатель 2 «Протяжённость сети автомобильных дорог общего пользования местного значения, км» </w:t>
      </w:r>
      <w:r w:rsidR="00FE6A89" w:rsidRPr="00D1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целевой показатель 2) </w:t>
      </w:r>
      <w:r w:rsidR="00887379" w:rsidRPr="00D1054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2024-2025 годах</w:t>
      </w:r>
      <w:r w:rsidR="00917B53" w:rsidRPr="00D1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значение показателя «0», при этом данный показатель характеризует </w:t>
      </w:r>
      <w:r w:rsidR="00E75CDA" w:rsidRPr="00D1054F">
        <w:rPr>
          <w:rFonts w:ascii="Times New Roman" w:eastAsia="Times New Roman" w:hAnsi="Times New Roman"/>
          <w:sz w:val="28"/>
          <w:szCs w:val="28"/>
          <w:lang w:eastAsia="ru-RU"/>
        </w:rPr>
        <w:t>увеличение протяженности сети автомобильных дорог общего пользования местного значения, н</w:t>
      </w:r>
      <w:r w:rsidR="00FE6A89" w:rsidRPr="00D1054F">
        <w:rPr>
          <w:rFonts w:ascii="Times New Roman" w:eastAsia="Times New Roman" w:hAnsi="Times New Roman"/>
          <w:sz w:val="28"/>
          <w:szCs w:val="28"/>
          <w:lang w:eastAsia="ru-RU"/>
        </w:rPr>
        <w:t>а момент око</w:t>
      </w:r>
      <w:r w:rsidR="00E75CDA" w:rsidRPr="00D1054F">
        <w:rPr>
          <w:rFonts w:ascii="Times New Roman" w:eastAsia="Times New Roman" w:hAnsi="Times New Roman"/>
          <w:sz w:val="28"/>
          <w:szCs w:val="28"/>
          <w:lang w:eastAsia="ru-RU"/>
        </w:rPr>
        <w:t xml:space="preserve">нчания реализации муниципальной программы составляет 61,024 км </w:t>
      </w:r>
      <w:r w:rsidR="003046F3" w:rsidRPr="00D1054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может быть равен «0».</w:t>
      </w:r>
    </w:p>
    <w:p w:rsidR="00887379" w:rsidRPr="00D1054F" w:rsidRDefault="00887379" w:rsidP="00887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 </w:t>
      </w:r>
      <w:r w:rsidRPr="00D10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предусмотреть значения </w:t>
      </w:r>
      <w:r w:rsidR="006043F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целевого</w:t>
      </w:r>
      <w:r w:rsidRPr="00D1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660252" w:rsidRPr="00D105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</w:t>
      </w:r>
      <w:r w:rsidR="006043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</w:t>
      </w:r>
      <w:r w:rsidRPr="00D105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0664" w:rsidRDefault="00D807BD" w:rsidP="00887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 В таблице № 1 «Целевые показатели муниципальной программы </w:t>
      </w:r>
      <w:r w:rsidRPr="00D1054F">
        <w:rPr>
          <w:rFonts w:ascii="Times New Roman" w:eastAsia="Times New Roman" w:hAnsi="Times New Roman" w:cs="Times New Roman"/>
          <w:sz w:val="28"/>
          <w:szCs w:val="24"/>
          <w:lang w:eastAsia="ru-RU"/>
        </w:rPr>
        <w:t>«Развитие транспортной системы в городе Нефтеюганске»</w:t>
      </w:r>
      <w:r w:rsidRPr="00D1054F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таблица № 1) определены значения по целевому показателю</w:t>
      </w:r>
      <w:r w:rsidR="00230664" w:rsidRPr="00D1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«Удовлетворённость населения деятельностью органов ме</w:t>
      </w:r>
      <w:r w:rsidR="00230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стного самоуправления (процентов от </w:t>
      </w:r>
      <w:r w:rsidR="002306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числа </w:t>
      </w:r>
      <w:r w:rsidR="00230664" w:rsidRPr="008612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опрошенных), %»</w:t>
      </w:r>
      <w:r w:rsidR="00F93B1E" w:rsidRPr="0086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целевой показатель 11)</w:t>
      </w:r>
      <w:r w:rsidRPr="0086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этом отсутствует взаимосвязь с мероприятиями муниципальной программы в таблице № 2 </w:t>
      </w:r>
      <w:r w:rsidRPr="0086129A">
        <w:rPr>
          <w:rFonts w:ascii="Times New Roman" w:eastAsia="Times New Roman" w:hAnsi="Times New Roman" w:cs="Times New Roman"/>
          <w:sz w:val="28"/>
          <w:szCs w:val="24"/>
          <w:lang w:eastAsia="ru-RU"/>
        </w:rPr>
        <w:t>«Распределение финансовых ресурсов муниципальной программы «Развитие транспортной системы в городе Нефтеюганске» (далее – таблица № 2)</w:t>
      </w:r>
      <w:r w:rsidR="00F93B1E" w:rsidRPr="0086129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D67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Также </w:t>
      </w:r>
      <w:r w:rsidR="00716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графе 3 таблицы № 1 </w:t>
      </w:r>
      <w:r w:rsidR="00DD67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отсутствует соисполнитель муниципальной программы </w:t>
      </w:r>
      <w:r w:rsidR="00DD67CE"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муниципального имущества администрации города Нефтеюганска (далее - ДМИ)</w:t>
      </w:r>
      <w:r w:rsid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3B1E" w:rsidRDefault="00F93B1E" w:rsidP="00887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Рекомендуем </w:t>
      </w:r>
      <w:r w:rsidR="00716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предусмотреть взаимосвязь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целевого показателя 11 с мероприятиями муниципальной программы</w:t>
      </w:r>
      <w:r w:rsidR="0060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таблице № 2</w:t>
      </w:r>
      <w:r w:rsid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дополнить </w:t>
      </w:r>
      <w:r w:rsidR="007169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графу 3 таблицы № 1 </w:t>
      </w:r>
      <w:r w:rsid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соисполнителем муниципальной программы ДМИ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7379" w:rsidRPr="00607A68" w:rsidRDefault="00887379" w:rsidP="008873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7A68">
        <w:rPr>
          <w:rFonts w:ascii="Times New Roman" w:eastAsia="Times New Roman" w:hAnsi="Times New Roman" w:cs="Times New Roman"/>
          <w:sz w:val="28"/>
          <w:szCs w:val="24"/>
          <w:lang w:eastAsia="ru-RU"/>
        </w:rPr>
        <w:t>3. Проектом изменений планируется:</w:t>
      </w:r>
    </w:p>
    <w:p w:rsidR="00887379" w:rsidRPr="00607A68" w:rsidRDefault="00887379" w:rsidP="008873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7A6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3.1. </w:t>
      </w:r>
      <w:r w:rsidRPr="00607A6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 2022 году</w:t>
      </w:r>
      <w:r w:rsidRPr="00607A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таблице 2 </w:t>
      </w:r>
      <w:r w:rsidRPr="00607A68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ответственному исполнителю - </w:t>
      </w:r>
      <w:r w:rsidR="00E85C44"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E85C4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85C44"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жилищно-коммунального хозяйства </w:t>
      </w:r>
      <w:r w:rsidR="00E85C44"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Нефтеюганска </w:t>
      </w:r>
      <w:r w:rsidR="00E8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6043FF">
        <w:rPr>
          <w:rFonts w:ascii="Times New Roman" w:eastAsia="Times New Roman" w:hAnsi="Times New Roman" w:cs="Times New Roman"/>
          <w:sz w:val="28"/>
          <w:szCs w:val="24"/>
          <w:lang w:eastAsia="ru-RU"/>
        </w:rPr>
        <w:t>ДЖКХ</w:t>
      </w:r>
      <w:r w:rsidR="00E85C44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607A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</w:t>
      </w:r>
      <w:r w:rsidRPr="00607A68">
        <w:rPr>
          <w:rFonts w:ascii="Times New Roman" w:eastAsia="Times New Roman" w:hAnsi="Times New Roman" w:cs="Times New Roman"/>
          <w:sz w:val="28"/>
          <w:szCs w:val="28"/>
        </w:rPr>
        <w:t xml:space="preserve">мероприятия 2.2 «Обеспечение функционирования сети автомобильных дорог общего пользования местного значения» подпрограммы II «Автомобильные дороги» на мероприятие 3.1. </w:t>
      </w: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«Улучшение условий дорожного движения и устранение опасных участков на улично-дорожной сети» подпрограммы </w:t>
      </w:r>
      <w:r w:rsidRPr="00607A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«Безопасность дорожного движения»</w:t>
      </w:r>
      <w:r w:rsidRPr="00607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6A89" w:rsidRPr="00607A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перераспределить </w:t>
      </w:r>
      <w:r w:rsidR="00FE6A89" w:rsidRPr="00607A68">
        <w:rPr>
          <w:rFonts w:ascii="Times New Roman" w:eastAsia="Times New Roman" w:hAnsi="Times New Roman" w:cs="Times New Roman"/>
          <w:sz w:val="28"/>
          <w:szCs w:val="28"/>
        </w:rPr>
        <w:t>средства местного бюджета</w:t>
      </w:r>
      <w:r w:rsidR="00FE6A89" w:rsidRPr="00607A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E6A89" w:rsidRPr="00607A6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607A68">
        <w:rPr>
          <w:rFonts w:ascii="Times New Roman" w:eastAsia="Times New Roman" w:hAnsi="Times New Roman" w:cs="Times New Roman"/>
          <w:sz w:val="28"/>
          <w:szCs w:val="28"/>
        </w:rPr>
        <w:t xml:space="preserve">сумму 18,672 тыс. рублей для оплаты электрической энергии, потребляемой </w:t>
      </w:r>
      <w:r w:rsidR="00A6623D" w:rsidRPr="00607A68">
        <w:rPr>
          <w:rFonts w:ascii="Times New Roman" w:eastAsia="Times New Roman" w:hAnsi="Times New Roman" w:cs="Times New Roman"/>
          <w:sz w:val="28"/>
          <w:szCs w:val="28"/>
        </w:rPr>
        <w:t xml:space="preserve">программным </w:t>
      </w:r>
      <w:r w:rsidRPr="00607A68">
        <w:rPr>
          <w:rFonts w:ascii="Times New Roman" w:eastAsia="Times New Roman" w:hAnsi="Times New Roman" w:cs="Times New Roman"/>
          <w:sz w:val="28"/>
          <w:szCs w:val="28"/>
        </w:rPr>
        <w:t xml:space="preserve">комплексом фотовидеофиксации правонарушений в области дорожного движения. </w:t>
      </w:r>
    </w:p>
    <w:p w:rsidR="00887379" w:rsidRPr="00607A68" w:rsidRDefault="00FE6A89" w:rsidP="00887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887379" w:rsidRPr="00607A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87379" w:rsidRPr="00607A6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 2023 году</w:t>
      </w:r>
      <w:r w:rsidR="00887379" w:rsidRPr="00607A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87379" w:rsidRPr="00607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проектом изменений предусмотрен </w:t>
      </w: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</w:t>
      </w:r>
      <w:r w:rsidRPr="00607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показатель 2 в размере</w:t>
      </w:r>
      <w:r w:rsidR="00F126BD" w:rsidRPr="00607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7379" w:rsidRPr="00607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58,030 км.</w:t>
      </w:r>
    </w:p>
    <w:p w:rsidR="00887379" w:rsidRPr="00607A68" w:rsidRDefault="00887379" w:rsidP="00887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A6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постановлением администрации города Нефтеюганска от 29.06.2020 № 1003 «Об утверждении перечня автомобильных дорог общего пользования местного значения города Нефтеюганска» (далее – Постановление от 29.06.2020 № 1003) протяжённость автомобильных дорог общего пользования </w:t>
      </w:r>
      <w:r w:rsidR="00FE6A89" w:rsidRPr="00607A68">
        <w:rPr>
          <w:rFonts w:ascii="Times New Roman" w:eastAsia="Calibri" w:hAnsi="Times New Roman" w:cs="Times New Roman"/>
          <w:sz w:val="28"/>
          <w:szCs w:val="28"/>
        </w:rPr>
        <w:t xml:space="preserve">местного значения города Нефтеюганска </w:t>
      </w:r>
      <w:r w:rsidRPr="00607A68">
        <w:rPr>
          <w:rFonts w:ascii="Times New Roman" w:eastAsia="Calibri" w:hAnsi="Times New Roman" w:cs="Times New Roman"/>
          <w:sz w:val="28"/>
          <w:szCs w:val="28"/>
        </w:rPr>
        <w:t>составляет согласно:</w:t>
      </w:r>
    </w:p>
    <w:p w:rsidR="00887379" w:rsidRPr="00607A68" w:rsidRDefault="00887379" w:rsidP="00887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A68">
        <w:rPr>
          <w:rFonts w:ascii="Times New Roman" w:eastAsia="Calibri" w:hAnsi="Times New Roman" w:cs="Times New Roman"/>
          <w:sz w:val="28"/>
          <w:szCs w:val="28"/>
        </w:rPr>
        <w:t>- правоустанавливающим документам 59,3116 км (без учёта объекта «Автодорога. Проезд Береговой» 137 м</w:t>
      </w:r>
      <w:r w:rsidRPr="00607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07A6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87379" w:rsidRPr="00607A68" w:rsidRDefault="00887379" w:rsidP="00887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A68">
        <w:rPr>
          <w:rFonts w:ascii="Times New Roman" w:eastAsia="Calibri" w:hAnsi="Times New Roman" w:cs="Times New Roman"/>
          <w:sz w:val="28"/>
          <w:szCs w:val="28"/>
        </w:rPr>
        <w:t>- техническим паспортам 54,832 км (без учёта объекта «Автодорога. Проезд Береговой» 137 м).</w:t>
      </w:r>
    </w:p>
    <w:p w:rsidR="00887379" w:rsidRPr="00607A68" w:rsidRDefault="00887379" w:rsidP="00887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A68">
        <w:rPr>
          <w:rFonts w:ascii="Times New Roman" w:eastAsia="Calibri" w:hAnsi="Times New Roman" w:cs="Times New Roman"/>
          <w:sz w:val="28"/>
          <w:szCs w:val="28"/>
        </w:rPr>
        <w:t>Таким образом, не представляется возможным установить достоверную фактическую протяжённость сети автомобильных дорог общего пользования местного значения, применяемую для установления целевого показателя</w:t>
      </w:r>
      <w:r w:rsidR="00FE6A89" w:rsidRPr="00607A68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607A68">
        <w:rPr>
          <w:rFonts w:ascii="Times New Roman" w:eastAsia="Calibri" w:hAnsi="Times New Roman" w:cs="Times New Roman"/>
          <w:sz w:val="28"/>
          <w:szCs w:val="28"/>
        </w:rPr>
        <w:t xml:space="preserve"> проекта изменений.</w:t>
      </w:r>
    </w:p>
    <w:p w:rsidR="00887379" w:rsidRPr="00607A68" w:rsidRDefault="00887379" w:rsidP="00887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3.3. </w:t>
      </w: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муниципальной программы на 2023 год и плановый период:</w:t>
      </w:r>
    </w:p>
    <w:p w:rsidR="006E1B05" w:rsidRDefault="00887379" w:rsidP="006E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В рамках мероприятия </w:t>
      </w:r>
      <w:r w:rsidR="00F126BD"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доступности и повышения качества транспортных услуг автомобильным транспортом» подпрограммы I «Транспорт» </w:t>
      </w:r>
      <w:r w:rsidRPr="00607A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ответственному исполнителю </w:t>
      </w:r>
      <w:r w:rsidR="00F821B8" w:rsidRPr="00607A68">
        <w:rPr>
          <w:rFonts w:ascii="Times New Roman" w:eastAsia="Times New Roman" w:hAnsi="Times New Roman" w:cs="Times New Roman"/>
          <w:sz w:val="28"/>
          <w:szCs w:val="24"/>
          <w:lang w:eastAsia="ru-RU"/>
        </w:rPr>
        <w:t>ДЖКХ</w:t>
      </w:r>
      <w:r w:rsidRPr="00607A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запланированы </w:t>
      </w: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местного бюджета: </w:t>
      </w:r>
    </w:p>
    <w:p w:rsidR="00887379" w:rsidRPr="00607A68" w:rsidRDefault="00F821B8" w:rsidP="006E1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- 2023-2030</w:t>
      </w:r>
      <w:r w:rsidR="00887379"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сумме </w:t>
      </w: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>2 824 392,8</w:t>
      </w:r>
      <w:r w:rsidR="00887379"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рублей (353 049,100 тыс. рубле</w:t>
      </w: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>й на каждый год соответственно).</w:t>
      </w:r>
    </w:p>
    <w:p w:rsidR="00887379" w:rsidRPr="00607A68" w:rsidRDefault="00887379" w:rsidP="0088737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средства запланированы в общей сумме 353 049,100 тыс. рублей на:</w:t>
      </w:r>
    </w:p>
    <w:p w:rsidR="00887379" w:rsidRPr="00607A68" w:rsidRDefault="00887379" w:rsidP="0088737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оказание услуг, связанных с осуществлением регулярных перевозок пассажиров и багажа, в том числе отдельным категориям граждан по бесплатному проезду автомобильным транспортном общего пользования по регулярным тарифам по ежегодным сезонным автобусным маршрутам до садовых, огороднических и дачных товариществ на сумму 20 931,500 тыс. рублей; </w:t>
      </w:r>
    </w:p>
    <w:p w:rsidR="00887379" w:rsidRPr="00607A68" w:rsidRDefault="00887379" w:rsidP="0088737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оказание услуг по организации </w:t>
      </w:r>
      <w:r w:rsidRPr="00607A68">
        <w:rPr>
          <w:rFonts w:ascii="Times New Roman" w:eastAsia="Calibri" w:hAnsi="Times New Roman" w:cs="Times New Roman"/>
          <w:sz w:val="28"/>
          <w:szCs w:val="28"/>
        </w:rPr>
        <w:t>транспортного обслуживания населения, в том числе отдельным категориям граждан по бесплатному проезду в автомобильном транспорте общего пользования по городским маршрутам, проходящим в пределах границ города Нефтеюганска в сумме 332 117,600 тыс. рублей.</w:t>
      </w:r>
    </w:p>
    <w:p w:rsidR="00887379" w:rsidRPr="00607A68" w:rsidRDefault="00A6623D" w:rsidP="00887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A68">
        <w:rPr>
          <w:rFonts w:ascii="Times New Roman" w:eastAsia="Calibri" w:hAnsi="Times New Roman" w:cs="Times New Roman"/>
          <w:sz w:val="28"/>
          <w:szCs w:val="28"/>
        </w:rPr>
        <w:t xml:space="preserve">Расчёт произведён в соответствии </w:t>
      </w:r>
      <w:r w:rsidR="00F821B8" w:rsidRPr="00607A68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607A68">
        <w:rPr>
          <w:rFonts w:ascii="Times New Roman" w:eastAsia="Calibri" w:hAnsi="Times New Roman" w:cs="Times New Roman"/>
          <w:sz w:val="28"/>
          <w:szCs w:val="28"/>
        </w:rPr>
        <w:t xml:space="preserve">Порядком определения начальной (максимальной) цены контракта, а также цены контракта, заключаемого с единственным поставщиком (подрядчиком, исполнителем), при осуществлении закупок в сфере регулярных перевозок пассажиров и багажа автомобильным транспортом и городским наземным электрическим транспортом, утверждённым </w:t>
      </w:r>
      <w:r w:rsidR="00887379" w:rsidRPr="00607A68">
        <w:rPr>
          <w:rFonts w:ascii="Times New Roman" w:eastAsia="Calibri" w:hAnsi="Times New Roman" w:cs="Times New Roman"/>
          <w:sz w:val="28"/>
          <w:szCs w:val="28"/>
        </w:rPr>
        <w:t xml:space="preserve">Приказом Минтранса Российской Федерации от </w:t>
      </w:r>
      <w:r w:rsidRPr="00607A68">
        <w:rPr>
          <w:rFonts w:ascii="Times New Roman" w:eastAsia="Calibri" w:hAnsi="Times New Roman" w:cs="Times New Roman"/>
          <w:sz w:val="28"/>
          <w:szCs w:val="28"/>
        </w:rPr>
        <w:t>20.10.2021 № 351</w:t>
      </w:r>
      <w:r w:rsidR="00887379" w:rsidRPr="00607A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7379" w:rsidRPr="00607A68" w:rsidRDefault="00887379" w:rsidP="0088737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В рамках подпрограммы </w:t>
      </w:r>
      <w:r w:rsidRPr="00607A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«Автомобильные дороги»:</w:t>
      </w:r>
    </w:p>
    <w:p w:rsidR="006E1B05" w:rsidRDefault="00887379" w:rsidP="0088737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3.3.2.1. </w:t>
      </w:r>
      <w:r w:rsidR="001D7E33"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мероприятия</w:t>
      </w: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6BD"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«Строительство (реконструкция), капитальный ремонт и ремонт автомобильных дорог общего пользования местного значения» определены ответственный исполнитель ДЖКХ, соисполнитель </w:t>
      </w:r>
      <w:r w:rsidR="00F126BD"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 градостроительства и земельных отношений администрации города Нефтеюганска</w:t>
      </w:r>
      <w:r w:rsidR="00E04DD5"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ДГиЗО)</w:t>
      </w: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87379" w:rsidRPr="00607A68" w:rsidRDefault="00887379" w:rsidP="0088737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на период 2023 – 2030 годы по данному мероприятию не запланированы.</w:t>
      </w:r>
    </w:p>
    <w:p w:rsidR="00887379" w:rsidRPr="00607A68" w:rsidRDefault="00887379" w:rsidP="00887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Вышеуказанное мероприятие связано с целевыми показателями: </w:t>
      </w: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</w:t>
      </w:r>
      <w:r w:rsidR="002E623F"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>3 «Объёмы ввода в эксплуатацию после строительства и реконструкции автомобильных дорог общего пользования местного значения, км», 4 «Прирост протяжённости сети автомобильных дорог общего пользования местного значения в результате строительства новых автомобильных дорог, км», 5 «Прирост протяжённости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дорог, км», 6</w:t>
      </w:r>
      <w:r w:rsidR="001D7E33"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«Прирост протяжённости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дорог, км»</w:t>
      </w:r>
      <w:r w:rsidR="00BC03B4"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7D3"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целевым показателем </w:t>
      </w: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>8, по которым на период 2026 - 2030 гг. предусмотрены значения.</w:t>
      </w:r>
    </w:p>
    <w:p w:rsidR="00887379" w:rsidRPr="00607A68" w:rsidRDefault="00887379" w:rsidP="0088737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Учитывая тот факт, что проведение реконструкции, капитального ремонта, ремонта автомобильных дорог требует финансовых затрат, а проектом изменений не запланированы расходы на мероприятие в указанный период, достижение вышеуказанных показателей при данных обстоятельствах невозможно.</w:t>
      </w:r>
    </w:p>
    <w:p w:rsidR="00887379" w:rsidRPr="00607A68" w:rsidRDefault="00887379" w:rsidP="0088737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 предусмотреть бюджетные ассигнования или оценить реалистичность реализации данного мероприятия, и, следовательно, возможность достижения целевых показателей.</w:t>
      </w:r>
    </w:p>
    <w:p w:rsidR="00887379" w:rsidRPr="00607A68" w:rsidRDefault="00887379" w:rsidP="0088737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3.3.2.2. По мероприятию </w:t>
      </w:r>
      <w:r w:rsidR="004A4C4B"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функционирования сети автомобильных дорог общего пользования местного значения» </w:t>
      </w:r>
      <w:r w:rsidRPr="00607A68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ответственному исполнителю ДЖКХ</w:t>
      </w: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запланированы средства местного бюджета на 2023-2030 годы в сумме 2 457 328,000 тыс. рублей (307 166,000 тыс. рублей на каждый год соответственно).</w:t>
      </w:r>
    </w:p>
    <w:p w:rsidR="00887379" w:rsidRPr="00607A68" w:rsidRDefault="00887379" w:rsidP="008873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мероприятие на 2023 год включает в себя:</w:t>
      </w:r>
    </w:p>
    <w:p w:rsidR="00887379" w:rsidRPr="00607A68" w:rsidRDefault="00887379" w:rsidP="008873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1) содержание автомобильных дорог общего пользования местного значения</w:t>
      </w: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292 915,500 тыс. рублей.</w:t>
      </w:r>
    </w:p>
    <w:p w:rsidR="00887379" w:rsidRPr="00607A68" w:rsidRDefault="00887379" w:rsidP="008873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пояснительной записке ДЖКХ:</w:t>
      </w:r>
    </w:p>
    <w:p w:rsidR="00887379" w:rsidRPr="00607A68" w:rsidRDefault="00887379" w:rsidP="00887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плановый расчёт выполнен в соответствии с постановлением администрации города Нефтеюганска от 10.10.2022 № 152-нп «Об утверждении нормативов финансовых затрат на капитальный ремонт, ремонт и содержание автомобильных дорог общего пользования местного значения города Нефтеюганска и Правил </w:t>
      </w:r>
      <w:r w:rsidRPr="00607A68">
        <w:rPr>
          <w:rFonts w:ascii="Times New Roman" w:eastAsia="Calibri" w:hAnsi="Times New Roman" w:cs="Times New Roman"/>
          <w:sz w:val="28"/>
          <w:szCs w:val="28"/>
        </w:rPr>
        <w:t xml:space="preserve">расчёта размера ассигнований бюджета города Нефтеюганска на капитальный ремонт, ремонт и содержание автомобильных дорог общего пользования местного значения города Нефтеюганска», согласно которому </w:t>
      </w: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 финансовых затрат на содержание автомобильных дорог общего пользования местного значения города Нефтеюганска составляет (на 1 км в ценах 2022 года) 5 081,279 тыс. рублей;</w:t>
      </w:r>
    </w:p>
    <w:p w:rsidR="00887379" w:rsidRPr="00607A68" w:rsidRDefault="00887379" w:rsidP="008873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A68">
        <w:rPr>
          <w:rFonts w:ascii="Times New Roman" w:eastAsia="Calibri" w:hAnsi="Times New Roman" w:cs="Times New Roman"/>
          <w:sz w:val="28"/>
          <w:szCs w:val="28"/>
        </w:rPr>
        <w:t>- протяжённость автомобильных дорог, находящихся на содержании муниципального образования, составляет 57,646 км, в соответствии с Постановлением от 29.06.2020 № 1003, без учёта Автодороги. Проезд Береговой.</w:t>
      </w:r>
    </w:p>
    <w:p w:rsidR="00887379" w:rsidRPr="00607A68" w:rsidRDefault="00887379" w:rsidP="008873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A68">
        <w:rPr>
          <w:rFonts w:ascii="Times New Roman" w:eastAsia="Calibri" w:hAnsi="Times New Roman" w:cs="Times New Roman"/>
          <w:sz w:val="28"/>
          <w:szCs w:val="28"/>
        </w:rPr>
        <w:t>В соответствии с Постановлением от 29.06.2020 № 1003, информация о протяжённости автомобильных дорог указана согласно правоустанавливающему документу и техническому паспорту объекта.</w:t>
      </w:r>
    </w:p>
    <w:p w:rsidR="00887379" w:rsidRPr="00607A68" w:rsidRDefault="00887379" w:rsidP="008873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A68">
        <w:rPr>
          <w:rFonts w:ascii="Times New Roman" w:eastAsia="Calibri" w:hAnsi="Times New Roman" w:cs="Times New Roman"/>
          <w:sz w:val="28"/>
          <w:szCs w:val="28"/>
        </w:rPr>
        <w:t>В ряде случаев информация не идентична. При этом, ДЖКХ произведён расчёт протяжённости автомобильных дорог частично исходя из данных, установленных правоустанавливающими документами, частично согласно данным технических паспортов (приложение к заключению Счётной палаты).</w:t>
      </w:r>
    </w:p>
    <w:p w:rsidR="00887379" w:rsidRPr="00607A68" w:rsidRDefault="00887379" w:rsidP="008873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A68">
        <w:rPr>
          <w:rFonts w:ascii="Times New Roman" w:eastAsia="Calibri" w:hAnsi="Times New Roman" w:cs="Times New Roman"/>
          <w:sz w:val="28"/>
          <w:szCs w:val="28"/>
        </w:rPr>
        <w:t>Таким образом, оценить обоснованность представленного ДЖКХ расчёта не представляется возможным, в связи с расхождением сведений о протяжённости автомобильных дорог муниципального образования, указанных в Постановлении от 29.06.2020 № 1003, а также принятых в расчёт ДЖКХ;</w:t>
      </w:r>
    </w:p>
    <w:p w:rsidR="00887379" w:rsidRPr="00607A68" w:rsidRDefault="00887379" w:rsidP="008873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Pr="00607A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техническое обслуживание и содержание светофорного хозяйства</w:t>
      </w: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13 566,800 тыс. рублей;</w:t>
      </w:r>
    </w:p>
    <w:p w:rsidR="00887379" w:rsidRPr="00607A68" w:rsidRDefault="00887379" w:rsidP="008873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607A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оплату электрической энергии, потребляемой объектами светофорного хозяйства</w:t>
      </w: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683,691 тыс. рублей.</w:t>
      </w:r>
    </w:p>
    <w:p w:rsidR="00887379" w:rsidRPr="00607A68" w:rsidRDefault="00887379" w:rsidP="008873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Отметим, что в таблице № 2 указан соиспол</w:t>
      </w:r>
      <w:r w:rsidR="00CE1856"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нитель муниципальной программы </w:t>
      </w:r>
      <w:r w:rsid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</w:t>
      </w: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таблице № 1 отражён соисполнитель </w:t>
      </w:r>
      <w:r w:rsidR="0036652B"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E04DD5"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>ДГиЗО</w:t>
      </w: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7379" w:rsidRPr="00607A68" w:rsidRDefault="00887379" w:rsidP="008873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 </w:t>
      </w:r>
      <w:r w:rsidR="008449B6"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№ 1</w:t>
      </w:r>
      <w:r w:rsidR="00E04DD5"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отразить наименование соисполнителя муниципальной программы согласно </w:t>
      </w:r>
      <w:r w:rsidR="008449B6"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 № 2</w:t>
      </w:r>
      <w:r w:rsidR="00E04DD5"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7379" w:rsidRPr="00607A68" w:rsidRDefault="00887379" w:rsidP="0088737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6652B"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>.3.3</w:t>
      </w: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рамках мероприятия 3.1</w:t>
      </w:r>
      <w:r w:rsidR="008449B6"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«Улучшение условий дорожного движения и устранение опасных участков на улично-дорожной сети» подпрограммы </w:t>
      </w:r>
      <w:r w:rsidRPr="00607A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«Безопасность дорожного движения» запланированы средства:</w:t>
      </w:r>
    </w:p>
    <w:p w:rsidR="00887379" w:rsidRPr="00607A68" w:rsidRDefault="00887379" w:rsidP="00887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7A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36652B" w:rsidRPr="00607A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Pr="00607A68">
        <w:rPr>
          <w:rFonts w:ascii="Times New Roman" w:eastAsia="Times New Roman" w:hAnsi="Times New Roman" w:cs="Times New Roman"/>
          <w:sz w:val="28"/>
          <w:szCs w:val="24"/>
          <w:lang w:eastAsia="ru-RU"/>
        </w:rPr>
        <w:t>2023 году в размере 21 224,100 тыс. рублей, из них средства автономного округа 9 276,700 тыс. рублей, средства местного бюджета 11 947,400 тыс. рублей;</w:t>
      </w:r>
    </w:p>
    <w:p w:rsidR="00887379" w:rsidRPr="00607A68" w:rsidRDefault="00887379" w:rsidP="00887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7A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36652B" w:rsidRPr="00607A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Pr="00607A68">
        <w:rPr>
          <w:rFonts w:ascii="Times New Roman" w:eastAsia="Times New Roman" w:hAnsi="Times New Roman" w:cs="Times New Roman"/>
          <w:sz w:val="28"/>
          <w:szCs w:val="24"/>
          <w:lang w:eastAsia="ru-RU"/>
        </w:rPr>
        <w:t>2024 году в размере 21 413,500 тыс. рублей, из них средства автономного округа 9 371,400 тыс. рублей, средства местного бюджета 12 042,100 тыс. рублей;</w:t>
      </w:r>
    </w:p>
    <w:p w:rsidR="00887379" w:rsidRPr="00607A68" w:rsidRDefault="00887379" w:rsidP="00887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7A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36652B" w:rsidRPr="00607A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Pr="00607A68">
        <w:rPr>
          <w:rFonts w:ascii="Times New Roman" w:eastAsia="Times New Roman" w:hAnsi="Times New Roman" w:cs="Times New Roman"/>
          <w:sz w:val="28"/>
          <w:szCs w:val="24"/>
          <w:lang w:eastAsia="ru-RU"/>
        </w:rPr>
        <w:t>2025 году в размере 21 413,500 тыс. рублей, из них средства автономного округа 9 371,400 тыс. рублей, средства местного бюджета 12 042,100 тыс. рублей;</w:t>
      </w:r>
    </w:p>
    <w:p w:rsidR="00887379" w:rsidRPr="00607A68" w:rsidRDefault="00887379" w:rsidP="00887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7A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36652B" w:rsidRPr="00607A68">
        <w:rPr>
          <w:rFonts w:ascii="Times New Roman" w:eastAsia="Times New Roman" w:hAnsi="Times New Roman" w:cs="Times New Roman"/>
          <w:sz w:val="28"/>
          <w:szCs w:val="24"/>
          <w:lang w:eastAsia="ru-RU"/>
        </w:rPr>
        <w:t>в 2026-2030 гг.</w:t>
      </w:r>
      <w:r w:rsidRPr="00607A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сумме 13 353,500 тыс. рублей средства местного бюджета.</w:t>
      </w:r>
    </w:p>
    <w:p w:rsidR="00887379" w:rsidRPr="00607A68" w:rsidRDefault="00887379" w:rsidP="0088737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пояснительной записке ДЖКХ в 2023 году планируется:</w:t>
      </w:r>
    </w:p>
    <w:p w:rsidR="00887379" w:rsidRPr="00607A68" w:rsidRDefault="00887379" w:rsidP="008449B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607A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устройство ограждения на территории города Нефтеюганска</w:t>
      </w: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2 700,000 тыс. рублей. </w:t>
      </w:r>
    </w:p>
    <w:p w:rsidR="00887379" w:rsidRPr="00B947D1" w:rsidRDefault="00887379" w:rsidP="0088737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7D1">
        <w:rPr>
          <w:rFonts w:ascii="Times New Roman" w:hAnsi="Times New Roman" w:cs="Times New Roman"/>
          <w:sz w:val="28"/>
          <w:szCs w:val="28"/>
        </w:rPr>
        <w:t xml:space="preserve">2) приобретение и установка работающих в автоматическом режиме специальных технических средств, имеющих функции фото- и киносъёмки, видеозаписи для фиксации нарушений правил дорожного движения на сумму 18 553,400 тыс. рублей. </w:t>
      </w:r>
    </w:p>
    <w:p w:rsidR="00887379" w:rsidRPr="00B947D1" w:rsidRDefault="00887379" w:rsidP="0088737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7D1"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="00E57DCA" w:rsidRPr="00B947D1">
        <w:rPr>
          <w:rFonts w:ascii="Times New Roman" w:hAnsi="Times New Roman" w:cs="Times New Roman"/>
          <w:sz w:val="28"/>
          <w:szCs w:val="28"/>
        </w:rPr>
        <w:t xml:space="preserve">на приобретение и установку работающих в автоматическом режиме специальных технических средств, имеющих функции фото- и киносъёмки, видеозаписи для фиксации нарушений правил дорожного движения (далее – Субсидия) </w:t>
      </w:r>
      <w:r w:rsidRPr="00B947D1">
        <w:rPr>
          <w:rFonts w:ascii="Times New Roman" w:hAnsi="Times New Roman" w:cs="Times New Roman"/>
          <w:sz w:val="28"/>
          <w:szCs w:val="28"/>
        </w:rPr>
        <w:t>предоставляется в соответствии с Порядком предоставления субсидии на приобретение и установку работающих в автоматическом режиме специальных технических средств, имеющих функции фото- и киносъемки, видеозаписи для фиксации нарушений правил дорожного движения, утверждённым Постановлением Правительства ХМАО - Югры от 30.12.2021 № 636-п «О мерах по реализации государственной программы Ханты-Мансийского автономного округа - Югры «Со</w:t>
      </w:r>
      <w:r w:rsidR="006042EA">
        <w:rPr>
          <w:rFonts w:ascii="Times New Roman" w:hAnsi="Times New Roman" w:cs="Times New Roman"/>
          <w:sz w:val="28"/>
          <w:szCs w:val="28"/>
        </w:rPr>
        <w:t>временная транспортная система»</w:t>
      </w:r>
      <w:r w:rsidRPr="00B947D1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E57DCA" w:rsidRPr="00B947D1">
        <w:rPr>
          <w:rFonts w:ascii="Times New Roman" w:hAnsi="Times New Roman" w:cs="Times New Roman"/>
          <w:sz w:val="28"/>
          <w:szCs w:val="28"/>
        </w:rPr>
        <w:t>Порядок</w:t>
      </w:r>
      <w:r w:rsidRPr="00B947D1">
        <w:rPr>
          <w:rFonts w:ascii="Times New Roman" w:hAnsi="Times New Roman" w:cs="Times New Roman"/>
          <w:sz w:val="28"/>
          <w:szCs w:val="28"/>
        </w:rPr>
        <w:t xml:space="preserve"> </w:t>
      </w:r>
      <w:r w:rsidR="00E57DCA" w:rsidRPr="00B947D1">
        <w:rPr>
          <w:rFonts w:ascii="Times New Roman" w:hAnsi="Times New Roman" w:cs="Times New Roman"/>
          <w:sz w:val="28"/>
          <w:szCs w:val="28"/>
        </w:rPr>
        <w:t>предоставления субсидии</w:t>
      </w:r>
      <w:r w:rsidRPr="00B947D1">
        <w:rPr>
          <w:rFonts w:ascii="Times New Roman" w:hAnsi="Times New Roman" w:cs="Times New Roman"/>
          <w:sz w:val="28"/>
          <w:szCs w:val="28"/>
        </w:rPr>
        <w:t>).</w:t>
      </w:r>
    </w:p>
    <w:p w:rsidR="00887379" w:rsidRPr="00B947D1" w:rsidRDefault="00887379" w:rsidP="0088737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7D1">
        <w:rPr>
          <w:rFonts w:ascii="Times New Roman" w:hAnsi="Times New Roman" w:cs="Times New Roman"/>
          <w:sz w:val="28"/>
          <w:szCs w:val="28"/>
        </w:rPr>
        <w:t xml:space="preserve">Предельный уровень софинансирования из бюджета автономного округа бюджетам муниципальных образований с учётом коэффициента </w:t>
      </w:r>
      <w:r w:rsidRPr="00B947D1">
        <w:rPr>
          <w:rFonts w:ascii="Times New Roman" w:hAnsi="Times New Roman" w:cs="Times New Roman"/>
          <w:sz w:val="28"/>
          <w:szCs w:val="28"/>
        </w:rPr>
        <w:lastRenderedPageBreak/>
        <w:t>уровня расчётной бюджетной обеспеченности на 2023 год составляет не менее 50 % за счёт средств местного бюджета.</w:t>
      </w:r>
    </w:p>
    <w:p w:rsidR="00887379" w:rsidRPr="00B947D1" w:rsidRDefault="00887379" w:rsidP="0088737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7D1">
        <w:rPr>
          <w:rFonts w:ascii="Times New Roman" w:hAnsi="Times New Roman" w:cs="Times New Roman"/>
          <w:sz w:val="28"/>
          <w:szCs w:val="28"/>
        </w:rPr>
        <w:t xml:space="preserve">Пунктом 6 </w:t>
      </w:r>
      <w:r w:rsidR="00E57DCA" w:rsidRPr="00B947D1">
        <w:rPr>
          <w:rFonts w:ascii="Times New Roman" w:hAnsi="Times New Roman" w:cs="Times New Roman"/>
          <w:sz w:val="28"/>
          <w:szCs w:val="28"/>
        </w:rPr>
        <w:t>Порядка предоставления субсидии</w:t>
      </w:r>
      <w:r w:rsidRPr="00B947D1">
        <w:rPr>
          <w:rFonts w:ascii="Times New Roman" w:hAnsi="Times New Roman" w:cs="Times New Roman"/>
          <w:sz w:val="28"/>
          <w:szCs w:val="28"/>
        </w:rPr>
        <w:t xml:space="preserve"> установлено, что результатом использования Субсидии является достижение значений целевого показателя муниципальной программы «Приобретение и установка специальных технических средств, единиц».</w:t>
      </w:r>
    </w:p>
    <w:p w:rsidR="007F29C6" w:rsidRPr="00B947D1" w:rsidRDefault="00887379" w:rsidP="0088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7D1">
        <w:rPr>
          <w:rFonts w:ascii="Times New Roman" w:hAnsi="Times New Roman" w:cs="Times New Roman"/>
          <w:sz w:val="28"/>
          <w:szCs w:val="28"/>
        </w:rPr>
        <w:t xml:space="preserve">Распределение Субсидии местным бюджетам на очередной финансовый год и плановый период осуществляется на основании достигнутых муниципальным образованием целевых показателей результативности в предшествующем периоде (пункт 8 </w:t>
      </w:r>
      <w:r w:rsidR="00E57DCA" w:rsidRPr="00B947D1">
        <w:rPr>
          <w:rFonts w:ascii="Times New Roman" w:hAnsi="Times New Roman" w:cs="Times New Roman"/>
          <w:sz w:val="28"/>
          <w:szCs w:val="28"/>
        </w:rPr>
        <w:t>Порядка предоставления субсидии)</w:t>
      </w:r>
      <w:r w:rsidRPr="00B947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39AE" w:rsidRPr="00B947D1" w:rsidRDefault="001B39AE" w:rsidP="0088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7D1">
        <w:rPr>
          <w:rFonts w:ascii="Times New Roman" w:hAnsi="Times New Roman" w:cs="Times New Roman"/>
          <w:sz w:val="28"/>
          <w:szCs w:val="28"/>
        </w:rPr>
        <w:t>Для заключения Соглашения мунципальное образование предоставляет в том числе, утверждённую муниципальную программу, устанавливающую расходные обязательства, мероприятия и места установки технических средств, и целевые показатели результативности, предусмотренные пунктом 6 Порядка предоставления субсидии и Соглашением (пункт 12 Порядка предоставления субсидии).</w:t>
      </w:r>
    </w:p>
    <w:p w:rsidR="00887379" w:rsidRPr="00B947D1" w:rsidRDefault="006042EA" w:rsidP="0088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93417" w:rsidRPr="00B947D1">
        <w:rPr>
          <w:rFonts w:ascii="Times New Roman" w:hAnsi="Times New Roman" w:cs="Times New Roman"/>
          <w:sz w:val="28"/>
          <w:szCs w:val="28"/>
        </w:rPr>
        <w:t xml:space="preserve"> целью исключения рисков непредоставления Субсидии из бюджета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87379" w:rsidRPr="00B947D1">
        <w:rPr>
          <w:rFonts w:ascii="Times New Roman" w:hAnsi="Times New Roman" w:cs="Times New Roman"/>
          <w:sz w:val="28"/>
          <w:szCs w:val="28"/>
        </w:rPr>
        <w:t xml:space="preserve">рекомендуем предусмотреть в муниципальной программе </w:t>
      </w:r>
      <w:r>
        <w:rPr>
          <w:rFonts w:ascii="Times New Roman" w:hAnsi="Times New Roman" w:cs="Times New Roman"/>
          <w:sz w:val="28"/>
          <w:szCs w:val="28"/>
        </w:rPr>
        <w:t>целевой показатель</w:t>
      </w:r>
      <w:r w:rsidR="00887379" w:rsidRPr="00B947D1">
        <w:rPr>
          <w:rFonts w:ascii="Times New Roman" w:hAnsi="Times New Roman" w:cs="Times New Roman"/>
          <w:sz w:val="28"/>
          <w:szCs w:val="28"/>
        </w:rPr>
        <w:t xml:space="preserve"> «Приобретение и установка специальных технических средств, единиц» начиная с 2022 года.</w:t>
      </w:r>
    </w:p>
    <w:p w:rsidR="00887379" w:rsidRPr="00607A68" w:rsidRDefault="00887379" w:rsidP="0088737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07A68">
        <w:rPr>
          <w:rFonts w:ascii="Times New Roman" w:eastAsia="Calibri" w:hAnsi="Times New Roman" w:cs="Times New Roman"/>
          <w:sz w:val="28"/>
          <w:szCs w:val="28"/>
        </w:rPr>
        <w:t xml:space="preserve"> экспертизе </w:t>
      </w:r>
      <w:r w:rsidR="007F29C6" w:rsidRPr="00607A68">
        <w:rPr>
          <w:rFonts w:ascii="Times New Roman" w:eastAsia="Calibri" w:hAnsi="Times New Roman" w:cs="Times New Roman"/>
          <w:sz w:val="28"/>
          <w:szCs w:val="28"/>
        </w:rPr>
        <w:t xml:space="preserve">по вышеуказанным расходам </w:t>
      </w:r>
      <w:r w:rsidRPr="00607A68">
        <w:rPr>
          <w:rFonts w:ascii="Times New Roman" w:eastAsia="Calibri" w:hAnsi="Times New Roman" w:cs="Times New Roman"/>
          <w:sz w:val="28"/>
          <w:szCs w:val="28"/>
        </w:rPr>
        <w:t>не предоставлены финансово-экономические обоснования.</w:t>
      </w:r>
    </w:p>
    <w:p w:rsidR="00FE3773" w:rsidRPr="00607A68" w:rsidRDefault="00307F6F" w:rsidP="00FE37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согласно </w:t>
      </w:r>
      <w:r w:rsidR="00FE3773"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 № 2 соиспол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нителем</w:t>
      </w:r>
      <w:r w:rsidR="00FE3773"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указанного меропрития является </w:t>
      </w:r>
      <w:r w:rsidR="00FE3773"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ДГиЗО, при этом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целевых показателях таблицы</w:t>
      </w:r>
      <w:r w:rsidR="00FE3773"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взаимосвязанных с мероприятием муниципальной программы, наименование соисполнителя</w:t>
      </w:r>
      <w:r w:rsidR="00FE3773"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ДГиЗО </w:t>
      </w:r>
      <w:r w:rsidR="009074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</w:t>
      </w:r>
      <w:r w:rsidR="00FE3773"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773" w:rsidRPr="00607A68" w:rsidRDefault="00FE3773" w:rsidP="00FE37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 </w:t>
      </w:r>
      <w:r w:rsidR="00307F6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устранить замечание</w:t>
      </w: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7379" w:rsidRPr="00607A68" w:rsidRDefault="00887379" w:rsidP="0088737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A68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607A6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Оказание услуг по организации и предоставлению выделенного канала связи</w:t>
      </w:r>
      <w:r w:rsidRPr="00607A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07A68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на основе технологии IPWPN L3 </w:t>
      </w:r>
      <w:r w:rsidRPr="00607A68">
        <w:rPr>
          <w:rFonts w:ascii="Times New Roman" w:eastAsia="Calibri" w:hAnsi="Times New Roman" w:cs="Times New Roman"/>
          <w:sz w:val="28"/>
          <w:szCs w:val="28"/>
        </w:rPr>
        <w:t>для фотовидеофиксации на сумму 670,000 тыс. рублей.</w:t>
      </w:r>
    </w:p>
    <w:p w:rsidR="00887379" w:rsidRPr="00607A68" w:rsidRDefault="007F29C6" w:rsidP="008873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87379"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всем планируемым</w:t>
      </w:r>
      <w:r w:rsidR="00887379" w:rsidRPr="00607A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мероприятиям </w:t>
      </w:r>
      <w:r w:rsidR="00887379" w:rsidRPr="00607A68">
        <w:rPr>
          <w:rFonts w:ascii="Times New Roman" w:eastAsia="Calibri" w:hAnsi="Times New Roman" w:cs="Times New Roman"/>
          <w:sz w:val="28"/>
          <w:szCs w:val="28"/>
        </w:rPr>
        <w:t>к экспертизе не предоставлены финансово-экономические обоснования на 2024-2025 годы.</w:t>
      </w:r>
    </w:p>
    <w:p w:rsidR="00887379" w:rsidRPr="00607A68" w:rsidRDefault="007F29C6" w:rsidP="00887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887379"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проведения экспертизы, необходимо:</w:t>
      </w:r>
    </w:p>
    <w:p w:rsidR="00887379" w:rsidRPr="00607A68" w:rsidRDefault="008F74AA" w:rsidP="008F74A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CA0FEB"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87379" w:rsidRPr="00607A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замечания и предложения, изложенные в заключении.</w:t>
      </w:r>
    </w:p>
    <w:p w:rsidR="00887379" w:rsidRPr="00887379" w:rsidRDefault="00CA0FEB" w:rsidP="00887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A68"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 w:rsidR="00887379" w:rsidRPr="00607A68">
        <w:rPr>
          <w:rFonts w:ascii="Times New Roman" w:eastAsia="Times New Roman" w:hAnsi="Times New Roman" w:cs="Times New Roman"/>
          <w:sz w:val="28"/>
          <w:szCs w:val="24"/>
          <w:lang w:eastAsia="ru-RU"/>
        </w:rPr>
        <w:t>2. Информацию о решении, принятом по результатам рассмотрения рекомендаций, направить в адрес Счётной палаты до 07.11.2022 года.</w:t>
      </w:r>
    </w:p>
    <w:p w:rsidR="00887379" w:rsidRPr="00887379" w:rsidRDefault="00887379" w:rsidP="00887379">
      <w:pPr>
        <w:widowControl w:val="0"/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351" w:rsidRDefault="007E6351" w:rsidP="00887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379" w:rsidRDefault="00887379" w:rsidP="00887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</w:t>
      </w:r>
      <w:r w:rsidRPr="00887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Pr="00887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 w:rsidRPr="00887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887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С.А.  Гичкина </w:t>
      </w:r>
    </w:p>
    <w:p w:rsidR="007E6351" w:rsidRPr="00887379" w:rsidRDefault="007E6351" w:rsidP="00887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379" w:rsidRPr="00887379" w:rsidRDefault="00887379" w:rsidP="008873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7379" w:rsidRPr="00887379" w:rsidRDefault="00887379" w:rsidP="008873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7379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Исполнитель:</w:t>
      </w:r>
    </w:p>
    <w:p w:rsidR="00887379" w:rsidRPr="00887379" w:rsidRDefault="00887379" w:rsidP="008873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7379">
        <w:rPr>
          <w:rFonts w:ascii="Times New Roman" w:eastAsia="Times New Roman" w:hAnsi="Times New Roman" w:cs="Times New Roman"/>
          <w:sz w:val="16"/>
          <w:szCs w:val="16"/>
          <w:lang w:eastAsia="ru-RU"/>
        </w:rPr>
        <w:t>инспектор инспекторского отдела № 1</w:t>
      </w:r>
    </w:p>
    <w:p w:rsidR="00887379" w:rsidRPr="00887379" w:rsidRDefault="00887379" w:rsidP="008873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7379">
        <w:rPr>
          <w:rFonts w:ascii="Times New Roman" w:eastAsia="Times New Roman" w:hAnsi="Times New Roman" w:cs="Times New Roman"/>
          <w:sz w:val="16"/>
          <w:szCs w:val="16"/>
          <w:lang w:eastAsia="ru-RU"/>
        </w:rPr>
        <w:t>Счётной палаты города Нефтеюганска</w:t>
      </w:r>
    </w:p>
    <w:p w:rsidR="00887379" w:rsidRPr="00887379" w:rsidRDefault="00887379" w:rsidP="008873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7379">
        <w:rPr>
          <w:rFonts w:ascii="Times New Roman" w:eastAsia="Times New Roman" w:hAnsi="Times New Roman" w:cs="Times New Roman"/>
          <w:sz w:val="16"/>
          <w:szCs w:val="16"/>
          <w:lang w:eastAsia="ru-RU"/>
        </w:rPr>
        <w:t>Найдёнова Юлия Николаевна</w:t>
      </w:r>
    </w:p>
    <w:p w:rsidR="00887379" w:rsidRPr="00887379" w:rsidRDefault="00887379" w:rsidP="008873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7379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8 (3463) 203948</w:t>
      </w:r>
    </w:p>
    <w:p w:rsidR="007E6351" w:rsidRDefault="007E6351" w:rsidP="00887379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351" w:rsidRDefault="007E6351" w:rsidP="00887379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379" w:rsidRPr="00887379" w:rsidRDefault="00887379" w:rsidP="00887379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заключению Счётной палаты</w:t>
      </w:r>
    </w:p>
    <w:p w:rsidR="00887379" w:rsidRPr="00887379" w:rsidRDefault="00887379" w:rsidP="008873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65"/>
        <w:gridCol w:w="3112"/>
        <w:gridCol w:w="1701"/>
        <w:gridCol w:w="1559"/>
        <w:gridCol w:w="1417"/>
      </w:tblGrid>
      <w:tr w:rsidR="00887379" w:rsidRPr="00887379" w:rsidTr="00AB0BD3">
        <w:trPr>
          <w:trHeight w:val="300"/>
        </w:trPr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объекта/ адрес объекта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(в метрах)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Протяжённость, используемая при расчётах к проекту изменений (в метрах)</w:t>
            </w:r>
          </w:p>
        </w:tc>
      </w:tr>
      <w:tr w:rsidR="00887379" w:rsidRPr="00887379" w:rsidTr="00AB0BD3">
        <w:trPr>
          <w:trHeight w:val="1200"/>
        </w:trPr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правоустанавливающему документу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согласно техническому паспорту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7379" w:rsidRPr="00887379" w:rsidTr="00AB0BD3">
        <w:trPr>
          <w:trHeight w:val="976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по ул. Владимира Петухова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Автодорога/Тюменская обл., ХМАО - Югра, г. Нефтеюганск, ул. Владимира Петухова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1 081,0</w:t>
            </w:r>
          </w:p>
        </w:tc>
      </w:tr>
      <w:tr w:rsidR="00887379" w:rsidRPr="00887379" w:rsidTr="00AB0BD3">
        <w:trPr>
          <w:trHeight w:val="948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Автодорога. Объездная дорога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Автодорога/ХМАО - Югра, г. Нефтеюганск, Объездная дорога, от ул. Сургутская до ул. Мамонтовская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3 729,0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3 729,0</w:t>
            </w:r>
          </w:p>
        </w:tc>
      </w:tr>
      <w:tr w:rsidR="00887379" w:rsidRPr="00887379" w:rsidTr="00AB0BD3">
        <w:trPr>
          <w:trHeight w:val="1204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по ул. Александра Филимонова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Автодорога/ХМАО - Югра, г. Нефтеюганск, ул. Молодёжная, от ул. Мамонтовская до ул. Набережная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1 400,0</w:t>
            </w:r>
          </w:p>
        </w:tc>
      </w:tr>
      <w:tr w:rsidR="00887379" w:rsidRPr="00887379" w:rsidTr="00AB0BD3">
        <w:trPr>
          <w:trHeight w:val="1477"/>
        </w:trPr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по ул. Нефтяников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1.Автодорога по ул. Нефтяников (от ул. Пойменная до ул. Сургутская)/Тюменская обл., ХМАО - Югра, г. Нефтеюганск, ул. Нефтяников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4 280,0</w:t>
            </w:r>
          </w:p>
        </w:tc>
      </w:tr>
      <w:tr w:rsidR="00887379" w:rsidRPr="00887379" w:rsidTr="00AB0BD3">
        <w:trPr>
          <w:trHeight w:val="946"/>
        </w:trPr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2.Улица Нефтяников/ Тюменская обл., ХМАО - Югра, г. Нефтеюганск, ул. Нефтяников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87379" w:rsidRPr="00887379" w:rsidTr="00AB0BD3">
        <w:trPr>
          <w:trHeight w:val="630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Автодорога. Подъезд к школе № 7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Автодорога/Тюменская обл., ХМАО - Югра, г. Нефтеюганск, 11 микрорайон, от ул. Сургутской до строения 61, подъезд к школе № 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606,0</w:t>
            </w:r>
          </w:p>
        </w:tc>
      </w:tr>
      <w:tr w:rsidR="00887379" w:rsidRPr="00887379" w:rsidTr="00AB0BD3">
        <w:trPr>
          <w:trHeight w:val="1064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по ул. Ленина 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Автодорога/ХМАО - Югра, г. Нефтеюганск, ул. Ленина от ул. Набережная до Объездной дороги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2 020,0</w:t>
            </w:r>
          </w:p>
        </w:tc>
      </w:tr>
      <w:tr w:rsidR="00887379" w:rsidRPr="00887379" w:rsidTr="00AB0BD3">
        <w:trPr>
          <w:trHeight w:val="683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Автодорога. Новый аэропорт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Автодорога/ул. Ленина, от Объездной дороги до строений нового аэропорта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1 864,0</w:t>
            </w:r>
          </w:p>
        </w:tc>
      </w:tr>
      <w:tr w:rsidR="00887379" w:rsidRPr="00887379" w:rsidTr="00AB0BD3">
        <w:trPr>
          <w:trHeight w:val="779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по ул. Гагарина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Автодорога/ул. Гагарина, от ул. Нефтяников до ул. Набережная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1 176,0</w:t>
            </w:r>
          </w:p>
        </w:tc>
      </w:tr>
      <w:tr w:rsidR="00887379" w:rsidRPr="00887379" w:rsidTr="00AB0BD3">
        <w:trPr>
          <w:trHeight w:val="1423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по ул. Мира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Автодорога/ХМАО - Югра, ул. Мира, от ул. Набережная до ул. Жилая (прямое направление), от ул. Жилая до ул. Строителей, (обратное направление)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2 961,0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1 774,0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2 961,0</w:t>
            </w:r>
          </w:p>
        </w:tc>
      </w:tr>
      <w:tr w:rsidR="00887379" w:rsidRPr="00887379" w:rsidTr="00AB0BD3">
        <w:trPr>
          <w:trHeight w:val="1281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Автодорога по ул. Жилая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по ул. Жилая (от ул. Сургутская до ул. Парковая)/Тюменская обл., ХМАО - Югра, г. Нефтеюганск, ул. Жилая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3 388,0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3 388,0</w:t>
            </w:r>
          </w:p>
        </w:tc>
      </w:tr>
      <w:tr w:rsidR="00887379" w:rsidRPr="00887379" w:rsidTr="00AB0BD3">
        <w:trPr>
          <w:trHeight w:val="986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по ул. Киевская, от ул. Нефтяников до ул. Парковая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Автодорога/ХМАО - Югра, г. Нефтеюганск, ул. Киевская от ул. Нефтяников до ул. Парковая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432,0</w:t>
            </w:r>
          </w:p>
        </w:tc>
      </w:tr>
      <w:tr w:rsidR="00887379" w:rsidRPr="00887379" w:rsidTr="00AB0BD3">
        <w:trPr>
          <w:trHeight w:val="2092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по ул. Киевская, от ул. Парковая до ул. Жилая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№ 5 (ул. Киевская (от ул. Парковая до ул. Объездная-1) (участок от ул. Парковая до ул. Жилая) (корректировка)/628301, Ханты-Мансийский автономный округ - Югра, г. Нефтеюганск, ул. Киевская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424,0</w:t>
            </w:r>
          </w:p>
        </w:tc>
      </w:tr>
      <w:tr w:rsidR="00887379" w:rsidRPr="00887379" w:rsidTr="00AB0BD3">
        <w:trPr>
          <w:trHeight w:val="989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Автодорога. Проезд Береговой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Автодорога/ Тюменская обл., ХМАО-Югра, г. Нефтеюганск, проезд Береговой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87379" w:rsidRPr="00887379" w:rsidTr="00AB0BD3">
        <w:trPr>
          <w:trHeight w:val="96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по ул. Строителей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Автодорога/ХМАО - Югра, г. Нефтеюганск, ул. Строителей от ул. Сургутская  до ул. Ленина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1 172,0</w:t>
            </w:r>
          </w:p>
        </w:tc>
      </w:tr>
      <w:tr w:rsidR="00887379" w:rsidRPr="00887379" w:rsidTr="00AB0BD3">
        <w:trPr>
          <w:trHeight w:val="630"/>
        </w:trPr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по ул. Набережная, от ул. Сургутская до ул. Владимира Петухова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1.Автодорога /ХМАО - Югра, г. Нефтеюганск, ул. Набережная от ул. Сургутская до ул. Владимира Петухова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2 126,0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2 098,0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2 098,0</w:t>
            </w:r>
          </w:p>
        </w:tc>
      </w:tr>
      <w:tr w:rsidR="00887379" w:rsidRPr="00887379" w:rsidTr="00AB0BD3">
        <w:trPr>
          <w:trHeight w:val="1032"/>
        </w:trPr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2.Улица Набережная/ Тюменская обл., ХМАО - Югра, г. Нефтеюганск, ул. Набережная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87379" w:rsidRPr="00887379" w:rsidTr="00AB0BD3">
        <w:trPr>
          <w:trHeight w:val="126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Улица Набережная  от т.10 до т.9       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Набережная от т.10 до т.9 (проезжая часть, тротуары, озеленение)/Тюменская обл., ХМАО - Югра, г. Нефтеюганск, ул. Набережная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427,0</w:t>
            </w:r>
          </w:p>
        </w:tc>
      </w:tr>
      <w:tr w:rsidR="00887379" w:rsidRPr="00887379" w:rsidTr="00AB0BD3">
        <w:trPr>
          <w:trHeight w:val="1264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по ул. Транспортная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Автодорога/Тюменская обл., ХМАО - Югра, г. Нефтеюганск, ул. Транспортная, от проезда 5П до ул. Парковая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2 376,0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2 376,0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2 376,0</w:t>
            </w:r>
          </w:p>
        </w:tc>
      </w:tr>
      <w:tr w:rsidR="00887379" w:rsidRPr="00887379" w:rsidTr="00AB0BD3">
        <w:trPr>
          <w:trHeight w:val="1268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по ул. Парковая 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по ул. Парковая (от ул. Транспортная  до ул. Мамонтовская)/Тюменская обл., ХМАО - Югра, г. Нефтеюганск, ул. Парковая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4 329,0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4 329,0</w:t>
            </w:r>
          </w:p>
        </w:tc>
      </w:tr>
      <w:tr w:rsidR="00887379" w:rsidRPr="00887379" w:rsidTr="00AB0BD3">
        <w:trPr>
          <w:trHeight w:val="988"/>
        </w:trPr>
        <w:tc>
          <w:tcPr>
            <w:tcW w:w="1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Автодорога. Проезд 6П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Автодорога/ХМАО - Югра, г. Нефтеюганск, Проезд 6П  от проезда 8П до жилого городка УПТК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2 646,0</w:t>
            </w:r>
          </w:p>
        </w:tc>
      </w:tr>
      <w:tr w:rsidR="00887379" w:rsidRPr="00887379" w:rsidTr="00AB0BD3">
        <w:trPr>
          <w:trHeight w:val="714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Автодорога. Проезд 8П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Автодорога/Тюменская обл., ХМАО - Югра, г. Нефтеюганск, Проезд 8П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1 060,0</w:t>
            </w:r>
          </w:p>
        </w:tc>
      </w:tr>
      <w:tr w:rsidR="00887379" w:rsidRPr="00887379" w:rsidTr="00AB0BD3">
        <w:trPr>
          <w:trHeight w:val="714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Автодорога. Проезд 5П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Автодорога/ХМАО - Югра, г. Нефтеюганск, Проезд 5П от ул. Набережная до проезда 8П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3 188,0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3 164,0</w:t>
            </w:r>
          </w:p>
        </w:tc>
      </w:tr>
      <w:tr w:rsidR="00887379" w:rsidRPr="00887379" w:rsidTr="00AB0BD3">
        <w:trPr>
          <w:trHeight w:val="1221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по ул. Сургутская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Автодорога/Тюменская обл., ХМАО - Югра, г. Нефтеюганск, ул. Сургутская, от черты города до ул. Набережная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4 358,0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4 367,0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4 367,0</w:t>
            </w:r>
          </w:p>
        </w:tc>
      </w:tr>
      <w:tr w:rsidR="00887379" w:rsidRPr="00887379" w:rsidTr="00AB0BD3">
        <w:trPr>
          <w:trHeight w:val="1800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по ул. Романа Кузоваткина, от ул. Мамонтовская до ул. Нефтяников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Автодорога/Тюменская обл., ХМАО - Югра, г. Нефтеюганск, ул. Пойменная, от ул. Мамонтовская до ул. Нефтяников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196,0</w:t>
            </w:r>
          </w:p>
        </w:tc>
      </w:tr>
      <w:tr w:rsidR="00887379" w:rsidRPr="00887379" w:rsidTr="00AB0BD3">
        <w:trPr>
          <w:trHeight w:val="125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Романа Кузоваткина от т.12 до т.10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Пойменная от т.12 до т.10 (проезжая часть, тротуары, озеленение)/Тюменская обл., ХМАО - Югра, г. Нефтеюганск, ул. Пойменная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673,0</w:t>
            </w:r>
          </w:p>
        </w:tc>
      </w:tr>
      <w:tr w:rsidR="00887379" w:rsidRPr="00887379" w:rsidTr="00AB0BD3">
        <w:trPr>
          <w:trHeight w:val="962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по ул. Мамонтовская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Автодорога/Тюменская обл., ХМАО - Югра, г. Нефтеюганск, ул. Мамонтовская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3 921,0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3 542,0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3 921,0</w:t>
            </w:r>
          </w:p>
        </w:tc>
      </w:tr>
      <w:tr w:rsidR="00887379" w:rsidRPr="00887379" w:rsidTr="00AB0BD3">
        <w:trPr>
          <w:trHeight w:val="900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по ул. Усть-Балыкская   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Автодорога/ХМАО - Югра, г. Нефтеюганск, ул. Усть-Балыкская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1 787,0</w:t>
            </w:r>
          </w:p>
        </w:tc>
      </w:tr>
      <w:tr w:rsidR="00887379" w:rsidRPr="00887379" w:rsidTr="00AB0BD3">
        <w:trPr>
          <w:trHeight w:val="1500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по ул. Аржанова, от ул. Мамонтовская до ул. Нефтяников 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Автодорога/ХМАО - Югра, г. Нефтеюганск, ул. Аржанова, от ул. Мамонтовская до ул. Нефтяников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633,0</w:t>
            </w:r>
          </w:p>
        </w:tc>
      </w:tr>
      <w:tr w:rsidR="00887379" w:rsidRPr="00887379" w:rsidTr="00AB0BD3">
        <w:trPr>
          <w:trHeight w:val="1190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по ул. Аржанова, подъездная дорога к детской поликлинике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Автодорога/Тюменская обл., ХМАО - Югра, г. Нефтеюганск, ул. Аржанова, подъездная дорога к детской поликлинике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284,0</w:t>
            </w:r>
          </w:p>
        </w:tc>
      </w:tr>
      <w:tr w:rsidR="00887379" w:rsidRPr="00887379" w:rsidTr="00AB0BD3">
        <w:trPr>
          <w:trHeight w:val="1204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по ул. Энергетиков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Автодорога/ХМАО - Югра, г. Нефтеюганск, ул. Энергетиков, от ул. Сургутская до пр. Энергетиков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1 226,0</w:t>
            </w:r>
          </w:p>
        </w:tc>
      </w:tr>
      <w:tr w:rsidR="00887379" w:rsidRPr="00887379" w:rsidTr="00AB0BD3">
        <w:trPr>
          <w:trHeight w:val="1764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Автодорога по ул. имени Алексея Варакина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Улицы и внутриквартальные проезды 11 микрорайона г. Нефтеюганска /Тюменская обл., ХМАО - Югра, г. Нефтеюганск, ул. Нефтяников, ул. Коммунальная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1 326,0</w:t>
            </w:r>
          </w:p>
        </w:tc>
      </w:tr>
      <w:tr w:rsidR="00887379" w:rsidRPr="00887379" w:rsidTr="00AB0BD3">
        <w:trPr>
          <w:trHeight w:val="1565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Проезд, ведущий от улицы Энергетиков к СНТ «Надежда»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Проезд, ведущий от улицы Энергетиков к СНТ «Надежда»/Ханты-Мансийский автономный округ-Югра, г. Нефтеюганск, ул. Энергетиков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330,0</w:t>
            </w:r>
          </w:p>
        </w:tc>
      </w:tr>
      <w:tr w:rsidR="00887379" w:rsidRPr="00887379" w:rsidTr="00AB0BD3">
        <w:trPr>
          <w:trHeight w:val="1689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Автодорога. Проезд к школе № 14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Автодорога/Тюменская обл., Ханты-Мансийский  автономный округ-Югра, г. Нефтеюганск, 11б микрорайон, сооружение № 1, проезд к школе № 14 в 11б микрорайоне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238,0</w:t>
            </w:r>
          </w:p>
        </w:tc>
      </w:tr>
      <w:tr w:rsidR="00887379" w:rsidRPr="00887379" w:rsidTr="00AB0BD3">
        <w:trPr>
          <w:trHeight w:val="2037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Подъездная автодорога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Подъездная автодорога/Ханты-Мансийский автономный округ-Югра, г. Нефтеюганск, Пионерная зона от объездной автодороги по территории АЗС 22. Подъездная автодорога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87379" w:rsidRPr="00887379" w:rsidTr="00AB0BD3">
        <w:trPr>
          <w:trHeight w:val="988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Автодорога. Улица Буровиков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Буровиков/Тюменская обл., ХМАО-Югра, г.Нефтеюганск, 11а микрорайон, ул. Буровиков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582,0</w:t>
            </w:r>
          </w:p>
        </w:tc>
      </w:tr>
      <w:tr w:rsidR="00887379" w:rsidRPr="00887379" w:rsidTr="00AB0BD3">
        <w:trPr>
          <w:trHeight w:val="1527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в направлении СОТ «Кедровый»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в направлении СОТ «Кедровый»/Ханты-Мансийский Автономный округ-Югра АО, г. Нефтеюганск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1 450,0</w:t>
            </w:r>
          </w:p>
        </w:tc>
      </w:tr>
      <w:tr w:rsidR="00887379" w:rsidRPr="00887379" w:rsidTr="00AB0BD3">
        <w:trPr>
          <w:trHeight w:val="30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7379" w:rsidRPr="00887379" w:rsidRDefault="00887379" w:rsidP="00386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  <w:r w:rsidR="003861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lightGray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59 311,6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lightGray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54 832,0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79" w:rsidRPr="00887379" w:rsidRDefault="00887379" w:rsidP="0088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73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57 646,0</w:t>
            </w:r>
          </w:p>
        </w:tc>
      </w:tr>
    </w:tbl>
    <w:p w:rsidR="00887379" w:rsidRPr="00887379" w:rsidRDefault="00887379" w:rsidP="008873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666" w:rsidRPr="00415943" w:rsidRDefault="00C9666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C96666" w:rsidRPr="00415943" w:rsidSect="006042EA">
      <w:headerReference w:type="default" r:id="rId8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276" w:rsidRDefault="00182276" w:rsidP="0030765E">
      <w:pPr>
        <w:spacing w:after="0" w:line="240" w:lineRule="auto"/>
      </w:pPr>
      <w:r>
        <w:separator/>
      </w:r>
    </w:p>
  </w:endnote>
  <w:endnote w:type="continuationSeparator" w:id="0">
    <w:p w:rsidR="00182276" w:rsidRDefault="00182276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276" w:rsidRDefault="00182276" w:rsidP="0030765E">
      <w:pPr>
        <w:spacing w:after="0" w:line="240" w:lineRule="auto"/>
      </w:pPr>
      <w:r>
        <w:separator/>
      </w:r>
    </w:p>
  </w:footnote>
  <w:footnote w:type="continuationSeparator" w:id="0">
    <w:p w:rsidR="00182276" w:rsidRDefault="00182276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355424"/>
      <w:docPartObj>
        <w:docPartGallery w:val="Page Numbers (Top of Page)"/>
        <w:docPartUnique/>
      </w:docPartObj>
    </w:sdtPr>
    <w:sdtEndPr/>
    <w:sdtContent>
      <w:p w:rsidR="00AB0BD3" w:rsidRDefault="00AB0BD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351">
          <w:rPr>
            <w:noProof/>
          </w:rPr>
          <w:t>2</w:t>
        </w:r>
        <w:r>
          <w:fldChar w:fldCharType="end"/>
        </w:r>
      </w:p>
    </w:sdtContent>
  </w:sdt>
  <w:p w:rsidR="00AB0BD3" w:rsidRDefault="00AB0BD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02CFF"/>
    <w:multiLevelType w:val="hybridMultilevel"/>
    <w:tmpl w:val="1BF4B4CA"/>
    <w:lvl w:ilvl="0" w:tplc="A2D8EBB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0D"/>
    <w:rsid w:val="00010B24"/>
    <w:rsid w:val="00031F33"/>
    <w:rsid w:val="00032328"/>
    <w:rsid w:val="00036CE8"/>
    <w:rsid w:val="0004301B"/>
    <w:rsid w:val="00043474"/>
    <w:rsid w:val="00054BD2"/>
    <w:rsid w:val="00075B19"/>
    <w:rsid w:val="00084D0D"/>
    <w:rsid w:val="00094A03"/>
    <w:rsid w:val="000D419E"/>
    <w:rsid w:val="000E1189"/>
    <w:rsid w:val="000E2165"/>
    <w:rsid w:val="000F61E1"/>
    <w:rsid w:val="00114CB5"/>
    <w:rsid w:val="00143A89"/>
    <w:rsid w:val="00150DA9"/>
    <w:rsid w:val="00153D7C"/>
    <w:rsid w:val="00155D79"/>
    <w:rsid w:val="00160776"/>
    <w:rsid w:val="00180D76"/>
    <w:rsid w:val="00182276"/>
    <w:rsid w:val="0019335D"/>
    <w:rsid w:val="001A694A"/>
    <w:rsid w:val="001A7583"/>
    <w:rsid w:val="001B39AE"/>
    <w:rsid w:val="001D7E33"/>
    <w:rsid w:val="001E11BF"/>
    <w:rsid w:val="001E3711"/>
    <w:rsid w:val="001E57FD"/>
    <w:rsid w:val="001F432A"/>
    <w:rsid w:val="00204968"/>
    <w:rsid w:val="00220FB7"/>
    <w:rsid w:val="00230664"/>
    <w:rsid w:val="00231FE2"/>
    <w:rsid w:val="002662FD"/>
    <w:rsid w:val="0026692B"/>
    <w:rsid w:val="002729B4"/>
    <w:rsid w:val="002802BE"/>
    <w:rsid w:val="00290BC5"/>
    <w:rsid w:val="002A1C50"/>
    <w:rsid w:val="002A42D4"/>
    <w:rsid w:val="002A5841"/>
    <w:rsid w:val="002A66EF"/>
    <w:rsid w:val="002B00E8"/>
    <w:rsid w:val="002B59AC"/>
    <w:rsid w:val="002B63B5"/>
    <w:rsid w:val="002C7AE5"/>
    <w:rsid w:val="002E623F"/>
    <w:rsid w:val="002F7DEB"/>
    <w:rsid w:val="003046F3"/>
    <w:rsid w:val="0030765E"/>
    <w:rsid w:val="00307F6F"/>
    <w:rsid w:val="003168E2"/>
    <w:rsid w:val="003267B3"/>
    <w:rsid w:val="00327B0A"/>
    <w:rsid w:val="00342D83"/>
    <w:rsid w:val="00355451"/>
    <w:rsid w:val="0036652B"/>
    <w:rsid w:val="003838F2"/>
    <w:rsid w:val="0038619E"/>
    <w:rsid w:val="00390BE0"/>
    <w:rsid w:val="003A2D54"/>
    <w:rsid w:val="003A357A"/>
    <w:rsid w:val="003A59B5"/>
    <w:rsid w:val="003A6D2C"/>
    <w:rsid w:val="003B3FC8"/>
    <w:rsid w:val="003E192D"/>
    <w:rsid w:val="003E57CF"/>
    <w:rsid w:val="003F0301"/>
    <w:rsid w:val="00415943"/>
    <w:rsid w:val="00422FBD"/>
    <w:rsid w:val="0047123F"/>
    <w:rsid w:val="00473D41"/>
    <w:rsid w:val="00496529"/>
    <w:rsid w:val="00496AD5"/>
    <w:rsid w:val="00496E5B"/>
    <w:rsid w:val="004A4C4B"/>
    <w:rsid w:val="004A4FBE"/>
    <w:rsid w:val="004C6C64"/>
    <w:rsid w:val="004D4F3E"/>
    <w:rsid w:val="004D7D3B"/>
    <w:rsid w:val="004F4C6D"/>
    <w:rsid w:val="00506648"/>
    <w:rsid w:val="00510A56"/>
    <w:rsid w:val="005232F8"/>
    <w:rsid w:val="00550BD7"/>
    <w:rsid w:val="0055199E"/>
    <w:rsid w:val="0059149C"/>
    <w:rsid w:val="005B45EF"/>
    <w:rsid w:val="005C468E"/>
    <w:rsid w:val="005C7B57"/>
    <w:rsid w:val="005D698C"/>
    <w:rsid w:val="005E066B"/>
    <w:rsid w:val="005E4C19"/>
    <w:rsid w:val="00601490"/>
    <w:rsid w:val="006042EA"/>
    <w:rsid w:val="006043FF"/>
    <w:rsid w:val="006075D6"/>
    <w:rsid w:val="00607A68"/>
    <w:rsid w:val="006276F9"/>
    <w:rsid w:val="006326F0"/>
    <w:rsid w:val="006352FD"/>
    <w:rsid w:val="00640653"/>
    <w:rsid w:val="00657D98"/>
    <w:rsid w:val="00660252"/>
    <w:rsid w:val="006827A8"/>
    <w:rsid w:val="00682C77"/>
    <w:rsid w:val="006A49B5"/>
    <w:rsid w:val="006D109D"/>
    <w:rsid w:val="006D1FB8"/>
    <w:rsid w:val="006E1B05"/>
    <w:rsid w:val="006E42F8"/>
    <w:rsid w:val="006F007D"/>
    <w:rsid w:val="00716978"/>
    <w:rsid w:val="00730431"/>
    <w:rsid w:val="0073339C"/>
    <w:rsid w:val="00734AF0"/>
    <w:rsid w:val="00735E7F"/>
    <w:rsid w:val="00736907"/>
    <w:rsid w:val="007446BF"/>
    <w:rsid w:val="007A189F"/>
    <w:rsid w:val="007B7F3E"/>
    <w:rsid w:val="007D1E9A"/>
    <w:rsid w:val="007D7324"/>
    <w:rsid w:val="007E6351"/>
    <w:rsid w:val="007E69FF"/>
    <w:rsid w:val="007F29C6"/>
    <w:rsid w:val="0081685F"/>
    <w:rsid w:val="0082417F"/>
    <w:rsid w:val="008319DC"/>
    <w:rsid w:val="008449B6"/>
    <w:rsid w:val="0086129A"/>
    <w:rsid w:val="008650D4"/>
    <w:rsid w:val="00872B1C"/>
    <w:rsid w:val="00887379"/>
    <w:rsid w:val="008A328F"/>
    <w:rsid w:val="008F74AA"/>
    <w:rsid w:val="00903456"/>
    <w:rsid w:val="00903DFE"/>
    <w:rsid w:val="00904AB2"/>
    <w:rsid w:val="00906FA5"/>
    <w:rsid w:val="009074B9"/>
    <w:rsid w:val="00917B53"/>
    <w:rsid w:val="00922AAD"/>
    <w:rsid w:val="00923CEB"/>
    <w:rsid w:val="0093780F"/>
    <w:rsid w:val="0094664E"/>
    <w:rsid w:val="0096101F"/>
    <w:rsid w:val="009631F2"/>
    <w:rsid w:val="009837E2"/>
    <w:rsid w:val="00992A17"/>
    <w:rsid w:val="009A4969"/>
    <w:rsid w:val="009B4251"/>
    <w:rsid w:val="009C0769"/>
    <w:rsid w:val="009D5DB0"/>
    <w:rsid w:val="009E0995"/>
    <w:rsid w:val="009F7419"/>
    <w:rsid w:val="00A04791"/>
    <w:rsid w:val="00A14461"/>
    <w:rsid w:val="00A5007C"/>
    <w:rsid w:val="00A575A2"/>
    <w:rsid w:val="00A6099C"/>
    <w:rsid w:val="00A6263E"/>
    <w:rsid w:val="00A6623D"/>
    <w:rsid w:val="00A71FB0"/>
    <w:rsid w:val="00A83739"/>
    <w:rsid w:val="00AA600C"/>
    <w:rsid w:val="00AB0BD3"/>
    <w:rsid w:val="00AC4E0A"/>
    <w:rsid w:val="00AC55A5"/>
    <w:rsid w:val="00AD7727"/>
    <w:rsid w:val="00AE07D3"/>
    <w:rsid w:val="00AE6F4B"/>
    <w:rsid w:val="00B06ECC"/>
    <w:rsid w:val="00B4461B"/>
    <w:rsid w:val="00B514AE"/>
    <w:rsid w:val="00B55341"/>
    <w:rsid w:val="00B71C85"/>
    <w:rsid w:val="00B83AA8"/>
    <w:rsid w:val="00B86F6D"/>
    <w:rsid w:val="00B876C9"/>
    <w:rsid w:val="00B93417"/>
    <w:rsid w:val="00B947D1"/>
    <w:rsid w:val="00BC03B4"/>
    <w:rsid w:val="00BD70E5"/>
    <w:rsid w:val="00BD7858"/>
    <w:rsid w:val="00BE230A"/>
    <w:rsid w:val="00C14949"/>
    <w:rsid w:val="00C1798E"/>
    <w:rsid w:val="00C25483"/>
    <w:rsid w:val="00C65C80"/>
    <w:rsid w:val="00C718D6"/>
    <w:rsid w:val="00C83189"/>
    <w:rsid w:val="00C85449"/>
    <w:rsid w:val="00C928AA"/>
    <w:rsid w:val="00C96666"/>
    <w:rsid w:val="00CA0FEB"/>
    <w:rsid w:val="00CA4A6F"/>
    <w:rsid w:val="00CB175A"/>
    <w:rsid w:val="00CB625B"/>
    <w:rsid w:val="00CC5E58"/>
    <w:rsid w:val="00CE1856"/>
    <w:rsid w:val="00D07356"/>
    <w:rsid w:val="00D07BD2"/>
    <w:rsid w:val="00D1054F"/>
    <w:rsid w:val="00D34039"/>
    <w:rsid w:val="00D3597D"/>
    <w:rsid w:val="00D53C8B"/>
    <w:rsid w:val="00D75CE3"/>
    <w:rsid w:val="00D807BD"/>
    <w:rsid w:val="00D81CD7"/>
    <w:rsid w:val="00D962CD"/>
    <w:rsid w:val="00DA1C96"/>
    <w:rsid w:val="00DB7DEA"/>
    <w:rsid w:val="00DC62EC"/>
    <w:rsid w:val="00DD0A0B"/>
    <w:rsid w:val="00DD67CE"/>
    <w:rsid w:val="00DF0320"/>
    <w:rsid w:val="00E000BA"/>
    <w:rsid w:val="00E04DD5"/>
    <w:rsid w:val="00E12721"/>
    <w:rsid w:val="00E15699"/>
    <w:rsid w:val="00E169A1"/>
    <w:rsid w:val="00E52649"/>
    <w:rsid w:val="00E57DCA"/>
    <w:rsid w:val="00E75CDA"/>
    <w:rsid w:val="00E81DA0"/>
    <w:rsid w:val="00E822AB"/>
    <w:rsid w:val="00E85C44"/>
    <w:rsid w:val="00E90BA4"/>
    <w:rsid w:val="00E97D07"/>
    <w:rsid w:val="00EA00E0"/>
    <w:rsid w:val="00EC5133"/>
    <w:rsid w:val="00EE2BE9"/>
    <w:rsid w:val="00EF24A3"/>
    <w:rsid w:val="00F038A9"/>
    <w:rsid w:val="00F0708C"/>
    <w:rsid w:val="00F126BD"/>
    <w:rsid w:val="00F12887"/>
    <w:rsid w:val="00F236C0"/>
    <w:rsid w:val="00F43533"/>
    <w:rsid w:val="00F733CB"/>
    <w:rsid w:val="00F82126"/>
    <w:rsid w:val="00F821B8"/>
    <w:rsid w:val="00F93B1E"/>
    <w:rsid w:val="00FA7A66"/>
    <w:rsid w:val="00FE274C"/>
    <w:rsid w:val="00FE3773"/>
    <w:rsid w:val="00FE6A89"/>
    <w:rsid w:val="00FE75B8"/>
    <w:rsid w:val="00FF4020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3288"/>
  <w15:docId w15:val="{70470C17-0C81-4EF0-90BC-4CC7FE74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paragraph" w:styleId="2">
    <w:name w:val="heading 2"/>
    <w:basedOn w:val="a"/>
    <w:next w:val="a"/>
    <w:link w:val="20"/>
    <w:uiPriority w:val="9"/>
    <w:unhideWhenUsed/>
    <w:qFormat/>
    <w:rsid w:val="007169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69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11</Pages>
  <Words>3501</Words>
  <Characters>19958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TatarinovaOA</dc:creator>
  <cp:lastModifiedBy>TatarinovaOA</cp:lastModifiedBy>
  <cp:revision>49</cp:revision>
  <cp:lastPrinted>2022-10-24T11:40:00Z</cp:lastPrinted>
  <dcterms:created xsi:type="dcterms:W3CDTF">2022-10-20T09:19:00Z</dcterms:created>
  <dcterms:modified xsi:type="dcterms:W3CDTF">2022-12-23T11:10:00Z</dcterms:modified>
</cp:coreProperties>
</file>