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D0D" w:rsidRPr="00F93EB7" w:rsidRDefault="00084D0D" w:rsidP="00084D0D">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084D0D" w:rsidRPr="00F93EB7" w:rsidRDefault="00084D0D" w:rsidP="00084D0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14:anchorId="58CC0EF3" wp14:editId="2766783D">
            <wp:extent cx="694690" cy="8413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4690" cy="841375"/>
                    </a:xfrm>
                    <a:prstGeom prst="rect">
                      <a:avLst/>
                    </a:prstGeom>
                    <a:noFill/>
                  </pic:spPr>
                </pic:pic>
              </a:graphicData>
            </a:graphic>
          </wp:inline>
        </w:drawing>
      </w:r>
    </w:p>
    <w:p w:rsidR="00084D0D" w:rsidRPr="00F93EB7" w:rsidRDefault="00084D0D" w:rsidP="00084D0D">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084D0D" w:rsidRDefault="00084D0D" w:rsidP="00084D0D">
      <w:pPr>
        <w:spacing w:after="0" w:line="240" w:lineRule="auto"/>
        <w:ind w:right="-1"/>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СЧЁТНАЯ ПАЛАТА</w:t>
      </w:r>
      <w:r w:rsidRPr="00F93EB7">
        <w:rPr>
          <w:rFonts w:ascii="Times New Roman" w:eastAsia="Times New Roman" w:hAnsi="Times New Roman" w:cs="Times New Roman"/>
          <w:b/>
          <w:sz w:val="32"/>
          <w:szCs w:val="32"/>
          <w:lang w:eastAsia="ru-RU"/>
        </w:rPr>
        <w:t xml:space="preserve"> ГОРОДА НЕФТЕЮГАНСКА</w:t>
      </w:r>
    </w:p>
    <w:p w:rsidR="00084D0D" w:rsidRPr="004061B5" w:rsidRDefault="00084D0D" w:rsidP="00084D0D">
      <w:pPr>
        <w:spacing w:after="0" w:line="240" w:lineRule="auto"/>
        <w:ind w:right="-1"/>
        <w:jc w:val="center"/>
        <w:rPr>
          <w:rFonts w:ascii="Times New Roman" w:eastAsia="Times New Roman" w:hAnsi="Times New Roman" w:cs="Times New Roman"/>
          <w:b/>
          <w:sz w:val="10"/>
          <w:szCs w:val="10"/>
          <w:lang w:eastAsia="ru-RU"/>
        </w:rPr>
      </w:pPr>
    </w:p>
    <w:p w:rsidR="00084D0D" w:rsidRPr="00ED0D6E" w:rsidRDefault="00084D0D" w:rsidP="00084D0D">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ED0D6E">
        <w:rPr>
          <w:rFonts w:ascii="Times New Roman CYR" w:eastAsia="Times New Roman" w:hAnsi="Times New Roman CYR" w:cs="Times New Roman CYR"/>
          <w:lang w:eastAsia="ru-RU"/>
        </w:rPr>
        <w:t xml:space="preserve">16 </w:t>
      </w:r>
      <w:proofErr w:type="spellStart"/>
      <w:r w:rsidRPr="00ED0D6E">
        <w:rPr>
          <w:rFonts w:ascii="Times New Roman CYR" w:eastAsia="Times New Roman" w:hAnsi="Times New Roman CYR" w:cs="Times New Roman CYR"/>
          <w:lang w:eastAsia="ru-RU"/>
        </w:rPr>
        <w:t>мкрн</w:t>
      </w:r>
      <w:proofErr w:type="spellEnd"/>
      <w:r w:rsidRPr="00ED0D6E">
        <w:rPr>
          <w:rFonts w:ascii="Times New Roman CYR" w:eastAsia="Times New Roman" w:hAnsi="Times New Roman CYR" w:cs="Times New Roman CYR"/>
          <w:lang w:eastAsia="ru-RU"/>
        </w:rPr>
        <w:t>., д. 23, помещение № 97, г. Нефтеюганск, Ханты-Мансийский автономный округ - Югра</w:t>
      </w:r>
    </w:p>
    <w:p w:rsidR="00084D0D" w:rsidRPr="00ED0D6E" w:rsidRDefault="00084D0D" w:rsidP="00084D0D">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ED0D6E">
        <w:rPr>
          <w:rFonts w:ascii="Times New Roman CYR" w:eastAsia="Times New Roman" w:hAnsi="Times New Roman CYR" w:cs="Times New Roman CYR"/>
          <w:lang w:eastAsia="ru-RU"/>
        </w:rPr>
        <w:t>(Тюменская область), 628310</w:t>
      </w:r>
      <w:r>
        <w:rPr>
          <w:rFonts w:ascii="Times New Roman CYR" w:eastAsia="Times New Roman" w:hAnsi="Times New Roman CYR" w:cs="Times New Roman CYR"/>
          <w:lang w:eastAsia="ru-RU"/>
        </w:rPr>
        <w:t>, т</w:t>
      </w:r>
      <w:r w:rsidRPr="00ED0D6E">
        <w:rPr>
          <w:rFonts w:ascii="Times New Roman CYR" w:eastAsia="Times New Roman" w:hAnsi="Times New Roman CYR" w:cs="Times New Roman CYR"/>
          <w:lang w:eastAsia="ru-RU"/>
        </w:rPr>
        <w:t>елефон: 20-30-54, факс: 20-30-63</w:t>
      </w:r>
      <w:r>
        <w:rPr>
          <w:rFonts w:ascii="Times New Roman CYR" w:eastAsia="Times New Roman" w:hAnsi="Times New Roman CYR" w:cs="Times New Roman CYR"/>
          <w:lang w:eastAsia="ru-RU"/>
        </w:rPr>
        <w:t xml:space="preserve"> е</w:t>
      </w:r>
      <w:r w:rsidRPr="00ED0D6E">
        <w:rPr>
          <w:rFonts w:ascii="Times New Roman CYR" w:eastAsia="Times New Roman" w:hAnsi="Times New Roman CYR" w:cs="Times New Roman CYR"/>
          <w:lang w:eastAsia="ru-RU"/>
        </w:rPr>
        <w:t>-</w:t>
      </w:r>
      <w:r w:rsidRPr="00ED0D6E">
        <w:rPr>
          <w:rFonts w:ascii="Times New Roman CYR" w:eastAsia="Times New Roman" w:hAnsi="Times New Roman CYR" w:cs="Times New Roman CYR"/>
          <w:lang w:val="en-US" w:eastAsia="ru-RU"/>
        </w:rPr>
        <w:t>mail</w:t>
      </w:r>
      <w:r w:rsidRPr="00ED0D6E">
        <w:rPr>
          <w:rFonts w:ascii="Times New Roman CYR" w:eastAsia="Times New Roman" w:hAnsi="Times New Roman CYR" w:cs="Times New Roman CYR"/>
          <w:lang w:eastAsia="ru-RU"/>
        </w:rPr>
        <w:t xml:space="preserve">: </w:t>
      </w:r>
      <w:r w:rsidRPr="00ED0D6E">
        <w:rPr>
          <w:rFonts w:ascii="Times New Roman CYR" w:eastAsia="Times New Roman" w:hAnsi="Times New Roman CYR" w:cs="Times New Roman CYR"/>
          <w:color w:val="0000FF"/>
          <w:u w:val="single"/>
          <w:lang w:val="en-US" w:eastAsia="ru-RU"/>
        </w:rPr>
        <w:t>sp</w:t>
      </w:r>
      <w:r w:rsidRPr="00ED0D6E">
        <w:rPr>
          <w:rFonts w:ascii="Times New Roman CYR" w:eastAsia="Times New Roman" w:hAnsi="Times New Roman CYR" w:cs="Times New Roman CYR"/>
          <w:color w:val="0000FF"/>
          <w:u w:val="single"/>
          <w:lang w:eastAsia="ru-RU"/>
        </w:rPr>
        <w:t>-</w:t>
      </w:r>
      <w:r w:rsidRPr="00ED0D6E">
        <w:rPr>
          <w:rFonts w:ascii="Times New Roman CYR" w:eastAsia="Times New Roman" w:hAnsi="Times New Roman CYR" w:cs="Times New Roman CYR"/>
          <w:color w:val="0000FF"/>
          <w:u w:val="single"/>
          <w:lang w:val="en-US" w:eastAsia="ru-RU"/>
        </w:rPr>
        <w:t>ugansk</w:t>
      </w:r>
      <w:r w:rsidRPr="00ED0D6E">
        <w:rPr>
          <w:rFonts w:ascii="Times New Roman CYR" w:eastAsia="Times New Roman" w:hAnsi="Times New Roman CYR" w:cs="Times New Roman CYR"/>
          <w:color w:val="0000FF"/>
          <w:u w:val="single"/>
          <w:lang w:eastAsia="ru-RU"/>
        </w:rPr>
        <w:t>@</w:t>
      </w:r>
      <w:r w:rsidRPr="00ED0D6E">
        <w:rPr>
          <w:rFonts w:ascii="Times New Roman CYR" w:eastAsia="Times New Roman" w:hAnsi="Times New Roman CYR" w:cs="Times New Roman CYR"/>
          <w:color w:val="0000FF"/>
          <w:u w:val="single"/>
          <w:lang w:val="en-US" w:eastAsia="ru-RU"/>
        </w:rPr>
        <w:t>mail</w:t>
      </w:r>
      <w:r w:rsidRPr="00ED0D6E">
        <w:rPr>
          <w:rFonts w:ascii="Times New Roman CYR" w:eastAsia="Times New Roman" w:hAnsi="Times New Roman CYR" w:cs="Times New Roman CYR"/>
          <w:color w:val="0000FF"/>
          <w:u w:val="single"/>
          <w:lang w:eastAsia="ru-RU"/>
        </w:rPr>
        <w:t>.</w:t>
      </w:r>
      <w:r w:rsidRPr="00ED0D6E">
        <w:rPr>
          <w:rFonts w:ascii="Times New Roman CYR" w:eastAsia="Times New Roman" w:hAnsi="Times New Roman CYR" w:cs="Times New Roman CYR"/>
          <w:color w:val="0000FF"/>
          <w:u w:val="single"/>
          <w:lang w:val="en-US" w:eastAsia="ru-RU"/>
        </w:rPr>
        <w:t>ru</w:t>
      </w:r>
    </w:p>
    <w:p w:rsidR="00084D0D" w:rsidRPr="00F93EB7" w:rsidRDefault="00084D0D" w:rsidP="00084D0D">
      <w:pPr>
        <w:spacing w:after="0" w:line="240" w:lineRule="auto"/>
        <w:rPr>
          <w:rFonts w:ascii="Times New Roman" w:eastAsia="Times New Roman" w:hAnsi="Times New Roman" w:cs="Times New Roman"/>
          <w:lang w:eastAsia="ru-RU"/>
        </w:rPr>
      </w:pPr>
      <w:r w:rsidRPr="00F93EB7">
        <w:rPr>
          <w:rFonts w:ascii="Times New Roman" w:eastAsia="Times New Roman" w:hAnsi="Times New Roman" w:cs="Times New Roman"/>
          <w:lang w:eastAsia="ru-RU"/>
        </w:rPr>
        <w:t>_______________________________________________________________________________</w:t>
      </w:r>
      <w:r>
        <w:rPr>
          <w:rFonts w:ascii="Times New Roman" w:eastAsia="Times New Roman" w:hAnsi="Times New Roman" w:cs="Times New Roman"/>
          <w:lang w:eastAsia="ru-RU"/>
        </w:rPr>
        <w:t>______</w:t>
      </w:r>
    </w:p>
    <w:p w:rsidR="00084D0D" w:rsidRDefault="00084D0D" w:rsidP="00084D0D">
      <w:pPr>
        <w:autoSpaceDE w:val="0"/>
        <w:autoSpaceDN w:val="0"/>
        <w:adjustRightInd w:val="0"/>
        <w:spacing w:after="0" w:line="240" w:lineRule="auto"/>
        <w:jc w:val="center"/>
        <w:rPr>
          <w:rFonts w:ascii="Times New Roman" w:eastAsia="Times New Roman" w:hAnsi="Times New Roman" w:cs="Times New Roman"/>
          <w:b/>
          <w:sz w:val="32"/>
          <w:szCs w:val="32"/>
          <w:lang w:eastAsia="ru-RU"/>
        </w:rPr>
      </w:pPr>
    </w:p>
    <w:p w:rsidR="0083387B" w:rsidRDefault="0083387B" w:rsidP="0083387B">
      <w:pPr>
        <w:spacing w:after="0" w:line="240" w:lineRule="auto"/>
        <w:jc w:val="center"/>
        <w:rPr>
          <w:rFonts w:ascii="Times New Roman" w:eastAsia="Times New Roman" w:hAnsi="Times New Roman" w:cs="Times New Roman"/>
          <w:b/>
          <w:color w:val="000000"/>
          <w:sz w:val="28"/>
          <w:szCs w:val="20"/>
          <w:lang w:eastAsia="ru-RU"/>
        </w:rPr>
      </w:pPr>
      <w:bookmarkStart w:id="0" w:name="_GoBack"/>
      <w:r>
        <w:rPr>
          <w:rFonts w:ascii="Times New Roman" w:eastAsia="Times New Roman" w:hAnsi="Times New Roman" w:cs="Times New Roman"/>
          <w:b/>
          <w:color w:val="000000"/>
          <w:sz w:val="28"/>
          <w:szCs w:val="20"/>
          <w:lang w:eastAsia="ru-RU"/>
        </w:rPr>
        <w:t>ЗАКЛЮЧЕНИЕ</w:t>
      </w:r>
      <w:r w:rsidRPr="0083387B">
        <w:rPr>
          <w:rFonts w:ascii="Times New Roman" w:eastAsia="Times New Roman" w:hAnsi="Times New Roman" w:cs="Times New Roman"/>
          <w:b/>
          <w:color w:val="000000"/>
          <w:sz w:val="28"/>
          <w:szCs w:val="20"/>
          <w:lang w:eastAsia="ru-RU"/>
        </w:rPr>
        <w:t xml:space="preserve"> </w:t>
      </w:r>
    </w:p>
    <w:p w:rsidR="0083387B" w:rsidRPr="0083387B" w:rsidRDefault="0083387B" w:rsidP="0083387B">
      <w:pPr>
        <w:spacing w:after="0" w:line="240" w:lineRule="auto"/>
        <w:jc w:val="center"/>
        <w:rPr>
          <w:rFonts w:ascii="Times New Roman" w:eastAsia="Times New Roman" w:hAnsi="Times New Roman" w:cs="Times New Roman"/>
          <w:b/>
          <w:color w:val="000000"/>
          <w:sz w:val="28"/>
          <w:szCs w:val="20"/>
          <w:lang w:eastAsia="ru-RU"/>
        </w:rPr>
      </w:pPr>
      <w:r w:rsidRPr="0083387B">
        <w:rPr>
          <w:rFonts w:ascii="Times New Roman" w:eastAsia="Times New Roman" w:hAnsi="Times New Roman" w:cs="Times New Roman"/>
          <w:b/>
          <w:color w:val="000000"/>
          <w:sz w:val="28"/>
          <w:szCs w:val="20"/>
          <w:lang w:eastAsia="ru-RU"/>
        </w:rPr>
        <w:t xml:space="preserve">на проект изменений муниципальной программы </w:t>
      </w:r>
    </w:p>
    <w:p w:rsidR="0083387B" w:rsidRPr="0083387B" w:rsidRDefault="0083387B" w:rsidP="0083387B">
      <w:pPr>
        <w:spacing w:after="0" w:line="240" w:lineRule="auto"/>
        <w:jc w:val="center"/>
        <w:rPr>
          <w:rFonts w:ascii="Times New Roman" w:eastAsia="Times New Roman" w:hAnsi="Times New Roman" w:cs="Times New Roman"/>
          <w:b/>
          <w:color w:val="000000"/>
          <w:sz w:val="28"/>
          <w:szCs w:val="20"/>
          <w:lang w:eastAsia="ru-RU"/>
        </w:rPr>
      </w:pPr>
      <w:r w:rsidRPr="0083387B">
        <w:rPr>
          <w:rFonts w:ascii="Times New Roman" w:eastAsia="Times New Roman" w:hAnsi="Times New Roman" w:cs="Times New Roman"/>
          <w:b/>
          <w:color w:val="000000"/>
          <w:sz w:val="28"/>
          <w:szCs w:val="20"/>
          <w:lang w:eastAsia="ru-RU"/>
        </w:rPr>
        <w:t>города Нефтеюганска «Развитие жилищно-коммунального комплекса и повышение энергетической эффективности в городе Нефтеюганске»</w:t>
      </w:r>
    </w:p>
    <w:bookmarkEnd w:id="0"/>
    <w:p w:rsidR="0083387B" w:rsidRPr="0083387B" w:rsidRDefault="0083387B" w:rsidP="0083387B">
      <w:pPr>
        <w:spacing w:after="0" w:line="240" w:lineRule="auto"/>
        <w:ind w:firstLine="709"/>
        <w:jc w:val="both"/>
        <w:rPr>
          <w:rFonts w:ascii="Times New Roman" w:eastAsia="Times New Roman" w:hAnsi="Times New Roman" w:cs="Times New Roman"/>
          <w:color w:val="000000"/>
          <w:sz w:val="28"/>
          <w:szCs w:val="20"/>
          <w:lang w:eastAsia="ru-RU"/>
        </w:rPr>
      </w:pPr>
    </w:p>
    <w:p w:rsidR="0083387B" w:rsidRPr="0083387B" w:rsidRDefault="0083387B" w:rsidP="0083387B">
      <w:pPr>
        <w:spacing w:after="0" w:line="240" w:lineRule="auto"/>
        <w:ind w:firstLine="709"/>
        <w:jc w:val="both"/>
        <w:rPr>
          <w:rFonts w:ascii="Times New Roman" w:eastAsia="Times New Roman" w:hAnsi="Times New Roman" w:cs="Times New Roman"/>
          <w:color w:val="000000"/>
          <w:sz w:val="28"/>
          <w:szCs w:val="20"/>
          <w:lang w:eastAsia="ru-RU"/>
        </w:rPr>
      </w:pPr>
      <w:r w:rsidRPr="0083387B">
        <w:rPr>
          <w:rFonts w:ascii="Times New Roman" w:eastAsia="Times New Roman" w:hAnsi="Times New Roman" w:cs="Times New Roman"/>
          <w:color w:val="000000"/>
          <w:sz w:val="28"/>
          <w:szCs w:val="20"/>
          <w:lang w:eastAsia="ru-RU"/>
        </w:rPr>
        <w:t>Счётная палата города Нефтеюганска на основании статьи 157 Бюджетного кодекса Российской Федерации, Положения о Счётной палате города Нефтеюганска, рассмотрев проект изменений в муниципальную программу города Нефтеюганска «Развитие жилищно-коммунального комплекса и повышение энергетической эффективности в городе Нефтеюганске» (далее по тексту – проект изменений), сообщает следующее:</w:t>
      </w:r>
    </w:p>
    <w:p w:rsidR="0083387B" w:rsidRPr="0083387B" w:rsidRDefault="0083387B" w:rsidP="0083387B">
      <w:pPr>
        <w:widowControl w:val="0"/>
        <w:autoSpaceDE w:val="0"/>
        <w:autoSpaceDN w:val="0"/>
        <w:spacing w:after="0" w:line="240" w:lineRule="auto"/>
        <w:ind w:firstLine="709"/>
        <w:jc w:val="both"/>
        <w:rPr>
          <w:rFonts w:ascii="Times New Roman" w:eastAsia="Times New Roman" w:hAnsi="Times New Roman" w:cs="Times New Roman"/>
          <w:color w:val="000000"/>
          <w:sz w:val="28"/>
          <w:szCs w:val="20"/>
          <w:lang w:eastAsia="ru-RU"/>
        </w:rPr>
      </w:pPr>
      <w:r w:rsidRPr="0083387B">
        <w:rPr>
          <w:rFonts w:ascii="Times New Roman" w:eastAsia="Times New Roman" w:hAnsi="Times New Roman" w:cs="Times New Roman"/>
          <w:color w:val="000000"/>
          <w:sz w:val="28"/>
          <w:szCs w:val="20"/>
          <w:lang w:eastAsia="ru-RU"/>
        </w:rPr>
        <w:t>1. При проведении экспертно-аналитического мероприятия учитывалось наличие экспертизы проекта изменений:</w:t>
      </w:r>
    </w:p>
    <w:p w:rsidR="0083387B" w:rsidRPr="0083387B" w:rsidRDefault="0083387B" w:rsidP="0083387B">
      <w:pPr>
        <w:widowControl w:val="0"/>
        <w:autoSpaceDE w:val="0"/>
        <w:autoSpaceDN w:val="0"/>
        <w:spacing w:after="0" w:line="240" w:lineRule="auto"/>
        <w:ind w:firstLine="709"/>
        <w:jc w:val="both"/>
        <w:rPr>
          <w:rFonts w:ascii="Times New Roman" w:eastAsia="Times New Roman" w:hAnsi="Times New Roman" w:cs="Times New Roman"/>
          <w:color w:val="000000"/>
          <w:sz w:val="28"/>
          <w:szCs w:val="20"/>
          <w:lang w:eastAsia="ru-RU"/>
        </w:rPr>
      </w:pPr>
      <w:r w:rsidRPr="0083387B">
        <w:rPr>
          <w:rFonts w:ascii="Times New Roman" w:eastAsia="Times New Roman" w:hAnsi="Times New Roman" w:cs="Times New Roman"/>
          <w:color w:val="000000"/>
          <w:sz w:val="28"/>
          <w:szCs w:val="20"/>
          <w:lang w:eastAsia="ru-RU"/>
        </w:rPr>
        <w:t>1.1. Департамента финансов администрации города Нефтеюганска на предмет его соответствия бюджетному законодательству Российской Федерации и возможности финансового обеспечения её реализации из бюджета города Нефтеюганска.</w:t>
      </w:r>
    </w:p>
    <w:p w:rsidR="0083387B" w:rsidRPr="0083387B" w:rsidRDefault="0083387B" w:rsidP="0083387B">
      <w:pPr>
        <w:widowControl w:val="0"/>
        <w:autoSpaceDE w:val="0"/>
        <w:autoSpaceDN w:val="0"/>
        <w:spacing w:after="0" w:line="240" w:lineRule="auto"/>
        <w:ind w:firstLine="709"/>
        <w:jc w:val="both"/>
        <w:rPr>
          <w:rFonts w:ascii="Times New Roman" w:eastAsia="Times New Roman" w:hAnsi="Times New Roman" w:cs="Times New Roman"/>
          <w:color w:val="000000"/>
          <w:sz w:val="28"/>
          <w:szCs w:val="20"/>
          <w:lang w:eastAsia="ru-RU"/>
        </w:rPr>
      </w:pPr>
      <w:r w:rsidRPr="0083387B">
        <w:rPr>
          <w:rFonts w:ascii="Times New Roman" w:eastAsia="Times New Roman" w:hAnsi="Times New Roman" w:cs="Times New Roman"/>
          <w:color w:val="000000"/>
          <w:sz w:val="28"/>
          <w:szCs w:val="20"/>
          <w:lang w:eastAsia="ru-RU"/>
        </w:rPr>
        <w:t>1.2. Департамента экономического развития администрации города Нефтеюганска на предмет соответствия:</w:t>
      </w:r>
    </w:p>
    <w:p w:rsidR="0083387B" w:rsidRPr="0083387B" w:rsidRDefault="0083387B" w:rsidP="0083387B">
      <w:pPr>
        <w:widowControl w:val="0"/>
        <w:autoSpaceDE w:val="0"/>
        <w:autoSpaceDN w:val="0"/>
        <w:spacing w:after="0" w:line="240" w:lineRule="auto"/>
        <w:ind w:firstLine="709"/>
        <w:jc w:val="both"/>
        <w:rPr>
          <w:rFonts w:ascii="Times New Roman" w:eastAsia="Times New Roman" w:hAnsi="Times New Roman" w:cs="Times New Roman"/>
          <w:color w:val="000000"/>
          <w:sz w:val="28"/>
          <w:szCs w:val="20"/>
          <w:lang w:eastAsia="ru-RU"/>
        </w:rPr>
      </w:pPr>
      <w:r w:rsidRPr="0083387B">
        <w:rPr>
          <w:rFonts w:ascii="Times New Roman" w:eastAsia="Times New Roman" w:hAnsi="Times New Roman" w:cs="Times New Roman"/>
          <w:color w:val="000000"/>
          <w:sz w:val="28"/>
          <w:szCs w:val="20"/>
          <w:lang w:eastAsia="ru-RU"/>
        </w:rPr>
        <w:t>- Порядку принятия решения о разработке муниципальных программ города Нефтеюганска, их формирования, утверждения и реализации, утверждённому постановлением администрации города Нефтеюганска от 18.04.2019 № 77-нп «О модельной муниципальной программе города Нефтеюганска, порядке принятия решения о разработке муниципальных программ города Нефтеюганска, их формирования, утверждения и реализации» (далее по тексту – Модельная программа, Порядок);</w:t>
      </w:r>
    </w:p>
    <w:p w:rsidR="0083387B" w:rsidRPr="0083387B" w:rsidRDefault="0083387B" w:rsidP="0083387B">
      <w:pPr>
        <w:widowControl w:val="0"/>
        <w:autoSpaceDE w:val="0"/>
        <w:autoSpaceDN w:val="0"/>
        <w:spacing w:after="0" w:line="240" w:lineRule="auto"/>
        <w:ind w:firstLine="709"/>
        <w:jc w:val="both"/>
        <w:rPr>
          <w:rFonts w:ascii="Times New Roman" w:eastAsia="Times New Roman" w:hAnsi="Times New Roman" w:cs="Times New Roman"/>
          <w:color w:val="000000"/>
          <w:sz w:val="28"/>
          <w:szCs w:val="20"/>
          <w:lang w:eastAsia="ru-RU"/>
        </w:rPr>
      </w:pPr>
      <w:r w:rsidRPr="0083387B">
        <w:rPr>
          <w:rFonts w:ascii="Times New Roman" w:eastAsia="Times New Roman" w:hAnsi="Times New Roman" w:cs="Times New Roman"/>
          <w:color w:val="000000"/>
          <w:sz w:val="28"/>
          <w:szCs w:val="20"/>
          <w:lang w:eastAsia="ru-RU"/>
        </w:rPr>
        <w:t>- Стратегии социально-экономического развития муниципального образования город Нефтеюганск, утверждённой решением Думы от 31.10.2018 № 483-VI «Об утверждении Стратегии социально-экономического развития муниципального образования город Нефтеюганск на период до 2030 года»:</w:t>
      </w:r>
    </w:p>
    <w:p w:rsidR="0083387B" w:rsidRPr="0083387B" w:rsidRDefault="0083387B" w:rsidP="0083387B">
      <w:pPr>
        <w:widowControl w:val="0"/>
        <w:autoSpaceDE w:val="0"/>
        <w:autoSpaceDN w:val="0"/>
        <w:spacing w:after="0" w:line="240" w:lineRule="auto"/>
        <w:ind w:firstLine="709"/>
        <w:jc w:val="both"/>
        <w:rPr>
          <w:rFonts w:ascii="Times New Roman" w:eastAsia="Times New Roman" w:hAnsi="Times New Roman" w:cs="Times New Roman"/>
          <w:color w:val="000000"/>
          <w:sz w:val="28"/>
          <w:szCs w:val="20"/>
          <w:lang w:eastAsia="ru-RU"/>
        </w:rPr>
      </w:pPr>
      <w:r w:rsidRPr="0083387B">
        <w:rPr>
          <w:rFonts w:ascii="Times New Roman" w:eastAsia="Times New Roman" w:hAnsi="Times New Roman" w:cs="Times New Roman"/>
          <w:color w:val="000000"/>
          <w:sz w:val="28"/>
          <w:szCs w:val="20"/>
          <w:lang w:eastAsia="ru-RU"/>
        </w:rPr>
        <w:t>- структурных элементов (основных мероприятий) целям муниципальной программы;</w:t>
      </w:r>
    </w:p>
    <w:p w:rsidR="0083387B" w:rsidRPr="0083387B" w:rsidRDefault="0083387B" w:rsidP="0083387B">
      <w:pPr>
        <w:widowControl w:val="0"/>
        <w:autoSpaceDE w:val="0"/>
        <w:autoSpaceDN w:val="0"/>
        <w:spacing w:after="0" w:line="240" w:lineRule="auto"/>
        <w:ind w:firstLine="709"/>
        <w:jc w:val="both"/>
        <w:rPr>
          <w:rFonts w:ascii="Times New Roman" w:eastAsia="Times New Roman" w:hAnsi="Times New Roman" w:cs="Times New Roman"/>
          <w:color w:val="000000"/>
          <w:sz w:val="28"/>
          <w:szCs w:val="20"/>
          <w:lang w:eastAsia="ru-RU"/>
        </w:rPr>
      </w:pPr>
      <w:r w:rsidRPr="0083387B">
        <w:rPr>
          <w:rFonts w:ascii="Times New Roman" w:eastAsia="Times New Roman" w:hAnsi="Times New Roman" w:cs="Times New Roman"/>
          <w:color w:val="000000"/>
          <w:sz w:val="28"/>
          <w:szCs w:val="20"/>
          <w:lang w:eastAsia="ru-RU"/>
        </w:rPr>
        <w:t>- сроков её реализации задачам;</w:t>
      </w:r>
    </w:p>
    <w:p w:rsidR="0083387B" w:rsidRPr="0083387B" w:rsidRDefault="0083387B" w:rsidP="0083387B">
      <w:pPr>
        <w:widowControl w:val="0"/>
        <w:autoSpaceDE w:val="0"/>
        <w:autoSpaceDN w:val="0"/>
        <w:spacing w:after="0" w:line="240" w:lineRule="auto"/>
        <w:ind w:firstLine="709"/>
        <w:jc w:val="both"/>
        <w:rPr>
          <w:rFonts w:ascii="Times New Roman" w:eastAsia="Times New Roman" w:hAnsi="Times New Roman" w:cs="Times New Roman"/>
          <w:color w:val="000000"/>
          <w:sz w:val="28"/>
          <w:szCs w:val="20"/>
          <w:lang w:eastAsia="ru-RU"/>
        </w:rPr>
      </w:pPr>
      <w:r w:rsidRPr="0083387B">
        <w:rPr>
          <w:rFonts w:ascii="Times New Roman" w:eastAsia="Times New Roman" w:hAnsi="Times New Roman" w:cs="Times New Roman"/>
          <w:color w:val="000000"/>
          <w:sz w:val="28"/>
          <w:szCs w:val="20"/>
          <w:lang w:eastAsia="ru-RU"/>
        </w:rPr>
        <w:t xml:space="preserve">- целевых показателей, характеризующих результаты реализации </w:t>
      </w:r>
      <w:r w:rsidRPr="0083387B">
        <w:rPr>
          <w:rFonts w:ascii="Times New Roman" w:eastAsia="Times New Roman" w:hAnsi="Times New Roman" w:cs="Times New Roman"/>
          <w:color w:val="000000"/>
          <w:sz w:val="28"/>
          <w:szCs w:val="20"/>
          <w:lang w:eastAsia="ru-RU"/>
        </w:rPr>
        <w:lastRenderedPageBreak/>
        <w:t>муниципальной программы, показателям экономической, бюджетной и социальной эффективности, а также структурных элементов (основных мероприятий) муниципальной программы;</w:t>
      </w:r>
    </w:p>
    <w:p w:rsidR="0083387B" w:rsidRPr="0083387B" w:rsidRDefault="0083387B" w:rsidP="0083387B">
      <w:pPr>
        <w:widowControl w:val="0"/>
        <w:autoSpaceDE w:val="0"/>
        <w:autoSpaceDN w:val="0"/>
        <w:spacing w:after="0" w:line="240" w:lineRule="auto"/>
        <w:ind w:firstLine="709"/>
        <w:jc w:val="both"/>
        <w:rPr>
          <w:rFonts w:ascii="Times New Roman" w:eastAsia="Times New Roman" w:hAnsi="Times New Roman" w:cs="Times New Roman"/>
          <w:color w:val="000000"/>
          <w:sz w:val="28"/>
          <w:szCs w:val="20"/>
          <w:lang w:eastAsia="ru-RU"/>
        </w:rPr>
      </w:pPr>
      <w:r w:rsidRPr="0083387B">
        <w:rPr>
          <w:rFonts w:ascii="Times New Roman" w:eastAsia="Times New Roman" w:hAnsi="Times New Roman" w:cs="Times New Roman"/>
          <w:color w:val="000000"/>
          <w:sz w:val="28"/>
          <w:szCs w:val="20"/>
          <w:lang w:eastAsia="ru-RU"/>
        </w:rPr>
        <w:t>- требованиям, установленным нормативными правовыми актами в сфере управления проектной деятельностью.</w:t>
      </w:r>
    </w:p>
    <w:p w:rsidR="0083387B" w:rsidRPr="0083387B" w:rsidRDefault="0083387B" w:rsidP="0083387B">
      <w:pPr>
        <w:widowControl w:val="0"/>
        <w:autoSpaceDE w:val="0"/>
        <w:autoSpaceDN w:val="0"/>
        <w:spacing w:after="0" w:line="240" w:lineRule="auto"/>
        <w:ind w:firstLine="709"/>
        <w:jc w:val="both"/>
        <w:rPr>
          <w:rFonts w:ascii="Times New Roman" w:eastAsia="Calibri" w:hAnsi="Times New Roman" w:cs="Times New Roman"/>
          <w:color w:val="000000"/>
          <w:sz w:val="28"/>
          <w:szCs w:val="28"/>
        </w:rPr>
      </w:pPr>
      <w:r w:rsidRPr="0083387B">
        <w:rPr>
          <w:rFonts w:ascii="Times New Roman" w:eastAsia="Calibri" w:hAnsi="Times New Roman" w:cs="Times New Roman"/>
          <w:color w:val="000000"/>
          <w:sz w:val="28"/>
          <w:szCs w:val="28"/>
        </w:rPr>
        <w:t xml:space="preserve">2. Представленный проект изменений не соответствует Модельной программе, а именно: </w:t>
      </w:r>
    </w:p>
    <w:p w:rsidR="0083387B" w:rsidRPr="0083387B" w:rsidRDefault="0083387B" w:rsidP="0083387B">
      <w:pPr>
        <w:widowControl w:val="0"/>
        <w:autoSpaceDE w:val="0"/>
        <w:autoSpaceDN w:val="0"/>
        <w:spacing w:after="0" w:line="240" w:lineRule="auto"/>
        <w:ind w:firstLine="709"/>
        <w:jc w:val="both"/>
        <w:rPr>
          <w:rFonts w:ascii="Times New Roman" w:eastAsia="Calibri" w:hAnsi="Times New Roman" w:cs="Times New Roman"/>
          <w:color w:val="000000"/>
          <w:sz w:val="28"/>
          <w:szCs w:val="28"/>
        </w:rPr>
      </w:pPr>
      <w:r w:rsidRPr="0083387B">
        <w:rPr>
          <w:rFonts w:ascii="Times New Roman" w:eastAsia="Calibri" w:hAnsi="Times New Roman" w:cs="Times New Roman"/>
          <w:color w:val="000000"/>
          <w:sz w:val="28"/>
          <w:szCs w:val="28"/>
        </w:rPr>
        <w:t xml:space="preserve">2.1. В паспорте муниципальной программы: </w:t>
      </w:r>
    </w:p>
    <w:p w:rsidR="0083387B" w:rsidRPr="0083387B" w:rsidRDefault="0083387B" w:rsidP="0083387B">
      <w:pPr>
        <w:widowControl w:val="0"/>
        <w:autoSpaceDE w:val="0"/>
        <w:autoSpaceDN w:val="0"/>
        <w:spacing w:after="0" w:line="240" w:lineRule="auto"/>
        <w:ind w:firstLine="709"/>
        <w:jc w:val="both"/>
        <w:rPr>
          <w:rFonts w:ascii="Times New Roman" w:eastAsia="Calibri" w:hAnsi="Times New Roman" w:cs="Times New Roman"/>
          <w:color w:val="000000"/>
          <w:sz w:val="28"/>
          <w:szCs w:val="28"/>
        </w:rPr>
      </w:pPr>
      <w:r w:rsidRPr="0083387B">
        <w:rPr>
          <w:rFonts w:ascii="Times New Roman" w:eastAsia="Calibri" w:hAnsi="Times New Roman" w:cs="Times New Roman"/>
          <w:color w:val="000000"/>
          <w:sz w:val="28"/>
          <w:szCs w:val="28"/>
        </w:rPr>
        <w:t>- в строке «Сроки реализации муниципальной программы» указаны 2022-2024 годы и на период до 2030 года, при этом годом начала реализации муниципальной программы является 2019 год;</w:t>
      </w:r>
    </w:p>
    <w:p w:rsidR="0083387B" w:rsidRPr="0083387B" w:rsidRDefault="0083387B" w:rsidP="0083387B">
      <w:pPr>
        <w:widowControl w:val="0"/>
        <w:autoSpaceDE w:val="0"/>
        <w:autoSpaceDN w:val="0"/>
        <w:spacing w:after="0" w:line="240" w:lineRule="auto"/>
        <w:ind w:firstLine="709"/>
        <w:jc w:val="both"/>
        <w:rPr>
          <w:rFonts w:ascii="Times New Roman" w:eastAsia="Calibri" w:hAnsi="Times New Roman" w:cs="Times New Roman"/>
          <w:color w:val="000000"/>
          <w:sz w:val="28"/>
          <w:szCs w:val="28"/>
        </w:rPr>
      </w:pPr>
      <w:r w:rsidRPr="0083387B">
        <w:rPr>
          <w:rFonts w:ascii="Times New Roman" w:eastAsia="Calibri" w:hAnsi="Times New Roman" w:cs="Times New Roman"/>
          <w:color w:val="000000"/>
          <w:sz w:val="28"/>
          <w:szCs w:val="28"/>
        </w:rPr>
        <w:t>- в строке «Подпрограммы или основные мероприятия» отражено не предусмотренное формой паспорта словосочетание «муниципальной программы»;</w:t>
      </w:r>
    </w:p>
    <w:p w:rsidR="0083387B" w:rsidRPr="0083387B" w:rsidRDefault="0083387B" w:rsidP="0083387B">
      <w:pPr>
        <w:widowControl w:val="0"/>
        <w:autoSpaceDE w:val="0"/>
        <w:autoSpaceDN w:val="0"/>
        <w:spacing w:after="0" w:line="240" w:lineRule="auto"/>
        <w:ind w:firstLine="709"/>
        <w:jc w:val="both"/>
        <w:rPr>
          <w:rFonts w:ascii="Times New Roman" w:eastAsia="Calibri" w:hAnsi="Times New Roman" w:cs="Times New Roman"/>
          <w:color w:val="000000"/>
          <w:sz w:val="28"/>
          <w:szCs w:val="28"/>
        </w:rPr>
      </w:pPr>
      <w:r w:rsidRPr="0083387B">
        <w:rPr>
          <w:rFonts w:ascii="Times New Roman" w:eastAsia="Calibri" w:hAnsi="Times New Roman" w:cs="Times New Roman"/>
          <w:color w:val="000000"/>
          <w:sz w:val="28"/>
          <w:szCs w:val="28"/>
        </w:rPr>
        <w:t>- отражена не предусмотренная строка «Наименование портфеля проектов, направленных в том числе на реализацию в городе Нефтеюганске (далее – город) национальных проектов (программ) Российской Федерации.</w:t>
      </w:r>
    </w:p>
    <w:p w:rsidR="0083387B" w:rsidRPr="0083387B" w:rsidRDefault="0083387B" w:rsidP="0083387B">
      <w:pPr>
        <w:widowControl w:val="0"/>
        <w:autoSpaceDE w:val="0"/>
        <w:autoSpaceDN w:val="0"/>
        <w:spacing w:after="0" w:line="240" w:lineRule="auto"/>
        <w:jc w:val="both"/>
        <w:rPr>
          <w:rFonts w:ascii="Times New Roman" w:eastAsia="Calibri" w:hAnsi="Times New Roman" w:cs="Times New Roman"/>
          <w:color w:val="000000"/>
          <w:sz w:val="28"/>
          <w:szCs w:val="28"/>
        </w:rPr>
      </w:pPr>
      <w:r w:rsidRPr="0083387B">
        <w:rPr>
          <w:rFonts w:ascii="Times New Roman" w:eastAsia="Calibri" w:hAnsi="Times New Roman" w:cs="Times New Roman"/>
          <w:color w:val="000000"/>
          <w:sz w:val="28"/>
          <w:szCs w:val="28"/>
        </w:rPr>
        <w:tab/>
        <w:t>Рекомендуем устранить недостатки.</w:t>
      </w:r>
    </w:p>
    <w:p w:rsidR="0083387B" w:rsidRPr="0083387B" w:rsidRDefault="0083387B" w:rsidP="0083387B">
      <w:pPr>
        <w:widowControl w:val="0"/>
        <w:autoSpaceDE w:val="0"/>
        <w:autoSpaceDN w:val="0"/>
        <w:spacing w:after="0" w:line="240" w:lineRule="auto"/>
        <w:ind w:firstLine="709"/>
        <w:jc w:val="both"/>
        <w:rPr>
          <w:rFonts w:ascii="Times New Roman" w:eastAsia="Calibri" w:hAnsi="Times New Roman" w:cs="Times New Roman"/>
          <w:color w:val="000000"/>
          <w:sz w:val="28"/>
          <w:szCs w:val="28"/>
        </w:rPr>
      </w:pPr>
      <w:r w:rsidRPr="0083387B">
        <w:rPr>
          <w:rFonts w:ascii="Times New Roman" w:eastAsia="Calibri" w:hAnsi="Times New Roman" w:cs="Times New Roman"/>
          <w:color w:val="000000"/>
          <w:sz w:val="28"/>
          <w:szCs w:val="28"/>
        </w:rPr>
        <w:t xml:space="preserve">2.2. </w:t>
      </w:r>
      <w:r w:rsidRPr="0083387B">
        <w:rPr>
          <w:rFonts w:ascii="Times New Roman" w:eastAsia="Calibri" w:hAnsi="Times New Roman" w:cs="Times New Roman"/>
          <w:sz w:val="28"/>
          <w:szCs w:val="28"/>
        </w:rPr>
        <w:t>У</w:t>
      </w:r>
      <w:r w:rsidRPr="0083387B">
        <w:rPr>
          <w:rFonts w:ascii="Times New Roman" w:eastAsia="Calibri" w:hAnsi="Times New Roman" w:cs="Times New Roman"/>
          <w:color w:val="000000"/>
          <w:sz w:val="28"/>
          <w:szCs w:val="28"/>
        </w:rPr>
        <w:t xml:space="preserve">становлены несоответствия частей муниципальной программы друг </w:t>
      </w:r>
      <w:r w:rsidRPr="0083387B">
        <w:rPr>
          <w:rFonts w:ascii="Times New Roman" w:eastAsia="Calibri" w:hAnsi="Times New Roman" w:cs="Times New Roman"/>
          <w:sz w:val="28"/>
          <w:szCs w:val="28"/>
        </w:rPr>
        <w:t>другу (нарушена</w:t>
      </w:r>
      <w:r w:rsidRPr="0083387B">
        <w:rPr>
          <w:rFonts w:ascii="Times New Roman" w:eastAsia="Calibri" w:hAnsi="Times New Roman" w:cs="Times New Roman"/>
          <w:color w:val="000000"/>
          <w:sz w:val="28"/>
          <w:szCs w:val="28"/>
        </w:rPr>
        <w:t xml:space="preserve"> согласованность программных мероприятий по целям, задачам, мероприятиям, показателям, финансовым и иным ресурсам, и срокам реализации)</w:t>
      </w:r>
      <w:r w:rsidRPr="0083387B">
        <w:rPr>
          <w:rFonts w:ascii="Times New Roman" w:eastAsia="Calibri" w:hAnsi="Times New Roman" w:cs="Times New Roman"/>
          <w:sz w:val="28"/>
          <w:szCs w:val="28"/>
        </w:rPr>
        <w:t xml:space="preserve">: </w:t>
      </w:r>
    </w:p>
    <w:p w:rsidR="0083387B" w:rsidRPr="0083387B" w:rsidRDefault="0083387B" w:rsidP="0083387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3387B">
        <w:rPr>
          <w:rFonts w:ascii="Times New Roman" w:eastAsia="Calibri" w:hAnsi="Times New Roman" w:cs="Times New Roman"/>
          <w:sz w:val="28"/>
          <w:szCs w:val="28"/>
        </w:rPr>
        <w:t>2.2.1. В</w:t>
      </w:r>
      <w:r w:rsidRPr="0083387B">
        <w:rPr>
          <w:rFonts w:ascii="Times New Roman" w:eastAsia="Times New Roman" w:hAnsi="Times New Roman" w:cs="Times New Roman"/>
          <w:sz w:val="28"/>
          <w:szCs w:val="28"/>
          <w:lang w:eastAsia="ru-RU"/>
        </w:rPr>
        <w:t xml:space="preserve"> строке «Целевые показатели муниципальной программы» паспорта муниципальной программы отражен целевой показатель «у</w:t>
      </w:r>
      <w:r w:rsidRPr="0083387B">
        <w:rPr>
          <w:rFonts w:ascii="Times New Roman" w:eastAsia="Calibri" w:hAnsi="Times New Roman" w:cs="Times New Roman"/>
          <w:sz w:val="28"/>
          <w:szCs w:val="28"/>
        </w:rPr>
        <w:t xml:space="preserve">дельный расход топлива на выработку тепловой энергии на тепловых электростанциях, т </w:t>
      </w:r>
      <w:proofErr w:type="spellStart"/>
      <w:r w:rsidRPr="0083387B">
        <w:rPr>
          <w:rFonts w:ascii="Times New Roman" w:eastAsia="Calibri" w:hAnsi="Times New Roman" w:cs="Times New Roman"/>
          <w:sz w:val="28"/>
          <w:szCs w:val="28"/>
        </w:rPr>
        <w:t>у.т</w:t>
      </w:r>
      <w:proofErr w:type="spellEnd"/>
      <w:r w:rsidRPr="0083387B">
        <w:rPr>
          <w:rFonts w:ascii="Times New Roman" w:eastAsia="Calibri" w:hAnsi="Times New Roman" w:cs="Times New Roman"/>
          <w:sz w:val="28"/>
          <w:szCs w:val="28"/>
        </w:rPr>
        <w:t>./млн. Гкал»</w:t>
      </w:r>
      <w:r w:rsidRPr="0083387B">
        <w:rPr>
          <w:rFonts w:ascii="Times New Roman" w:eastAsia="Times New Roman" w:hAnsi="Times New Roman" w:cs="Times New Roman"/>
          <w:sz w:val="28"/>
          <w:szCs w:val="28"/>
          <w:lang w:eastAsia="ru-RU"/>
        </w:rPr>
        <w:t>, отсутствующий в таблице 1.2 «Целевые показатели в области энергосбережения и повышения энергетической эффективности по отраслям экономики (годовые*) «Развитие жилищно-коммунального комплекса и повышение энергетической эффективности в городе Нефтеюганске» (далее по тексту – таблица 1.2).</w:t>
      </w:r>
    </w:p>
    <w:p w:rsidR="0083387B" w:rsidRPr="0083387B" w:rsidRDefault="0083387B" w:rsidP="0083387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3387B">
        <w:rPr>
          <w:rFonts w:ascii="Times New Roman" w:eastAsia="Times New Roman" w:hAnsi="Times New Roman" w:cs="Times New Roman"/>
          <w:sz w:val="28"/>
          <w:szCs w:val="28"/>
          <w:lang w:eastAsia="ru-RU"/>
        </w:rPr>
        <w:t xml:space="preserve">Рекомендуем устранить несоответствие. </w:t>
      </w:r>
    </w:p>
    <w:p w:rsidR="0083387B" w:rsidRPr="0083387B" w:rsidRDefault="0083387B" w:rsidP="0083387B">
      <w:pPr>
        <w:widowControl w:val="0"/>
        <w:tabs>
          <w:tab w:val="left" w:pos="851"/>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3387B">
        <w:rPr>
          <w:rFonts w:ascii="Times New Roman" w:eastAsia="Times New Roman" w:hAnsi="Times New Roman" w:cs="Times New Roman"/>
          <w:sz w:val="28"/>
          <w:szCs w:val="28"/>
          <w:lang w:eastAsia="ru-RU"/>
        </w:rPr>
        <w:t xml:space="preserve">2.2.2. В паспорте муниципальной программы, а также в таблице 1.2 отражен целевой показатель </w:t>
      </w:r>
      <w:r w:rsidRPr="0083387B">
        <w:rPr>
          <w:rFonts w:ascii="Times New Roman" w:eastAsia="Calibri" w:hAnsi="Times New Roman" w:cs="Times New Roman"/>
          <w:sz w:val="28"/>
          <w:szCs w:val="28"/>
        </w:rPr>
        <w:t>«доля объема энергетических ресурсов, производимых с использованием возобновляемых источников энергии и (или) вторичных энергетических ресурсов, в общем объеме энергетических ресурсов, производимых на территории муниципального образования, %», при этом у данного показателя отсутствует количественное значение.</w:t>
      </w:r>
    </w:p>
    <w:p w:rsidR="0083387B" w:rsidRPr="0083387B" w:rsidRDefault="0083387B" w:rsidP="0083387B">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rPr>
      </w:pPr>
      <w:r w:rsidRPr="0083387B">
        <w:rPr>
          <w:rFonts w:ascii="Times New Roman" w:eastAsia="Times New Roman" w:hAnsi="Times New Roman" w:cs="Times New Roman"/>
          <w:color w:val="000000"/>
          <w:sz w:val="28"/>
          <w:szCs w:val="28"/>
        </w:rPr>
        <w:t>Рекомендуем дополнить значение целевого показателя соответствующей информацией.</w:t>
      </w:r>
    </w:p>
    <w:p w:rsidR="0083387B" w:rsidRPr="0083387B" w:rsidRDefault="0083387B" w:rsidP="0083387B">
      <w:pPr>
        <w:widowControl w:val="0"/>
        <w:autoSpaceDE w:val="0"/>
        <w:autoSpaceDN w:val="0"/>
        <w:spacing w:after="0" w:line="240" w:lineRule="auto"/>
        <w:ind w:firstLine="709"/>
        <w:jc w:val="both"/>
        <w:rPr>
          <w:rFonts w:ascii="Times New Roman" w:eastAsia="Calibri" w:hAnsi="Times New Roman" w:cs="Times New Roman"/>
          <w:color w:val="000000"/>
          <w:sz w:val="28"/>
          <w:szCs w:val="28"/>
        </w:rPr>
      </w:pPr>
      <w:r w:rsidRPr="0083387B">
        <w:rPr>
          <w:rFonts w:ascii="Times New Roman" w:eastAsia="Calibri" w:hAnsi="Times New Roman" w:cs="Times New Roman"/>
          <w:color w:val="000000"/>
          <w:sz w:val="28"/>
          <w:szCs w:val="28"/>
        </w:rPr>
        <w:t>Также необходимо отметить, что по данному целевому показателю отсутствует взаимосвязь со структурным элементом.</w:t>
      </w:r>
    </w:p>
    <w:p w:rsidR="0083387B" w:rsidRPr="0083387B" w:rsidRDefault="0083387B" w:rsidP="0083387B">
      <w:pPr>
        <w:widowControl w:val="0"/>
        <w:autoSpaceDE w:val="0"/>
        <w:autoSpaceDN w:val="0"/>
        <w:spacing w:after="0" w:line="240" w:lineRule="auto"/>
        <w:ind w:firstLine="709"/>
        <w:jc w:val="both"/>
        <w:rPr>
          <w:rFonts w:ascii="Times New Roman" w:eastAsia="Calibri" w:hAnsi="Times New Roman" w:cs="Times New Roman"/>
          <w:color w:val="000000"/>
          <w:sz w:val="28"/>
          <w:szCs w:val="28"/>
        </w:rPr>
      </w:pPr>
      <w:r w:rsidRPr="0083387B">
        <w:rPr>
          <w:rFonts w:ascii="Times New Roman" w:eastAsia="Calibri" w:hAnsi="Times New Roman" w:cs="Times New Roman"/>
          <w:color w:val="000000"/>
          <w:sz w:val="28"/>
          <w:szCs w:val="28"/>
        </w:rPr>
        <w:t xml:space="preserve">Кроме того, в соответствии с пунктом 27 Требований к региональным и муниципальным программам в области энергосбережения и повышения энергетической эффективности, утверждённых постановлением Правительства Российской Федерации от 11.02.2021 № 161, указанный целевой показатель, </w:t>
      </w:r>
      <w:r w:rsidRPr="0083387B">
        <w:rPr>
          <w:rFonts w:ascii="Times New Roman" w:eastAsia="Calibri" w:hAnsi="Times New Roman" w:cs="Times New Roman"/>
          <w:color w:val="000000"/>
          <w:sz w:val="28"/>
          <w:szCs w:val="28"/>
        </w:rPr>
        <w:lastRenderedPageBreak/>
        <w:t xml:space="preserve">является </w:t>
      </w:r>
      <w:r w:rsidRPr="0083387B">
        <w:rPr>
          <w:rFonts w:ascii="Times New Roman" w:eastAsia="Calibri" w:hAnsi="Times New Roman" w:cs="Times New Roman"/>
          <w:color w:val="000000"/>
          <w:sz w:val="28"/>
          <w:szCs w:val="28"/>
          <w:u w:val="single"/>
        </w:rPr>
        <w:t>дополнительным</w:t>
      </w:r>
      <w:r w:rsidRPr="0083387B">
        <w:rPr>
          <w:rFonts w:ascii="Times New Roman" w:eastAsia="Calibri" w:hAnsi="Times New Roman" w:cs="Times New Roman"/>
          <w:color w:val="000000"/>
          <w:sz w:val="28"/>
          <w:szCs w:val="28"/>
        </w:rPr>
        <w:t xml:space="preserve"> целевым показателем и органы местного самоуправления при разработке программ в области энергосбережения и повышения энергетической эффективности </w:t>
      </w:r>
      <w:r w:rsidRPr="0083387B">
        <w:rPr>
          <w:rFonts w:ascii="Times New Roman" w:eastAsia="Calibri" w:hAnsi="Times New Roman" w:cs="Times New Roman"/>
          <w:color w:val="000000"/>
          <w:sz w:val="28"/>
          <w:szCs w:val="28"/>
          <w:u w:val="single"/>
        </w:rPr>
        <w:t>могут</w:t>
      </w:r>
      <w:r w:rsidRPr="0083387B">
        <w:rPr>
          <w:rFonts w:ascii="Times New Roman" w:eastAsia="Calibri" w:hAnsi="Times New Roman" w:cs="Times New Roman"/>
          <w:color w:val="000000"/>
          <w:sz w:val="28"/>
          <w:szCs w:val="28"/>
        </w:rPr>
        <w:t xml:space="preserve"> его устанавливать, следовательно, наличие данного показателя является не обязательным.</w:t>
      </w:r>
    </w:p>
    <w:p w:rsidR="0083387B" w:rsidRPr="0083387B" w:rsidRDefault="0083387B" w:rsidP="0083387B">
      <w:pPr>
        <w:widowControl w:val="0"/>
        <w:autoSpaceDE w:val="0"/>
        <w:autoSpaceDN w:val="0"/>
        <w:spacing w:after="0" w:line="240" w:lineRule="auto"/>
        <w:ind w:firstLine="709"/>
        <w:jc w:val="both"/>
        <w:rPr>
          <w:rFonts w:ascii="Times New Roman" w:eastAsia="Calibri" w:hAnsi="Times New Roman" w:cs="Times New Roman"/>
          <w:color w:val="000000"/>
          <w:sz w:val="28"/>
          <w:szCs w:val="28"/>
        </w:rPr>
      </w:pPr>
      <w:r w:rsidRPr="0083387B">
        <w:rPr>
          <w:rFonts w:ascii="Times New Roman" w:eastAsia="Calibri" w:hAnsi="Times New Roman" w:cs="Times New Roman"/>
          <w:color w:val="000000"/>
          <w:sz w:val="28"/>
          <w:szCs w:val="28"/>
        </w:rPr>
        <w:t>Вместе с тем, Счётной палатой города Нефтеюганска неоднократно формировались замечания по факту отсутствия количественного значения показателя.</w:t>
      </w:r>
    </w:p>
    <w:p w:rsidR="0083387B" w:rsidRPr="0083387B" w:rsidRDefault="0083387B" w:rsidP="0083387B">
      <w:pPr>
        <w:widowControl w:val="0"/>
        <w:autoSpaceDE w:val="0"/>
        <w:autoSpaceDN w:val="0"/>
        <w:spacing w:after="0" w:line="240" w:lineRule="auto"/>
        <w:ind w:firstLine="709"/>
        <w:jc w:val="both"/>
        <w:rPr>
          <w:rFonts w:ascii="Times New Roman" w:eastAsia="Calibri" w:hAnsi="Times New Roman" w:cs="Times New Roman"/>
          <w:color w:val="000000"/>
          <w:sz w:val="28"/>
          <w:szCs w:val="28"/>
        </w:rPr>
      </w:pPr>
      <w:r w:rsidRPr="0083387B">
        <w:rPr>
          <w:rFonts w:ascii="Times New Roman" w:eastAsia="Calibri" w:hAnsi="Times New Roman" w:cs="Times New Roman"/>
          <w:color w:val="000000"/>
          <w:sz w:val="28"/>
          <w:szCs w:val="28"/>
        </w:rPr>
        <w:t>На основании вышеизложенного, рекомендуем рассмотреть вопрос о необходимости наличия указанного целевого показателя в муниципальной программе.</w:t>
      </w:r>
    </w:p>
    <w:p w:rsidR="0083387B" w:rsidRPr="0083387B" w:rsidRDefault="0083387B" w:rsidP="0083387B">
      <w:pPr>
        <w:widowControl w:val="0"/>
        <w:autoSpaceDE w:val="0"/>
        <w:autoSpaceDN w:val="0"/>
        <w:spacing w:after="0" w:line="240" w:lineRule="auto"/>
        <w:ind w:firstLine="709"/>
        <w:jc w:val="both"/>
        <w:rPr>
          <w:rFonts w:ascii="Times New Roman" w:eastAsia="Calibri" w:hAnsi="Times New Roman" w:cs="Times New Roman"/>
          <w:color w:val="000000"/>
          <w:sz w:val="28"/>
          <w:szCs w:val="28"/>
        </w:rPr>
      </w:pPr>
      <w:r w:rsidRPr="0083387B">
        <w:rPr>
          <w:rFonts w:ascii="Times New Roman" w:eastAsia="Calibri" w:hAnsi="Times New Roman" w:cs="Times New Roman"/>
          <w:color w:val="000000"/>
          <w:sz w:val="28"/>
          <w:szCs w:val="28"/>
        </w:rPr>
        <w:t>2.2.3. Структурный элемент 1.1 «Реконструкция, расширение, модернизация, строительство коммунальных объектов, в том числе объектов питьевого водоснабжения» предусматривает взаимосвязь с целевым показателем № 2 «Увеличение протяжённости сетей газоснабжения в 11а микрорайоне г. Нефтеюганска, 3,06 км» таблицы 1.1 «Дополнительные целевые показатели муниципальной программы «Развитие жилищно-коммунального комплекса и повышение энергетической эффективности в городе Нефтеюганске» (далее по тексту – Таблица 1.1).</w:t>
      </w:r>
    </w:p>
    <w:p w:rsidR="0083387B" w:rsidRPr="0083387B" w:rsidRDefault="0083387B" w:rsidP="0083387B">
      <w:pPr>
        <w:widowControl w:val="0"/>
        <w:autoSpaceDE w:val="0"/>
        <w:autoSpaceDN w:val="0"/>
        <w:spacing w:after="0" w:line="240" w:lineRule="auto"/>
        <w:ind w:firstLine="709"/>
        <w:jc w:val="both"/>
        <w:rPr>
          <w:rFonts w:ascii="Times New Roman" w:eastAsia="Calibri" w:hAnsi="Times New Roman" w:cs="Times New Roman"/>
          <w:color w:val="000000"/>
          <w:sz w:val="28"/>
          <w:szCs w:val="28"/>
        </w:rPr>
      </w:pPr>
      <w:r w:rsidRPr="0083387B">
        <w:rPr>
          <w:rFonts w:ascii="Times New Roman" w:eastAsia="Calibri" w:hAnsi="Times New Roman" w:cs="Times New Roman"/>
          <w:color w:val="000000"/>
          <w:sz w:val="28"/>
          <w:szCs w:val="28"/>
        </w:rPr>
        <w:t xml:space="preserve">При этом, финансовое обеспечение расходов на строительство сетей газоснабжения в 11а микрорайоне г. Нефтеюганска отсутствует. Данное мероприятие предполагает бюджетные инвестиции в объекты капитального строительства (коммунальной инфраструктуры) ((таблица 4 «Перечень объектов капитального строительства» </w:t>
      </w:r>
      <w:r w:rsidRPr="0083387B">
        <w:rPr>
          <w:rFonts w:ascii="Times New Roman" w:eastAsia="Times New Roman" w:hAnsi="Times New Roman" w:cs="Times New Roman"/>
          <w:sz w:val="28"/>
          <w:szCs w:val="28"/>
          <w:lang w:eastAsia="ru-RU"/>
        </w:rPr>
        <w:t>(далее по тексту – таблица 4)</w:t>
      </w:r>
      <w:r w:rsidRPr="0083387B">
        <w:rPr>
          <w:rFonts w:ascii="Times New Roman" w:eastAsia="Calibri" w:hAnsi="Times New Roman" w:cs="Times New Roman"/>
          <w:color w:val="000000"/>
          <w:sz w:val="28"/>
          <w:szCs w:val="28"/>
        </w:rPr>
        <w:t>), следовательно, его реализация предполагает финансирование.</w:t>
      </w:r>
    </w:p>
    <w:p w:rsidR="0083387B" w:rsidRPr="0083387B" w:rsidRDefault="0083387B" w:rsidP="0083387B">
      <w:pPr>
        <w:widowControl w:val="0"/>
        <w:autoSpaceDE w:val="0"/>
        <w:autoSpaceDN w:val="0"/>
        <w:spacing w:after="0" w:line="240" w:lineRule="auto"/>
        <w:ind w:firstLine="426"/>
        <w:contextualSpacing/>
        <w:jc w:val="both"/>
        <w:rPr>
          <w:rFonts w:ascii="Times New Roman" w:eastAsia="Calibri" w:hAnsi="Times New Roman" w:cs="Times New Roman"/>
          <w:color w:val="000000"/>
          <w:sz w:val="28"/>
          <w:szCs w:val="28"/>
        </w:rPr>
      </w:pPr>
      <w:r w:rsidRPr="0083387B">
        <w:rPr>
          <w:rFonts w:ascii="Times New Roman" w:eastAsia="Calibri" w:hAnsi="Times New Roman" w:cs="Times New Roman"/>
          <w:color w:val="000000"/>
          <w:sz w:val="28"/>
          <w:szCs w:val="28"/>
        </w:rPr>
        <w:tab/>
        <w:t>Кроме того, направление расходов, планируемых в рамках реализации указанного мероприятия, по соисполнителю департаменту градостроительства и земельных отношений администрации города Нефтеюганска не соответствует целевому показателю и не достигает его значение, поскольку на сегодняшний день в рамках данного мероприятия планируются расходы на разработку проектной и сметной документации для строительства нефинансовых активов и строительно-монтажные работы по объектам основных средств не относящимся к работами по объекту «Сети газоснабжения в 11а микрорайоне г. Нефтеюганска», например объекты: «Уличное (наружное, искусственное) освещение автомобильной дороги «Проезд 5П» от улицы Набережная до «Проезд 8П», «Уличное (наружное, искусственное) освещение автомобильной дороги по улице Мира на участке от улицы Жилая до улицы Строителей», «Объединенный хозяйственно-питьевой и противопожарный водопровод в 11А микрорайоне г. Нефтеюганска» (корректировка)».</w:t>
      </w:r>
    </w:p>
    <w:p w:rsidR="0083387B" w:rsidRPr="0083387B" w:rsidRDefault="0083387B" w:rsidP="0083387B">
      <w:pPr>
        <w:spacing w:after="0" w:line="240" w:lineRule="auto"/>
        <w:ind w:firstLine="709"/>
        <w:jc w:val="both"/>
        <w:rPr>
          <w:rFonts w:ascii="Times New Roman" w:eastAsia="Calibri" w:hAnsi="Times New Roman" w:cs="Times New Roman"/>
          <w:color w:val="000000"/>
          <w:sz w:val="28"/>
          <w:szCs w:val="28"/>
        </w:rPr>
      </w:pPr>
      <w:r w:rsidRPr="0083387B">
        <w:rPr>
          <w:rFonts w:ascii="Times New Roman" w:eastAsia="Calibri" w:hAnsi="Times New Roman" w:cs="Times New Roman"/>
          <w:color w:val="000000"/>
          <w:sz w:val="28"/>
          <w:szCs w:val="28"/>
        </w:rPr>
        <w:t>Рекомендуем оценить достижение целевого показателя и реалистичность реализации указанных мероприятий в отсутствие финансового обеспечения, а также устранить несоответствие взаимосвязи целевого показателя и осуществляемых расходов.</w:t>
      </w:r>
    </w:p>
    <w:p w:rsidR="0083387B" w:rsidRPr="0083387B" w:rsidRDefault="0083387B" w:rsidP="0083387B">
      <w:pPr>
        <w:tabs>
          <w:tab w:val="left" w:pos="851"/>
        </w:tabs>
        <w:spacing w:after="0" w:line="240" w:lineRule="auto"/>
        <w:jc w:val="both"/>
        <w:rPr>
          <w:rFonts w:ascii="Times New Roman" w:eastAsia="Times New Roman" w:hAnsi="Times New Roman" w:cs="Times New Roman"/>
          <w:color w:val="FF0000"/>
          <w:sz w:val="28"/>
          <w:szCs w:val="28"/>
          <w:lang w:eastAsia="ru-RU"/>
        </w:rPr>
      </w:pPr>
      <w:r w:rsidRPr="0083387B">
        <w:rPr>
          <w:rFonts w:ascii="Times New Roman" w:eastAsia="Times New Roman" w:hAnsi="Times New Roman" w:cs="Times New Roman"/>
          <w:sz w:val="28"/>
          <w:szCs w:val="28"/>
          <w:lang w:eastAsia="ru-RU"/>
        </w:rPr>
        <w:tab/>
        <w:t xml:space="preserve">Также таблицей 4 по объектам: «Сети газоснабжения микрорайона 11а в г. Нефтеюганске. Окончание (1 этап)», «Сети газоснабжения микрорайона 11а в г. Нефтеюганске. Окончание (2 этап)» предусмотрен целевой показатель </w:t>
      </w:r>
      <w:r w:rsidRPr="0083387B">
        <w:rPr>
          <w:rFonts w:ascii="Times New Roman" w:eastAsia="Times New Roman" w:hAnsi="Times New Roman" w:cs="Times New Roman"/>
          <w:sz w:val="28"/>
          <w:szCs w:val="28"/>
          <w:lang w:eastAsia="ru-RU"/>
        </w:rPr>
        <w:lastRenderedPageBreak/>
        <w:t>«</w:t>
      </w:r>
      <w:r w:rsidRPr="0083387B">
        <w:rPr>
          <w:rFonts w:ascii="Times New Roman" w:eastAsia="Times New Roman" w:hAnsi="Times New Roman" w:cs="Times New Roman"/>
          <w:color w:val="000000"/>
          <w:sz w:val="28"/>
          <w:szCs w:val="28"/>
          <w:lang w:eastAsia="ru-RU"/>
        </w:rPr>
        <w:t>Увеличение протяжённости сетей газоснабжения в 11а микрорайоне г. Нефтеюганска». При этом, согласно таблицы 4 «Перечень объектов капитального строительства»</w:t>
      </w:r>
      <w:r w:rsidRPr="0083387B">
        <w:rPr>
          <w:rFonts w:ascii="Times New Roman" w:eastAsia="Times New Roman" w:hAnsi="Times New Roman" w:cs="Times New Roman"/>
          <w:sz w:val="28"/>
          <w:szCs w:val="28"/>
          <w:lang w:eastAsia="ru-RU"/>
        </w:rPr>
        <w:t xml:space="preserve"> государственной программы Ханты-Мансийского автономного округа - Югры «Жилищно-коммунальный комплекс и городская среда», утверждённой постановлением Правительства ХМАО - Югры от 31.10.2021 № 477-п в столбце 7 «Наименование целевого показателя» по данным объектам отражен показатель «Доля площади жилищного фонда, обеспеченного всеми видами благоустройства, в общей площади жилищного фонда автономного округа, %».</w:t>
      </w:r>
    </w:p>
    <w:p w:rsidR="0083387B" w:rsidRPr="0083387B" w:rsidRDefault="0083387B" w:rsidP="0083387B">
      <w:pPr>
        <w:tabs>
          <w:tab w:val="left" w:pos="851"/>
        </w:tabs>
        <w:spacing w:after="0" w:line="240" w:lineRule="auto"/>
        <w:jc w:val="both"/>
        <w:rPr>
          <w:rFonts w:ascii="Times New Roman" w:eastAsia="Times New Roman" w:hAnsi="Times New Roman" w:cs="Times New Roman"/>
          <w:sz w:val="28"/>
          <w:szCs w:val="28"/>
          <w:lang w:eastAsia="ru-RU"/>
        </w:rPr>
      </w:pPr>
      <w:r w:rsidRPr="0083387B">
        <w:rPr>
          <w:rFonts w:ascii="Times New Roman" w:eastAsia="Times New Roman" w:hAnsi="Times New Roman" w:cs="Times New Roman"/>
          <w:color w:val="FF0000"/>
          <w:sz w:val="28"/>
          <w:szCs w:val="28"/>
          <w:lang w:eastAsia="ru-RU"/>
        </w:rPr>
        <w:tab/>
      </w:r>
      <w:r w:rsidRPr="0083387B">
        <w:rPr>
          <w:rFonts w:ascii="Times New Roman" w:eastAsia="Times New Roman" w:hAnsi="Times New Roman" w:cs="Times New Roman"/>
          <w:sz w:val="28"/>
          <w:szCs w:val="28"/>
          <w:lang w:eastAsia="ru-RU"/>
        </w:rPr>
        <w:t>Рекомендуем при формировании целевых показателей учитывать положения соответствующей государственной программы</w:t>
      </w:r>
      <w:r w:rsidRPr="0083387B">
        <w:rPr>
          <w:rFonts w:ascii="Times New Roman" w:eastAsia="Times New Roman" w:hAnsi="Times New Roman" w:cs="Times New Roman"/>
          <w:color w:val="000000"/>
          <w:sz w:val="24"/>
          <w:szCs w:val="20"/>
          <w:lang w:eastAsia="ru-RU"/>
        </w:rPr>
        <w:t xml:space="preserve"> </w:t>
      </w:r>
      <w:r w:rsidRPr="0083387B">
        <w:rPr>
          <w:rFonts w:ascii="Times New Roman" w:eastAsia="Times New Roman" w:hAnsi="Times New Roman" w:cs="Times New Roman"/>
          <w:sz w:val="28"/>
          <w:szCs w:val="28"/>
          <w:lang w:eastAsia="ru-RU"/>
        </w:rPr>
        <w:t>Ханты-Мансийского автономного округа – Югры.</w:t>
      </w:r>
    </w:p>
    <w:p w:rsidR="0083387B" w:rsidRPr="0083387B" w:rsidRDefault="0083387B" w:rsidP="0083387B">
      <w:pPr>
        <w:widowControl w:val="0"/>
        <w:autoSpaceDE w:val="0"/>
        <w:autoSpaceDN w:val="0"/>
        <w:spacing w:after="0" w:line="240" w:lineRule="auto"/>
        <w:ind w:firstLine="709"/>
        <w:jc w:val="both"/>
        <w:rPr>
          <w:rFonts w:ascii="Times New Roman" w:eastAsia="Calibri" w:hAnsi="Times New Roman" w:cs="Times New Roman"/>
          <w:color w:val="000000"/>
          <w:sz w:val="28"/>
          <w:szCs w:val="28"/>
        </w:rPr>
      </w:pPr>
      <w:r w:rsidRPr="0083387B">
        <w:rPr>
          <w:rFonts w:ascii="Times New Roman" w:eastAsia="Calibri" w:hAnsi="Times New Roman" w:cs="Times New Roman"/>
          <w:color w:val="000000"/>
          <w:sz w:val="28"/>
          <w:szCs w:val="28"/>
        </w:rPr>
        <w:t>2.2.4. Структурный элемент 1.2 «Предоставление субсидий организациям коммунального комплекса, предоставляющим коммунальные услуги населению» предусматривает взаимосвязь с целевыми показателями таблицы 1.1, не относящимися к программному мероприятию:</w:t>
      </w:r>
    </w:p>
    <w:p w:rsidR="0083387B" w:rsidRPr="0083387B" w:rsidRDefault="0083387B" w:rsidP="0083387B">
      <w:pPr>
        <w:widowControl w:val="0"/>
        <w:autoSpaceDE w:val="0"/>
        <w:autoSpaceDN w:val="0"/>
        <w:spacing w:after="0" w:line="240" w:lineRule="auto"/>
        <w:ind w:firstLine="709"/>
        <w:jc w:val="both"/>
        <w:rPr>
          <w:rFonts w:ascii="Times New Roman" w:eastAsia="Calibri" w:hAnsi="Times New Roman" w:cs="Times New Roman"/>
          <w:color w:val="000000"/>
          <w:sz w:val="28"/>
          <w:szCs w:val="28"/>
        </w:rPr>
      </w:pPr>
      <w:r w:rsidRPr="0083387B">
        <w:rPr>
          <w:rFonts w:ascii="Times New Roman" w:eastAsia="Calibri" w:hAnsi="Times New Roman" w:cs="Times New Roman"/>
          <w:color w:val="000000"/>
          <w:sz w:val="28"/>
          <w:szCs w:val="28"/>
        </w:rPr>
        <w:t xml:space="preserve"> - 18 «Процент горения (не менее 95%) от всех объектов уличного, дворового освещения и иллюминации в городе Нефтеюганске, находящихся на обслуживании получателя субсидии – не менее 95%»;</w:t>
      </w:r>
    </w:p>
    <w:p w:rsidR="0083387B" w:rsidRPr="0083387B" w:rsidRDefault="0083387B" w:rsidP="0083387B">
      <w:pPr>
        <w:spacing w:after="0" w:line="240" w:lineRule="auto"/>
        <w:ind w:firstLine="709"/>
        <w:jc w:val="both"/>
        <w:rPr>
          <w:rFonts w:ascii="Times New Roman" w:eastAsia="Calibri" w:hAnsi="Times New Roman" w:cs="Times New Roman"/>
          <w:color w:val="000000"/>
          <w:sz w:val="28"/>
          <w:szCs w:val="28"/>
        </w:rPr>
      </w:pPr>
      <w:r w:rsidRPr="0083387B">
        <w:rPr>
          <w:rFonts w:ascii="Times New Roman" w:eastAsia="Calibri" w:hAnsi="Times New Roman" w:cs="Times New Roman"/>
          <w:color w:val="000000"/>
          <w:sz w:val="28"/>
          <w:szCs w:val="28"/>
        </w:rPr>
        <w:t>- 21 «Исполнение запланированных работ по проведению капитального ремонта в МКД вследствие возникновения неотложной необходимости - не менее 100%»;</w:t>
      </w:r>
    </w:p>
    <w:p w:rsidR="0083387B" w:rsidRPr="0083387B" w:rsidRDefault="0083387B" w:rsidP="0083387B">
      <w:pPr>
        <w:spacing w:after="0" w:line="240" w:lineRule="auto"/>
        <w:ind w:firstLine="709"/>
        <w:jc w:val="both"/>
        <w:rPr>
          <w:rFonts w:ascii="Times New Roman" w:eastAsia="Calibri" w:hAnsi="Times New Roman" w:cs="Times New Roman"/>
          <w:color w:val="000000"/>
          <w:sz w:val="28"/>
          <w:szCs w:val="28"/>
        </w:rPr>
      </w:pPr>
      <w:r w:rsidRPr="0083387B">
        <w:rPr>
          <w:rFonts w:ascii="Times New Roman" w:eastAsia="Calibri" w:hAnsi="Times New Roman" w:cs="Times New Roman"/>
          <w:color w:val="000000"/>
          <w:sz w:val="28"/>
          <w:szCs w:val="28"/>
        </w:rPr>
        <w:t>- 25 «Приобретение новогодней иллюминации, комп.».</w:t>
      </w:r>
    </w:p>
    <w:p w:rsidR="0083387B" w:rsidRPr="0083387B" w:rsidRDefault="0083387B" w:rsidP="0083387B">
      <w:pPr>
        <w:spacing w:after="0" w:line="240" w:lineRule="auto"/>
        <w:ind w:firstLine="709"/>
        <w:jc w:val="both"/>
        <w:rPr>
          <w:rFonts w:ascii="Times New Roman" w:eastAsia="Times New Roman" w:hAnsi="Times New Roman" w:cs="Times New Roman"/>
          <w:color w:val="000000"/>
          <w:sz w:val="28"/>
          <w:szCs w:val="28"/>
          <w:lang w:eastAsia="ru-RU"/>
        </w:rPr>
      </w:pPr>
      <w:r w:rsidRPr="0083387B">
        <w:rPr>
          <w:rFonts w:ascii="Times New Roman" w:eastAsia="Calibri" w:hAnsi="Times New Roman" w:cs="Times New Roman"/>
          <w:color w:val="000000"/>
          <w:sz w:val="28"/>
          <w:szCs w:val="28"/>
        </w:rPr>
        <w:t>Вместе с тем, в соответствии с таблицей 3 «</w:t>
      </w:r>
      <w:r w:rsidRPr="0083387B">
        <w:rPr>
          <w:rFonts w:ascii="Times New Roman" w:eastAsia="Times New Roman" w:hAnsi="Times New Roman" w:cs="Times New Roman"/>
          <w:color w:val="000000"/>
          <w:sz w:val="28"/>
          <w:szCs w:val="28"/>
          <w:lang w:eastAsia="ru-RU"/>
        </w:rPr>
        <w:t>Перечень структурных элементов (основных мероприятий) муниципальной программы» (далее по тексту - таблица 3) расходы на предоставление мер социальной поддержки для отдельных категорий граждан, пользующихся услугами городской бани, на обеспечение вывоза бытовых сточных вод от многоквартирных жилых домов, подключенных к централизованной системе водоснабжения, оборудованных внутридомовой системой водоотведения и не подключенных к сетям централизованной системы водоотведения на территории города Нефтеюганска подлежат отражению по основному мероприятию 1.2 «Предоставление субсидий организациям коммунального комплекса, предоставляющим коммунальные услуги населению». Тогда как, по целевым показателям:</w:t>
      </w:r>
    </w:p>
    <w:p w:rsidR="0083387B" w:rsidRPr="0083387B" w:rsidRDefault="0083387B" w:rsidP="0083387B">
      <w:pPr>
        <w:spacing w:after="0" w:line="240" w:lineRule="auto"/>
        <w:ind w:firstLine="709"/>
        <w:jc w:val="both"/>
        <w:rPr>
          <w:rFonts w:ascii="Times New Roman" w:eastAsia="Times New Roman" w:hAnsi="Times New Roman" w:cs="Times New Roman"/>
          <w:color w:val="000000"/>
          <w:sz w:val="28"/>
          <w:szCs w:val="28"/>
          <w:lang w:eastAsia="ru-RU"/>
        </w:rPr>
      </w:pPr>
      <w:r w:rsidRPr="0083387B">
        <w:rPr>
          <w:rFonts w:ascii="Times New Roman" w:eastAsia="Times New Roman" w:hAnsi="Times New Roman" w:cs="Times New Roman"/>
          <w:color w:val="000000"/>
          <w:sz w:val="28"/>
          <w:szCs w:val="28"/>
          <w:lang w:eastAsia="ru-RU"/>
        </w:rPr>
        <w:t xml:space="preserve">- 20 «Процент обеспечения </w:t>
      </w:r>
      <w:proofErr w:type="spellStart"/>
      <w:r w:rsidRPr="0083387B">
        <w:rPr>
          <w:rFonts w:ascii="Times New Roman" w:eastAsia="Times New Roman" w:hAnsi="Times New Roman" w:cs="Times New Roman"/>
          <w:color w:val="000000"/>
          <w:sz w:val="28"/>
          <w:szCs w:val="28"/>
          <w:lang w:eastAsia="ru-RU"/>
        </w:rPr>
        <w:t>помывок</w:t>
      </w:r>
      <w:proofErr w:type="spellEnd"/>
      <w:r w:rsidRPr="0083387B">
        <w:rPr>
          <w:rFonts w:ascii="Times New Roman" w:eastAsia="Times New Roman" w:hAnsi="Times New Roman" w:cs="Times New Roman"/>
          <w:color w:val="000000"/>
          <w:sz w:val="28"/>
          <w:szCs w:val="28"/>
          <w:lang w:eastAsia="ru-RU"/>
        </w:rPr>
        <w:t xml:space="preserve"> льготных категорий граждан (не менее 100%) от всех обратившихся за мерами социальной поддержки в виде льготного пользования услугами городской бани»; </w:t>
      </w:r>
    </w:p>
    <w:p w:rsidR="0083387B" w:rsidRPr="0083387B" w:rsidRDefault="0083387B" w:rsidP="0083387B">
      <w:pPr>
        <w:spacing w:after="0" w:line="240" w:lineRule="auto"/>
        <w:ind w:firstLine="709"/>
        <w:jc w:val="both"/>
        <w:rPr>
          <w:rFonts w:ascii="Times New Roman" w:eastAsia="Times New Roman" w:hAnsi="Times New Roman" w:cs="Times New Roman"/>
          <w:color w:val="000000"/>
          <w:sz w:val="28"/>
          <w:szCs w:val="28"/>
          <w:lang w:eastAsia="ru-RU"/>
        </w:rPr>
      </w:pPr>
      <w:r w:rsidRPr="0083387B">
        <w:rPr>
          <w:rFonts w:ascii="Times New Roman" w:eastAsia="Times New Roman" w:hAnsi="Times New Roman" w:cs="Times New Roman"/>
          <w:color w:val="000000"/>
          <w:sz w:val="28"/>
          <w:szCs w:val="28"/>
          <w:lang w:eastAsia="ru-RU"/>
        </w:rPr>
        <w:t xml:space="preserve">- 24 «Обеспечение вывоза бытовых сточных вод от многоквартирных жилых домов, подключенных к централизованной системе водоснабжения, оборудованных внутридомовой системой водоотведения и не подключенных к сетям централизованной системы водоотведения на территории города Нефтеюганска (не менее 100% домов от количества домов, предусмотренных графиком откачки и вывоза бытовых сточных вод), </w:t>
      </w:r>
    </w:p>
    <w:p w:rsidR="0083387B" w:rsidRPr="0083387B" w:rsidRDefault="0083387B" w:rsidP="0083387B">
      <w:pPr>
        <w:spacing w:after="0" w:line="240" w:lineRule="auto"/>
        <w:ind w:firstLine="709"/>
        <w:jc w:val="both"/>
        <w:rPr>
          <w:rFonts w:ascii="Times New Roman" w:eastAsia="Times New Roman" w:hAnsi="Times New Roman" w:cs="Times New Roman"/>
          <w:color w:val="000000"/>
          <w:sz w:val="28"/>
          <w:szCs w:val="28"/>
          <w:lang w:eastAsia="ru-RU"/>
        </w:rPr>
      </w:pPr>
      <w:r w:rsidRPr="0083387B">
        <w:rPr>
          <w:rFonts w:ascii="Times New Roman" w:eastAsia="Times New Roman" w:hAnsi="Times New Roman" w:cs="Times New Roman"/>
          <w:color w:val="000000"/>
          <w:sz w:val="28"/>
          <w:szCs w:val="28"/>
          <w:lang w:eastAsia="ru-RU"/>
        </w:rPr>
        <w:t>отсутствует взаимосвязь со структурным элементом.</w:t>
      </w:r>
    </w:p>
    <w:p w:rsidR="0083387B" w:rsidRPr="0083387B" w:rsidRDefault="0083387B" w:rsidP="0083387B">
      <w:pPr>
        <w:spacing w:after="0" w:line="240" w:lineRule="auto"/>
        <w:ind w:firstLine="709"/>
        <w:jc w:val="both"/>
        <w:rPr>
          <w:rFonts w:ascii="Times New Roman" w:eastAsia="Times New Roman" w:hAnsi="Times New Roman" w:cs="Times New Roman"/>
          <w:color w:val="000000"/>
          <w:sz w:val="28"/>
          <w:szCs w:val="28"/>
          <w:lang w:eastAsia="ru-RU"/>
        </w:rPr>
      </w:pPr>
      <w:r w:rsidRPr="0083387B">
        <w:rPr>
          <w:rFonts w:ascii="Times New Roman" w:eastAsia="Times New Roman" w:hAnsi="Times New Roman" w:cs="Times New Roman"/>
          <w:color w:val="000000"/>
          <w:sz w:val="28"/>
          <w:szCs w:val="28"/>
          <w:lang w:eastAsia="ru-RU"/>
        </w:rPr>
        <w:t>При этом, согласно таблицы 3 расходы:</w:t>
      </w:r>
    </w:p>
    <w:p w:rsidR="0083387B" w:rsidRPr="0083387B" w:rsidRDefault="0083387B" w:rsidP="0083387B">
      <w:pPr>
        <w:spacing w:after="0" w:line="240" w:lineRule="auto"/>
        <w:ind w:firstLine="709"/>
        <w:jc w:val="both"/>
        <w:rPr>
          <w:rFonts w:ascii="Times New Roman" w:eastAsia="Times New Roman" w:hAnsi="Times New Roman" w:cs="Times New Roman"/>
          <w:color w:val="000000"/>
          <w:sz w:val="28"/>
          <w:szCs w:val="28"/>
          <w:lang w:eastAsia="ru-RU"/>
        </w:rPr>
      </w:pPr>
      <w:r w:rsidRPr="0083387B">
        <w:rPr>
          <w:rFonts w:ascii="Times New Roman" w:eastAsia="Times New Roman" w:hAnsi="Times New Roman" w:cs="Times New Roman"/>
          <w:color w:val="000000"/>
          <w:sz w:val="28"/>
          <w:szCs w:val="28"/>
          <w:lang w:eastAsia="ru-RU"/>
        </w:rPr>
        <w:lastRenderedPageBreak/>
        <w:t xml:space="preserve">- на ремонт многоквартирных домов при возникновении неотложной необходимости подлежат отражению по основному мероприятию 2.1 </w:t>
      </w:r>
      <w:r w:rsidRPr="0083387B">
        <w:rPr>
          <w:rFonts w:ascii="Times New Roman" w:eastAsia="Times New Roman" w:hAnsi="Times New Roman" w:cs="Times New Roman"/>
          <w:color w:val="000000"/>
          <w:sz w:val="24"/>
          <w:szCs w:val="20"/>
          <w:lang w:eastAsia="ru-RU"/>
        </w:rPr>
        <w:t>«</w:t>
      </w:r>
      <w:r w:rsidRPr="0083387B">
        <w:rPr>
          <w:rFonts w:ascii="Times New Roman" w:eastAsia="Times New Roman" w:hAnsi="Times New Roman" w:cs="Times New Roman"/>
          <w:color w:val="000000"/>
          <w:sz w:val="28"/>
          <w:szCs w:val="28"/>
          <w:lang w:eastAsia="ru-RU"/>
        </w:rPr>
        <w:t>Поддержка технического состояния жилищного фонда»;</w:t>
      </w:r>
    </w:p>
    <w:p w:rsidR="0083387B" w:rsidRPr="0083387B" w:rsidRDefault="0083387B" w:rsidP="0083387B">
      <w:pPr>
        <w:spacing w:after="0" w:line="240" w:lineRule="auto"/>
        <w:ind w:firstLine="709"/>
        <w:jc w:val="both"/>
        <w:rPr>
          <w:rFonts w:ascii="Times New Roman" w:eastAsia="Times New Roman" w:hAnsi="Times New Roman" w:cs="Times New Roman"/>
          <w:color w:val="000000"/>
          <w:sz w:val="28"/>
          <w:szCs w:val="28"/>
          <w:lang w:eastAsia="ru-RU"/>
        </w:rPr>
      </w:pPr>
      <w:r w:rsidRPr="0083387B">
        <w:rPr>
          <w:rFonts w:ascii="Times New Roman" w:eastAsia="Times New Roman" w:hAnsi="Times New Roman" w:cs="Times New Roman"/>
          <w:color w:val="000000"/>
          <w:sz w:val="28"/>
          <w:szCs w:val="28"/>
          <w:lang w:eastAsia="ru-RU"/>
        </w:rPr>
        <w:t>- на приобретение новогодней иллюминации, предоставление субсидии из бюджета города Нефтеюганска на возмещение затрат по организации уличного, дворового освещения и иллюминации в г. Нефтеюганске (с учетом затрат на оплату электрической энергии, потребляемой объектами уличного, дворового освещения и иллюминации г. Нефтеюганска) подлежат отражению по основному мероприятию 4.2 «Благоустройство и озеленение города».</w:t>
      </w:r>
    </w:p>
    <w:p w:rsidR="0083387B" w:rsidRPr="0083387B" w:rsidRDefault="0083387B" w:rsidP="0083387B">
      <w:pPr>
        <w:spacing w:after="0" w:line="240" w:lineRule="auto"/>
        <w:ind w:firstLine="709"/>
        <w:jc w:val="both"/>
        <w:rPr>
          <w:rFonts w:ascii="Times New Roman" w:eastAsia="Calibri" w:hAnsi="Times New Roman" w:cs="Times New Roman"/>
          <w:color w:val="000000"/>
          <w:sz w:val="28"/>
          <w:szCs w:val="28"/>
        </w:rPr>
      </w:pPr>
      <w:r w:rsidRPr="0083387B">
        <w:rPr>
          <w:rFonts w:ascii="Times New Roman" w:eastAsia="Calibri" w:hAnsi="Times New Roman" w:cs="Times New Roman"/>
          <w:color w:val="000000"/>
          <w:sz w:val="28"/>
          <w:szCs w:val="28"/>
        </w:rPr>
        <w:t>Кроме того, по данному мероприятию планируется предоставление субсидии из бюджета города Нефтеюганска на финансовое обеспечение затрат АО «</w:t>
      </w:r>
      <w:proofErr w:type="spellStart"/>
      <w:r w:rsidRPr="0083387B">
        <w:rPr>
          <w:rFonts w:ascii="Times New Roman" w:eastAsia="Calibri" w:hAnsi="Times New Roman" w:cs="Times New Roman"/>
          <w:color w:val="000000"/>
          <w:sz w:val="28"/>
          <w:szCs w:val="28"/>
        </w:rPr>
        <w:t>Юганстранстеплосервис</w:t>
      </w:r>
      <w:proofErr w:type="spellEnd"/>
      <w:r w:rsidRPr="0083387B">
        <w:rPr>
          <w:rFonts w:ascii="Times New Roman" w:eastAsia="Calibri" w:hAnsi="Times New Roman" w:cs="Times New Roman"/>
          <w:color w:val="000000"/>
          <w:sz w:val="28"/>
          <w:szCs w:val="28"/>
        </w:rPr>
        <w:t>», АО «</w:t>
      </w:r>
      <w:proofErr w:type="spellStart"/>
      <w:r w:rsidRPr="0083387B">
        <w:rPr>
          <w:rFonts w:ascii="Times New Roman" w:eastAsia="Calibri" w:hAnsi="Times New Roman" w:cs="Times New Roman"/>
          <w:color w:val="000000"/>
          <w:sz w:val="28"/>
          <w:szCs w:val="28"/>
        </w:rPr>
        <w:t>Югансводоканал</w:t>
      </w:r>
      <w:proofErr w:type="spellEnd"/>
      <w:r w:rsidRPr="0083387B">
        <w:rPr>
          <w:rFonts w:ascii="Times New Roman" w:eastAsia="Calibri" w:hAnsi="Times New Roman" w:cs="Times New Roman"/>
          <w:color w:val="000000"/>
          <w:sz w:val="28"/>
          <w:szCs w:val="28"/>
        </w:rPr>
        <w:t>», осуществляющим свою деятельность в сфере теплоснабжения, водоснабжения и водоотведения и оказывающим коммунальные услуги населению города Нефтеюганска, связанных с погашением задолженности за потребленные топливно-энергетические ресурсы. Однако, по данному мероприятию отсутствуют целевые показатели, в том числе в паспорте муниципальной программы, а также информация о взаимосвязи со структурным элементом 1.2 в таблице 3.</w:t>
      </w:r>
    </w:p>
    <w:p w:rsidR="0083387B" w:rsidRPr="0083387B" w:rsidRDefault="0083387B" w:rsidP="0083387B">
      <w:pPr>
        <w:spacing w:after="0" w:line="240" w:lineRule="auto"/>
        <w:ind w:firstLine="709"/>
        <w:jc w:val="both"/>
        <w:rPr>
          <w:rFonts w:ascii="Times New Roman" w:eastAsia="Calibri" w:hAnsi="Times New Roman" w:cs="Times New Roman"/>
          <w:color w:val="000000"/>
          <w:sz w:val="28"/>
          <w:szCs w:val="28"/>
        </w:rPr>
      </w:pPr>
      <w:r w:rsidRPr="0083387B">
        <w:rPr>
          <w:rFonts w:ascii="Times New Roman" w:eastAsia="Calibri" w:hAnsi="Times New Roman" w:cs="Times New Roman"/>
          <w:color w:val="000000"/>
          <w:sz w:val="28"/>
          <w:szCs w:val="28"/>
        </w:rPr>
        <w:t>Рекомендуем устранить несоответствие взаимосвязи целевых показателей со структурным элементом.</w:t>
      </w:r>
    </w:p>
    <w:p w:rsidR="0083387B" w:rsidRPr="0083387B" w:rsidRDefault="0083387B" w:rsidP="0083387B">
      <w:pPr>
        <w:spacing w:after="0" w:line="240" w:lineRule="auto"/>
        <w:ind w:firstLine="709"/>
        <w:jc w:val="both"/>
        <w:rPr>
          <w:rFonts w:ascii="Times New Roman" w:eastAsia="Calibri" w:hAnsi="Times New Roman" w:cs="Times New Roman"/>
          <w:color w:val="000000"/>
          <w:sz w:val="28"/>
          <w:szCs w:val="28"/>
        </w:rPr>
      </w:pPr>
      <w:r w:rsidRPr="0083387B">
        <w:rPr>
          <w:rFonts w:ascii="Times New Roman" w:eastAsia="Calibri" w:hAnsi="Times New Roman" w:cs="Times New Roman"/>
          <w:color w:val="000000"/>
          <w:sz w:val="28"/>
          <w:szCs w:val="28"/>
        </w:rPr>
        <w:t>2.2.5. Структурный элемент 2.1. «Поддержка технического состояния жилищного фонда» предусматривает взаимосвязь с целевыми показателями таблицы 1.1, не относящимися к программному мероприятию:</w:t>
      </w:r>
    </w:p>
    <w:p w:rsidR="0083387B" w:rsidRPr="0083387B" w:rsidRDefault="0083387B" w:rsidP="0083387B">
      <w:pPr>
        <w:spacing w:after="0" w:line="240" w:lineRule="auto"/>
        <w:ind w:firstLine="709"/>
        <w:jc w:val="both"/>
        <w:rPr>
          <w:rFonts w:ascii="Times New Roman" w:eastAsia="Calibri" w:hAnsi="Times New Roman" w:cs="Times New Roman"/>
          <w:color w:val="000000"/>
          <w:sz w:val="28"/>
          <w:szCs w:val="28"/>
        </w:rPr>
      </w:pPr>
      <w:r w:rsidRPr="0083387B">
        <w:rPr>
          <w:rFonts w:ascii="Times New Roman" w:eastAsia="Calibri" w:hAnsi="Times New Roman" w:cs="Times New Roman"/>
          <w:color w:val="000000"/>
          <w:sz w:val="28"/>
          <w:szCs w:val="28"/>
        </w:rPr>
        <w:t xml:space="preserve">- 20 «Процент обеспечения </w:t>
      </w:r>
      <w:proofErr w:type="spellStart"/>
      <w:r w:rsidRPr="0083387B">
        <w:rPr>
          <w:rFonts w:ascii="Times New Roman" w:eastAsia="Calibri" w:hAnsi="Times New Roman" w:cs="Times New Roman"/>
          <w:color w:val="000000"/>
          <w:sz w:val="28"/>
          <w:szCs w:val="28"/>
        </w:rPr>
        <w:t>помывок</w:t>
      </w:r>
      <w:proofErr w:type="spellEnd"/>
      <w:r w:rsidRPr="0083387B">
        <w:rPr>
          <w:rFonts w:ascii="Times New Roman" w:eastAsia="Calibri" w:hAnsi="Times New Roman" w:cs="Times New Roman"/>
          <w:color w:val="000000"/>
          <w:sz w:val="28"/>
          <w:szCs w:val="28"/>
        </w:rPr>
        <w:t xml:space="preserve"> льготных категорий граждан (не менее 100%) от всех обратившихся за мерами социальной поддержки в виде льготного пользования услугами городской бани»;</w:t>
      </w:r>
    </w:p>
    <w:p w:rsidR="0083387B" w:rsidRPr="0083387B" w:rsidRDefault="0083387B" w:rsidP="0083387B">
      <w:pPr>
        <w:spacing w:after="0" w:line="240" w:lineRule="auto"/>
        <w:ind w:firstLine="709"/>
        <w:jc w:val="both"/>
        <w:rPr>
          <w:rFonts w:ascii="Times New Roman" w:eastAsia="Calibri" w:hAnsi="Times New Roman" w:cs="Times New Roman"/>
          <w:color w:val="000000"/>
          <w:sz w:val="28"/>
          <w:szCs w:val="28"/>
        </w:rPr>
      </w:pPr>
      <w:r w:rsidRPr="0083387B">
        <w:rPr>
          <w:rFonts w:ascii="Times New Roman" w:eastAsia="Calibri" w:hAnsi="Times New Roman" w:cs="Times New Roman"/>
          <w:color w:val="000000"/>
          <w:sz w:val="28"/>
          <w:szCs w:val="28"/>
        </w:rPr>
        <w:t>- 22 «Выполнение капитального ремонта объектов централизованных систем водоснабжения и водоотведения, предусмотренных к реализации планом мероприятий по капитальному ремонту (не менее 100% от плана мероприятий)».</w:t>
      </w:r>
    </w:p>
    <w:p w:rsidR="0083387B" w:rsidRPr="0083387B" w:rsidRDefault="0083387B" w:rsidP="0083387B">
      <w:pPr>
        <w:spacing w:after="0" w:line="240" w:lineRule="auto"/>
        <w:ind w:firstLine="709"/>
        <w:jc w:val="both"/>
        <w:rPr>
          <w:rFonts w:ascii="Times New Roman" w:eastAsia="Calibri" w:hAnsi="Times New Roman" w:cs="Times New Roman"/>
          <w:color w:val="000000"/>
          <w:sz w:val="28"/>
          <w:szCs w:val="28"/>
        </w:rPr>
      </w:pPr>
      <w:r w:rsidRPr="0083387B">
        <w:rPr>
          <w:rFonts w:ascii="Times New Roman" w:eastAsia="Calibri" w:hAnsi="Times New Roman" w:cs="Times New Roman"/>
          <w:color w:val="000000"/>
          <w:sz w:val="28"/>
          <w:szCs w:val="28"/>
        </w:rPr>
        <w:t xml:space="preserve">Вместе с тем, в соответствии с таблицей 3 по данному мероприятию планируются следующие расходы: </w:t>
      </w:r>
    </w:p>
    <w:p w:rsidR="0083387B" w:rsidRPr="0083387B" w:rsidRDefault="0083387B" w:rsidP="0083387B">
      <w:pPr>
        <w:spacing w:after="0" w:line="240" w:lineRule="auto"/>
        <w:ind w:firstLine="709"/>
        <w:jc w:val="both"/>
        <w:rPr>
          <w:rFonts w:ascii="Times New Roman" w:eastAsia="Calibri" w:hAnsi="Times New Roman" w:cs="Times New Roman"/>
          <w:color w:val="000000"/>
          <w:sz w:val="28"/>
          <w:szCs w:val="28"/>
        </w:rPr>
      </w:pPr>
      <w:r w:rsidRPr="0083387B">
        <w:rPr>
          <w:rFonts w:ascii="Times New Roman" w:eastAsia="Calibri" w:hAnsi="Times New Roman" w:cs="Times New Roman"/>
          <w:color w:val="000000"/>
          <w:sz w:val="28"/>
          <w:szCs w:val="28"/>
        </w:rPr>
        <w:t xml:space="preserve">-ремонт многоквартирных домов при возникновении неотложной необходимости; </w:t>
      </w:r>
    </w:p>
    <w:p w:rsidR="0083387B" w:rsidRPr="0083387B" w:rsidRDefault="0083387B" w:rsidP="0083387B">
      <w:pPr>
        <w:spacing w:after="0" w:line="240" w:lineRule="auto"/>
        <w:ind w:firstLine="709"/>
        <w:jc w:val="both"/>
        <w:rPr>
          <w:rFonts w:ascii="Times New Roman" w:eastAsia="Calibri" w:hAnsi="Times New Roman" w:cs="Times New Roman"/>
          <w:color w:val="000000"/>
          <w:sz w:val="28"/>
          <w:szCs w:val="28"/>
        </w:rPr>
      </w:pPr>
      <w:r w:rsidRPr="0083387B">
        <w:rPr>
          <w:rFonts w:ascii="Times New Roman" w:eastAsia="Calibri" w:hAnsi="Times New Roman" w:cs="Times New Roman"/>
          <w:color w:val="000000"/>
          <w:sz w:val="28"/>
          <w:szCs w:val="28"/>
        </w:rPr>
        <w:t xml:space="preserve">-капитальный ремонт многоквартирных домов (капитальный ремонт общего имущества МКД); </w:t>
      </w:r>
    </w:p>
    <w:p w:rsidR="0083387B" w:rsidRPr="0083387B" w:rsidRDefault="0083387B" w:rsidP="0083387B">
      <w:pPr>
        <w:spacing w:after="0" w:line="240" w:lineRule="auto"/>
        <w:ind w:firstLine="709"/>
        <w:jc w:val="both"/>
        <w:rPr>
          <w:rFonts w:ascii="Times New Roman" w:eastAsia="Calibri" w:hAnsi="Times New Roman" w:cs="Times New Roman"/>
          <w:color w:val="000000"/>
          <w:sz w:val="28"/>
          <w:szCs w:val="28"/>
        </w:rPr>
      </w:pPr>
      <w:r w:rsidRPr="0083387B">
        <w:rPr>
          <w:rFonts w:ascii="Times New Roman" w:eastAsia="Calibri" w:hAnsi="Times New Roman" w:cs="Times New Roman"/>
          <w:color w:val="000000"/>
          <w:sz w:val="28"/>
          <w:szCs w:val="28"/>
        </w:rPr>
        <w:t xml:space="preserve">-работы по капитальному ремонту, которые требовалось произвести на дату приватизации первого жилого помещения в год; ремонт жилых помещений муниципального жилищного фонда; </w:t>
      </w:r>
    </w:p>
    <w:p w:rsidR="0083387B" w:rsidRPr="0083387B" w:rsidRDefault="0083387B" w:rsidP="0083387B">
      <w:pPr>
        <w:spacing w:after="0" w:line="240" w:lineRule="auto"/>
        <w:ind w:firstLine="709"/>
        <w:jc w:val="both"/>
        <w:rPr>
          <w:rFonts w:ascii="Times New Roman" w:eastAsia="Calibri" w:hAnsi="Times New Roman" w:cs="Times New Roman"/>
          <w:color w:val="000000"/>
          <w:sz w:val="28"/>
          <w:szCs w:val="28"/>
        </w:rPr>
      </w:pPr>
      <w:r w:rsidRPr="0083387B">
        <w:rPr>
          <w:rFonts w:ascii="Times New Roman" w:eastAsia="Calibri" w:hAnsi="Times New Roman" w:cs="Times New Roman"/>
          <w:color w:val="000000"/>
          <w:sz w:val="28"/>
          <w:szCs w:val="28"/>
        </w:rPr>
        <w:t>- субсидия на возмещение недополученных доходов по содержанию и ремонту общего имущества.</w:t>
      </w:r>
    </w:p>
    <w:p w:rsidR="0083387B" w:rsidRPr="0083387B" w:rsidRDefault="0083387B" w:rsidP="0083387B">
      <w:pPr>
        <w:spacing w:after="0" w:line="240" w:lineRule="auto"/>
        <w:ind w:firstLine="709"/>
        <w:jc w:val="both"/>
        <w:rPr>
          <w:rFonts w:ascii="Times New Roman" w:eastAsia="Calibri" w:hAnsi="Times New Roman" w:cs="Times New Roman"/>
          <w:color w:val="000000"/>
          <w:sz w:val="28"/>
          <w:szCs w:val="28"/>
        </w:rPr>
      </w:pPr>
      <w:r w:rsidRPr="0083387B">
        <w:rPr>
          <w:rFonts w:ascii="Times New Roman" w:eastAsia="Calibri" w:hAnsi="Times New Roman" w:cs="Times New Roman"/>
          <w:color w:val="000000"/>
          <w:sz w:val="28"/>
          <w:szCs w:val="28"/>
        </w:rPr>
        <w:t>Следовательно, по целевым показателям:</w:t>
      </w:r>
    </w:p>
    <w:p w:rsidR="0083387B" w:rsidRPr="0083387B" w:rsidRDefault="0083387B" w:rsidP="0083387B">
      <w:pPr>
        <w:spacing w:after="0" w:line="240" w:lineRule="auto"/>
        <w:ind w:firstLine="709"/>
        <w:jc w:val="both"/>
        <w:rPr>
          <w:rFonts w:ascii="Times New Roman" w:eastAsia="Times New Roman" w:hAnsi="Times New Roman" w:cs="Times New Roman"/>
          <w:color w:val="000000"/>
          <w:sz w:val="28"/>
          <w:szCs w:val="28"/>
          <w:lang w:eastAsia="ru-RU"/>
        </w:rPr>
      </w:pPr>
      <w:r w:rsidRPr="0083387B">
        <w:rPr>
          <w:rFonts w:ascii="Times New Roman" w:eastAsia="Calibri" w:hAnsi="Times New Roman" w:cs="Times New Roman"/>
          <w:color w:val="000000"/>
          <w:sz w:val="28"/>
          <w:szCs w:val="28"/>
        </w:rPr>
        <w:t>- 9 «</w:t>
      </w:r>
      <w:r w:rsidRPr="0083387B">
        <w:rPr>
          <w:rFonts w:ascii="Times New Roman" w:eastAsia="Times New Roman" w:hAnsi="Times New Roman" w:cs="Times New Roman"/>
          <w:color w:val="000000"/>
          <w:sz w:val="28"/>
          <w:szCs w:val="28"/>
          <w:lang w:eastAsia="ru-RU"/>
        </w:rPr>
        <w:t xml:space="preserve">Обеспечение выполнения минимального перечня услуг и работ, необходимых для обеспечения надлежащего содержания общего имущества в многоквартирном доме (не менее 100%) от работ и услуг, предусмотренных договором (управления или содержания), %»; </w:t>
      </w:r>
    </w:p>
    <w:p w:rsidR="0083387B" w:rsidRPr="0083387B" w:rsidRDefault="0083387B" w:rsidP="0083387B">
      <w:pPr>
        <w:spacing w:after="0" w:line="240" w:lineRule="auto"/>
        <w:ind w:firstLine="709"/>
        <w:jc w:val="both"/>
        <w:rPr>
          <w:rFonts w:ascii="Times New Roman" w:eastAsia="Calibri" w:hAnsi="Times New Roman" w:cs="Times New Roman"/>
          <w:color w:val="000000"/>
          <w:sz w:val="28"/>
          <w:szCs w:val="28"/>
        </w:rPr>
      </w:pPr>
      <w:r w:rsidRPr="0083387B">
        <w:rPr>
          <w:rFonts w:ascii="Times New Roman" w:eastAsia="Times New Roman" w:hAnsi="Times New Roman" w:cs="Times New Roman"/>
          <w:color w:val="000000"/>
          <w:sz w:val="28"/>
          <w:szCs w:val="28"/>
          <w:lang w:eastAsia="ru-RU"/>
        </w:rPr>
        <w:lastRenderedPageBreak/>
        <w:t xml:space="preserve">- </w:t>
      </w:r>
      <w:r w:rsidRPr="0083387B">
        <w:rPr>
          <w:rFonts w:ascii="Times New Roman" w:eastAsia="Calibri" w:hAnsi="Times New Roman" w:cs="Times New Roman"/>
          <w:color w:val="000000"/>
          <w:sz w:val="28"/>
          <w:szCs w:val="28"/>
        </w:rPr>
        <w:t xml:space="preserve">21 «Исполнение запланированных работ по проведению капитального ремонта в МКД вследствие возникновения неотложной необходимости - не менее 100%» </w:t>
      </w:r>
    </w:p>
    <w:p w:rsidR="0083387B" w:rsidRPr="0083387B" w:rsidRDefault="0083387B" w:rsidP="0083387B">
      <w:pPr>
        <w:spacing w:after="0" w:line="240" w:lineRule="auto"/>
        <w:ind w:firstLine="709"/>
        <w:jc w:val="both"/>
        <w:rPr>
          <w:rFonts w:ascii="Times New Roman" w:eastAsia="Calibri" w:hAnsi="Times New Roman" w:cs="Times New Roman"/>
          <w:color w:val="000000"/>
          <w:sz w:val="28"/>
          <w:szCs w:val="28"/>
        </w:rPr>
      </w:pPr>
      <w:r w:rsidRPr="0083387B">
        <w:rPr>
          <w:rFonts w:ascii="Times New Roman" w:eastAsia="Calibri" w:hAnsi="Times New Roman" w:cs="Times New Roman"/>
          <w:color w:val="000000"/>
          <w:sz w:val="28"/>
          <w:szCs w:val="28"/>
        </w:rPr>
        <w:t>отсутствует взаимосвязь со структурным элементом.</w:t>
      </w:r>
    </w:p>
    <w:p w:rsidR="0083387B" w:rsidRPr="0083387B" w:rsidRDefault="0083387B" w:rsidP="0083387B">
      <w:pPr>
        <w:spacing w:after="0" w:line="240" w:lineRule="auto"/>
        <w:ind w:firstLine="709"/>
        <w:jc w:val="both"/>
        <w:rPr>
          <w:rFonts w:ascii="Times New Roman" w:eastAsia="Calibri" w:hAnsi="Times New Roman" w:cs="Times New Roman"/>
          <w:color w:val="000000"/>
          <w:sz w:val="28"/>
          <w:szCs w:val="28"/>
        </w:rPr>
      </w:pPr>
      <w:r w:rsidRPr="0083387B">
        <w:rPr>
          <w:rFonts w:ascii="Times New Roman" w:eastAsia="Calibri" w:hAnsi="Times New Roman" w:cs="Times New Roman"/>
          <w:color w:val="000000"/>
          <w:sz w:val="28"/>
          <w:szCs w:val="28"/>
        </w:rPr>
        <w:t>Рекомендуем устранить несоответствие взаимосвязи целевых показателей со структурным элементом.</w:t>
      </w:r>
    </w:p>
    <w:p w:rsidR="0083387B" w:rsidRPr="0083387B" w:rsidRDefault="0083387B" w:rsidP="0083387B">
      <w:pPr>
        <w:spacing w:after="0" w:line="240" w:lineRule="auto"/>
        <w:ind w:firstLine="709"/>
        <w:jc w:val="both"/>
        <w:rPr>
          <w:rFonts w:ascii="Times New Roman" w:eastAsia="Calibri" w:hAnsi="Times New Roman" w:cs="Times New Roman"/>
          <w:color w:val="000000"/>
          <w:sz w:val="28"/>
          <w:szCs w:val="28"/>
        </w:rPr>
      </w:pPr>
      <w:r w:rsidRPr="0083387B">
        <w:rPr>
          <w:rFonts w:ascii="Times New Roman" w:eastAsia="Calibri" w:hAnsi="Times New Roman" w:cs="Times New Roman"/>
          <w:color w:val="000000"/>
          <w:sz w:val="28"/>
          <w:szCs w:val="28"/>
        </w:rPr>
        <w:t>2.2.6. Структурный элемент 3.2 «Реализация энергосберегающих мероприятий в системах наружного освещения и коммунальной инфраструктуры» содержит ссылки на целевые показатели № 22-28, которые фактически в таблице 1.2 отсутствуют.</w:t>
      </w:r>
    </w:p>
    <w:p w:rsidR="0083387B" w:rsidRPr="0083387B" w:rsidRDefault="0083387B" w:rsidP="0083387B">
      <w:pPr>
        <w:spacing w:after="0" w:line="240" w:lineRule="auto"/>
        <w:ind w:firstLine="709"/>
        <w:jc w:val="both"/>
        <w:rPr>
          <w:rFonts w:ascii="Times New Roman" w:eastAsia="Calibri" w:hAnsi="Times New Roman" w:cs="Times New Roman"/>
          <w:color w:val="000000"/>
          <w:sz w:val="28"/>
          <w:szCs w:val="28"/>
        </w:rPr>
      </w:pPr>
      <w:r w:rsidRPr="0083387B">
        <w:rPr>
          <w:rFonts w:ascii="Times New Roman" w:eastAsia="Calibri" w:hAnsi="Times New Roman" w:cs="Times New Roman"/>
          <w:color w:val="000000"/>
          <w:sz w:val="28"/>
          <w:szCs w:val="28"/>
        </w:rPr>
        <w:t>Рекомендуем устранить несоответствие взаимосвязи целевых показателей по структурным элементам.</w:t>
      </w:r>
    </w:p>
    <w:p w:rsidR="0083387B" w:rsidRPr="0083387B" w:rsidRDefault="0083387B" w:rsidP="0083387B">
      <w:pPr>
        <w:spacing w:after="0" w:line="240" w:lineRule="auto"/>
        <w:ind w:firstLine="709"/>
        <w:jc w:val="both"/>
        <w:rPr>
          <w:rFonts w:ascii="Times New Roman" w:eastAsia="Calibri" w:hAnsi="Times New Roman" w:cs="Times New Roman"/>
          <w:color w:val="000000"/>
          <w:sz w:val="28"/>
          <w:szCs w:val="28"/>
        </w:rPr>
      </w:pPr>
      <w:r w:rsidRPr="0083387B">
        <w:rPr>
          <w:rFonts w:ascii="Times New Roman" w:eastAsia="Calibri" w:hAnsi="Times New Roman" w:cs="Times New Roman"/>
          <w:color w:val="000000"/>
          <w:sz w:val="28"/>
          <w:szCs w:val="28"/>
        </w:rPr>
        <w:t xml:space="preserve">2.2.7. Структурный элемент 3.3 «Реализация энергосберегающих мероприятий в </w:t>
      </w:r>
      <w:r w:rsidRPr="0083387B">
        <w:rPr>
          <w:rFonts w:ascii="Times New Roman" w:eastAsia="Calibri" w:hAnsi="Times New Roman" w:cs="Times New Roman"/>
          <w:color w:val="000000"/>
          <w:sz w:val="28"/>
          <w:szCs w:val="28"/>
          <w:u w:val="single"/>
        </w:rPr>
        <w:t>жилищном фонде</w:t>
      </w:r>
      <w:r w:rsidRPr="0083387B">
        <w:rPr>
          <w:rFonts w:ascii="Times New Roman" w:eastAsia="Calibri" w:hAnsi="Times New Roman" w:cs="Times New Roman"/>
          <w:color w:val="000000"/>
          <w:sz w:val="28"/>
          <w:szCs w:val="28"/>
        </w:rPr>
        <w:t>»:</w:t>
      </w:r>
    </w:p>
    <w:p w:rsidR="0083387B" w:rsidRPr="0083387B" w:rsidRDefault="0083387B" w:rsidP="0083387B">
      <w:pPr>
        <w:spacing w:after="0" w:line="240" w:lineRule="auto"/>
        <w:ind w:firstLine="709"/>
        <w:jc w:val="both"/>
        <w:rPr>
          <w:rFonts w:ascii="Times New Roman" w:eastAsia="Calibri" w:hAnsi="Times New Roman" w:cs="Times New Roman"/>
          <w:color w:val="000000"/>
          <w:sz w:val="28"/>
          <w:szCs w:val="28"/>
        </w:rPr>
      </w:pPr>
      <w:r w:rsidRPr="0083387B">
        <w:rPr>
          <w:rFonts w:ascii="Times New Roman" w:eastAsia="Calibri" w:hAnsi="Times New Roman" w:cs="Times New Roman"/>
          <w:color w:val="000000"/>
          <w:sz w:val="28"/>
          <w:szCs w:val="28"/>
        </w:rPr>
        <w:t>- содержит ссылки на целевые показатели № 19-20, которые фактически в таблице 1.2 отсутствуют;</w:t>
      </w:r>
    </w:p>
    <w:p w:rsidR="0083387B" w:rsidRPr="0083387B" w:rsidRDefault="0083387B" w:rsidP="0083387B">
      <w:pPr>
        <w:spacing w:after="0" w:line="240" w:lineRule="auto"/>
        <w:ind w:firstLine="709"/>
        <w:jc w:val="both"/>
        <w:rPr>
          <w:rFonts w:ascii="Times New Roman" w:eastAsia="Calibri" w:hAnsi="Times New Roman" w:cs="Times New Roman"/>
          <w:color w:val="000000"/>
          <w:sz w:val="28"/>
          <w:szCs w:val="28"/>
        </w:rPr>
      </w:pPr>
      <w:r w:rsidRPr="0083387B">
        <w:rPr>
          <w:rFonts w:ascii="Times New Roman" w:eastAsia="Calibri" w:hAnsi="Times New Roman" w:cs="Times New Roman"/>
          <w:color w:val="000000"/>
          <w:sz w:val="28"/>
          <w:szCs w:val="28"/>
        </w:rPr>
        <w:t xml:space="preserve">- отражает взаимосвязь с целевыми показателями: </w:t>
      </w:r>
    </w:p>
    <w:p w:rsidR="0083387B" w:rsidRPr="0083387B" w:rsidRDefault="0083387B" w:rsidP="0083387B">
      <w:pPr>
        <w:numPr>
          <w:ilvl w:val="0"/>
          <w:numId w:val="19"/>
        </w:numPr>
        <w:spacing w:after="0" w:line="240" w:lineRule="auto"/>
        <w:ind w:firstLine="567"/>
        <w:contextualSpacing/>
        <w:jc w:val="both"/>
        <w:rPr>
          <w:rFonts w:ascii="Times New Roman" w:eastAsia="Calibri" w:hAnsi="Times New Roman" w:cs="Times New Roman"/>
          <w:color w:val="000000"/>
          <w:sz w:val="28"/>
          <w:szCs w:val="28"/>
        </w:rPr>
      </w:pPr>
      <w:r w:rsidRPr="0083387B">
        <w:rPr>
          <w:rFonts w:ascii="Times New Roman" w:eastAsia="Calibri" w:hAnsi="Times New Roman" w:cs="Times New Roman"/>
          <w:color w:val="000000"/>
          <w:sz w:val="28"/>
          <w:szCs w:val="28"/>
        </w:rPr>
        <w:t xml:space="preserve">15 «Доля потерь тепловой энергии при ее передаче в общем объеме переданной тепловой энергии, %»; </w:t>
      </w:r>
    </w:p>
    <w:p w:rsidR="0083387B" w:rsidRPr="0083387B" w:rsidRDefault="0083387B" w:rsidP="0083387B">
      <w:pPr>
        <w:numPr>
          <w:ilvl w:val="0"/>
          <w:numId w:val="19"/>
        </w:numPr>
        <w:spacing w:after="0" w:line="240" w:lineRule="auto"/>
        <w:ind w:firstLine="567"/>
        <w:contextualSpacing/>
        <w:jc w:val="both"/>
        <w:rPr>
          <w:rFonts w:ascii="Times New Roman" w:eastAsia="Calibri" w:hAnsi="Times New Roman" w:cs="Times New Roman"/>
          <w:color w:val="000000"/>
          <w:sz w:val="28"/>
          <w:szCs w:val="28"/>
        </w:rPr>
      </w:pPr>
      <w:r w:rsidRPr="0083387B">
        <w:rPr>
          <w:rFonts w:ascii="Times New Roman" w:eastAsia="Calibri" w:hAnsi="Times New Roman" w:cs="Times New Roman"/>
          <w:color w:val="000000"/>
          <w:sz w:val="28"/>
          <w:szCs w:val="28"/>
        </w:rPr>
        <w:t xml:space="preserve">16 «Доля потерь воды при ее передаче в общем объеме переданной воды, %»; </w:t>
      </w:r>
    </w:p>
    <w:p w:rsidR="0083387B" w:rsidRPr="0083387B" w:rsidRDefault="0083387B" w:rsidP="0083387B">
      <w:pPr>
        <w:numPr>
          <w:ilvl w:val="0"/>
          <w:numId w:val="19"/>
        </w:numPr>
        <w:spacing w:after="0" w:line="240" w:lineRule="auto"/>
        <w:ind w:firstLine="567"/>
        <w:contextualSpacing/>
        <w:jc w:val="both"/>
        <w:rPr>
          <w:rFonts w:ascii="Times New Roman" w:eastAsia="Calibri" w:hAnsi="Times New Roman" w:cs="Times New Roman"/>
          <w:color w:val="000000"/>
          <w:sz w:val="28"/>
          <w:szCs w:val="28"/>
        </w:rPr>
      </w:pPr>
      <w:r w:rsidRPr="0083387B">
        <w:rPr>
          <w:rFonts w:ascii="Times New Roman" w:eastAsia="Calibri" w:hAnsi="Times New Roman" w:cs="Times New Roman"/>
          <w:color w:val="000000"/>
          <w:sz w:val="28"/>
          <w:szCs w:val="28"/>
        </w:rPr>
        <w:t>17 «Удельный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w:t>
      </w:r>
      <w:proofErr w:type="spellStart"/>
      <w:r w:rsidRPr="0083387B">
        <w:rPr>
          <w:rFonts w:ascii="Times New Roman" w:eastAsia="Calibri" w:hAnsi="Times New Roman" w:cs="Times New Roman"/>
          <w:color w:val="000000"/>
          <w:sz w:val="28"/>
          <w:szCs w:val="28"/>
        </w:rPr>
        <w:t>куб.м</w:t>
      </w:r>
      <w:proofErr w:type="spellEnd"/>
      <w:r w:rsidRPr="0083387B">
        <w:rPr>
          <w:rFonts w:ascii="Times New Roman" w:eastAsia="Calibri" w:hAnsi="Times New Roman" w:cs="Times New Roman"/>
          <w:color w:val="000000"/>
          <w:sz w:val="28"/>
          <w:szCs w:val="28"/>
        </w:rPr>
        <w:t xml:space="preserve">.» </w:t>
      </w:r>
    </w:p>
    <w:p w:rsidR="0083387B" w:rsidRPr="0083387B" w:rsidRDefault="0083387B" w:rsidP="0083387B">
      <w:pPr>
        <w:spacing w:after="0" w:line="240" w:lineRule="auto"/>
        <w:ind w:firstLine="567"/>
        <w:contextualSpacing/>
        <w:jc w:val="both"/>
        <w:rPr>
          <w:rFonts w:ascii="Times New Roman" w:eastAsia="Calibri" w:hAnsi="Times New Roman" w:cs="Times New Roman"/>
          <w:color w:val="000000"/>
          <w:sz w:val="28"/>
          <w:szCs w:val="28"/>
        </w:rPr>
      </w:pPr>
      <w:r w:rsidRPr="0083387B">
        <w:rPr>
          <w:rFonts w:ascii="Times New Roman" w:eastAsia="Calibri" w:hAnsi="Times New Roman" w:cs="Times New Roman"/>
          <w:color w:val="000000"/>
          <w:sz w:val="28"/>
          <w:szCs w:val="28"/>
        </w:rPr>
        <w:t xml:space="preserve">относящимися к реализация энергосберегающих мероприятий в </w:t>
      </w:r>
      <w:r w:rsidRPr="0083387B">
        <w:rPr>
          <w:rFonts w:ascii="Times New Roman" w:eastAsia="Calibri" w:hAnsi="Times New Roman" w:cs="Times New Roman"/>
          <w:color w:val="000000"/>
          <w:sz w:val="28"/>
          <w:szCs w:val="28"/>
          <w:u w:val="single"/>
        </w:rPr>
        <w:t>системах наружного освещения и коммунальной инфраструктуры</w:t>
      </w:r>
      <w:r w:rsidRPr="0083387B">
        <w:rPr>
          <w:rFonts w:ascii="Times New Roman" w:eastAsia="Calibri" w:hAnsi="Times New Roman" w:cs="Times New Roman"/>
          <w:color w:val="000000"/>
          <w:sz w:val="28"/>
          <w:szCs w:val="28"/>
        </w:rPr>
        <w:t>.</w:t>
      </w:r>
    </w:p>
    <w:p w:rsidR="0083387B" w:rsidRPr="0083387B" w:rsidRDefault="0083387B" w:rsidP="0083387B">
      <w:pPr>
        <w:spacing w:after="0" w:line="240" w:lineRule="auto"/>
        <w:ind w:firstLine="709"/>
        <w:jc w:val="both"/>
        <w:rPr>
          <w:rFonts w:ascii="Times New Roman" w:eastAsia="Calibri" w:hAnsi="Times New Roman" w:cs="Times New Roman"/>
          <w:color w:val="000000"/>
          <w:sz w:val="28"/>
          <w:szCs w:val="28"/>
        </w:rPr>
      </w:pPr>
      <w:r w:rsidRPr="0083387B">
        <w:rPr>
          <w:rFonts w:ascii="Times New Roman" w:eastAsia="Calibri" w:hAnsi="Times New Roman" w:cs="Times New Roman"/>
          <w:color w:val="000000"/>
          <w:sz w:val="28"/>
          <w:szCs w:val="28"/>
        </w:rPr>
        <w:t>Рекомендуем устранить несоответствие взаимосвязи целевых показателей со структурным элементом.</w:t>
      </w:r>
    </w:p>
    <w:p w:rsidR="0083387B" w:rsidRPr="0083387B" w:rsidRDefault="0083387B" w:rsidP="0083387B">
      <w:pPr>
        <w:spacing w:after="0" w:line="240" w:lineRule="auto"/>
        <w:ind w:firstLine="709"/>
        <w:jc w:val="both"/>
        <w:rPr>
          <w:rFonts w:ascii="Times New Roman" w:eastAsia="Calibri" w:hAnsi="Times New Roman" w:cs="Times New Roman"/>
          <w:color w:val="000000"/>
          <w:sz w:val="28"/>
          <w:szCs w:val="28"/>
        </w:rPr>
      </w:pPr>
      <w:r w:rsidRPr="0083387B">
        <w:rPr>
          <w:rFonts w:ascii="Times New Roman" w:eastAsia="Calibri" w:hAnsi="Times New Roman" w:cs="Times New Roman"/>
          <w:color w:val="000000"/>
          <w:sz w:val="28"/>
          <w:szCs w:val="28"/>
        </w:rPr>
        <w:t>2.2.8. По структурному элементу 4.2 «Благоустройство и озеленение города» отсутствует взаимосвязь с таблицами 1.1, 3 в части не отражения:</w:t>
      </w:r>
    </w:p>
    <w:p w:rsidR="0083387B" w:rsidRPr="0083387B" w:rsidRDefault="0083387B" w:rsidP="0083387B">
      <w:pPr>
        <w:spacing w:after="0" w:line="240" w:lineRule="auto"/>
        <w:ind w:firstLine="709"/>
        <w:jc w:val="both"/>
        <w:rPr>
          <w:rFonts w:ascii="Times New Roman" w:eastAsia="Calibri" w:hAnsi="Times New Roman" w:cs="Times New Roman"/>
          <w:color w:val="000000"/>
          <w:sz w:val="28"/>
          <w:szCs w:val="28"/>
        </w:rPr>
      </w:pPr>
      <w:r w:rsidRPr="0083387B">
        <w:rPr>
          <w:rFonts w:ascii="Times New Roman" w:eastAsia="Calibri" w:hAnsi="Times New Roman" w:cs="Times New Roman"/>
          <w:color w:val="000000"/>
          <w:sz w:val="28"/>
          <w:szCs w:val="28"/>
        </w:rPr>
        <w:t>- по направлению расхода «</w:t>
      </w:r>
      <w:r w:rsidRPr="0083387B">
        <w:rPr>
          <w:rFonts w:ascii="Times New Roman" w:eastAsia="Times New Roman" w:hAnsi="Times New Roman" w:cs="Times New Roman"/>
          <w:color w:val="000000"/>
          <w:sz w:val="28"/>
          <w:szCs w:val="28"/>
          <w:lang w:eastAsia="ru-RU"/>
        </w:rPr>
        <w:t xml:space="preserve">Субсидия из бюджета города Нефтеюганска на возмещение затрат по организации уличного, дворового освещения и иллюминации в г. Нефтеюганске (с учетом затрат на оплату электрической энергии, потребляемой объектами уличного, дворового освещения и иллюминации г. Нефтеюганска)» </w:t>
      </w:r>
      <w:r w:rsidRPr="0083387B">
        <w:rPr>
          <w:rFonts w:ascii="Times New Roman" w:eastAsia="Calibri" w:hAnsi="Times New Roman" w:cs="Times New Roman"/>
          <w:color w:val="000000"/>
          <w:sz w:val="28"/>
          <w:szCs w:val="28"/>
        </w:rPr>
        <w:t>целевого показателя «Процент горения (не менее 95%) от всех объектов уличного, дворового освещения и иллюминации в городе Нефтеюганске, находящихся на обслуживании получателя субсидии – не менее 95%»;</w:t>
      </w:r>
    </w:p>
    <w:p w:rsidR="0083387B" w:rsidRPr="0083387B" w:rsidRDefault="0083387B" w:rsidP="0083387B">
      <w:pPr>
        <w:spacing w:after="0" w:line="240" w:lineRule="auto"/>
        <w:ind w:firstLine="709"/>
        <w:jc w:val="both"/>
        <w:rPr>
          <w:rFonts w:ascii="Times New Roman" w:eastAsia="Calibri" w:hAnsi="Times New Roman" w:cs="Times New Roman"/>
          <w:color w:val="000000"/>
          <w:sz w:val="28"/>
          <w:szCs w:val="28"/>
        </w:rPr>
      </w:pPr>
      <w:r w:rsidRPr="0083387B">
        <w:rPr>
          <w:rFonts w:ascii="Times New Roman" w:eastAsia="Calibri" w:hAnsi="Times New Roman" w:cs="Times New Roman"/>
          <w:color w:val="000000"/>
          <w:sz w:val="28"/>
          <w:szCs w:val="28"/>
        </w:rPr>
        <w:t>- по направлению расхода «Приобретение новогодней иллюминации» целевого показателя «Приобретение новогодней иллюминации, комп.».</w:t>
      </w:r>
    </w:p>
    <w:p w:rsidR="0083387B" w:rsidRPr="0083387B" w:rsidRDefault="0083387B" w:rsidP="0083387B">
      <w:pPr>
        <w:widowControl w:val="0"/>
        <w:autoSpaceDE w:val="0"/>
        <w:autoSpaceDN w:val="0"/>
        <w:spacing w:after="0" w:line="240" w:lineRule="auto"/>
        <w:ind w:firstLine="709"/>
        <w:jc w:val="both"/>
        <w:rPr>
          <w:rFonts w:ascii="Times New Roman" w:eastAsia="Calibri" w:hAnsi="Times New Roman" w:cs="Times New Roman"/>
          <w:color w:val="000000"/>
          <w:sz w:val="28"/>
          <w:szCs w:val="28"/>
        </w:rPr>
      </w:pPr>
      <w:r w:rsidRPr="0083387B">
        <w:rPr>
          <w:rFonts w:ascii="Times New Roman" w:eastAsia="Calibri" w:hAnsi="Times New Roman" w:cs="Times New Roman"/>
          <w:color w:val="000000"/>
          <w:sz w:val="28"/>
          <w:szCs w:val="28"/>
        </w:rPr>
        <w:t>Кроме того, содержатся целевые показатели, не относящиеся к программному мероприятию:</w:t>
      </w:r>
    </w:p>
    <w:p w:rsidR="0083387B" w:rsidRPr="0083387B" w:rsidRDefault="0083387B" w:rsidP="0083387B">
      <w:pPr>
        <w:spacing w:after="0" w:line="240" w:lineRule="auto"/>
        <w:ind w:firstLine="709"/>
        <w:jc w:val="both"/>
        <w:rPr>
          <w:rFonts w:ascii="Times New Roman" w:eastAsia="Calibri" w:hAnsi="Times New Roman" w:cs="Times New Roman"/>
          <w:color w:val="000000"/>
          <w:sz w:val="28"/>
          <w:szCs w:val="28"/>
        </w:rPr>
      </w:pPr>
      <w:r w:rsidRPr="0083387B">
        <w:rPr>
          <w:rFonts w:ascii="Times New Roman" w:eastAsia="Calibri" w:hAnsi="Times New Roman" w:cs="Times New Roman"/>
          <w:color w:val="000000"/>
          <w:sz w:val="28"/>
          <w:szCs w:val="28"/>
        </w:rPr>
        <w:t xml:space="preserve">- 19 «Обеспечение выполнения минимального перечня услуг и работ, необходимых для обеспечения надлежащего содержания общего имущества в </w:t>
      </w:r>
      <w:r w:rsidRPr="0083387B">
        <w:rPr>
          <w:rFonts w:ascii="Times New Roman" w:eastAsia="Calibri" w:hAnsi="Times New Roman" w:cs="Times New Roman"/>
          <w:color w:val="000000"/>
          <w:sz w:val="28"/>
          <w:szCs w:val="28"/>
        </w:rPr>
        <w:lastRenderedPageBreak/>
        <w:t>многоквартирном доме (не менее 100%) от работ и услуг, предусмотренных договором (управления или содержания), %»;</w:t>
      </w:r>
    </w:p>
    <w:p w:rsidR="0083387B" w:rsidRPr="0083387B" w:rsidRDefault="0083387B" w:rsidP="0083387B">
      <w:pPr>
        <w:spacing w:after="0" w:line="240" w:lineRule="auto"/>
        <w:ind w:firstLine="709"/>
        <w:jc w:val="both"/>
        <w:rPr>
          <w:rFonts w:ascii="Times New Roman" w:eastAsia="Calibri" w:hAnsi="Times New Roman" w:cs="Times New Roman"/>
          <w:color w:val="000000"/>
          <w:sz w:val="28"/>
          <w:szCs w:val="28"/>
        </w:rPr>
      </w:pPr>
      <w:r w:rsidRPr="0083387B">
        <w:rPr>
          <w:rFonts w:ascii="Times New Roman" w:eastAsia="Calibri" w:hAnsi="Times New Roman" w:cs="Times New Roman"/>
          <w:color w:val="000000"/>
          <w:sz w:val="28"/>
          <w:szCs w:val="28"/>
        </w:rPr>
        <w:t>- 27 «Количество закупленных контейнеров для раздельного накопления твердых коммунальных отходов, устанавливаемых на контейнерные площадки, включенные в реестр мест (площадок) накопления твердых коммунальных отходов, шт.».</w:t>
      </w:r>
    </w:p>
    <w:p w:rsidR="0083387B" w:rsidRPr="0083387B" w:rsidRDefault="0083387B" w:rsidP="0083387B">
      <w:pPr>
        <w:spacing w:after="0" w:line="240" w:lineRule="auto"/>
        <w:ind w:firstLine="709"/>
        <w:jc w:val="both"/>
        <w:rPr>
          <w:rFonts w:ascii="Times New Roman" w:eastAsia="Calibri" w:hAnsi="Times New Roman" w:cs="Times New Roman"/>
          <w:color w:val="000000"/>
          <w:sz w:val="28"/>
          <w:szCs w:val="28"/>
        </w:rPr>
      </w:pPr>
      <w:r w:rsidRPr="0083387B">
        <w:rPr>
          <w:rFonts w:ascii="Times New Roman" w:eastAsia="Calibri" w:hAnsi="Times New Roman" w:cs="Times New Roman"/>
          <w:color w:val="000000"/>
          <w:sz w:val="28"/>
          <w:szCs w:val="28"/>
        </w:rPr>
        <w:t>Рекомендуем устранить несоответствие взаимосвязи целевых показателей со структурным элементом.</w:t>
      </w:r>
    </w:p>
    <w:p w:rsidR="0083387B" w:rsidRPr="0083387B" w:rsidRDefault="0083387B" w:rsidP="0083387B">
      <w:pPr>
        <w:spacing w:after="0" w:line="240" w:lineRule="auto"/>
        <w:ind w:firstLine="709"/>
        <w:jc w:val="both"/>
        <w:rPr>
          <w:rFonts w:ascii="Times New Roman" w:eastAsia="Calibri" w:hAnsi="Times New Roman" w:cs="Times New Roman"/>
          <w:color w:val="000000"/>
          <w:sz w:val="28"/>
          <w:szCs w:val="28"/>
        </w:rPr>
      </w:pPr>
      <w:r w:rsidRPr="0083387B">
        <w:rPr>
          <w:rFonts w:ascii="Times New Roman" w:eastAsia="Calibri" w:hAnsi="Times New Roman" w:cs="Times New Roman"/>
          <w:color w:val="000000"/>
          <w:sz w:val="28"/>
          <w:szCs w:val="28"/>
        </w:rPr>
        <w:t>2.2.9. По структурному элементу 4.3 «Реализация инициативных проектов, отобранных по результатам конкурса» отражен целевой показатель 24 «Обеспечение вывоза бытовых сточных вод от многоквартирных жилых домов, подключенных к централизованной системе водоснабжения, оборудованных внутридомовой системой водоотведения и не подключенных к сетям централизованной системы водоотведения на территории города Нефтеюганска (не менее 100% домов от количества домов, предусмотренных графиком откачки и вывоза бытовых сточных вод)» не относящийся в соответствии с таблицами 1.1, 3 к указанному основному мероприятию.</w:t>
      </w:r>
    </w:p>
    <w:p w:rsidR="0083387B" w:rsidRPr="0083387B" w:rsidRDefault="0083387B" w:rsidP="0083387B">
      <w:pPr>
        <w:spacing w:after="0" w:line="240" w:lineRule="auto"/>
        <w:ind w:firstLine="709"/>
        <w:jc w:val="both"/>
        <w:rPr>
          <w:rFonts w:ascii="Times New Roman" w:eastAsia="Calibri" w:hAnsi="Times New Roman" w:cs="Times New Roman"/>
          <w:color w:val="000000"/>
          <w:sz w:val="28"/>
          <w:szCs w:val="28"/>
        </w:rPr>
      </w:pPr>
      <w:r w:rsidRPr="0083387B">
        <w:rPr>
          <w:rFonts w:ascii="Times New Roman" w:eastAsia="Calibri" w:hAnsi="Times New Roman" w:cs="Times New Roman"/>
          <w:color w:val="000000"/>
          <w:sz w:val="28"/>
          <w:szCs w:val="28"/>
        </w:rPr>
        <w:t>Рекомендуем устранить несоответствие взаимосвязи целевого показателя со структурным элементом.</w:t>
      </w:r>
    </w:p>
    <w:p w:rsidR="0083387B" w:rsidRPr="0083387B" w:rsidRDefault="0083387B" w:rsidP="0083387B">
      <w:pPr>
        <w:spacing w:after="0" w:line="240" w:lineRule="auto"/>
        <w:ind w:firstLine="709"/>
        <w:jc w:val="both"/>
        <w:rPr>
          <w:rFonts w:ascii="Times New Roman" w:eastAsia="Calibri" w:hAnsi="Times New Roman" w:cs="Times New Roman"/>
          <w:color w:val="000000"/>
          <w:sz w:val="28"/>
          <w:szCs w:val="28"/>
        </w:rPr>
      </w:pPr>
      <w:r w:rsidRPr="0083387B">
        <w:rPr>
          <w:rFonts w:ascii="Times New Roman" w:eastAsia="Calibri" w:hAnsi="Times New Roman" w:cs="Times New Roman"/>
          <w:color w:val="000000"/>
          <w:sz w:val="28"/>
          <w:szCs w:val="28"/>
        </w:rPr>
        <w:t>2.2.10. По структурному элементу 4.6 «</w:t>
      </w:r>
      <w:r w:rsidRPr="0083387B">
        <w:rPr>
          <w:rFonts w:ascii="Times New Roman" w:eastAsia="Times New Roman" w:hAnsi="Times New Roman" w:cs="Times New Roman"/>
          <w:bCs/>
          <w:color w:val="000000"/>
          <w:sz w:val="28"/>
          <w:szCs w:val="28"/>
          <w:lang w:eastAsia="ru-RU"/>
        </w:rPr>
        <w:t>Региональный проект «Комплексная система обращения с твердыми коммунальными отходами» определена взаимосвязь с целевым показателем «</w:t>
      </w:r>
      <w:r w:rsidRPr="0083387B">
        <w:rPr>
          <w:rFonts w:ascii="Times New Roman" w:eastAsia="Times New Roman" w:hAnsi="Times New Roman" w:cs="Times New Roman"/>
          <w:color w:val="000000"/>
          <w:sz w:val="28"/>
          <w:szCs w:val="28"/>
          <w:lang w:eastAsia="ru-RU"/>
        </w:rPr>
        <w:t>Количество закупленных контейнеров для раздельного накопления твердых коммунальных отходов, устанавливаемых на контейнерные площадки, включенные в реестр мест (площадок) накопления твердых коммунальных отходов» со значением показателя 263 штуки, при этом отсутствует финансовое обеспечение на 2022 – 2030 годы.</w:t>
      </w:r>
    </w:p>
    <w:p w:rsidR="0083387B" w:rsidRPr="0083387B" w:rsidRDefault="0083387B" w:rsidP="0083387B">
      <w:pPr>
        <w:widowControl w:val="0"/>
        <w:autoSpaceDE w:val="0"/>
        <w:autoSpaceDN w:val="0"/>
        <w:spacing w:after="0" w:line="240" w:lineRule="auto"/>
        <w:ind w:firstLine="709"/>
        <w:jc w:val="both"/>
        <w:rPr>
          <w:rFonts w:ascii="Times New Roman" w:eastAsia="Calibri" w:hAnsi="Times New Roman" w:cs="Times New Roman"/>
          <w:color w:val="000000"/>
          <w:sz w:val="28"/>
          <w:szCs w:val="28"/>
        </w:rPr>
      </w:pPr>
      <w:r w:rsidRPr="0083387B">
        <w:rPr>
          <w:rFonts w:ascii="Times New Roman" w:eastAsia="Times New Roman" w:hAnsi="Times New Roman" w:cs="Times New Roman"/>
          <w:color w:val="000000"/>
          <w:sz w:val="28"/>
          <w:szCs w:val="28"/>
        </w:rPr>
        <w:t>Рекомендуем оценить достижение целевого показателя и реалистичность исполнения мероприятия в отсутствие финансового обеспечения.</w:t>
      </w:r>
    </w:p>
    <w:p w:rsidR="0083387B" w:rsidRPr="0083387B" w:rsidRDefault="0083387B" w:rsidP="0083387B">
      <w:pPr>
        <w:widowControl w:val="0"/>
        <w:autoSpaceDE w:val="0"/>
        <w:autoSpaceDN w:val="0"/>
        <w:spacing w:after="0" w:line="240" w:lineRule="auto"/>
        <w:ind w:firstLine="709"/>
        <w:jc w:val="both"/>
        <w:rPr>
          <w:rFonts w:ascii="Times New Roman" w:eastAsia="Calibri" w:hAnsi="Times New Roman" w:cs="Times New Roman"/>
          <w:color w:val="000000"/>
          <w:sz w:val="28"/>
          <w:szCs w:val="28"/>
        </w:rPr>
      </w:pPr>
      <w:r w:rsidRPr="0083387B">
        <w:rPr>
          <w:rFonts w:ascii="Times New Roman" w:eastAsia="Calibri" w:hAnsi="Times New Roman" w:cs="Times New Roman"/>
          <w:color w:val="000000"/>
          <w:sz w:val="28"/>
          <w:szCs w:val="28"/>
        </w:rPr>
        <w:t>2.2.11. По структурному элементу 6.1 «Реализация полномочий в сфере жилищно-коммунального комплекса» отражен целевой показатель 23 «Количество реализованных инициативных проектов, отобранных по результатам конкурса, шт.», не относящийся в соответствии с таблицами 1.1, 3 к указанному основному мероприятию.</w:t>
      </w:r>
      <w:r w:rsidRPr="0083387B">
        <w:rPr>
          <w:rFonts w:ascii="Times New Roman" w:eastAsia="Times New Roman" w:hAnsi="Times New Roman" w:cs="Times New Roman"/>
          <w:color w:val="000000"/>
          <w:sz w:val="24"/>
          <w:szCs w:val="20"/>
          <w:lang w:eastAsia="ru-RU"/>
        </w:rPr>
        <w:t xml:space="preserve"> </w:t>
      </w:r>
      <w:r w:rsidRPr="0083387B">
        <w:rPr>
          <w:rFonts w:ascii="Times New Roman" w:eastAsia="Calibri" w:hAnsi="Times New Roman" w:cs="Times New Roman"/>
          <w:color w:val="000000"/>
          <w:sz w:val="28"/>
          <w:szCs w:val="28"/>
        </w:rPr>
        <w:t>Кроме того, установлено также отсутствие взаимосвязи целевого показателя 22 «Выполнение капитального ремонта объектов централизованных систем водоснабжения и водоотведения, предусмотренных к реализации планом мероприятий по капитальному ремонту (не менее 100% от плана мероприятий)» таблицы 1.1 с соответствующим структурным элементом.</w:t>
      </w:r>
    </w:p>
    <w:p w:rsidR="0083387B" w:rsidRPr="0083387B" w:rsidRDefault="0083387B" w:rsidP="0083387B">
      <w:pPr>
        <w:widowControl w:val="0"/>
        <w:autoSpaceDE w:val="0"/>
        <w:autoSpaceDN w:val="0"/>
        <w:spacing w:after="0" w:line="240" w:lineRule="auto"/>
        <w:ind w:firstLine="709"/>
        <w:jc w:val="both"/>
        <w:rPr>
          <w:rFonts w:ascii="Times New Roman" w:eastAsia="Calibri" w:hAnsi="Times New Roman" w:cs="Times New Roman"/>
          <w:color w:val="000000"/>
          <w:sz w:val="28"/>
          <w:szCs w:val="28"/>
        </w:rPr>
      </w:pPr>
      <w:r w:rsidRPr="0083387B">
        <w:rPr>
          <w:rFonts w:ascii="Times New Roman" w:eastAsia="Calibri" w:hAnsi="Times New Roman" w:cs="Times New Roman"/>
          <w:color w:val="000000"/>
          <w:sz w:val="28"/>
          <w:szCs w:val="28"/>
        </w:rPr>
        <w:t>Рекомендуем устранить несоответствие взаимосвязи целевого показателя со структурным элементом.</w:t>
      </w:r>
    </w:p>
    <w:p w:rsidR="0083387B" w:rsidRPr="0083387B" w:rsidRDefault="0083387B" w:rsidP="0083387B">
      <w:pPr>
        <w:widowControl w:val="0"/>
        <w:autoSpaceDE w:val="0"/>
        <w:autoSpaceDN w:val="0"/>
        <w:spacing w:after="0" w:line="240" w:lineRule="auto"/>
        <w:ind w:firstLine="709"/>
        <w:jc w:val="both"/>
        <w:rPr>
          <w:rFonts w:ascii="Times New Roman" w:eastAsia="Calibri" w:hAnsi="Times New Roman" w:cs="Times New Roman"/>
          <w:color w:val="000000"/>
          <w:sz w:val="28"/>
          <w:szCs w:val="28"/>
        </w:rPr>
      </w:pPr>
      <w:r w:rsidRPr="0083387B">
        <w:rPr>
          <w:rFonts w:ascii="Times New Roman" w:eastAsia="Calibri" w:hAnsi="Times New Roman" w:cs="Times New Roman"/>
          <w:color w:val="000000"/>
          <w:sz w:val="28"/>
          <w:szCs w:val="28"/>
        </w:rPr>
        <w:t xml:space="preserve">2.2.12. В соответствии с Модельной программой в таблице 2 «Распределение финансовых ресурсов муниципальной программы (по годам)» (далее по тексту – таблица 2) устанавливается связь структурных элементов (основных мероприятий) с целевыми показателями муниципальной программы. </w:t>
      </w:r>
      <w:r w:rsidRPr="0083387B">
        <w:rPr>
          <w:rFonts w:ascii="Times New Roman" w:eastAsia="Calibri" w:hAnsi="Times New Roman" w:cs="Times New Roman"/>
          <w:color w:val="000000"/>
          <w:sz w:val="28"/>
          <w:szCs w:val="28"/>
        </w:rPr>
        <w:lastRenderedPageBreak/>
        <w:t>В случае если не выявлена связь структурного элемента (основного мероприятия) с целевыми показателями (таблица 1), приводится ссылка на иные показатели, характеризующие эффективность реализации структурных элементов (основных мероприятий) муниципальной программы, которые отражены в приложении к нормативному правовому акту об утверждении муниципальной программы.</w:t>
      </w:r>
    </w:p>
    <w:p w:rsidR="0083387B" w:rsidRPr="0083387B" w:rsidRDefault="0083387B" w:rsidP="0083387B">
      <w:pPr>
        <w:widowControl w:val="0"/>
        <w:autoSpaceDE w:val="0"/>
        <w:autoSpaceDN w:val="0"/>
        <w:spacing w:after="0" w:line="240" w:lineRule="auto"/>
        <w:ind w:firstLine="709"/>
        <w:jc w:val="both"/>
        <w:rPr>
          <w:rFonts w:ascii="Times New Roman" w:eastAsia="Calibri" w:hAnsi="Times New Roman" w:cs="Times New Roman"/>
          <w:color w:val="000000"/>
          <w:sz w:val="28"/>
          <w:szCs w:val="28"/>
        </w:rPr>
      </w:pPr>
      <w:r w:rsidRPr="0083387B">
        <w:rPr>
          <w:rFonts w:ascii="Times New Roman" w:eastAsia="Calibri" w:hAnsi="Times New Roman" w:cs="Times New Roman"/>
          <w:color w:val="000000"/>
          <w:sz w:val="28"/>
          <w:szCs w:val="28"/>
        </w:rPr>
        <w:t>В таблице 2 проекта изменений по следующим структурным элементам не установлена связь с показателями муниципальной программы:</w:t>
      </w:r>
    </w:p>
    <w:p w:rsidR="0083387B" w:rsidRPr="0083387B" w:rsidRDefault="0083387B" w:rsidP="0083387B">
      <w:pPr>
        <w:widowControl w:val="0"/>
        <w:autoSpaceDE w:val="0"/>
        <w:autoSpaceDN w:val="0"/>
        <w:spacing w:after="0" w:line="240" w:lineRule="auto"/>
        <w:ind w:firstLine="709"/>
        <w:jc w:val="both"/>
        <w:rPr>
          <w:rFonts w:ascii="Times New Roman" w:eastAsia="Calibri" w:hAnsi="Times New Roman" w:cs="Times New Roman"/>
          <w:color w:val="000000"/>
          <w:sz w:val="28"/>
          <w:szCs w:val="28"/>
        </w:rPr>
      </w:pPr>
      <w:r w:rsidRPr="0083387B">
        <w:rPr>
          <w:rFonts w:ascii="Times New Roman" w:eastAsia="Calibri" w:hAnsi="Times New Roman" w:cs="Times New Roman"/>
          <w:color w:val="000000"/>
          <w:sz w:val="28"/>
          <w:szCs w:val="28"/>
        </w:rPr>
        <w:t>- 1.3 «Содержание объектов коммунального комплекса» соисполнитель департамент градостроительства и земельных отношений администрации города Нефтеюганска;</w:t>
      </w:r>
    </w:p>
    <w:p w:rsidR="0083387B" w:rsidRPr="0083387B" w:rsidRDefault="0083387B" w:rsidP="0083387B">
      <w:pPr>
        <w:widowControl w:val="0"/>
        <w:autoSpaceDE w:val="0"/>
        <w:autoSpaceDN w:val="0"/>
        <w:spacing w:after="0" w:line="240" w:lineRule="auto"/>
        <w:ind w:firstLine="709"/>
        <w:jc w:val="both"/>
        <w:rPr>
          <w:rFonts w:ascii="Times New Roman" w:eastAsia="Calibri" w:hAnsi="Times New Roman" w:cs="Times New Roman"/>
          <w:color w:val="000000"/>
          <w:sz w:val="28"/>
          <w:szCs w:val="28"/>
        </w:rPr>
      </w:pPr>
      <w:r w:rsidRPr="0083387B">
        <w:rPr>
          <w:rFonts w:ascii="Times New Roman" w:eastAsia="Calibri" w:hAnsi="Times New Roman" w:cs="Times New Roman"/>
          <w:color w:val="000000"/>
          <w:sz w:val="28"/>
          <w:szCs w:val="28"/>
        </w:rPr>
        <w:t>- 7.1 «Обустройство территории городских лесов, локализация и ликвидация очагов вредных организмов городских лесов муниципального образования город Нефтеюганск» ответственный исполнитель - департамент жилищно-коммунального хозяйства администрации города</w:t>
      </w:r>
      <w:r w:rsidRPr="0083387B">
        <w:rPr>
          <w:rFonts w:ascii="Times New Roman" w:eastAsia="Times New Roman" w:hAnsi="Times New Roman" w:cs="Times New Roman"/>
          <w:color w:val="000000"/>
          <w:sz w:val="24"/>
          <w:szCs w:val="20"/>
          <w:lang w:eastAsia="ru-RU"/>
        </w:rPr>
        <w:t xml:space="preserve"> </w:t>
      </w:r>
      <w:r w:rsidRPr="0083387B">
        <w:rPr>
          <w:rFonts w:ascii="Times New Roman" w:eastAsia="Calibri" w:hAnsi="Times New Roman" w:cs="Times New Roman"/>
          <w:color w:val="000000"/>
          <w:sz w:val="28"/>
          <w:szCs w:val="28"/>
        </w:rPr>
        <w:t>Нефтеюганска (далее по тексту – ДЖКХ);</w:t>
      </w:r>
      <w:r w:rsidRPr="0083387B">
        <w:rPr>
          <w:rFonts w:ascii="Times New Roman" w:eastAsia="Calibri" w:hAnsi="Times New Roman" w:cs="Times New Roman"/>
          <w:color w:val="000000"/>
          <w:sz w:val="28"/>
          <w:szCs w:val="28"/>
        </w:rPr>
        <w:tab/>
      </w:r>
    </w:p>
    <w:p w:rsidR="0083387B" w:rsidRPr="0083387B" w:rsidRDefault="0083387B" w:rsidP="0083387B">
      <w:pPr>
        <w:widowControl w:val="0"/>
        <w:autoSpaceDE w:val="0"/>
        <w:autoSpaceDN w:val="0"/>
        <w:spacing w:after="0" w:line="240" w:lineRule="auto"/>
        <w:ind w:firstLine="709"/>
        <w:jc w:val="both"/>
        <w:rPr>
          <w:rFonts w:ascii="Times New Roman" w:eastAsia="Calibri" w:hAnsi="Times New Roman" w:cs="Times New Roman"/>
          <w:color w:val="000000"/>
          <w:sz w:val="28"/>
          <w:szCs w:val="28"/>
        </w:rPr>
      </w:pPr>
      <w:r w:rsidRPr="0083387B">
        <w:rPr>
          <w:rFonts w:ascii="Times New Roman" w:eastAsia="Calibri" w:hAnsi="Times New Roman" w:cs="Times New Roman"/>
          <w:color w:val="000000"/>
          <w:sz w:val="28"/>
          <w:szCs w:val="28"/>
        </w:rPr>
        <w:t>- 7.2 «Предупреждение возникновения и распространения лесных пожаров» ответственный исполнитель ДЖКХ.</w:t>
      </w:r>
    </w:p>
    <w:p w:rsidR="0083387B" w:rsidRPr="0083387B" w:rsidRDefault="0083387B" w:rsidP="0083387B">
      <w:pPr>
        <w:widowControl w:val="0"/>
        <w:autoSpaceDE w:val="0"/>
        <w:autoSpaceDN w:val="0"/>
        <w:spacing w:after="0" w:line="240" w:lineRule="auto"/>
        <w:ind w:firstLine="709"/>
        <w:jc w:val="both"/>
        <w:rPr>
          <w:rFonts w:ascii="Times New Roman" w:eastAsia="Calibri" w:hAnsi="Times New Roman" w:cs="Times New Roman"/>
          <w:color w:val="000000"/>
          <w:sz w:val="28"/>
          <w:szCs w:val="28"/>
        </w:rPr>
      </w:pPr>
      <w:r w:rsidRPr="0083387B">
        <w:rPr>
          <w:rFonts w:ascii="Times New Roman" w:eastAsia="Calibri" w:hAnsi="Times New Roman" w:cs="Times New Roman"/>
          <w:color w:val="000000"/>
          <w:sz w:val="28"/>
          <w:szCs w:val="28"/>
        </w:rPr>
        <w:t>При этом, не приведены ссылки на иные показатели, характеризующие эффективность реализации структурных элементов (основных мероприятий) муниципальной программы, не оформлено приложение к нормативному правовому акту об утверждении муниципальной программы в указанной части.</w:t>
      </w:r>
    </w:p>
    <w:p w:rsidR="0083387B" w:rsidRPr="0083387B" w:rsidRDefault="0083387B" w:rsidP="0083387B">
      <w:pPr>
        <w:widowControl w:val="0"/>
        <w:autoSpaceDE w:val="0"/>
        <w:autoSpaceDN w:val="0"/>
        <w:spacing w:after="0" w:line="240" w:lineRule="auto"/>
        <w:ind w:firstLine="709"/>
        <w:jc w:val="both"/>
        <w:rPr>
          <w:rFonts w:ascii="Times New Roman" w:eastAsia="Calibri" w:hAnsi="Times New Roman" w:cs="Times New Roman"/>
          <w:color w:val="000000"/>
          <w:sz w:val="28"/>
          <w:szCs w:val="28"/>
        </w:rPr>
      </w:pPr>
      <w:r w:rsidRPr="0083387B">
        <w:rPr>
          <w:rFonts w:ascii="Times New Roman" w:eastAsia="Calibri" w:hAnsi="Times New Roman" w:cs="Times New Roman"/>
          <w:color w:val="000000"/>
          <w:sz w:val="28"/>
          <w:szCs w:val="28"/>
        </w:rPr>
        <w:t xml:space="preserve">Рекомендуем привести проект изменений в соответствие Модельной программе. </w:t>
      </w:r>
    </w:p>
    <w:p w:rsidR="0083387B" w:rsidRPr="0083387B" w:rsidRDefault="0083387B" w:rsidP="0083387B">
      <w:pPr>
        <w:widowControl w:val="0"/>
        <w:autoSpaceDE w:val="0"/>
        <w:autoSpaceDN w:val="0"/>
        <w:spacing w:after="0" w:line="240" w:lineRule="auto"/>
        <w:ind w:firstLine="709"/>
        <w:jc w:val="both"/>
        <w:rPr>
          <w:rFonts w:ascii="Times New Roman" w:eastAsia="Calibri" w:hAnsi="Times New Roman" w:cs="Times New Roman"/>
          <w:color w:val="000000"/>
          <w:sz w:val="28"/>
          <w:szCs w:val="28"/>
        </w:rPr>
      </w:pPr>
      <w:r w:rsidRPr="0083387B">
        <w:rPr>
          <w:rFonts w:ascii="Times New Roman" w:eastAsia="Calibri" w:hAnsi="Times New Roman" w:cs="Times New Roman"/>
          <w:color w:val="000000"/>
          <w:sz w:val="28"/>
          <w:szCs w:val="28"/>
        </w:rPr>
        <w:t xml:space="preserve">2.2.13. Следующие структурные элементы не обеспечены объёмом финансирования на реализацию основных мероприятий:  </w:t>
      </w:r>
    </w:p>
    <w:p w:rsidR="0083387B" w:rsidRPr="0083387B" w:rsidRDefault="0083387B" w:rsidP="0083387B">
      <w:pPr>
        <w:widowControl w:val="0"/>
        <w:autoSpaceDE w:val="0"/>
        <w:autoSpaceDN w:val="0"/>
        <w:spacing w:after="0" w:line="240" w:lineRule="auto"/>
        <w:ind w:firstLine="709"/>
        <w:jc w:val="both"/>
        <w:rPr>
          <w:rFonts w:ascii="Times New Roman" w:eastAsia="Calibri" w:hAnsi="Times New Roman" w:cs="Times New Roman"/>
          <w:color w:val="000000"/>
          <w:sz w:val="28"/>
          <w:szCs w:val="28"/>
        </w:rPr>
      </w:pPr>
      <w:r w:rsidRPr="0083387B">
        <w:rPr>
          <w:rFonts w:ascii="Times New Roman" w:eastAsia="Calibri" w:hAnsi="Times New Roman" w:cs="Times New Roman"/>
          <w:color w:val="000000"/>
          <w:sz w:val="28"/>
          <w:szCs w:val="28"/>
        </w:rPr>
        <w:t>- 1.3 «Содержание объектов коммунального комплекса»;</w:t>
      </w:r>
    </w:p>
    <w:p w:rsidR="0083387B" w:rsidRPr="0083387B" w:rsidRDefault="0083387B" w:rsidP="0083387B">
      <w:pPr>
        <w:widowControl w:val="0"/>
        <w:autoSpaceDE w:val="0"/>
        <w:autoSpaceDN w:val="0"/>
        <w:spacing w:after="0" w:line="240" w:lineRule="auto"/>
        <w:ind w:firstLine="709"/>
        <w:jc w:val="both"/>
        <w:rPr>
          <w:rFonts w:ascii="Times New Roman" w:eastAsia="Calibri" w:hAnsi="Times New Roman" w:cs="Times New Roman"/>
          <w:color w:val="000000"/>
          <w:sz w:val="28"/>
          <w:szCs w:val="28"/>
        </w:rPr>
      </w:pPr>
      <w:r w:rsidRPr="0083387B">
        <w:rPr>
          <w:rFonts w:ascii="Times New Roman" w:eastAsia="Calibri" w:hAnsi="Times New Roman" w:cs="Times New Roman"/>
          <w:color w:val="000000"/>
          <w:sz w:val="28"/>
          <w:szCs w:val="28"/>
        </w:rPr>
        <w:t>- 3.2 «Реализация энергосберегающих мероприятий в системах наружного освещения и коммунальной инфраструктуры»;</w:t>
      </w:r>
    </w:p>
    <w:p w:rsidR="0083387B" w:rsidRPr="0083387B" w:rsidRDefault="0083387B" w:rsidP="0083387B">
      <w:pPr>
        <w:widowControl w:val="0"/>
        <w:autoSpaceDE w:val="0"/>
        <w:autoSpaceDN w:val="0"/>
        <w:spacing w:after="0" w:line="240" w:lineRule="auto"/>
        <w:ind w:firstLine="709"/>
        <w:jc w:val="both"/>
        <w:rPr>
          <w:rFonts w:ascii="Times New Roman" w:eastAsia="Calibri" w:hAnsi="Times New Roman" w:cs="Times New Roman"/>
          <w:color w:val="000000"/>
          <w:sz w:val="28"/>
          <w:szCs w:val="28"/>
        </w:rPr>
      </w:pPr>
      <w:r w:rsidRPr="0083387B">
        <w:rPr>
          <w:rFonts w:ascii="Times New Roman" w:eastAsia="Calibri" w:hAnsi="Times New Roman" w:cs="Times New Roman"/>
          <w:color w:val="000000"/>
          <w:sz w:val="28"/>
          <w:szCs w:val="28"/>
        </w:rPr>
        <w:t>- 3.3 «Реализация энергосберегающих мероприятий в жилищном фонде»;</w:t>
      </w:r>
    </w:p>
    <w:p w:rsidR="0083387B" w:rsidRPr="0083387B" w:rsidRDefault="0083387B" w:rsidP="0083387B">
      <w:pPr>
        <w:widowControl w:val="0"/>
        <w:tabs>
          <w:tab w:val="left" w:pos="567"/>
          <w:tab w:val="left" w:pos="993"/>
        </w:tabs>
        <w:autoSpaceDE w:val="0"/>
        <w:autoSpaceDN w:val="0"/>
        <w:spacing w:after="0" w:line="240" w:lineRule="auto"/>
        <w:ind w:firstLine="709"/>
        <w:jc w:val="both"/>
        <w:rPr>
          <w:rFonts w:ascii="Times New Roman" w:eastAsia="Calibri" w:hAnsi="Times New Roman" w:cs="Times New Roman"/>
          <w:color w:val="000000"/>
          <w:sz w:val="28"/>
          <w:szCs w:val="28"/>
        </w:rPr>
      </w:pPr>
      <w:r w:rsidRPr="0083387B">
        <w:rPr>
          <w:rFonts w:ascii="Times New Roman" w:eastAsia="Calibri" w:hAnsi="Times New Roman" w:cs="Times New Roman"/>
          <w:color w:val="000000"/>
          <w:sz w:val="28"/>
          <w:szCs w:val="28"/>
        </w:rPr>
        <w:t>- 7.1 «Обустройство территории городских лесов, локализация и ликвидация очагов вредных организмов городских лесов муниципального образования город Нефтеюганск»;</w:t>
      </w:r>
      <w:r w:rsidRPr="0083387B">
        <w:rPr>
          <w:rFonts w:ascii="Times New Roman" w:eastAsia="Calibri" w:hAnsi="Times New Roman" w:cs="Times New Roman"/>
          <w:color w:val="000000"/>
          <w:sz w:val="28"/>
          <w:szCs w:val="28"/>
        </w:rPr>
        <w:tab/>
      </w:r>
    </w:p>
    <w:p w:rsidR="0083387B" w:rsidRPr="0083387B" w:rsidRDefault="0083387B" w:rsidP="0083387B">
      <w:pPr>
        <w:widowControl w:val="0"/>
        <w:autoSpaceDE w:val="0"/>
        <w:autoSpaceDN w:val="0"/>
        <w:spacing w:after="0" w:line="240" w:lineRule="auto"/>
        <w:ind w:firstLine="709"/>
        <w:jc w:val="both"/>
        <w:rPr>
          <w:rFonts w:ascii="Times New Roman" w:eastAsia="Calibri" w:hAnsi="Times New Roman" w:cs="Times New Roman"/>
          <w:color w:val="000000"/>
          <w:sz w:val="28"/>
          <w:szCs w:val="28"/>
        </w:rPr>
      </w:pPr>
      <w:r w:rsidRPr="0083387B">
        <w:rPr>
          <w:rFonts w:ascii="Times New Roman" w:eastAsia="Calibri" w:hAnsi="Times New Roman" w:cs="Times New Roman"/>
          <w:color w:val="000000"/>
          <w:sz w:val="28"/>
          <w:szCs w:val="28"/>
        </w:rPr>
        <w:t>- 7.2 «Предупреждение возникновения и распространения лесных пожаров».</w:t>
      </w:r>
    </w:p>
    <w:p w:rsidR="0083387B" w:rsidRPr="0083387B" w:rsidRDefault="0083387B" w:rsidP="0083387B">
      <w:pPr>
        <w:widowControl w:val="0"/>
        <w:autoSpaceDE w:val="0"/>
        <w:autoSpaceDN w:val="0"/>
        <w:spacing w:after="0" w:line="240" w:lineRule="auto"/>
        <w:ind w:firstLine="709"/>
        <w:jc w:val="both"/>
        <w:rPr>
          <w:rFonts w:ascii="Times New Roman" w:eastAsia="Calibri" w:hAnsi="Times New Roman" w:cs="Times New Roman"/>
          <w:color w:val="000000"/>
          <w:sz w:val="28"/>
          <w:szCs w:val="28"/>
        </w:rPr>
      </w:pPr>
      <w:r w:rsidRPr="0083387B">
        <w:rPr>
          <w:rFonts w:ascii="Times New Roman" w:eastAsia="Calibri" w:hAnsi="Times New Roman" w:cs="Times New Roman"/>
          <w:color w:val="000000"/>
          <w:sz w:val="28"/>
          <w:szCs w:val="28"/>
        </w:rPr>
        <w:t>Рекомендуем оценить реалистичность реализации указанных мероприятий целям и задачам муниципальной программы в виду отсутствия их финансового обеспечения и взаимосвязи с целевыми показателями.</w:t>
      </w:r>
    </w:p>
    <w:p w:rsidR="0083387B" w:rsidRPr="0083387B" w:rsidRDefault="0083387B" w:rsidP="0083387B">
      <w:pPr>
        <w:spacing w:after="0" w:line="240" w:lineRule="auto"/>
        <w:ind w:firstLine="709"/>
        <w:jc w:val="both"/>
        <w:rPr>
          <w:rFonts w:ascii="Times New Roman" w:eastAsia="Calibri" w:hAnsi="Times New Roman" w:cs="Times New Roman"/>
          <w:color w:val="000000"/>
          <w:sz w:val="28"/>
          <w:szCs w:val="28"/>
        </w:rPr>
      </w:pPr>
      <w:r w:rsidRPr="0083387B">
        <w:rPr>
          <w:rFonts w:ascii="Times New Roman" w:eastAsia="Calibri" w:hAnsi="Times New Roman" w:cs="Times New Roman"/>
          <w:color w:val="000000"/>
          <w:sz w:val="28"/>
          <w:szCs w:val="28"/>
        </w:rPr>
        <w:t>2.2.14. В паспорте муниципальной программы, в таблице 1 содержатся целевые показатели, не имеющие взаимосвязи со структурными элементами:</w:t>
      </w:r>
    </w:p>
    <w:p w:rsidR="0083387B" w:rsidRPr="0083387B" w:rsidRDefault="0083387B" w:rsidP="0083387B">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3387B">
        <w:rPr>
          <w:rFonts w:ascii="Times New Roman" w:eastAsia="Times New Roman" w:hAnsi="Times New Roman" w:cs="Times New Roman"/>
          <w:color w:val="000000"/>
          <w:sz w:val="28"/>
          <w:szCs w:val="28"/>
          <w:lang w:eastAsia="ru-RU"/>
        </w:rPr>
        <w:t>- уровень осведомлённости населения о национальном проекте «Экология» (процентов от числа опрошенных) - 40%;</w:t>
      </w:r>
    </w:p>
    <w:p w:rsidR="0083387B" w:rsidRPr="0083387B" w:rsidRDefault="0083387B" w:rsidP="0083387B">
      <w:pPr>
        <w:autoSpaceDE w:val="0"/>
        <w:autoSpaceDN w:val="0"/>
        <w:adjustRightInd w:val="0"/>
        <w:spacing w:after="0" w:line="240" w:lineRule="auto"/>
        <w:ind w:firstLine="675"/>
        <w:jc w:val="both"/>
        <w:rPr>
          <w:rFonts w:ascii="Times New Roman" w:eastAsia="Times New Roman" w:hAnsi="Times New Roman" w:cs="Times New Roman"/>
          <w:color w:val="000000"/>
          <w:sz w:val="28"/>
          <w:szCs w:val="28"/>
          <w:lang w:eastAsia="ru-RU"/>
        </w:rPr>
      </w:pPr>
      <w:r w:rsidRPr="0083387B">
        <w:rPr>
          <w:rFonts w:ascii="Times New Roman" w:eastAsia="Times New Roman" w:hAnsi="Times New Roman" w:cs="Times New Roman"/>
          <w:color w:val="000000"/>
          <w:sz w:val="28"/>
          <w:szCs w:val="28"/>
          <w:lang w:eastAsia="ru-RU"/>
        </w:rPr>
        <w:t>- уровень осведомлённости населения о национальном проекте «Жилье и городская среда» (процентов от числа опрошенных) - 65%;</w:t>
      </w:r>
    </w:p>
    <w:p w:rsidR="0083387B" w:rsidRPr="0083387B" w:rsidRDefault="0083387B" w:rsidP="0083387B">
      <w:pPr>
        <w:autoSpaceDE w:val="0"/>
        <w:autoSpaceDN w:val="0"/>
        <w:adjustRightInd w:val="0"/>
        <w:spacing w:after="0" w:line="240" w:lineRule="auto"/>
        <w:ind w:firstLine="675"/>
        <w:jc w:val="both"/>
        <w:rPr>
          <w:rFonts w:ascii="Times New Roman" w:eastAsia="Times New Roman" w:hAnsi="Times New Roman" w:cs="Times New Roman"/>
          <w:color w:val="000000"/>
          <w:sz w:val="28"/>
          <w:szCs w:val="28"/>
          <w:lang w:eastAsia="ru-RU"/>
        </w:rPr>
      </w:pPr>
      <w:r w:rsidRPr="0083387B">
        <w:rPr>
          <w:rFonts w:ascii="Times New Roman" w:eastAsia="Times New Roman" w:hAnsi="Times New Roman" w:cs="Times New Roman"/>
          <w:color w:val="000000"/>
          <w:sz w:val="28"/>
          <w:szCs w:val="28"/>
          <w:lang w:eastAsia="ru-RU"/>
        </w:rPr>
        <w:lastRenderedPageBreak/>
        <w:t>- уровень доверия населения к должностным лицам органа местного самоуправления, реализующим мероприятия муниципальной программы (процентов от числа опрошенных) - 50%.</w:t>
      </w:r>
    </w:p>
    <w:p w:rsidR="0083387B" w:rsidRPr="0083387B" w:rsidRDefault="0083387B" w:rsidP="0083387B">
      <w:pPr>
        <w:spacing w:after="0" w:line="240" w:lineRule="auto"/>
        <w:ind w:firstLine="709"/>
        <w:jc w:val="both"/>
        <w:rPr>
          <w:rFonts w:ascii="Times New Roman" w:eastAsia="Calibri" w:hAnsi="Times New Roman" w:cs="Times New Roman"/>
          <w:color w:val="000000"/>
          <w:sz w:val="28"/>
          <w:szCs w:val="28"/>
        </w:rPr>
      </w:pPr>
      <w:r w:rsidRPr="0083387B">
        <w:rPr>
          <w:rFonts w:ascii="Times New Roman" w:eastAsia="Calibri" w:hAnsi="Times New Roman" w:cs="Times New Roman"/>
          <w:color w:val="000000"/>
          <w:sz w:val="28"/>
          <w:szCs w:val="28"/>
        </w:rPr>
        <w:t>Рекомендуем определить взаимосвязь указанных целевых показателей со структурными элементами.</w:t>
      </w:r>
    </w:p>
    <w:p w:rsidR="0083387B" w:rsidRPr="0083387B" w:rsidRDefault="0083387B" w:rsidP="0083387B">
      <w:pPr>
        <w:widowControl w:val="0"/>
        <w:autoSpaceDE w:val="0"/>
        <w:autoSpaceDN w:val="0"/>
        <w:spacing w:after="0" w:line="240" w:lineRule="auto"/>
        <w:ind w:firstLine="709"/>
        <w:jc w:val="both"/>
        <w:rPr>
          <w:rFonts w:ascii="Times New Roman" w:eastAsia="Calibri" w:hAnsi="Times New Roman" w:cs="Times New Roman"/>
          <w:color w:val="000000"/>
          <w:sz w:val="28"/>
          <w:szCs w:val="28"/>
        </w:rPr>
      </w:pPr>
      <w:r w:rsidRPr="0083387B">
        <w:rPr>
          <w:rFonts w:ascii="Times New Roman" w:eastAsia="Calibri" w:hAnsi="Times New Roman" w:cs="Times New Roman"/>
          <w:color w:val="000000"/>
          <w:sz w:val="28"/>
          <w:szCs w:val="28"/>
        </w:rPr>
        <w:t>2.2.15.</w:t>
      </w:r>
      <w:r w:rsidRPr="0083387B">
        <w:rPr>
          <w:rFonts w:ascii="Times New Roman" w:eastAsia="Times New Roman" w:hAnsi="Times New Roman" w:cs="Times New Roman"/>
          <w:color w:val="000000"/>
          <w:sz w:val="24"/>
          <w:szCs w:val="20"/>
          <w:lang w:eastAsia="ru-RU"/>
        </w:rPr>
        <w:t xml:space="preserve"> </w:t>
      </w:r>
      <w:r w:rsidRPr="0083387B">
        <w:rPr>
          <w:rFonts w:ascii="Times New Roman" w:eastAsia="Times New Roman" w:hAnsi="Times New Roman" w:cs="Times New Roman"/>
          <w:color w:val="000000"/>
          <w:sz w:val="28"/>
          <w:szCs w:val="28"/>
          <w:lang w:eastAsia="ru-RU"/>
        </w:rPr>
        <w:t>В</w:t>
      </w:r>
      <w:r w:rsidRPr="0083387B">
        <w:rPr>
          <w:rFonts w:ascii="Times New Roman" w:eastAsia="Calibri" w:hAnsi="Times New Roman" w:cs="Times New Roman"/>
          <w:color w:val="000000"/>
          <w:sz w:val="28"/>
          <w:szCs w:val="28"/>
        </w:rPr>
        <w:t xml:space="preserve"> таблице 2 по основному мероприятию 3.1 «Реализация энергосберегающих мероприятий в муниципальном секторе предполагается участие ответственного исполнителя ДЖКХ, а также наличие следующих соисполнителей: департамента градостроительства и земельных отношений администрации города Нефтеюганска, департамента муниципального имущества администрации города Нефтеюганска, при этом расходы на финансирование мероприятия не предусмотрены: </w:t>
      </w:r>
    </w:p>
    <w:p w:rsidR="0083387B" w:rsidRPr="0083387B" w:rsidRDefault="0083387B" w:rsidP="0083387B">
      <w:pPr>
        <w:widowControl w:val="0"/>
        <w:autoSpaceDE w:val="0"/>
        <w:autoSpaceDN w:val="0"/>
        <w:spacing w:after="0" w:line="240" w:lineRule="auto"/>
        <w:ind w:firstLine="567"/>
        <w:jc w:val="both"/>
        <w:rPr>
          <w:rFonts w:ascii="Times New Roman" w:eastAsia="Calibri" w:hAnsi="Times New Roman" w:cs="Times New Roman"/>
          <w:color w:val="000000"/>
          <w:sz w:val="28"/>
          <w:szCs w:val="28"/>
        </w:rPr>
      </w:pPr>
      <w:r w:rsidRPr="0083387B">
        <w:rPr>
          <w:rFonts w:ascii="Times New Roman" w:eastAsia="Calibri" w:hAnsi="Times New Roman" w:cs="Times New Roman"/>
          <w:color w:val="000000"/>
          <w:sz w:val="28"/>
          <w:szCs w:val="28"/>
        </w:rPr>
        <w:t xml:space="preserve">- по ответственному исполнителю ДЖКХ на период 2022-2030 годы; </w:t>
      </w:r>
    </w:p>
    <w:p w:rsidR="0083387B" w:rsidRPr="0083387B" w:rsidRDefault="0083387B" w:rsidP="0083387B">
      <w:pPr>
        <w:widowControl w:val="0"/>
        <w:autoSpaceDE w:val="0"/>
        <w:autoSpaceDN w:val="0"/>
        <w:spacing w:after="0" w:line="240" w:lineRule="auto"/>
        <w:ind w:firstLine="567"/>
        <w:jc w:val="both"/>
        <w:rPr>
          <w:rFonts w:ascii="Times New Roman" w:eastAsia="Calibri" w:hAnsi="Times New Roman" w:cs="Times New Roman"/>
          <w:color w:val="000000"/>
          <w:sz w:val="28"/>
          <w:szCs w:val="28"/>
        </w:rPr>
      </w:pPr>
      <w:r w:rsidRPr="0083387B">
        <w:rPr>
          <w:rFonts w:ascii="Times New Roman" w:eastAsia="Calibri" w:hAnsi="Times New Roman" w:cs="Times New Roman"/>
          <w:color w:val="000000"/>
          <w:sz w:val="28"/>
          <w:szCs w:val="28"/>
        </w:rPr>
        <w:t xml:space="preserve">- по соисполнителям: </w:t>
      </w:r>
    </w:p>
    <w:p w:rsidR="0083387B" w:rsidRPr="0083387B" w:rsidRDefault="0083387B" w:rsidP="0083387B">
      <w:pPr>
        <w:widowControl w:val="0"/>
        <w:numPr>
          <w:ilvl w:val="0"/>
          <w:numId w:val="19"/>
        </w:numPr>
        <w:autoSpaceDE w:val="0"/>
        <w:autoSpaceDN w:val="0"/>
        <w:spacing w:after="0" w:line="240" w:lineRule="auto"/>
        <w:ind w:firstLine="567"/>
        <w:contextualSpacing/>
        <w:jc w:val="both"/>
        <w:rPr>
          <w:rFonts w:ascii="Times New Roman" w:eastAsia="Calibri" w:hAnsi="Times New Roman" w:cs="Times New Roman"/>
          <w:color w:val="000000"/>
          <w:sz w:val="28"/>
          <w:szCs w:val="28"/>
        </w:rPr>
      </w:pPr>
      <w:r w:rsidRPr="0083387B">
        <w:rPr>
          <w:rFonts w:ascii="Times New Roman" w:eastAsia="Calibri" w:hAnsi="Times New Roman" w:cs="Times New Roman"/>
          <w:color w:val="000000"/>
          <w:sz w:val="28"/>
          <w:szCs w:val="28"/>
        </w:rPr>
        <w:t>департаменту градостроительства и земельных отношений администрации города Нефтеюганска</w:t>
      </w:r>
      <w:r w:rsidRPr="0083387B">
        <w:rPr>
          <w:rFonts w:ascii="Times New Roman" w:eastAsia="Times New Roman" w:hAnsi="Times New Roman" w:cs="Times New Roman"/>
          <w:color w:val="000000"/>
          <w:sz w:val="24"/>
          <w:szCs w:val="20"/>
          <w:lang w:eastAsia="ru-RU"/>
        </w:rPr>
        <w:t xml:space="preserve"> </w:t>
      </w:r>
      <w:r w:rsidRPr="0083387B">
        <w:rPr>
          <w:rFonts w:ascii="Times New Roman" w:eastAsia="Calibri" w:hAnsi="Times New Roman" w:cs="Times New Roman"/>
          <w:color w:val="000000"/>
          <w:sz w:val="28"/>
          <w:szCs w:val="28"/>
        </w:rPr>
        <w:t>на период 2022-2030 годы;</w:t>
      </w:r>
    </w:p>
    <w:p w:rsidR="0083387B" w:rsidRPr="0083387B" w:rsidRDefault="0083387B" w:rsidP="0083387B">
      <w:pPr>
        <w:widowControl w:val="0"/>
        <w:numPr>
          <w:ilvl w:val="0"/>
          <w:numId w:val="19"/>
        </w:numPr>
        <w:autoSpaceDE w:val="0"/>
        <w:autoSpaceDN w:val="0"/>
        <w:spacing w:after="0" w:line="240" w:lineRule="auto"/>
        <w:ind w:firstLine="567"/>
        <w:contextualSpacing/>
        <w:jc w:val="both"/>
        <w:rPr>
          <w:rFonts w:ascii="Times New Roman" w:eastAsia="Calibri" w:hAnsi="Times New Roman" w:cs="Times New Roman"/>
          <w:color w:val="000000"/>
          <w:sz w:val="28"/>
          <w:szCs w:val="28"/>
        </w:rPr>
      </w:pPr>
      <w:r w:rsidRPr="0083387B">
        <w:rPr>
          <w:rFonts w:ascii="Times New Roman" w:eastAsia="Calibri" w:hAnsi="Times New Roman" w:cs="Times New Roman"/>
          <w:color w:val="000000"/>
          <w:sz w:val="28"/>
          <w:szCs w:val="28"/>
        </w:rPr>
        <w:t xml:space="preserve"> департаменту муниципального имущества администрации города Нефтеюганска на период 2023-2030 годы, </w:t>
      </w:r>
    </w:p>
    <w:p w:rsidR="0083387B" w:rsidRPr="0083387B" w:rsidRDefault="0083387B" w:rsidP="0083387B">
      <w:pPr>
        <w:widowControl w:val="0"/>
        <w:autoSpaceDE w:val="0"/>
        <w:autoSpaceDN w:val="0"/>
        <w:spacing w:after="0" w:line="240" w:lineRule="auto"/>
        <w:ind w:firstLine="567"/>
        <w:contextualSpacing/>
        <w:jc w:val="both"/>
        <w:rPr>
          <w:rFonts w:ascii="Times New Roman" w:eastAsia="Calibri" w:hAnsi="Times New Roman" w:cs="Times New Roman"/>
          <w:color w:val="000000"/>
          <w:sz w:val="28"/>
          <w:szCs w:val="28"/>
        </w:rPr>
      </w:pPr>
      <w:r w:rsidRPr="0083387B">
        <w:rPr>
          <w:rFonts w:ascii="Times New Roman" w:eastAsia="Calibri" w:hAnsi="Times New Roman" w:cs="Times New Roman"/>
          <w:color w:val="000000"/>
          <w:sz w:val="28"/>
          <w:szCs w:val="28"/>
        </w:rPr>
        <w:t>что свидетельствует о несоблюдении принципов реалистичности, ресурсной обеспеченности и сбалансированности.</w:t>
      </w:r>
    </w:p>
    <w:p w:rsidR="0083387B" w:rsidRPr="0083387B" w:rsidRDefault="0083387B" w:rsidP="0083387B">
      <w:pPr>
        <w:widowControl w:val="0"/>
        <w:autoSpaceDE w:val="0"/>
        <w:autoSpaceDN w:val="0"/>
        <w:spacing w:after="0" w:line="240" w:lineRule="auto"/>
        <w:ind w:firstLine="709"/>
        <w:jc w:val="both"/>
        <w:rPr>
          <w:rFonts w:ascii="Times New Roman" w:eastAsia="Calibri" w:hAnsi="Times New Roman" w:cs="Times New Roman"/>
          <w:color w:val="000000"/>
          <w:sz w:val="28"/>
          <w:szCs w:val="28"/>
        </w:rPr>
      </w:pPr>
      <w:r w:rsidRPr="0083387B">
        <w:rPr>
          <w:rFonts w:ascii="Times New Roman" w:eastAsia="Calibri" w:hAnsi="Times New Roman" w:cs="Times New Roman"/>
          <w:color w:val="000000"/>
          <w:sz w:val="28"/>
          <w:szCs w:val="28"/>
        </w:rPr>
        <w:t xml:space="preserve">Таким образом, отсутствие финансового обеспечения мероприятий повлечёт несоблюдение вышеуказанных принципов, невозможность достижения в установленные сроки целевых показателей, а также исполнение полномочий, возложенных на ответственного исполнителя и соисполнителей муниципальной программы в соответствии с Порядком </w:t>
      </w:r>
    </w:p>
    <w:p w:rsidR="0083387B" w:rsidRPr="0083387B" w:rsidRDefault="0083387B" w:rsidP="0083387B">
      <w:pPr>
        <w:widowControl w:val="0"/>
        <w:autoSpaceDE w:val="0"/>
        <w:autoSpaceDN w:val="0"/>
        <w:spacing w:after="0" w:line="240" w:lineRule="auto"/>
        <w:ind w:firstLine="709"/>
        <w:jc w:val="both"/>
        <w:rPr>
          <w:rFonts w:ascii="Times New Roman" w:eastAsia="Calibri" w:hAnsi="Times New Roman" w:cs="Times New Roman"/>
          <w:color w:val="000000"/>
          <w:sz w:val="28"/>
          <w:szCs w:val="28"/>
        </w:rPr>
      </w:pPr>
      <w:r w:rsidRPr="0083387B">
        <w:rPr>
          <w:rFonts w:ascii="Times New Roman" w:eastAsia="Calibri" w:hAnsi="Times New Roman" w:cs="Times New Roman"/>
          <w:color w:val="000000"/>
          <w:sz w:val="28"/>
          <w:szCs w:val="28"/>
        </w:rPr>
        <w:t>Рекомендуем оценить реалистичность реализации данных мероприятий, а также достижение установленных целевых показателей.</w:t>
      </w:r>
    </w:p>
    <w:p w:rsidR="0083387B" w:rsidRPr="0083387B" w:rsidRDefault="0083387B" w:rsidP="0083387B">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83387B">
        <w:rPr>
          <w:rFonts w:ascii="Times New Roman" w:eastAsia="Calibri" w:hAnsi="Times New Roman" w:cs="Times New Roman"/>
          <w:color w:val="000000"/>
          <w:sz w:val="28"/>
          <w:szCs w:val="28"/>
        </w:rPr>
        <w:t xml:space="preserve">2.2.16. В таблице 4 по объекту «Фильтровальная станция, производительностью 20 000 м3 в сутки» ХМАО - Югра, г. Нефтеюганск, 7 микрорайон (станция ВОС)» содержатся сведения о сроках строительства, несоответствующие фактическому сроку финансирования строительства объекта, поскольку в соответствии с таблицей 2 по структурному элементу «Региональный проект «Чистая вода» предусмотрены финансовые затраты на реализацию мероприятия в 2023 году, тогда как по таблице 4 срок </w:t>
      </w:r>
      <w:r w:rsidRPr="0083387B">
        <w:rPr>
          <w:rFonts w:ascii="Times New Roman" w:eastAsia="Times New Roman" w:hAnsi="Times New Roman" w:cs="Times New Roman"/>
          <w:color w:val="000000"/>
          <w:sz w:val="28"/>
          <w:szCs w:val="28"/>
          <w:lang w:eastAsia="ru-RU"/>
        </w:rPr>
        <w:t>строительства объекта – до 2022 года.</w:t>
      </w:r>
    </w:p>
    <w:p w:rsidR="0083387B" w:rsidRPr="0083387B" w:rsidRDefault="0083387B" w:rsidP="0083387B">
      <w:pPr>
        <w:widowControl w:val="0"/>
        <w:autoSpaceDE w:val="0"/>
        <w:autoSpaceDN w:val="0"/>
        <w:spacing w:after="0" w:line="240" w:lineRule="auto"/>
        <w:ind w:firstLine="709"/>
        <w:jc w:val="both"/>
        <w:rPr>
          <w:rFonts w:ascii="Times New Roman" w:eastAsia="Calibri" w:hAnsi="Times New Roman" w:cs="Times New Roman"/>
          <w:color w:val="000000"/>
          <w:sz w:val="28"/>
          <w:szCs w:val="28"/>
        </w:rPr>
      </w:pPr>
      <w:r w:rsidRPr="0083387B">
        <w:rPr>
          <w:rFonts w:ascii="Times New Roman" w:eastAsia="Calibri" w:hAnsi="Times New Roman" w:cs="Times New Roman"/>
          <w:color w:val="000000"/>
          <w:sz w:val="28"/>
          <w:szCs w:val="28"/>
        </w:rPr>
        <w:t>Рекомендуем устранить несоответствие.</w:t>
      </w:r>
    </w:p>
    <w:p w:rsidR="0083387B" w:rsidRPr="0083387B" w:rsidRDefault="0083387B" w:rsidP="0083387B">
      <w:pPr>
        <w:widowControl w:val="0"/>
        <w:autoSpaceDE w:val="0"/>
        <w:autoSpaceDN w:val="0"/>
        <w:spacing w:after="0" w:line="240" w:lineRule="auto"/>
        <w:ind w:firstLine="709"/>
        <w:jc w:val="both"/>
        <w:rPr>
          <w:rFonts w:ascii="Times New Roman" w:eastAsia="Calibri" w:hAnsi="Times New Roman" w:cs="Times New Roman"/>
          <w:color w:val="000000"/>
          <w:sz w:val="28"/>
          <w:szCs w:val="28"/>
        </w:rPr>
      </w:pPr>
      <w:r w:rsidRPr="0083387B">
        <w:rPr>
          <w:rFonts w:ascii="Times New Roman" w:eastAsia="Calibri" w:hAnsi="Times New Roman" w:cs="Times New Roman"/>
          <w:color w:val="000000"/>
          <w:sz w:val="28"/>
          <w:szCs w:val="28"/>
        </w:rPr>
        <w:t>2.2.17. Таблицей 2 Модельной программы предусмотрена строка «</w:t>
      </w:r>
      <w:r w:rsidRPr="0083387B">
        <w:rPr>
          <w:rFonts w:ascii="Times New Roman" w:eastAsia="Times New Roman" w:hAnsi="Times New Roman" w:cs="Times New Roman"/>
          <w:color w:val="000000"/>
          <w:sz w:val="28"/>
          <w:szCs w:val="28"/>
          <w:lang w:eastAsia="ru-RU"/>
        </w:rPr>
        <w:t>Инвестиции в объекты муниципальной собственности (за исключением инвестиций в объекты муниципальной собственности по проектам, портфелям проектов)», которая предполагает наличие информации о распределении финансовых ресурсов.</w:t>
      </w:r>
    </w:p>
    <w:p w:rsidR="0083387B" w:rsidRPr="0083387B" w:rsidRDefault="0083387B" w:rsidP="0083387B">
      <w:pPr>
        <w:widowControl w:val="0"/>
        <w:autoSpaceDE w:val="0"/>
        <w:autoSpaceDN w:val="0"/>
        <w:spacing w:after="0" w:line="240" w:lineRule="auto"/>
        <w:ind w:firstLine="709"/>
        <w:jc w:val="both"/>
        <w:rPr>
          <w:rFonts w:ascii="Times New Roman" w:eastAsia="Calibri" w:hAnsi="Times New Roman" w:cs="Times New Roman"/>
          <w:color w:val="000000"/>
          <w:sz w:val="28"/>
          <w:szCs w:val="28"/>
        </w:rPr>
      </w:pPr>
      <w:r w:rsidRPr="0083387B">
        <w:rPr>
          <w:rFonts w:ascii="Times New Roman" w:eastAsia="Calibri" w:hAnsi="Times New Roman" w:cs="Times New Roman"/>
          <w:color w:val="000000"/>
          <w:sz w:val="28"/>
          <w:szCs w:val="28"/>
        </w:rPr>
        <w:t>Вместе с тем, аналогичная строка таблицы 2 проекта изменений не содержит информацию об объёмах финансовых затрат на реализацию по годам и в разрезе источников финансирования.</w:t>
      </w:r>
    </w:p>
    <w:p w:rsidR="0083387B" w:rsidRPr="0083387B" w:rsidRDefault="0083387B" w:rsidP="0083387B">
      <w:pPr>
        <w:widowControl w:val="0"/>
        <w:autoSpaceDE w:val="0"/>
        <w:autoSpaceDN w:val="0"/>
        <w:spacing w:after="0" w:line="240" w:lineRule="auto"/>
        <w:ind w:firstLine="709"/>
        <w:jc w:val="both"/>
        <w:rPr>
          <w:rFonts w:ascii="Times New Roman" w:eastAsia="Calibri" w:hAnsi="Times New Roman" w:cs="Times New Roman"/>
          <w:color w:val="000000"/>
          <w:sz w:val="28"/>
          <w:szCs w:val="28"/>
        </w:rPr>
      </w:pPr>
      <w:r w:rsidRPr="0083387B">
        <w:rPr>
          <w:rFonts w:ascii="Times New Roman" w:eastAsia="Calibri" w:hAnsi="Times New Roman" w:cs="Times New Roman"/>
          <w:color w:val="000000"/>
          <w:sz w:val="28"/>
          <w:szCs w:val="28"/>
        </w:rPr>
        <w:lastRenderedPageBreak/>
        <w:t>Рекомендуем привести отражение информации об объёмах бюджетных инвестиций в соответствие Модельной программе.</w:t>
      </w:r>
    </w:p>
    <w:p w:rsidR="0083387B" w:rsidRPr="0083387B" w:rsidRDefault="0083387B" w:rsidP="0083387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3387B">
        <w:rPr>
          <w:rFonts w:ascii="Times New Roman" w:eastAsia="Calibri" w:hAnsi="Times New Roman" w:cs="Times New Roman"/>
          <w:color w:val="000000"/>
          <w:sz w:val="28"/>
          <w:szCs w:val="28"/>
        </w:rPr>
        <w:t xml:space="preserve">2.2.18. В составе структурного элемента 4.2 «Благоустройство и озеленение города» планируется исполнение нового вида расхода - </w:t>
      </w:r>
      <w:r w:rsidRPr="0083387B">
        <w:rPr>
          <w:rFonts w:ascii="Times New Roman" w:eastAsia="Times New Roman" w:hAnsi="Times New Roman" w:cs="Times New Roman"/>
          <w:sz w:val="28"/>
          <w:szCs w:val="28"/>
          <w:lang w:eastAsia="ru-RU"/>
        </w:rPr>
        <w:t>субсидии на возмещение затрат НГ МУП «Универсал Сервис», связанных с капитальным ремонтом объектов уличного и дворового освещения города Нефтеюганска, при этом в графе 3 «Направления расходов структурного элемента (основного мероприятия)» таблицы 3 указанное направление расходов отсутствует.</w:t>
      </w:r>
    </w:p>
    <w:p w:rsidR="0083387B" w:rsidRPr="0083387B" w:rsidRDefault="0083387B" w:rsidP="0083387B">
      <w:pPr>
        <w:widowControl w:val="0"/>
        <w:autoSpaceDE w:val="0"/>
        <w:autoSpaceDN w:val="0"/>
        <w:spacing w:after="0" w:line="240" w:lineRule="auto"/>
        <w:ind w:firstLine="709"/>
        <w:jc w:val="both"/>
        <w:rPr>
          <w:rFonts w:ascii="Times New Roman" w:eastAsia="Calibri" w:hAnsi="Times New Roman" w:cs="Times New Roman"/>
          <w:color w:val="000000"/>
          <w:sz w:val="28"/>
          <w:szCs w:val="28"/>
        </w:rPr>
      </w:pPr>
      <w:r w:rsidRPr="0083387B">
        <w:rPr>
          <w:rFonts w:ascii="Times New Roman" w:eastAsia="Calibri" w:hAnsi="Times New Roman" w:cs="Times New Roman"/>
          <w:color w:val="000000"/>
          <w:sz w:val="28"/>
          <w:szCs w:val="28"/>
        </w:rPr>
        <w:t>Рекомендуем устранить несоответствие.</w:t>
      </w:r>
    </w:p>
    <w:p w:rsidR="0083387B" w:rsidRPr="0083387B" w:rsidRDefault="0083387B" w:rsidP="0083387B">
      <w:pPr>
        <w:spacing w:after="0" w:line="240" w:lineRule="auto"/>
        <w:ind w:firstLine="709"/>
        <w:jc w:val="both"/>
        <w:rPr>
          <w:rFonts w:ascii="Times New Roman" w:eastAsia="Times New Roman" w:hAnsi="Times New Roman" w:cs="Times New Roman"/>
          <w:color w:val="000000"/>
          <w:sz w:val="28"/>
          <w:szCs w:val="20"/>
          <w:lang w:eastAsia="ru-RU"/>
        </w:rPr>
      </w:pPr>
      <w:r w:rsidRPr="0083387B">
        <w:rPr>
          <w:rFonts w:ascii="Times New Roman" w:eastAsia="Times New Roman" w:hAnsi="Times New Roman" w:cs="Times New Roman"/>
          <w:color w:val="000000"/>
          <w:sz w:val="28"/>
          <w:szCs w:val="20"/>
          <w:lang w:eastAsia="ru-RU"/>
        </w:rPr>
        <w:t>3. В соответствии с пунктом 1.2 Порядка муниципальной программой является документ стратегического планирования, содержащий комплекс мероприятий, взаимоувязанных по задачам, срокам осуществления, исполнителям и ресурсам, обеспечивающих наиболее эффективное достижение целей и решение задач в конкретной области или сфере социально-экономического развития города Нефтеюганска.</w:t>
      </w:r>
    </w:p>
    <w:p w:rsidR="0083387B" w:rsidRPr="0083387B" w:rsidRDefault="0083387B" w:rsidP="0083387B">
      <w:pPr>
        <w:spacing w:after="0" w:line="240" w:lineRule="auto"/>
        <w:ind w:firstLine="709"/>
        <w:jc w:val="both"/>
        <w:rPr>
          <w:rFonts w:ascii="Times New Roman" w:eastAsia="Times New Roman" w:hAnsi="Times New Roman" w:cs="Times New Roman"/>
          <w:color w:val="000000"/>
          <w:sz w:val="28"/>
          <w:szCs w:val="20"/>
          <w:lang w:eastAsia="ru-RU"/>
        </w:rPr>
      </w:pPr>
      <w:r w:rsidRPr="0083387B">
        <w:rPr>
          <w:rFonts w:ascii="Times New Roman" w:eastAsia="Times New Roman" w:hAnsi="Times New Roman" w:cs="Times New Roman"/>
          <w:color w:val="000000"/>
          <w:sz w:val="28"/>
          <w:szCs w:val="20"/>
          <w:lang w:eastAsia="ru-RU"/>
        </w:rPr>
        <w:t>Задачи муниципальной программы обеспечивают достижение целей социально-экономического развития города.</w:t>
      </w:r>
    </w:p>
    <w:p w:rsidR="0083387B" w:rsidRPr="0083387B" w:rsidRDefault="0083387B" w:rsidP="0083387B">
      <w:pPr>
        <w:spacing w:after="0" w:line="240" w:lineRule="auto"/>
        <w:ind w:firstLine="709"/>
        <w:jc w:val="both"/>
        <w:rPr>
          <w:rFonts w:ascii="Times New Roman" w:eastAsia="Times New Roman" w:hAnsi="Times New Roman" w:cs="Times New Roman"/>
          <w:color w:val="000000"/>
          <w:sz w:val="28"/>
          <w:szCs w:val="20"/>
          <w:lang w:eastAsia="ru-RU"/>
        </w:rPr>
      </w:pPr>
      <w:r w:rsidRPr="0083387B">
        <w:rPr>
          <w:rFonts w:ascii="Times New Roman" w:eastAsia="Times New Roman" w:hAnsi="Times New Roman" w:cs="Times New Roman"/>
          <w:color w:val="000000"/>
          <w:sz w:val="28"/>
          <w:szCs w:val="20"/>
          <w:lang w:eastAsia="ru-RU"/>
        </w:rPr>
        <w:t>Принципы реализации муниципальной программы - система инструментов и методов, с помощью которых выполняются планируемые мероприятия для достижения поставленных целей социально-экономического развития города.</w:t>
      </w:r>
    </w:p>
    <w:p w:rsidR="0083387B" w:rsidRPr="0083387B" w:rsidRDefault="0083387B" w:rsidP="0083387B">
      <w:pPr>
        <w:spacing w:after="0" w:line="240" w:lineRule="auto"/>
        <w:ind w:firstLine="709"/>
        <w:jc w:val="both"/>
        <w:rPr>
          <w:rFonts w:ascii="Times New Roman" w:eastAsia="Times New Roman" w:hAnsi="Times New Roman" w:cs="Times New Roman"/>
          <w:color w:val="000000"/>
          <w:sz w:val="28"/>
          <w:szCs w:val="20"/>
          <w:lang w:eastAsia="ru-RU"/>
        </w:rPr>
      </w:pPr>
      <w:r w:rsidRPr="0083387B">
        <w:rPr>
          <w:rFonts w:ascii="Times New Roman" w:eastAsia="Times New Roman" w:hAnsi="Times New Roman" w:cs="Times New Roman"/>
          <w:color w:val="000000"/>
          <w:sz w:val="28"/>
          <w:szCs w:val="20"/>
          <w:lang w:eastAsia="ru-RU"/>
        </w:rPr>
        <w:t xml:space="preserve">Ожидаемый результат (показатель) муниципальной программы количественно выражает характеристику состояния (изменение состояния) социально-экономического развития города, отражает результаты реализации программы (достижения цели или решения задачи). </w:t>
      </w:r>
    </w:p>
    <w:p w:rsidR="0083387B" w:rsidRPr="0083387B" w:rsidRDefault="0083387B" w:rsidP="0083387B">
      <w:pPr>
        <w:spacing w:after="0" w:line="240" w:lineRule="auto"/>
        <w:ind w:firstLine="709"/>
        <w:jc w:val="both"/>
        <w:rPr>
          <w:rFonts w:ascii="Times New Roman" w:eastAsia="Times New Roman" w:hAnsi="Times New Roman" w:cs="Times New Roman"/>
          <w:color w:val="000000"/>
          <w:sz w:val="28"/>
          <w:szCs w:val="20"/>
          <w:lang w:eastAsia="ru-RU"/>
        </w:rPr>
      </w:pPr>
      <w:r w:rsidRPr="0083387B">
        <w:rPr>
          <w:rFonts w:ascii="Times New Roman" w:eastAsia="Times New Roman" w:hAnsi="Times New Roman" w:cs="Times New Roman"/>
          <w:color w:val="000000"/>
          <w:sz w:val="28"/>
          <w:szCs w:val="20"/>
          <w:lang w:eastAsia="ru-RU"/>
        </w:rPr>
        <w:t>В соответствии с Стратегией,</w:t>
      </w:r>
      <w:r w:rsidRPr="0083387B">
        <w:rPr>
          <w:rFonts w:ascii="Times New Roman" w:eastAsia="Times New Roman" w:hAnsi="Times New Roman" w:cs="Times New Roman"/>
          <w:color w:val="000000"/>
          <w:sz w:val="24"/>
          <w:szCs w:val="20"/>
          <w:lang w:eastAsia="ru-RU"/>
        </w:rPr>
        <w:t xml:space="preserve"> </w:t>
      </w:r>
      <w:r w:rsidRPr="0083387B">
        <w:rPr>
          <w:rFonts w:ascii="Times New Roman" w:eastAsia="Times New Roman" w:hAnsi="Times New Roman" w:cs="Times New Roman"/>
          <w:color w:val="000000"/>
          <w:sz w:val="28"/>
          <w:szCs w:val="20"/>
          <w:lang w:eastAsia="ru-RU"/>
        </w:rPr>
        <w:t>единую базу для разработки документов стратегического планирования формирует Стратегия города.</w:t>
      </w:r>
    </w:p>
    <w:p w:rsidR="0083387B" w:rsidRPr="0083387B" w:rsidRDefault="0083387B" w:rsidP="0083387B">
      <w:pPr>
        <w:spacing w:after="0" w:line="240" w:lineRule="auto"/>
        <w:ind w:firstLine="709"/>
        <w:jc w:val="both"/>
        <w:rPr>
          <w:rFonts w:ascii="Times New Roman" w:eastAsia="Times New Roman" w:hAnsi="Times New Roman" w:cs="Times New Roman"/>
          <w:color w:val="000000"/>
          <w:sz w:val="28"/>
          <w:szCs w:val="20"/>
          <w:lang w:eastAsia="ru-RU"/>
        </w:rPr>
      </w:pPr>
      <w:r w:rsidRPr="0083387B">
        <w:rPr>
          <w:rFonts w:ascii="Times New Roman" w:eastAsia="Times New Roman" w:hAnsi="Times New Roman" w:cs="Times New Roman"/>
          <w:color w:val="000000"/>
          <w:sz w:val="28"/>
          <w:szCs w:val="20"/>
          <w:lang w:eastAsia="ru-RU"/>
        </w:rPr>
        <w:t>В соответствии со Стратегией основным инструментом, обеспечивающим реализацию муниципальной политики в области социально-экономического развития, являются муниципальные программы. Муниципальные программы реализуются в соответствии с приоритетными направлениями социально-экономического развития города Нефтеюганска.</w:t>
      </w:r>
    </w:p>
    <w:p w:rsidR="0083387B" w:rsidRPr="0083387B" w:rsidRDefault="0083387B" w:rsidP="0083387B">
      <w:pPr>
        <w:spacing w:after="0" w:line="240" w:lineRule="auto"/>
        <w:ind w:firstLine="709"/>
        <w:jc w:val="both"/>
        <w:rPr>
          <w:rFonts w:ascii="Times New Roman" w:eastAsia="Times New Roman" w:hAnsi="Times New Roman" w:cs="Times New Roman"/>
          <w:color w:val="000000"/>
          <w:sz w:val="28"/>
          <w:szCs w:val="20"/>
          <w:lang w:eastAsia="ru-RU"/>
        </w:rPr>
      </w:pPr>
      <w:r w:rsidRPr="0083387B">
        <w:rPr>
          <w:rFonts w:ascii="Times New Roman" w:eastAsia="Times New Roman" w:hAnsi="Times New Roman" w:cs="Times New Roman"/>
          <w:color w:val="000000"/>
          <w:sz w:val="28"/>
          <w:szCs w:val="20"/>
          <w:lang w:eastAsia="ru-RU"/>
        </w:rPr>
        <w:t>Таблицей 2 Стратегии определены целевые показатели социально-экономического развития муниципального образования город Нефтеюганск до 2030 года.</w:t>
      </w:r>
    </w:p>
    <w:p w:rsidR="0083387B" w:rsidRPr="0083387B" w:rsidRDefault="0083387B" w:rsidP="0083387B">
      <w:pPr>
        <w:spacing w:after="0" w:line="240" w:lineRule="auto"/>
        <w:ind w:firstLine="709"/>
        <w:jc w:val="both"/>
        <w:rPr>
          <w:rFonts w:ascii="Times New Roman" w:eastAsia="Times New Roman" w:hAnsi="Times New Roman" w:cs="Times New Roman"/>
          <w:color w:val="000000"/>
          <w:sz w:val="28"/>
          <w:szCs w:val="28"/>
          <w:lang w:eastAsia="ru-RU"/>
        </w:rPr>
      </w:pPr>
      <w:r w:rsidRPr="0083387B">
        <w:rPr>
          <w:rFonts w:ascii="Times New Roman" w:eastAsia="Times New Roman" w:hAnsi="Times New Roman" w:cs="Times New Roman"/>
          <w:color w:val="000000"/>
          <w:sz w:val="28"/>
          <w:szCs w:val="20"/>
          <w:lang w:eastAsia="ru-RU"/>
        </w:rPr>
        <w:t>Стратегия содержит целевые показатели, характеризующие реализацию сферы деятельности в области создания условий для формирования благоприятной окружающей (природной) среды, развития жилищно-</w:t>
      </w:r>
      <w:r w:rsidRPr="0083387B">
        <w:rPr>
          <w:rFonts w:ascii="Times New Roman" w:eastAsia="Times New Roman" w:hAnsi="Times New Roman" w:cs="Times New Roman"/>
          <w:color w:val="000000"/>
          <w:sz w:val="28"/>
          <w:szCs w:val="28"/>
          <w:lang w:eastAsia="ru-RU"/>
        </w:rPr>
        <w:t>коммунальной инфраструктуры со следующими количественными значениями на конец реализации 2030 года:</w:t>
      </w:r>
    </w:p>
    <w:p w:rsidR="0083387B" w:rsidRPr="0083387B" w:rsidRDefault="0083387B" w:rsidP="0083387B">
      <w:pPr>
        <w:spacing w:after="0" w:line="240" w:lineRule="auto"/>
        <w:ind w:firstLine="567"/>
        <w:jc w:val="both"/>
        <w:rPr>
          <w:rFonts w:ascii="Times New Roman" w:eastAsia="Times New Roman" w:hAnsi="Times New Roman" w:cs="Times New Roman"/>
          <w:color w:val="000000"/>
          <w:sz w:val="28"/>
          <w:szCs w:val="28"/>
          <w:lang w:eastAsia="ru-RU"/>
        </w:rPr>
      </w:pPr>
      <w:r w:rsidRPr="0083387B">
        <w:rPr>
          <w:rFonts w:ascii="Times New Roman" w:eastAsia="Times New Roman" w:hAnsi="Times New Roman" w:cs="Times New Roman"/>
          <w:color w:val="000000"/>
          <w:sz w:val="28"/>
          <w:szCs w:val="28"/>
          <w:lang w:eastAsia="ru-RU"/>
        </w:rPr>
        <w:t xml:space="preserve">- доля площади жилищного фонда, обеспеченного всеми видами благоустройства, в общей площади жилищного фонда муниципального образования, в </w:t>
      </w:r>
      <w:r w:rsidRPr="0083387B">
        <w:rPr>
          <w:rFonts w:ascii="Times New Roman" w:eastAsia="Calibri" w:hAnsi="Times New Roman" w:cs="Times New Roman"/>
          <w:color w:val="000000"/>
          <w:sz w:val="28"/>
          <w:szCs w:val="28"/>
          <w:lang w:eastAsia="ru-RU"/>
        </w:rPr>
        <w:t xml:space="preserve">99,5 </w:t>
      </w:r>
      <w:r w:rsidRPr="0083387B">
        <w:rPr>
          <w:rFonts w:ascii="Times New Roman" w:eastAsia="Times New Roman" w:hAnsi="Times New Roman" w:cs="Times New Roman"/>
          <w:color w:val="000000"/>
          <w:sz w:val="28"/>
          <w:szCs w:val="28"/>
          <w:lang w:eastAsia="ru-RU"/>
        </w:rPr>
        <w:t>%;</w:t>
      </w:r>
    </w:p>
    <w:p w:rsidR="0083387B" w:rsidRPr="0083387B" w:rsidRDefault="0083387B" w:rsidP="0083387B">
      <w:pPr>
        <w:spacing w:after="0" w:line="240" w:lineRule="auto"/>
        <w:ind w:firstLine="567"/>
        <w:jc w:val="both"/>
        <w:rPr>
          <w:rFonts w:ascii="Times New Roman" w:eastAsia="Times New Roman" w:hAnsi="Times New Roman" w:cs="Times New Roman"/>
          <w:color w:val="000000"/>
          <w:sz w:val="28"/>
          <w:szCs w:val="28"/>
          <w:highlight w:val="yellow"/>
          <w:lang w:eastAsia="ru-RU"/>
        </w:rPr>
      </w:pPr>
      <w:r w:rsidRPr="0083387B">
        <w:rPr>
          <w:rFonts w:ascii="Times New Roman" w:eastAsia="Times New Roman" w:hAnsi="Times New Roman" w:cs="Times New Roman"/>
          <w:color w:val="000000"/>
          <w:sz w:val="28"/>
          <w:szCs w:val="28"/>
          <w:lang w:eastAsia="ru-RU"/>
        </w:rPr>
        <w:t>- доля населения, обеспеченного доброкачественной питьевой водой, в 98 % от общей численности населения;</w:t>
      </w:r>
    </w:p>
    <w:p w:rsidR="0083387B" w:rsidRPr="0083387B" w:rsidRDefault="0083387B" w:rsidP="0083387B">
      <w:pPr>
        <w:spacing w:after="0" w:line="240" w:lineRule="auto"/>
        <w:ind w:firstLine="567"/>
        <w:jc w:val="both"/>
        <w:rPr>
          <w:rFonts w:ascii="Times New Roman" w:eastAsia="Times New Roman" w:hAnsi="Times New Roman" w:cs="Times New Roman"/>
          <w:color w:val="000000"/>
          <w:sz w:val="28"/>
          <w:szCs w:val="20"/>
          <w:highlight w:val="yellow"/>
          <w:lang w:eastAsia="ru-RU"/>
        </w:rPr>
      </w:pPr>
      <w:r w:rsidRPr="0083387B">
        <w:rPr>
          <w:rFonts w:ascii="Times New Roman" w:eastAsia="Times New Roman" w:hAnsi="Times New Roman" w:cs="Times New Roman"/>
          <w:color w:val="000000"/>
          <w:sz w:val="28"/>
          <w:szCs w:val="28"/>
          <w:lang w:eastAsia="ru-RU"/>
        </w:rPr>
        <w:t>- объём сброса загрязненных сточных вод в водные объекты, 0 тыс. куб. м.</w:t>
      </w:r>
      <w:r w:rsidRPr="0083387B">
        <w:rPr>
          <w:rFonts w:ascii="Times New Roman" w:eastAsia="Times New Roman" w:hAnsi="Times New Roman" w:cs="Times New Roman"/>
          <w:color w:val="000000"/>
          <w:sz w:val="28"/>
          <w:szCs w:val="20"/>
          <w:highlight w:val="yellow"/>
          <w:lang w:eastAsia="ru-RU"/>
        </w:rPr>
        <w:t xml:space="preserve"> </w:t>
      </w:r>
    </w:p>
    <w:p w:rsidR="0083387B" w:rsidRPr="0083387B" w:rsidRDefault="0083387B" w:rsidP="0083387B">
      <w:pPr>
        <w:spacing w:after="0" w:line="240" w:lineRule="auto"/>
        <w:ind w:firstLine="709"/>
        <w:jc w:val="both"/>
        <w:rPr>
          <w:rFonts w:ascii="Times New Roman" w:eastAsia="Times New Roman" w:hAnsi="Times New Roman" w:cs="Times New Roman"/>
          <w:color w:val="000000"/>
          <w:sz w:val="28"/>
          <w:szCs w:val="28"/>
          <w:lang w:eastAsia="ru-RU"/>
        </w:rPr>
      </w:pPr>
      <w:r w:rsidRPr="0083387B">
        <w:rPr>
          <w:rFonts w:ascii="Times New Roman" w:eastAsia="Times New Roman" w:hAnsi="Times New Roman" w:cs="Times New Roman"/>
          <w:color w:val="000000"/>
          <w:sz w:val="28"/>
          <w:szCs w:val="20"/>
          <w:lang w:eastAsia="ru-RU"/>
        </w:rPr>
        <w:lastRenderedPageBreak/>
        <w:t>При этом в проекте изменений содержится единственный похожий по смысловому содержанию целевой показатель «</w:t>
      </w:r>
      <w:r w:rsidRPr="0083387B">
        <w:rPr>
          <w:rFonts w:ascii="Times New Roman" w:eastAsia="Times New Roman" w:hAnsi="Times New Roman" w:cs="Times New Roman"/>
          <w:color w:val="000000"/>
          <w:sz w:val="28"/>
          <w:szCs w:val="28"/>
          <w:lang w:eastAsia="ru-RU"/>
        </w:rPr>
        <w:t>Доля населения, обеспеченного качественной питьевой водой из систем централизованного водоснабжения (Указ Президента Российской Федерации от 07.05.2018 № 204 «О национальных целях и стратегических задачах развития Российской Федерации на период до 2024 года» со значением 100%, иные показатели Стратегии в муниципальной программе не представлены. Необходимо отметить, что также Стратегия не отражает в полном объёме целевые показатели, содержащиеся в муниципальной программе, характеризующие реализацию развития жилищно-коммунального комплекса, благоустройства, экологии и повышения энергетической эффективности в городе Нефтеюганске.</w:t>
      </w:r>
    </w:p>
    <w:p w:rsidR="0083387B" w:rsidRPr="0083387B" w:rsidRDefault="0083387B" w:rsidP="0083387B">
      <w:pPr>
        <w:spacing w:after="0" w:line="240" w:lineRule="auto"/>
        <w:ind w:firstLine="709"/>
        <w:jc w:val="both"/>
        <w:rPr>
          <w:rFonts w:ascii="Times New Roman" w:eastAsia="Times New Roman" w:hAnsi="Times New Roman" w:cs="Times New Roman"/>
          <w:color w:val="000000"/>
          <w:sz w:val="28"/>
          <w:szCs w:val="20"/>
          <w:lang w:eastAsia="ru-RU"/>
        </w:rPr>
      </w:pPr>
      <w:r w:rsidRPr="0083387B">
        <w:rPr>
          <w:rFonts w:ascii="Times New Roman" w:eastAsia="Times New Roman" w:hAnsi="Times New Roman" w:cs="Times New Roman"/>
          <w:color w:val="000000"/>
          <w:sz w:val="28"/>
          <w:szCs w:val="20"/>
          <w:lang w:eastAsia="ru-RU"/>
        </w:rPr>
        <w:t>Таким образом, целевые показатели Муниципальной программы не согласованы с целевыми показателями Стратегии.</w:t>
      </w:r>
    </w:p>
    <w:p w:rsidR="0083387B" w:rsidRPr="0083387B" w:rsidRDefault="0083387B" w:rsidP="0083387B">
      <w:pPr>
        <w:tabs>
          <w:tab w:val="left" w:pos="851"/>
        </w:tabs>
        <w:spacing w:after="0" w:line="240" w:lineRule="auto"/>
        <w:jc w:val="both"/>
        <w:rPr>
          <w:rFonts w:ascii="Times New Roman" w:eastAsia="Times New Roman" w:hAnsi="Times New Roman" w:cs="Times New Roman"/>
          <w:sz w:val="28"/>
          <w:szCs w:val="28"/>
          <w:lang w:eastAsia="ru-RU"/>
        </w:rPr>
      </w:pPr>
      <w:r w:rsidRPr="0083387B">
        <w:rPr>
          <w:rFonts w:ascii="Times New Roman" w:eastAsia="Times New Roman" w:hAnsi="Times New Roman" w:cs="Times New Roman"/>
          <w:sz w:val="28"/>
          <w:szCs w:val="28"/>
          <w:lang w:eastAsia="ru-RU"/>
        </w:rPr>
        <w:tab/>
        <w:t>4. Проектом изменений планируется:</w:t>
      </w:r>
    </w:p>
    <w:p w:rsidR="0083387B" w:rsidRPr="0083387B" w:rsidRDefault="0083387B" w:rsidP="0083387B">
      <w:pPr>
        <w:tabs>
          <w:tab w:val="left" w:pos="851"/>
        </w:tabs>
        <w:spacing w:after="0" w:line="240" w:lineRule="auto"/>
        <w:jc w:val="both"/>
        <w:rPr>
          <w:rFonts w:ascii="Times New Roman" w:eastAsia="Times New Roman" w:hAnsi="Times New Roman" w:cs="Times New Roman"/>
          <w:sz w:val="28"/>
          <w:szCs w:val="28"/>
          <w:lang w:eastAsia="ru-RU"/>
        </w:rPr>
      </w:pPr>
      <w:r w:rsidRPr="0083387B">
        <w:rPr>
          <w:rFonts w:ascii="Times New Roman" w:eastAsia="Times New Roman" w:hAnsi="Times New Roman" w:cs="Times New Roman"/>
          <w:sz w:val="28"/>
          <w:szCs w:val="28"/>
          <w:lang w:eastAsia="ru-RU"/>
        </w:rPr>
        <w:tab/>
        <w:t>4.1. Внести изменения в значения целевых показателей, указанных в таблицах: 1, 1.1, 1.2.</w:t>
      </w:r>
    </w:p>
    <w:p w:rsidR="0083387B" w:rsidRPr="0083387B" w:rsidRDefault="0083387B" w:rsidP="0083387B">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r w:rsidRPr="0083387B">
        <w:rPr>
          <w:rFonts w:ascii="Times New Roman" w:eastAsia="Times New Roman" w:hAnsi="Times New Roman" w:cs="Times New Roman"/>
          <w:sz w:val="28"/>
          <w:szCs w:val="20"/>
          <w:lang w:eastAsia="ru-RU"/>
        </w:rPr>
        <w:t>Планируется исключить целевые показатели:</w:t>
      </w:r>
    </w:p>
    <w:p w:rsidR="0083387B" w:rsidRPr="0083387B" w:rsidRDefault="0083387B" w:rsidP="0083387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3387B">
        <w:rPr>
          <w:rFonts w:ascii="Times New Roman" w:eastAsia="Times New Roman" w:hAnsi="Times New Roman" w:cs="Times New Roman"/>
          <w:sz w:val="28"/>
          <w:szCs w:val="28"/>
          <w:lang w:eastAsia="ru-RU"/>
        </w:rPr>
        <w:tab/>
        <w:t xml:space="preserve">-удельный расход природного газа в многоквартирных домах с иными системами теплоснабжения (в расчете на 1 жителя) –0,066 </w:t>
      </w:r>
      <w:proofErr w:type="gramStart"/>
      <w:r w:rsidRPr="0083387B">
        <w:rPr>
          <w:rFonts w:ascii="Times New Roman" w:eastAsia="Times New Roman" w:hAnsi="Times New Roman" w:cs="Times New Roman"/>
          <w:sz w:val="28"/>
          <w:szCs w:val="28"/>
          <w:lang w:eastAsia="ru-RU"/>
        </w:rPr>
        <w:t>тыс.м</w:t>
      </w:r>
      <w:proofErr w:type="gramEnd"/>
      <w:r w:rsidRPr="0083387B">
        <w:rPr>
          <w:rFonts w:ascii="Times New Roman" w:eastAsia="Times New Roman" w:hAnsi="Times New Roman" w:cs="Times New Roman"/>
          <w:sz w:val="28"/>
          <w:szCs w:val="28"/>
          <w:lang w:eastAsia="ru-RU"/>
        </w:rPr>
        <w:t>³/чел.;</w:t>
      </w:r>
    </w:p>
    <w:p w:rsidR="0083387B" w:rsidRPr="0083387B" w:rsidRDefault="0083387B" w:rsidP="0083387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3387B">
        <w:rPr>
          <w:rFonts w:ascii="Times New Roman" w:eastAsia="Times New Roman" w:hAnsi="Times New Roman" w:cs="Times New Roman"/>
          <w:sz w:val="28"/>
          <w:szCs w:val="28"/>
          <w:lang w:eastAsia="ru-RU"/>
        </w:rPr>
        <w:tab/>
        <w:t>-</w:t>
      </w:r>
      <w:r w:rsidRPr="0083387B">
        <w:rPr>
          <w:rFonts w:ascii="Times New Roman" w:eastAsia="Times New Roman" w:hAnsi="Times New Roman" w:cs="Times New Roman"/>
          <w:sz w:val="28"/>
          <w:szCs w:val="20"/>
          <w:lang w:eastAsia="ru-RU"/>
        </w:rPr>
        <w:t>у</w:t>
      </w:r>
      <w:r w:rsidRPr="0083387B">
        <w:rPr>
          <w:rFonts w:ascii="Times New Roman" w:eastAsia="Times New Roman" w:hAnsi="Times New Roman" w:cs="Times New Roman"/>
          <w:sz w:val="28"/>
          <w:szCs w:val="28"/>
          <w:lang w:eastAsia="ru-RU"/>
        </w:rPr>
        <w:t xml:space="preserve">дельный расход природного газа в многоквартирных домах с индивидуальными системами газового отопления (в расчете на 1 кв. метр общей площади), </w:t>
      </w:r>
      <w:proofErr w:type="gramStart"/>
      <w:r w:rsidRPr="0083387B">
        <w:rPr>
          <w:rFonts w:ascii="Times New Roman" w:eastAsia="Times New Roman" w:hAnsi="Times New Roman" w:cs="Times New Roman"/>
          <w:sz w:val="28"/>
          <w:szCs w:val="28"/>
          <w:lang w:eastAsia="ru-RU"/>
        </w:rPr>
        <w:t>тыс.м</w:t>
      </w:r>
      <w:proofErr w:type="gramEnd"/>
      <w:r w:rsidRPr="0083387B">
        <w:rPr>
          <w:rFonts w:ascii="Times New Roman" w:eastAsia="Times New Roman" w:hAnsi="Times New Roman" w:cs="Times New Roman"/>
          <w:sz w:val="28"/>
          <w:szCs w:val="28"/>
          <w:lang w:eastAsia="ru-RU"/>
        </w:rPr>
        <w:t>³/м²;</w:t>
      </w:r>
    </w:p>
    <w:p w:rsidR="0083387B" w:rsidRPr="0083387B" w:rsidRDefault="0083387B" w:rsidP="0083387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3387B">
        <w:rPr>
          <w:rFonts w:ascii="Times New Roman" w:eastAsia="Times New Roman" w:hAnsi="Times New Roman" w:cs="Times New Roman"/>
          <w:sz w:val="28"/>
          <w:szCs w:val="28"/>
          <w:lang w:eastAsia="ru-RU"/>
        </w:rPr>
        <w:tab/>
        <w:t xml:space="preserve">-удельный суммарный расход энергетических ресурсов в многоквартирных домах – 0,0649 т </w:t>
      </w:r>
      <w:proofErr w:type="spellStart"/>
      <w:r w:rsidRPr="0083387B">
        <w:rPr>
          <w:rFonts w:ascii="Times New Roman" w:eastAsia="Times New Roman" w:hAnsi="Times New Roman" w:cs="Times New Roman"/>
          <w:sz w:val="28"/>
          <w:szCs w:val="28"/>
          <w:lang w:eastAsia="ru-RU"/>
        </w:rPr>
        <w:t>у.т</w:t>
      </w:r>
      <w:proofErr w:type="spellEnd"/>
      <w:r w:rsidRPr="0083387B">
        <w:rPr>
          <w:rFonts w:ascii="Times New Roman" w:eastAsia="Times New Roman" w:hAnsi="Times New Roman" w:cs="Times New Roman"/>
          <w:sz w:val="28"/>
          <w:szCs w:val="28"/>
          <w:lang w:eastAsia="ru-RU"/>
        </w:rPr>
        <w:t>./м²;</w:t>
      </w:r>
    </w:p>
    <w:p w:rsidR="0083387B" w:rsidRPr="0083387B" w:rsidRDefault="0083387B" w:rsidP="0083387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3387B">
        <w:rPr>
          <w:rFonts w:ascii="Times New Roman" w:eastAsia="Times New Roman" w:hAnsi="Times New Roman" w:cs="Times New Roman"/>
          <w:sz w:val="28"/>
          <w:szCs w:val="28"/>
          <w:lang w:eastAsia="ru-RU"/>
        </w:rPr>
        <w:tab/>
        <w:t xml:space="preserve">-удельный расход топлива на выработку тепловой энергии на котельных – 0,163 т </w:t>
      </w:r>
      <w:proofErr w:type="spellStart"/>
      <w:r w:rsidRPr="0083387B">
        <w:rPr>
          <w:rFonts w:ascii="Times New Roman" w:eastAsia="Times New Roman" w:hAnsi="Times New Roman" w:cs="Times New Roman"/>
          <w:sz w:val="28"/>
          <w:szCs w:val="28"/>
          <w:lang w:eastAsia="ru-RU"/>
        </w:rPr>
        <w:t>у.т</w:t>
      </w:r>
      <w:proofErr w:type="spellEnd"/>
      <w:r w:rsidRPr="0083387B">
        <w:rPr>
          <w:rFonts w:ascii="Times New Roman" w:eastAsia="Times New Roman" w:hAnsi="Times New Roman" w:cs="Times New Roman"/>
          <w:sz w:val="28"/>
          <w:szCs w:val="28"/>
          <w:lang w:eastAsia="ru-RU"/>
        </w:rPr>
        <w:t>./Гкал;</w:t>
      </w:r>
    </w:p>
    <w:p w:rsidR="0083387B" w:rsidRPr="0083387B" w:rsidRDefault="0083387B" w:rsidP="0083387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3387B">
        <w:rPr>
          <w:rFonts w:ascii="Times New Roman" w:eastAsia="Times New Roman" w:hAnsi="Times New Roman" w:cs="Times New Roman"/>
          <w:sz w:val="28"/>
          <w:szCs w:val="28"/>
          <w:lang w:eastAsia="ru-RU"/>
        </w:rPr>
        <w:t>-удельный расход электрической энергии, используемой при передаче тепловой энергии в системах теплоснабжения – 0,34 кВт*ч/м³;</w:t>
      </w:r>
    </w:p>
    <w:p w:rsidR="0083387B" w:rsidRPr="0083387B" w:rsidRDefault="0083387B" w:rsidP="0083387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3387B">
        <w:rPr>
          <w:rFonts w:ascii="Times New Roman" w:eastAsia="Times New Roman" w:hAnsi="Times New Roman" w:cs="Times New Roman"/>
          <w:sz w:val="28"/>
          <w:szCs w:val="28"/>
          <w:lang w:eastAsia="ru-RU"/>
        </w:rPr>
        <w:tab/>
        <w:t xml:space="preserve">-удельный расход электрической энергии, используемой в системах водоотведения (на 1 куб. метр) – 0,00022 </w:t>
      </w:r>
      <w:proofErr w:type="spellStart"/>
      <w:proofErr w:type="gramStart"/>
      <w:r w:rsidRPr="0083387B">
        <w:rPr>
          <w:rFonts w:ascii="Times New Roman" w:eastAsia="Times New Roman" w:hAnsi="Times New Roman" w:cs="Times New Roman"/>
          <w:sz w:val="28"/>
          <w:szCs w:val="28"/>
          <w:lang w:eastAsia="ru-RU"/>
        </w:rPr>
        <w:t>тыс.кВт</w:t>
      </w:r>
      <w:proofErr w:type="spellEnd"/>
      <w:proofErr w:type="gramEnd"/>
      <w:r w:rsidRPr="0083387B">
        <w:rPr>
          <w:rFonts w:ascii="Times New Roman" w:eastAsia="Times New Roman" w:hAnsi="Times New Roman" w:cs="Times New Roman"/>
          <w:sz w:val="28"/>
          <w:szCs w:val="28"/>
          <w:lang w:eastAsia="ru-RU"/>
        </w:rPr>
        <w:t>*ч/м³;</w:t>
      </w:r>
    </w:p>
    <w:p w:rsidR="0083387B" w:rsidRPr="0083387B" w:rsidRDefault="0083387B" w:rsidP="0083387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3387B">
        <w:rPr>
          <w:rFonts w:ascii="Times New Roman" w:eastAsia="Times New Roman" w:hAnsi="Times New Roman" w:cs="Times New Roman"/>
          <w:sz w:val="28"/>
          <w:szCs w:val="28"/>
          <w:lang w:eastAsia="ru-RU"/>
        </w:rPr>
        <w:t>-удельный расход электрической энергии в системах уличного освещения (на 1 кв. метр освещаемой площади с уровнем освещенности, соответствующим установленным нормативам) – 0,011 кВт*ч/м².</w:t>
      </w:r>
    </w:p>
    <w:p w:rsidR="0083387B" w:rsidRPr="0083387B" w:rsidRDefault="0083387B" w:rsidP="0083387B">
      <w:pPr>
        <w:widowControl w:val="0"/>
        <w:autoSpaceDE w:val="0"/>
        <w:autoSpaceDN w:val="0"/>
        <w:spacing w:after="0" w:line="240" w:lineRule="auto"/>
        <w:ind w:firstLine="709"/>
        <w:jc w:val="both"/>
        <w:rPr>
          <w:rFonts w:ascii="Times New Roman" w:eastAsia="Times New Roman" w:hAnsi="Times New Roman" w:cs="Times New Roman"/>
          <w:color w:val="FF0000"/>
          <w:sz w:val="28"/>
          <w:szCs w:val="20"/>
          <w:lang w:eastAsia="ru-RU"/>
        </w:rPr>
      </w:pPr>
      <w:r w:rsidRPr="0083387B">
        <w:rPr>
          <w:rFonts w:ascii="Times New Roman" w:eastAsia="Times New Roman" w:hAnsi="Times New Roman" w:cs="Times New Roman"/>
          <w:sz w:val="28"/>
          <w:szCs w:val="20"/>
          <w:lang w:eastAsia="ru-RU"/>
        </w:rPr>
        <w:t xml:space="preserve">Внести корректировку в наименование целевого показателя, заменив «Удельный расход электрической энергии, используемой для передачи (транспортировки) воды в системах водоснабжения (на 1 куб. метр), </w:t>
      </w:r>
      <w:proofErr w:type="spellStart"/>
      <w:proofErr w:type="gramStart"/>
      <w:r w:rsidRPr="0083387B">
        <w:rPr>
          <w:rFonts w:ascii="Times New Roman" w:eastAsia="Times New Roman" w:hAnsi="Times New Roman" w:cs="Times New Roman"/>
          <w:sz w:val="28"/>
          <w:szCs w:val="20"/>
          <w:lang w:eastAsia="ru-RU"/>
        </w:rPr>
        <w:t>тыс.кВт</w:t>
      </w:r>
      <w:proofErr w:type="spellEnd"/>
      <w:proofErr w:type="gramEnd"/>
      <w:r w:rsidRPr="0083387B">
        <w:rPr>
          <w:rFonts w:ascii="Times New Roman" w:eastAsia="Times New Roman" w:hAnsi="Times New Roman" w:cs="Times New Roman"/>
          <w:sz w:val="28"/>
          <w:szCs w:val="20"/>
          <w:lang w:eastAsia="ru-RU"/>
        </w:rPr>
        <w:t>*ч/тыс.м²» на «Удельный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w:t>
      </w:r>
      <w:proofErr w:type="spellStart"/>
      <w:r w:rsidRPr="0083387B">
        <w:rPr>
          <w:rFonts w:ascii="Times New Roman" w:eastAsia="Times New Roman" w:hAnsi="Times New Roman" w:cs="Times New Roman"/>
          <w:sz w:val="28"/>
          <w:szCs w:val="20"/>
          <w:lang w:eastAsia="ru-RU"/>
        </w:rPr>
        <w:t>куб.м</w:t>
      </w:r>
      <w:proofErr w:type="spellEnd"/>
      <w:r w:rsidRPr="0083387B">
        <w:rPr>
          <w:rFonts w:ascii="Times New Roman" w:eastAsia="Times New Roman" w:hAnsi="Times New Roman" w:cs="Times New Roman"/>
          <w:sz w:val="28"/>
          <w:szCs w:val="20"/>
          <w:lang w:eastAsia="ru-RU"/>
        </w:rPr>
        <w:t>)».</w:t>
      </w:r>
    </w:p>
    <w:p w:rsidR="0083387B" w:rsidRPr="0083387B" w:rsidRDefault="0083387B" w:rsidP="0083387B">
      <w:pPr>
        <w:widowControl w:val="0"/>
        <w:autoSpaceDE w:val="0"/>
        <w:autoSpaceDN w:val="0"/>
        <w:spacing w:after="0" w:line="240" w:lineRule="auto"/>
        <w:ind w:firstLine="709"/>
        <w:jc w:val="both"/>
        <w:rPr>
          <w:rFonts w:ascii="Times New Roman" w:eastAsia="Times New Roman" w:hAnsi="Times New Roman" w:cs="Times New Roman"/>
          <w:color w:val="000000"/>
          <w:sz w:val="28"/>
          <w:szCs w:val="20"/>
          <w:lang w:eastAsia="ru-RU"/>
        </w:rPr>
      </w:pPr>
      <w:r w:rsidRPr="0083387B">
        <w:rPr>
          <w:rFonts w:ascii="Times New Roman" w:eastAsia="Times New Roman" w:hAnsi="Times New Roman" w:cs="Times New Roman"/>
          <w:color w:val="000000"/>
          <w:sz w:val="28"/>
          <w:szCs w:val="20"/>
          <w:lang w:eastAsia="ru-RU"/>
        </w:rPr>
        <w:t>Также, планируется включить новые показатели:</w:t>
      </w:r>
    </w:p>
    <w:p w:rsidR="0083387B" w:rsidRPr="0083387B" w:rsidRDefault="0083387B" w:rsidP="0083387B">
      <w:pPr>
        <w:spacing w:after="0" w:line="240" w:lineRule="auto"/>
        <w:jc w:val="both"/>
        <w:rPr>
          <w:rFonts w:ascii="Times New Roman" w:eastAsia="Times New Roman" w:hAnsi="Times New Roman" w:cs="Times New Roman"/>
          <w:color w:val="000000"/>
          <w:sz w:val="28"/>
          <w:szCs w:val="20"/>
          <w:lang w:eastAsia="ru-RU"/>
        </w:rPr>
      </w:pPr>
      <w:r w:rsidRPr="0083387B">
        <w:rPr>
          <w:rFonts w:ascii="Times New Roman" w:eastAsia="Times New Roman" w:hAnsi="Times New Roman" w:cs="Times New Roman"/>
          <w:color w:val="000000"/>
          <w:sz w:val="28"/>
          <w:szCs w:val="20"/>
          <w:lang w:eastAsia="ru-RU"/>
        </w:rPr>
        <w:tab/>
        <w:t>- уровень осведомлённости населения о национальном проекте «Экология» (процентов от числа опрошенных) - 40%;</w:t>
      </w:r>
    </w:p>
    <w:p w:rsidR="0083387B" w:rsidRPr="0083387B" w:rsidRDefault="0083387B" w:rsidP="0083387B">
      <w:pPr>
        <w:spacing w:after="0" w:line="240" w:lineRule="auto"/>
        <w:jc w:val="both"/>
        <w:rPr>
          <w:rFonts w:ascii="Times New Roman" w:eastAsia="Times New Roman" w:hAnsi="Times New Roman" w:cs="Times New Roman"/>
          <w:color w:val="000000"/>
          <w:sz w:val="28"/>
          <w:szCs w:val="20"/>
          <w:lang w:eastAsia="ru-RU"/>
        </w:rPr>
      </w:pPr>
      <w:r w:rsidRPr="0083387B">
        <w:rPr>
          <w:rFonts w:ascii="Times New Roman" w:eastAsia="Times New Roman" w:hAnsi="Times New Roman" w:cs="Times New Roman"/>
          <w:color w:val="000000"/>
          <w:sz w:val="28"/>
          <w:szCs w:val="20"/>
          <w:lang w:eastAsia="ru-RU"/>
        </w:rPr>
        <w:tab/>
        <w:t>-уровень осведомлённости населения о национальном проекте «Жилье и городская среда» (процентов от числа опрошенных) - 65%;</w:t>
      </w:r>
    </w:p>
    <w:p w:rsidR="0083387B" w:rsidRPr="0083387B" w:rsidRDefault="0083387B" w:rsidP="0083387B">
      <w:pPr>
        <w:spacing w:after="0" w:line="240" w:lineRule="auto"/>
        <w:jc w:val="both"/>
        <w:rPr>
          <w:rFonts w:ascii="Times New Roman" w:eastAsia="Times New Roman" w:hAnsi="Times New Roman" w:cs="Times New Roman"/>
          <w:sz w:val="28"/>
          <w:szCs w:val="28"/>
          <w:lang w:eastAsia="ru-RU"/>
        </w:rPr>
      </w:pPr>
      <w:r w:rsidRPr="0083387B">
        <w:rPr>
          <w:rFonts w:ascii="Times New Roman" w:eastAsia="Times New Roman" w:hAnsi="Times New Roman" w:cs="Times New Roman"/>
          <w:color w:val="000000"/>
          <w:sz w:val="28"/>
          <w:szCs w:val="20"/>
          <w:lang w:eastAsia="ru-RU"/>
        </w:rPr>
        <w:lastRenderedPageBreak/>
        <w:tab/>
        <w:t>-уровень доверия населения к должностным лицам органа местного самоуправления, реализующим мероприятия муниципальной программы (процентов от числа опрошенных) - 50%.</w:t>
      </w:r>
    </w:p>
    <w:p w:rsidR="0083387B" w:rsidRPr="0083387B" w:rsidRDefault="0083387B" w:rsidP="0083387B">
      <w:pPr>
        <w:tabs>
          <w:tab w:val="left" w:pos="851"/>
        </w:tabs>
        <w:spacing w:after="0" w:line="240" w:lineRule="auto"/>
        <w:jc w:val="both"/>
        <w:rPr>
          <w:rFonts w:ascii="Times New Roman" w:eastAsia="Times New Roman" w:hAnsi="Times New Roman" w:cs="Times New Roman"/>
          <w:sz w:val="28"/>
          <w:szCs w:val="28"/>
          <w:lang w:eastAsia="ru-RU"/>
        </w:rPr>
      </w:pPr>
      <w:r w:rsidRPr="0083387B">
        <w:rPr>
          <w:rFonts w:ascii="Times New Roman" w:eastAsia="Times New Roman" w:hAnsi="Times New Roman" w:cs="Times New Roman"/>
          <w:color w:val="FF0000"/>
          <w:sz w:val="28"/>
          <w:szCs w:val="28"/>
          <w:lang w:eastAsia="ru-RU"/>
        </w:rPr>
        <w:tab/>
      </w:r>
      <w:r w:rsidRPr="0083387B">
        <w:rPr>
          <w:rFonts w:ascii="Times New Roman" w:eastAsia="Times New Roman" w:hAnsi="Times New Roman" w:cs="Times New Roman"/>
          <w:sz w:val="28"/>
          <w:szCs w:val="28"/>
          <w:lang w:eastAsia="ru-RU"/>
        </w:rPr>
        <w:t xml:space="preserve">4.2. В Таблице 2: </w:t>
      </w:r>
    </w:p>
    <w:p w:rsidR="0083387B" w:rsidRPr="0083387B" w:rsidRDefault="0083387B" w:rsidP="0083387B">
      <w:pPr>
        <w:tabs>
          <w:tab w:val="left" w:pos="851"/>
        </w:tabs>
        <w:spacing w:after="0" w:line="240" w:lineRule="auto"/>
        <w:jc w:val="both"/>
        <w:rPr>
          <w:rFonts w:ascii="Times New Roman" w:eastAsia="Times New Roman" w:hAnsi="Times New Roman" w:cs="Times New Roman"/>
          <w:sz w:val="28"/>
          <w:szCs w:val="28"/>
          <w:lang w:eastAsia="ru-RU"/>
        </w:rPr>
      </w:pPr>
      <w:r w:rsidRPr="0083387B">
        <w:rPr>
          <w:rFonts w:ascii="Times New Roman" w:eastAsia="Times New Roman" w:hAnsi="Times New Roman" w:cs="Times New Roman"/>
          <w:sz w:val="28"/>
          <w:szCs w:val="28"/>
          <w:lang w:eastAsia="ru-RU"/>
        </w:rPr>
        <w:tab/>
        <w:t xml:space="preserve">4.2.1. Планируется увеличить объем финансирования на 2022 год за счёт средств местного бюджета на сумму 85 175,814 тыс. рублей, в том числе: </w:t>
      </w:r>
    </w:p>
    <w:p w:rsidR="0083387B" w:rsidRPr="0083387B" w:rsidRDefault="0083387B" w:rsidP="0083387B">
      <w:pPr>
        <w:tabs>
          <w:tab w:val="left" w:pos="851"/>
        </w:tabs>
        <w:spacing w:after="0" w:line="240" w:lineRule="auto"/>
        <w:jc w:val="both"/>
        <w:rPr>
          <w:rFonts w:ascii="Times New Roman" w:eastAsia="Times New Roman" w:hAnsi="Times New Roman" w:cs="Times New Roman"/>
          <w:sz w:val="28"/>
          <w:szCs w:val="28"/>
          <w:lang w:eastAsia="ru-RU"/>
        </w:rPr>
      </w:pPr>
      <w:r w:rsidRPr="0083387B">
        <w:rPr>
          <w:rFonts w:ascii="Times New Roman" w:eastAsia="Times New Roman" w:hAnsi="Times New Roman" w:cs="Times New Roman"/>
          <w:sz w:val="28"/>
          <w:szCs w:val="28"/>
          <w:lang w:eastAsia="ru-RU"/>
        </w:rPr>
        <w:tab/>
        <w:t>4.2.1.1. По мероприятию 1.1 «Реконструкция, расширение, модернизация, строительство коммунальных объектов, в том числе объектов питьевого водоснабжения» по соисполнителю департаменту градостроительства и земельных отношений администрации города Нефтеюганска уменьшить расходы в связи с экономией по проведенным торгам и фактическому исполнению в сумме 4 361,333 тыс. рублей, из них по объектам:</w:t>
      </w:r>
    </w:p>
    <w:p w:rsidR="0083387B" w:rsidRPr="0083387B" w:rsidRDefault="0083387B" w:rsidP="0083387B">
      <w:pPr>
        <w:tabs>
          <w:tab w:val="left" w:pos="851"/>
        </w:tabs>
        <w:spacing w:after="0" w:line="240" w:lineRule="auto"/>
        <w:jc w:val="both"/>
        <w:rPr>
          <w:rFonts w:ascii="Times New Roman" w:eastAsia="Times New Roman" w:hAnsi="Times New Roman" w:cs="Times New Roman"/>
          <w:sz w:val="28"/>
          <w:szCs w:val="28"/>
          <w:lang w:eastAsia="ru-RU"/>
        </w:rPr>
      </w:pPr>
      <w:r w:rsidRPr="0083387B">
        <w:rPr>
          <w:rFonts w:ascii="Times New Roman" w:eastAsia="Times New Roman" w:hAnsi="Times New Roman" w:cs="Times New Roman"/>
          <w:sz w:val="28"/>
          <w:szCs w:val="28"/>
          <w:lang w:eastAsia="ru-RU"/>
        </w:rPr>
        <w:tab/>
        <w:t>- Уличное (наружное, искусственное) освещение автомобильной дороги по улице Мира на участке от улицы Жилая до улицы Строителей в сумме                         1 292,961 тыс. рублей;</w:t>
      </w:r>
    </w:p>
    <w:p w:rsidR="0083387B" w:rsidRPr="0083387B" w:rsidRDefault="0083387B" w:rsidP="0083387B">
      <w:pPr>
        <w:tabs>
          <w:tab w:val="left" w:pos="851"/>
        </w:tabs>
        <w:spacing w:after="0" w:line="240" w:lineRule="auto"/>
        <w:jc w:val="both"/>
        <w:rPr>
          <w:rFonts w:ascii="Times New Roman" w:eastAsia="Times New Roman" w:hAnsi="Times New Roman" w:cs="Times New Roman"/>
          <w:sz w:val="28"/>
          <w:szCs w:val="28"/>
          <w:lang w:eastAsia="ru-RU"/>
        </w:rPr>
      </w:pPr>
      <w:r w:rsidRPr="0083387B">
        <w:rPr>
          <w:rFonts w:ascii="Times New Roman" w:eastAsia="Times New Roman" w:hAnsi="Times New Roman" w:cs="Times New Roman"/>
          <w:sz w:val="28"/>
          <w:szCs w:val="28"/>
          <w:lang w:eastAsia="ru-RU"/>
        </w:rPr>
        <w:tab/>
        <w:t>- Уличное освещение по улице Жилая от улицы Сургутская до ООО «ЮНГ-</w:t>
      </w:r>
      <w:proofErr w:type="spellStart"/>
      <w:r w:rsidRPr="0083387B">
        <w:rPr>
          <w:rFonts w:ascii="Times New Roman" w:eastAsia="Times New Roman" w:hAnsi="Times New Roman" w:cs="Times New Roman"/>
          <w:sz w:val="28"/>
          <w:szCs w:val="28"/>
          <w:lang w:eastAsia="ru-RU"/>
        </w:rPr>
        <w:t>Энергонефть</w:t>
      </w:r>
      <w:proofErr w:type="spellEnd"/>
      <w:r w:rsidRPr="0083387B">
        <w:rPr>
          <w:rFonts w:ascii="Times New Roman" w:eastAsia="Times New Roman" w:hAnsi="Times New Roman" w:cs="Times New Roman"/>
          <w:sz w:val="28"/>
          <w:szCs w:val="28"/>
          <w:lang w:eastAsia="ru-RU"/>
        </w:rPr>
        <w:t>» в сумме 1 553,629 тыс. рублей;</w:t>
      </w:r>
    </w:p>
    <w:p w:rsidR="0083387B" w:rsidRPr="0083387B" w:rsidRDefault="0083387B" w:rsidP="0083387B">
      <w:pPr>
        <w:tabs>
          <w:tab w:val="left" w:pos="851"/>
        </w:tabs>
        <w:spacing w:after="0" w:line="240" w:lineRule="auto"/>
        <w:jc w:val="both"/>
        <w:rPr>
          <w:rFonts w:ascii="Times New Roman" w:eastAsia="Times New Roman" w:hAnsi="Times New Roman" w:cs="Times New Roman"/>
          <w:sz w:val="28"/>
          <w:szCs w:val="28"/>
          <w:lang w:eastAsia="ru-RU"/>
        </w:rPr>
      </w:pPr>
      <w:r w:rsidRPr="0083387B">
        <w:rPr>
          <w:rFonts w:ascii="Times New Roman" w:eastAsia="Times New Roman" w:hAnsi="Times New Roman" w:cs="Times New Roman"/>
          <w:sz w:val="28"/>
          <w:szCs w:val="28"/>
          <w:lang w:eastAsia="ru-RU"/>
        </w:rPr>
        <w:tab/>
        <w:t>- Уличное (наружное, искусственное) освещение автомобильной дороги по улице Нефтяников на участке от улицы Сургутская до улицы Киевской в сумме 837,446 тыс. рублей;</w:t>
      </w:r>
    </w:p>
    <w:p w:rsidR="0083387B" w:rsidRPr="0083387B" w:rsidRDefault="0083387B" w:rsidP="0083387B">
      <w:pPr>
        <w:tabs>
          <w:tab w:val="left" w:pos="851"/>
        </w:tabs>
        <w:spacing w:after="0" w:line="240" w:lineRule="auto"/>
        <w:jc w:val="both"/>
        <w:rPr>
          <w:rFonts w:ascii="Times New Roman" w:eastAsia="Times New Roman" w:hAnsi="Times New Roman" w:cs="Times New Roman"/>
          <w:sz w:val="28"/>
          <w:szCs w:val="28"/>
          <w:lang w:eastAsia="ru-RU"/>
        </w:rPr>
      </w:pPr>
      <w:r w:rsidRPr="0083387B">
        <w:rPr>
          <w:rFonts w:ascii="Times New Roman" w:eastAsia="Times New Roman" w:hAnsi="Times New Roman" w:cs="Times New Roman"/>
          <w:sz w:val="28"/>
          <w:szCs w:val="28"/>
          <w:lang w:eastAsia="ru-RU"/>
        </w:rPr>
        <w:tab/>
        <w:t>- Уличное (наружное, искусственное) освещение автомобильной дороги «Проезд 5П» от улицы Набережная до «Проезд 8П2» в сумме 490,399 тыс. рублей;</w:t>
      </w:r>
    </w:p>
    <w:p w:rsidR="0083387B" w:rsidRPr="0083387B" w:rsidRDefault="0083387B" w:rsidP="0083387B">
      <w:pPr>
        <w:tabs>
          <w:tab w:val="left" w:pos="851"/>
        </w:tabs>
        <w:spacing w:after="0" w:line="240" w:lineRule="auto"/>
        <w:jc w:val="both"/>
        <w:rPr>
          <w:rFonts w:ascii="Times New Roman" w:eastAsia="Times New Roman" w:hAnsi="Times New Roman" w:cs="Times New Roman"/>
          <w:sz w:val="28"/>
          <w:szCs w:val="28"/>
          <w:lang w:eastAsia="ru-RU"/>
        </w:rPr>
      </w:pPr>
      <w:r w:rsidRPr="0083387B">
        <w:rPr>
          <w:rFonts w:ascii="Times New Roman" w:eastAsia="Times New Roman" w:hAnsi="Times New Roman" w:cs="Times New Roman"/>
          <w:sz w:val="28"/>
          <w:szCs w:val="28"/>
          <w:lang w:eastAsia="ru-RU"/>
        </w:rPr>
        <w:tab/>
        <w:t>- Уличное (наружное искусственное) освещение автомобильной дороги общего пользования по улице Мамонтовская (от ПК2+740 до ПК2+900) в сумме 112,522 тыс. рублей;</w:t>
      </w:r>
    </w:p>
    <w:p w:rsidR="0083387B" w:rsidRPr="0083387B" w:rsidRDefault="0083387B" w:rsidP="0083387B">
      <w:pPr>
        <w:tabs>
          <w:tab w:val="left" w:pos="851"/>
        </w:tabs>
        <w:spacing w:after="0" w:line="240" w:lineRule="auto"/>
        <w:jc w:val="both"/>
        <w:rPr>
          <w:rFonts w:ascii="Times New Roman" w:eastAsia="Times New Roman" w:hAnsi="Times New Roman" w:cs="Times New Roman"/>
          <w:sz w:val="28"/>
          <w:szCs w:val="28"/>
          <w:lang w:eastAsia="ru-RU"/>
        </w:rPr>
      </w:pPr>
      <w:r w:rsidRPr="0083387B">
        <w:rPr>
          <w:rFonts w:ascii="Times New Roman" w:eastAsia="Times New Roman" w:hAnsi="Times New Roman" w:cs="Times New Roman"/>
          <w:sz w:val="28"/>
          <w:szCs w:val="28"/>
          <w:lang w:eastAsia="ru-RU"/>
        </w:rPr>
        <w:tab/>
        <w:t>- Уличное (наружное искусственное) освещение автомобильной дороги общего пользования по улице Проезд 8П в сумме 74,376 тыс. рублей.</w:t>
      </w:r>
    </w:p>
    <w:p w:rsidR="0083387B" w:rsidRPr="0083387B" w:rsidRDefault="0083387B" w:rsidP="0083387B">
      <w:pPr>
        <w:tabs>
          <w:tab w:val="left" w:pos="851"/>
        </w:tabs>
        <w:spacing w:after="0" w:line="240" w:lineRule="auto"/>
        <w:jc w:val="both"/>
        <w:rPr>
          <w:rFonts w:ascii="Times New Roman" w:eastAsia="Times New Roman" w:hAnsi="Times New Roman" w:cs="Times New Roman"/>
          <w:sz w:val="28"/>
          <w:szCs w:val="28"/>
          <w:lang w:eastAsia="ru-RU"/>
        </w:rPr>
      </w:pPr>
      <w:r w:rsidRPr="0083387B">
        <w:rPr>
          <w:rFonts w:ascii="Times New Roman" w:eastAsia="Times New Roman" w:hAnsi="Times New Roman" w:cs="Times New Roman"/>
          <w:sz w:val="28"/>
          <w:szCs w:val="28"/>
          <w:lang w:eastAsia="ru-RU"/>
        </w:rPr>
        <w:tab/>
        <w:t>4.2.1.2. По мероприятию 1.2 «Предоставление субсидий организациям коммунального комплекса, предоставляющим коммунальные услуги населению» по ответственному исполнителю ДЖКХ увеличить расходы на предоставление субсидий на финансовое обеспечение затрат АО «</w:t>
      </w:r>
      <w:proofErr w:type="spellStart"/>
      <w:r w:rsidRPr="0083387B">
        <w:rPr>
          <w:rFonts w:ascii="Times New Roman" w:eastAsia="Times New Roman" w:hAnsi="Times New Roman" w:cs="Times New Roman"/>
          <w:sz w:val="28"/>
          <w:szCs w:val="28"/>
          <w:lang w:eastAsia="ru-RU"/>
        </w:rPr>
        <w:t>Югансктранстеплосервис</w:t>
      </w:r>
      <w:proofErr w:type="spellEnd"/>
      <w:r w:rsidRPr="0083387B">
        <w:rPr>
          <w:rFonts w:ascii="Times New Roman" w:eastAsia="Times New Roman" w:hAnsi="Times New Roman" w:cs="Times New Roman"/>
          <w:sz w:val="28"/>
          <w:szCs w:val="28"/>
          <w:lang w:eastAsia="ru-RU"/>
        </w:rPr>
        <w:t>», АО «</w:t>
      </w:r>
      <w:proofErr w:type="spellStart"/>
      <w:r w:rsidRPr="0083387B">
        <w:rPr>
          <w:rFonts w:ascii="Times New Roman" w:eastAsia="Times New Roman" w:hAnsi="Times New Roman" w:cs="Times New Roman"/>
          <w:sz w:val="28"/>
          <w:szCs w:val="28"/>
          <w:lang w:eastAsia="ru-RU"/>
        </w:rPr>
        <w:t>Юганскводоканал</w:t>
      </w:r>
      <w:proofErr w:type="spellEnd"/>
      <w:r w:rsidRPr="0083387B">
        <w:rPr>
          <w:rFonts w:ascii="Times New Roman" w:eastAsia="Times New Roman" w:hAnsi="Times New Roman" w:cs="Times New Roman"/>
          <w:sz w:val="28"/>
          <w:szCs w:val="28"/>
          <w:lang w:eastAsia="ru-RU"/>
        </w:rPr>
        <w:t>», осуществляющим свою деятельность в сфере теплоснабжения, водоснабжения и водоотведения и оказывающим коммунальные услуги населению города Нефтеюганска, связанных с погашением задолженности за потребленные топливно-энергетические ресурсы</w:t>
      </w:r>
      <w:r w:rsidRPr="0083387B">
        <w:rPr>
          <w:rFonts w:ascii="Times New Roman" w:eastAsia="Times New Roman" w:hAnsi="Times New Roman" w:cs="Times New Roman"/>
          <w:color w:val="000000"/>
          <w:sz w:val="24"/>
          <w:szCs w:val="20"/>
          <w:lang w:eastAsia="ru-RU"/>
        </w:rPr>
        <w:t xml:space="preserve"> </w:t>
      </w:r>
      <w:r w:rsidRPr="0083387B">
        <w:rPr>
          <w:rFonts w:ascii="Times New Roman" w:eastAsia="Times New Roman" w:hAnsi="Times New Roman" w:cs="Times New Roman"/>
          <w:sz w:val="28"/>
          <w:szCs w:val="28"/>
          <w:lang w:eastAsia="ru-RU"/>
        </w:rPr>
        <w:t>в сумме 76 447,374 тыс. рублей.</w:t>
      </w:r>
      <w:r w:rsidRPr="0083387B">
        <w:rPr>
          <w:rFonts w:ascii="Times New Roman" w:eastAsia="Times New Roman" w:hAnsi="Times New Roman" w:cs="Times New Roman"/>
          <w:sz w:val="28"/>
          <w:szCs w:val="28"/>
          <w:lang w:eastAsia="ru-RU"/>
        </w:rPr>
        <w:tab/>
      </w:r>
    </w:p>
    <w:p w:rsidR="0083387B" w:rsidRPr="0083387B" w:rsidRDefault="0083387B" w:rsidP="0083387B">
      <w:pPr>
        <w:tabs>
          <w:tab w:val="left" w:pos="851"/>
        </w:tabs>
        <w:spacing w:after="0" w:line="240" w:lineRule="auto"/>
        <w:jc w:val="both"/>
        <w:rPr>
          <w:rFonts w:ascii="Times New Roman" w:eastAsia="Times New Roman" w:hAnsi="Times New Roman" w:cs="Times New Roman"/>
          <w:sz w:val="28"/>
          <w:szCs w:val="28"/>
          <w:lang w:eastAsia="ru-RU"/>
        </w:rPr>
      </w:pPr>
      <w:r w:rsidRPr="0083387B">
        <w:rPr>
          <w:rFonts w:ascii="Times New Roman" w:eastAsia="Times New Roman" w:hAnsi="Times New Roman" w:cs="Times New Roman"/>
          <w:sz w:val="28"/>
          <w:szCs w:val="28"/>
          <w:lang w:eastAsia="ru-RU"/>
        </w:rPr>
        <w:tab/>
        <w:t>4.2.1.3. По мероприятию 2.1 «Поддержка технического состояния жилищного фонда» по соисполнителю департаменту муниципального имущества администрации города Нефтеюганск увеличить расходы на оплату взносов на капитальный ремонт в многоквартирных домах» в сумме 130,696 тыс. рублей.</w:t>
      </w:r>
    </w:p>
    <w:p w:rsidR="0083387B" w:rsidRPr="0083387B" w:rsidRDefault="0083387B" w:rsidP="0083387B">
      <w:pPr>
        <w:tabs>
          <w:tab w:val="left" w:pos="851"/>
        </w:tabs>
        <w:spacing w:after="0" w:line="240" w:lineRule="auto"/>
        <w:jc w:val="both"/>
        <w:rPr>
          <w:rFonts w:ascii="Times New Roman" w:eastAsia="Times New Roman" w:hAnsi="Times New Roman" w:cs="Times New Roman"/>
          <w:sz w:val="28"/>
          <w:szCs w:val="28"/>
          <w:lang w:eastAsia="ru-RU"/>
        </w:rPr>
      </w:pPr>
      <w:r w:rsidRPr="0083387B">
        <w:rPr>
          <w:rFonts w:ascii="Times New Roman" w:eastAsia="Times New Roman" w:hAnsi="Times New Roman" w:cs="Times New Roman"/>
          <w:sz w:val="28"/>
          <w:szCs w:val="28"/>
          <w:lang w:eastAsia="ru-RU"/>
        </w:rPr>
        <w:tab/>
        <w:t xml:space="preserve">4.2.1.4. По мероприятию 3.1 «Реализация энергосберегающих мероприятий в муниципальном секторе» по соисполнителю департаменту </w:t>
      </w:r>
      <w:r w:rsidRPr="0083387B">
        <w:rPr>
          <w:rFonts w:ascii="Times New Roman" w:eastAsia="Times New Roman" w:hAnsi="Times New Roman" w:cs="Times New Roman"/>
          <w:sz w:val="28"/>
          <w:szCs w:val="28"/>
          <w:lang w:eastAsia="ru-RU"/>
        </w:rPr>
        <w:lastRenderedPageBreak/>
        <w:t>образования и молодёжной политики администрации города Нефтеюганска увеличить расходы в общей сумме 444,800 тыс. рублей, из них:</w:t>
      </w:r>
    </w:p>
    <w:p w:rsidR="0083387B" w:rsidRPr="0083387B" w:rsidRDefault="0083387B" w:rsidP="0083387B">
      <w:pPr>
        <w:tabs>
          <w:tab w:val="left" w:pos="851"/>
        </w:tabs>
        <w:spacing w:after="0" w:line="240" w:lineRule="auto"/>
        <w:jc w:val="both"/>
        <w:rPr>
          <w:rFonts w:ascii="Times New Roman" w:eastAsia="Times New Roman" w:hAnsi="Times New Roman" w:cs="Times New Roman"/>
          <w:color w:val="000000"/>
          <w:sz w:val="28"/>
          <w:szCs w:val="28"/>
          <w:lang w:eastAsia="ru-RU"/>
        </w:rPr>
      </w:pPr>
      <w:r w:rsidRPr="0083387B">
        <w:rPr>
          <w:rFonts w:ascii="Times New Roman" w:eastAsia="Times New Roman" w:hAnsi="Times New Roman" w:cs="Times New Roman"/>
          <w:sz w:val="28"/>
          <w:szCs w:val="28"/>
          <w:lang w:eastAsia="ru-RU"/>
        </w:rPr>
        <w:tab/>
        <w:t xml:space="preserve">- </w:t>
      </w:r>
      <w:r w:rsidRPr="0083387B">
        <w:rPr>
          <w:rFonts w:ascii="Times New Roman" w:eastAsia="Times New Roman" w:hAnsi="Times New Roman" w:cs="Times New Roman"/>
          <w:color w:val="000000"/>
          <w:sz w:val="28"/>
          <w:szCs w:val="28"/>
          <w:lang w:eastAsia="ru-RU"/>
        </w:rPr>
        <w:t>по МБОУ «Школа развития № 24» на приобретение светодиодных светильников и распределительных щитов в сумме 330,000 тыс. рублей.</w:t>
      </w:r>
    </w:p>
    <w:p w:rsidR="0083387B" w:rsidRPr="0083387B" w:rsidRDefault="0083387B" w:rsidP="0083387B">
      <w:pPr>
        <w:spacing w:after="0" w:line="240" w:lineRule="auto"/>
        <w:ind w:firstLine="709"/>
        <w:jc w:val="both"/>
        <w:rPr>
          <w:rFonts w:ascii="Times New Roman" w:eastAsia="Times New Roman" w:hAnsi="Times New Roman" w:cs="Times New Roman"/>
          <w:sz w:val="28"/>
          <w:szCs w:val="28"/>
          <w:lang w:eastAsia="ru-RU"/>
        </w:rPr>
      </w:pPr>
      <w:r w:rsidRPr="0083387B">
        <w:rPr>
          <w:rFonts w:ascii="Times New Roman" w:eastAsia="Times New Roman" w:hAnsi="Times New Roman" w:cs="Times New Roman"/>
          <w:color w:val="000000"/>
          <w:sz w:val="28"/>
          <w:szCs w:val="28"/>
          <w:lang w:eastAsia="ru-RU"/>
        </w:rPr>
        <w:t>- по МБДОУ «Детский сад № 2 «Колосок» для заключения договора на поставку энергосберегающих светильников в сумме 114,800 рублей.</w:t>
      </w:r>
    </w:p>
    <w:p w:rsidR="0083387B" w:rsidRPr="0083387B" w:rsidRDefault="0083387B" w:rsidP="0083387B">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83387B">
        <w:rPr>
          <w:rFonts w:ascii="Times New Roman" w:eastAsia="Times New Roman" w:hAnsi="Times New Roman" w:cs="Times New Roman"/>
          <w:sz w:val="28"/>
          <w:szCs w:val="28"/>
          <w:lang w:eastAsia="ru-RU"/>
        </w:rPr>
        <w:t xml:space="preserve">4.2.1.5. По мероприятию 3.2 «Реализация энергосберегающих мероприятий в системах наружного освещения и коммунальной инфраструктуры» по ответственному исполнителю ДЖКХ уменьшить расходы на </w:t>
      </w:r>
      <w:r w:rsidRPr="0083387B">
        <w:rPr>
          <w:rFonts w:ascii="Times New Roman" w:eastAsia="Times New Roman" w:hAnsi="Times New Roman" w:cs="Times New Roman"/>
          <w:color w:val="000000"/>
          <w:sz w:val="28"/>
          <w:szCs w:val="28"/>
          <w:lang w:eastAsia="ru-RU"/>
        </w:rPr>
        <w:t>мероприятия по энергосбережению в сумме 422,365 тыс. рублей в связи с тем что, объекты уличного, дворового освещения и иллюминации в г. Нефтеюганске находятся в хозяйственном ведении МУП «Универсал сервис», на содержании которых предоставляется субсидия из бюджета города Нефтеюганска на возмещение затрат по организации уличного, дворового освещения и иллюминации в г. Нефтеюганске (с учетом затрат на оплату электрической энергии, потребляемой объектами уличного, дворового освещения и иллюминации г. Нефтеюганска), в том числе и на приобретение и установку энергосберегающих ламп.</w:t>
      </w:r>
    </w:p>
    <w:p w:rsidR="0083387B" w:rsidRPr="0083387B" w:rsidRDefault="0083387B" w:rsidP="0083387B">
      <w:pPr>
        <w:tabs>
          <w:tab w:val="left" w:pos="851"/>
        </w:tabs>
        <w:spacing w:after="0" w:line="240" w:lineRule="auto"/>
        <w:jc w:val="both"/>
        <w:rPr>
          <w:rFonts w:ascii="Times New Roman" w:eastAsia="Times New Roman" w:hAnsi="Times New Roman" w:cs="Times New Roman"/>
          <w:sz w:val="28"/>
          <w:szCs w:val="28"/>
          <w:lang w:eastAsia="ru-RU"/>
        </w:rPr>
      </w:pPr>
      <w:r w:rsidRPr="0083387B">
        <w:rPr>
          <w:rFonts w:ascii="Times New Roman" w:eastAsia="Times New Roman" w:hAnsi="Times New Roman" w:cs="Times New Roman"/>
          <w:sz w:val="28"/>
          <w:szCs w:val="28"/>
          <w:lang w:eastAsia="ru-RU"/>
        </w:rPr>
        <w:tab/>
        <w:t>4.2.1.6. По мероприятию 4.1. «Улучшение санитарного состояния городских территорий» по ответственному исполнителю ДЖКХ увеличить расходы на услуги по обращению с животными без владельцев на территории города в сумме 3 086,650 тыс. рублей, в связи с большим количеством жалоб населения.</w:t>
      </w:r>
    </w:p>
    <w:p w:rsidR="0083387B" w:rsidRPr="0083387B" w:rsidRDefault="0083387B" w:rsidP="0083387B">
      <w:pPr>
        <w:tabs>
          <w:tab w:val="left" w:pos="851"/>
        </w:tabs>
        <w:spacing w:after="0" w:line="240" w:lineRule="auto"/>
        <w:jc w:val="both"/>
        <w:rPr>
          <w:rFonts w:ascii="Times New Roman" w:eastAsia="Times New Roman" w:hAnsi="Times New Roman" w:cs="Times New Roman"/>
          <w:sz w:val="28"/>
          <w:szCs w:val="28"/>
          <w:lang w:eastAsia="ru-RU"/>
        </w:rPr>
      </w:pPr>
      <w:r w:rsidRPr="0083387B">
        <w:rPr>
          <w:rFonts w:ascii="Times New Roman" w:eastAsia="Times New Roman" w:hAnsi="Times New Roman" w:cs="Times New Roman"/>
          <w:sz w:val="28"/>
          <w:szCs w:val="28"/>
          <w:lang w:eastAsia="ru-RU"/>
        </w:rPr>
        <w:tab/>
        <w:t>4.2.1.7. По мероприятию 4.2. «Благоустройство и озеленение города» по соисполнителю департаменту градостроительства и земельных отношений администрации города Нефтеюганска уменьшить расходы в связи с отменой закупки по объекту «Городской парк на территории микрорайона 4 города Нефтеюганска» в сумме 15 463,978 тыс. рублей.</w:t>
      </w:r>
    </w:p>
    <w:p w:rsidR="0083387B" w:rsidRPr="0083387B" w:rsidRDefault="0083387B" w:rsidP="0083387B">
      <w:pPr>
        <w:tabs>
          <w:tab w:val="left" w:pos="851"/>
        </w:tabs>
        <w:spacing w:after="0" w:line="240" w:lineRule="auto"/>
        <w:jc w:val="both"/>
        <w:rPr>
          <w:rFonts w:ascii="Times New Roman" w:eastAsia="Times New Roman" w:hAnsi="Times New Roman" w:cs="Times New Roman"/>
          <w:sz w:val="28"/>
          <w:szCs w:val="28"/>
          <w:lang w:eastAsia="ru-RU"/>
        </w:rPr>
      </w:pPr>
      <w:r w:rsidRPr="0083387B">
        <w:rPr>
          <w:rFonts w:ascii="Times New Roman" w:eastAsia="Times New Roman" w:hAnsi="Times New Roman" w:cs="Times New Roman"/>
          <w:sz w:val="28"/>
          <w:szCs w:val="28"/>
          <w:lang w:eastAsia="ru-RU"/>
        </w:rPr>
        <w:tab/>
        <w:t>4.2.1.8. По мероприятию 5.1 «Организационное обеспечение функционирования отрасли» по ответственному исполнителю ДЖКХ увеличить расходы в общей сумме 1 328,970 тыс. рублей, из них:</w:t>
      </w:r>
    </w:p>
    <w:p w:rsidR="0083387B" w:rsidRPr="0083387B" w:rsidRDefault="0083387B" w:rsidP="0083387B">
      <w:pPr>
        <w:spacing w:after="0" w:line="240" w:lineRule="auto"/>
        <w:ind w:firstLine="708"/>
        <w:jc w:val="both"/>
        <w:rPr>
          <w:rFonts w:ascii="Times New Roman" w:eastAsia="Times New Roman" w:hAnsi="Times New Roman" w:cs="Times New Roman"/>
          <w:color w:val="000000"/>
          <w:sz w:val="28"/>
          <w:szCs w:val="28"/>
          <w:lang w:eastAsia="ru-RU"/>
        </w:rPr>
      </w:pPr>
      <w:r w:rsidRPr="0083387B">
        <w:rPr>
          <w:rFonts w:ascii="Times New Roman" w:eastAsia="Times New Roman" w:hAnsi="Times New Roman" w:cs="Times New Roman"/>
          <w:sz w:val="28"/>
          <w:szCs w:val="28"/>
          <w:lang w:eastAsia="ru-RU"/>
        </w:rPr>
        <w:tab/>
      </w:r>
      <w:r w:rsidRPr="0083387B">
        <w:rPr>
          <w:rFonts w:ascii="Times New Roman" w:eastAsia="Times New Roman" w:hAnsi="Times New Roman" w:cs="Times New Roman"/>
          <w:color w:val="000000"/>
          <w:sz w:val="28"/>
          <w:szCs w:val="28"/>
          <w:lang w:eastAsia="ru-RU"/>
        </w:rPr>
        <w:t>- увеличение на сумму 820,800 тыс. рублей на оплату услуг по техническому обслуживанию и ремонту движимого имущества (ремонт автотранспорта) МКУ «СЕЗ»;</w:t>
      </w:r>
      <w:r w:rsidRPr="0083387B">
        <w:rPr>
          <w:rFonts w:ascii="Times New Roman" w:eastAsia="Times New Roman" w:hAnsi="Times New Roman" w:cs="Times New Roman"/>
          <w:color w:val="000000"/>
          <w:sz w:val="24"/>
          <w:szCs w:val="20"/>
          <w:lang w:eastAsia="ru-RU"/>
        </w:rPr>
        <w:t xml:space="preserve"> </w:t>
      </w:r>
    </w:p>
    <w:p w:rsidR="0083387B" w:rsidRPr="0083387B" w:rsidRDefault="0083387B" w:rsidP="0083387B">
      <w:pPr>
        <w:spacing w:after="0" w:line="240" w:lineRule="auto"/>
        <w:ind w:firstLine="708"/>
        <w:jc w:val="both"/>
        <w:rPr>
          <w:rFonts w:ascii="Times New Roman" w:eastAsia="Times New Roman" w:hAnsi="Times New Roman" w:cs="Times New Roman"/>
          <w:color w:val="000000"/>
          <w:sz w:val="28"/>
          <w:szCs w:val="28"/>
          <w:lang w:eastAsia="ru-RU"/>
        </w:rPr>
      </w:pPr>
      <w:r w:rsidRPr="0083387B">
        <w:rPr>
          <w:rFonts w:ascii="Times New Roman" w:eastAsia="Times New Roman" w:hAnsi="Times New Roman" w:cs="Times New Roman"/>
          <w:color w:val="000000"/>
          <w:sz w:val="28"/>
          <w:szCs w:val="28"/>
          <w:lang w:eastAsia="ru-RU"/>
        </w:rPr>
        <w:t>- увеличение на 181,234 тыс. рублей на приобретение оргтехники для МКУ «СЕЗ»;</w:t>
      </w:r>
    </w:p>
    <w:p w:rsidR="0083387B" w:rsidRPr="0083387B" w:rsidRDefault="0083387B" w:rsidP="0083387B">
      <w:pPr>
        <w:spacing w:after="0" w:line="240" w:lineRule="auto"/>
        <w:ind w:firstLine="777"/>
        <w:jc w:val="both"/>
        <w:rPr>
          <w:rFonts w:ascii="Times New Roman" w:eastAsia="Times New Roman" w:hAnsi="Times New Roman" w:cs="Times New Roman"/>
          <w:color w:val="000000"/>
          <w:sz w:val="28"/>
          <w:szCs w:val="28"/>
          <w:lang w:eastAsia="ru-RU"/>
        </w:rPr>
      </w:pPr>
      <w:r w:rsidRPr="0083387B">
        <w:rPr>
          <w:rFonts w:ascii="Times New Roman" w:eastAsia="Times New Roman" w:hAnsi="Times New Roman" w:cs="Times New Roman"/>
          <w:color w:val="000000"/>
          <w:sz w:val="28"/>
          <w:szCs w:val="28"/>
          <w:lang w:eastAsia="ru-RU"/>
        </w:rPr>
        <w:t xml:space="preserve">- увеличение на сумму 326,936 тыс. рублей на выполнение работ по аттестации объектов информатизации (защита персональных данных), для исполнения требований Федерального закона  от 27.07.2006 №152-ФЗ «О персональных данных, на оказание услуг по передаче права использования электронной базы данных «Госзаказ» на условиях простой (неисключительной лицензии – для сопровождения сложных вопросов по закупкам, а также анонс систематических изменений, на оказание услуг по адаптации и сопровождению экземпляров систем «Консультант Плюс» - в связи с необходимостью заключения муниципального контракта на период октябрь-декабрь 2022 года, на </w:t>
      </w:r>
      <w:r w:rsidRPr="0083387B">
        <w:rPr>
          <w:rFonts w:ascii="Times New Roman" w:eastAsia="Times New Roman" w:hAnsi="Times New Roman" w:cs="Times New Roman"/>
          <w:color w:val="000000"/>
          <w:sz w:val="28"/>
          <w:szCs w:val="28"/>
          <w:lang w:eastAsia="ru-RU"/>
        </w:rPr>
        <w:lastRenderedPageBreak/>
        <w:t>приобретение бутилированной воды – в связи с ростом стоимости бутилированной воды по аппарату ДЖКХ.</w:t>
      </w:r>
    </w:p>
    <w:p w:rsidR="0083387B" w:rsidRPr="0083387B" w:rsidRDefault="0083387B" w:rsidP="0083387B">
      <w:pPr>
        <w:tabs>
          <w:tab w:val="left" w:pos="851"/>
        </w:tabs>
        <w:spacing w:after="0" w:line="240" w:lineRule="auto"/>
        <w:jc w:val="both"/>
        <w:rPr>
          <w:rFonts w:ascii="Times New Roman" w:eastAsia="Times New Roman" w:hAnsi="Times New Roman" w:cs="Times New Roman"/>
          <w:sz w:val="28"/>
          <w:szCs w:val="28"/>
          <w:lang w:eastAsia="ru-RU"/>
        </w:rPr>
      </w:pPr>
      <w:r w:rsidRPr="0083387B">
        <w:rPr>
          <w:rFonts w:ascii="Times New Roman" w:eastAsia="Times New Roman" w:hAnsi="Times New Roman" w:cs="Times New Roman"/>
          <w:sz w:val="28"/>
          <w:szCs w:val="28"/>
          <w:lang w:eastAsia="ru-RU"/>
        </w:rPr>
        <w:tab/>
        <w:t>4.2.1.9. По мероприятию 6.1 «Реализация полномочий в сфере жилищно- коммунального комплекса» по ответственному исполнителю ДЖКХ увеличить расходы</w:t>
      </w:r>
      <w:r w:rsidRPr="0083387B">
        <w:rPr>
          <w:rFonts w:ascii="Times New Roman" w:eastAsia="Times New Roman" w:hAnsi="Times New Roman" w:cs="Times New Roman"/>
          <w:color w:val="000000"/>
          <w:sz w:val="28"/>
          <w:szCs w:val="28"/>
          <w:lang w:eastAsia="ru-RU"/>
        </w:rPr>
        <w:t xml:space="preserve"> на </w:t>
      </w:r>
      <w:r w:rsidRPr="0083387B">
        <w:rPr>
          <w:rFonts w:ascii="Times New Roman" w:eastAsia="Times New Roman" w:hAnsi="Times New Roman" w:cs="Times New Roman"/>
          <w:sz w:val="28"/>
          <w:szCs w:val="28"/>
          <w:lang w:eastAsia="ru-RU"/>
        </w:rPr>
        <w:t>предоставление субсидии на финансовое обеспечение затрат АО «</w:t>
      </w:r>
      <w:proofErr w:type="spellStart"/>
      <w:r w:rsidRPr="0083387B">
        <w:rPr>
          <w:rFonts w:ascii="Times New Roman" w:eastAsia="Times New Roman" w:hAnsi="Times New Roman" w:cs="Times New Roman"/>
          <w:sz w:val="28"/>
          <w:szCs w:val="28"/>
          <w:lang w:eastAsia="ru-RU"/>
        </w:rPr>
        <w:t>Юганскводоканал</w:t>
      </w:r>
      <w:proofErr w:type="spellEnd"/>
      <w:r w:rsidRPr="0083387B">
        <w:rPr>
          <w:rFonts w:ascii="Times New Roman" w:eastAsia="Times New Roman" w:hAnsi="Times New Roman" w:cs="Times New Roman"/>
          <w:sz w:val="28"/>
          <w:szCs w:val="28"/>
          <w:lang w:eastAsia="ru-RU"/>
        </w:rPr>
        <w:t>» по капитальному ремонту (с заменой) систем водоснабжения и водоотведения, в том числе с применением композитных материалов на территории города Нефтеюганска в общей сумме 23 985,000 тыс. рублей.</w:t>
      </w:r>
    </w:p>
    <w:p w:rsidR="0083387B" w:rsidRPr="0083387B" w:rsidRDefault="0083387B" w:rsidP="0083387B">
      <w:pPr>
        <w:tabs>
          <w:tab w:val="left" w:pos="851"/>
        </w:tabs>
        <w:spacing w:after="0" w:line="240" w:lineRule="auto"/>
        <w:jc w:val="both"/>
        <w:rPr>
          <w:rFonts w:ascii="Times New Roman" w:eastAsia="Times New Roman" w:hAnsi="Times New Roman" w:cs="Times New Roman"/>
          <w:sz w:val="28"/>
          <w:szCs w:val="28"/>
          <w:lang w:eastAsia="ru-RU"/>
        </w:rPr>
      </w:pPr>
      <w:r w:rsidRPr="0083387B">
        <w:rPr>
          <w:rFonts w:ascii="Times New Roman" w:eastAsia="Times New Roman" w:hAnsi="Times New Roman" w:cs="Times New Roman"/>
          <w:sz w:val="28"/>
          <w:szCs w:val="28"/>
          <w:lang w:eastAsia="ru-RU"/>
        </w:rPr>
        <w:tab/>
        <w:t>4.2.2. Предусмотреть финансирование:</w:t>
      </w:r>
      <w:r w:rsidRPr="0083387B">
        <w:rPr>
          <w:rFonts w:ascii="Times New Roman" w:eastAsia="Times New Roman" w:hAnsi="Times New Roman" w:cs="Times New Roman"/>
          <w:sz w:val="28"/>
          <w:szCs w:val="28"/>
          <w:lang w:eastAsia="ru-RU"/>
        </w:rPr>
        <w:tab/>
      </w:r>
    </w:p>
    <w:p w:rsidR="0083387B" w:rsidRPr="0083387B" w:rsidRDefault="0083387B" w:rsidP="0083387B">
      <w:pPr>
        <w:tabs>
          <w:tab w:val="left" w:pos="851"/>
        </w:tabs>
        <w:spacing w:after="0" w:line="240" w:lineRule="auto"/>
        <w:jc w:val="both"/>
        <w:rPr>
          <w:rFonts w:ascii="Times New Roman" w:eastAsia="Times New Roman" w:hAnsi="Times New Roman" w:cs="Times New Roman"/>
          <w:sz w:val="28"/>
          <w:szCs w:val="28"/>
          <w:lang w:eastAsia="ru-RU"/>
        </w:rPr>
      </w:pPr>
      <w:r w:rsidRPr="0083387B">
        <w:rPr>
          <w:rFonts w:ascii="Times New Roman" w:eastAsia="Times New Roman" w:hAnsi="Times New Roman" w:cs="Times New Roman"/>
          <w:sz w:val="28"/>
          <w:szCs w:val="28"/>
          <w:lang w:eastAsia="ru-RU"/>
        </w:rPr>
        <w:tab/>
        <w:t>4.2.2.1. По подпрограмме 1 «Создание условий для обеспечения качественными коммунальными услугами» в общей сумме 787 530,738 тыс. рублей, в том числе за счёт: средств федерального бюджета в сумме 0,000 тыс. рублей, средств бюджета автономного округа в сумме 624 437,600 тыс. рублей, местного бюджета в сумме 163 093,138 тыс. рублей, из них:</w:t>
      </w:r>
      <w:r w:rsidRPr="0083387B">
        <w:rPr>
          <w:rFonts w:ascii="Times New Roman" w:eastAsia="Times New Roman" w:hAnsi="Times New Roman" w:cs="Times New Roman"/>
          <w:color w:val="000000"/>
          <w:sz w:val="24"/>
          <w:szCs w:val="20"/>
          <w:lang w:eastAsia="ru-RU"/>
        </w:rPr>
        <w:t xml:space="preserve"> </w:t>
      </w:r>
    </w:p>
    <w:p w:rsidR="0083387B" w:rsidRPr="0083387B" w:rsidRDefault="0083387B" w:rsidP="0083387B">
      <w:pPr>
        <w:spacing w:after="0" w:line="240" w:lineRule="auto"/>
        <w:ind w:firstLine="709"/>
        <w:jc w:val="both"/>
        <w:rPr>
          <w:rFonts w:ascii="Times New Roman" w:eastAsia="Times New Roman" w:hAnsi="Times New Roman" w:cs="Times New Roman"/>
          <w:sz w:val="28"/>
          <w:szCs w:val="28"/>
          <w:lang w:eastAsia="ru-RU"/>
        </w:rPr>
      </w:pPr>
      <w:r w:rsidRPr="0083387B">
        <w:rPr>
          <w:rFonts w:ascii="Times New Roman" w:eastAsia="Times New Roman" w:hAnsi="Times New Roman" w:cs="Times New Roman"/>
          <w:sz w:val="28"/>
          <w:szCs w:val="28"/>
          <w:lang w:eastAsia="ru-RU"/>
        </w:rPr>
        <w:t>- на 2023 год в общей сумме 673 581,238 тыс. рублей, в том числе за счёт: средств бюджета автономного округа в сумме 624 437,600 за счёт средств местного бюджета в сумме 49 143,638 тыс. рублей;</w:t>
      </w:r>
      <w:r w:rsidRPr="0083387B">
        <w:rPr>
          <w:rFonts w:ascii="Times New Roman" w:eastAsia="Times New Roman" w:hAnsi="Times New Roman" w:cs="Times New Roman"/>
          <w:color w:val="000000"/>
          <w:sz w:val="24"/>
          <w:szCs w:val="20"/>
          <w:lang w:eastAsia="ru-RU"/>
        </w:rPr>
        <w:t xml:space="preserve"> </w:t>
      </w:r>
    </w:p>
    <w:p w:rsidR="0083387B" w:rsidRPr="0083387B" w:rsidRDefault="0083387B" w:rsidP="0083387B">
      <w:pPr>
        <w:spacing w:after="0" w:line="240" w:lineRule="auto"/>
        <w:ind w:firstLine="709"/>
        <w:jc w:val="both"/>
        <w:rPr>
          <w:rFonts w:ascii="Times New Roman" w:eastAsia="Times New Roman" w:hAnsi="Times New Roman" w:cs="Times New Roman"/>
          <w:sz w:val="28"/>
          <w:szCs w:val="28"/>
          <w:lang w:eastAsia="ru-RU"/>
        </w:rPr>
      </w:pPr>
      <w:r w:rsidRPr="0083387B">
        <w:rPr>
          <w:rFonts w:ascii="Times New Roman" w:eastAsia="Times New Roman" w:hAnsi="Times New Roman" w:cs="Times New Roman"/>
          <w:sz w:val="28"/>
          <w:szCs w:val="28"/>
          <w:lang w:eastAsia="ru-RU"/>
        </w:rPr>
        <w:t>- на 2024 год за счёт средств местного бюджета в сумме 16 278,500 тыс. рублей;</w:t>
      </w:r>
    </w:p>
    <w:p w:rsidR="0083387B" w:rsidRPr="0083387B" w:rsidRDefault="0083387B" w:rsidP="0083387B">
      <w:pPr>
        <w:spacing w:after="0" w:line="240" w:lineRule="auto"/>
        <w:ind w:firstLine="709"/>
        <w:jc w:val="both"/>
        <w:rPr>
          <w:rFonts w:ascii="Times New Roman" w:eastAsia="Times New Roman" w:hAnsi="Times New Roman" w:cs="Times New Roman"/>
          <w:sz w:val="28"/>
          <w:szCs w:val="28"/>
          <w:lang w:eastAsia="ru-RU"/>
        </w:rPr>
      </w:pPr>
      <w:r w:rsidRPr="0083387B">
        <w:rPr>
          <w:rFonts w:ascii="Times New Roman" w:eastAsia="Times New Roman" w:hAnsi="Times New Roman" w:cs="Times New Roman"/>
          <w:sz w:val="28"/>
          <w:szCs w:val="28"/>
          <w:lang w:eastAsia="ru-RU"/>
        </w:rPr>
        <w:t>- на 2025 год за счёт средств местного бюджета в сумме 16 278,500 тыс. рублей;</w:t>
      </w:r>
    </w:p>
    <w:p w:rsidR="0083387B" w:rsidRPr="0083387B" w:rsidRDefault="0083387B" w:rsidP="0083387B">
      <w:pPr>
        <w:spacing w:after="0" w:line="240" w:lineRule="auto"/>
        <w:ind w:firstLine="709"/>
        <w:jc w:val="both"/>
        <w:rPr>
          <w:rFonts w:ascii="Times New Roman" w:eastAsia="Times New Roman" w:hAnsi="Times New Roman" w:cs="Times New Roman"/>
          <w:sz w:val="28"/>
          <w:szCs w:val="28"/>
          <w:lang w:eastAsia="ru-RU"/>
        </w:rPr>
      </w:pPr>
      <w:r w:rsidRPr="0083387B">
        <w:rPr>
          <w:rFonts w:ascii="Times New Roman" w:eastAsia="Times New Roman" w:hAnsi="Times New Roman" w:cs="Times New Roman"/>
          <w:sz w:val="28"/>
          <w:szCs w:val="28"/>
          <w:lang w:eastAsia="ru-RU"/>
        </w:rPr>
        <w:t>- на 2026 год и до 2030 года за счёт средств местного бюджета в сумме             81 392,500 тыс. рублей.</w:t>
      </w:r>
    </w:p>
    <w:p w:rsidR="0083387B" w:rsidRPr="0083387B" w:rsidRDefault="0083387B" w:rsidP="0083387B">
      <w:pPr>
        <w:spacing w:after="0" w:line="240" w:lineRule="auto"/>
        <w:ind w:firstLine="709"/>
        <w:jc w:val="both"/>
        <w:rPr>
          <w:rFonts w:ascii="Times New Roman" w:eastAsia="Times New Roman" w:hAnsi="Times New Roman" w:cs="Times New Roman"/>
          <w:color w:val="000000"/>
          <w:sz w:val="28"/>
          <w:szCs w:val="28"/>
          <w:lang w:eastAsia="ru-RU"/>
        </w:rPr>
      </w:pPr>
      <w:r w:rsidRPr="0083387B">
        <w:rPr>
          <w:rFonts w:ascii="Times New Roman" w:eastAsia="Times New Roman" w:hAnsi="Times New Roman" w:cs="Times New Roman"/>
          <w:color w:val="000000"/>
          <w:sz w:val="28"/>
          <w:szCs w:val="28"/>
          <w:lang w:eastAsia="ru-RU"/>
        </w:rPr>
        <w:t>В ходе экспертизы рассмотрены расходы на очередной финансовый год и плановый период, ввиду того, что расчёты предоставлены ответственным исполнителем муниципальной программы на 2023, 2024 и 2025 годы.</w:t>
      </w:r>
    </w:p>
    <w:p w:rsidR="0083387B" w:rsidRPr="0083387B" w:rsidRDefault="0083387B" w:rsidP="0083387B">
      <w:pPr>
        <w:spacing w:after="0" w:line="240" w:lineRule="auto"/>
        <w:jc w:val="both"/>
        <w:rPr>
          <w:rFonts w:ascii="Times New Roman" w:eastAsia="Times New Roman" w:hAnsi="Times New Roman" w:cs="Times New Roman"/>
          <w:sz w:val="28"/>
          <w:szCs w:val="28"/>
          <w:lang w:eastAsia="ru-RU"/>
        </w:rPr>
      </w:pPr>
      <w:r w:rsidRPr="0083387B">
        <w:rPr>
          <w:rFonts w:ascii="Times New Roman" w:eastAsia="Times New Roman" w:hAnsi="Times New Roman" w:cs="Times New Roman"/>
          <w:sz w:val="28"/>
          <w:szCs w:val="28"/>
          <w:lang w:eastAsia="ru-RU"/>
        </w:rPr>
        <w:tab/>
        <w:t>В разрезе основных мероприятий расходы на финансирование подпрограммы предоставлены следующим образом:</w:t>
      </w:r>
    </w:p>
    <w:p w:rsidR="0083387B" w:rsidRPr="0083387B" w:rsidRDefault="0083387B" w:rsidP="0083387B">
      <w:pPr>
        <w:numPr>
          <w:ilvl w:val="0"/>
          <w:numId w:val="2"/>
        </w:numPr>
        <w:spacing w:after="0" w:line="240" w:lineRule="auto"/>
        <w:ind w:firstLine="426"/>
        <w:jc w:val="both"/>
        <w:rPr>
          <w:rFonts w:ascii="Times New Roman" w:eastAsia="Times New Roman" w:hAnsi="Times New Roman" w:cs="Times New Roman"/>
          <w:sz w:val="28"/>
          <w:szCs w:val="28"/>
          <w:lang w:eastAsia="ru-RU"/>
        </w:rPr>
      </w:pPr>
      <w:r w:rsidRPr="0083387B">
        <w:rPr>
          <w:rFonts w:ascii="Times New Roman" w:eastAsia="Times New Roman" w:hAnsi="Times New Roman" w:cs="Times New Roman"/>
          <w:sz w:val="28"/>
          <w:szCs w:val="28"/>
          <w:lang w:eastAsia="ru-RU"/>
        </w:rPr>
        <w:t xml:space="preserve"> по основному мероприятию 1.1. «Реконструкция, расширение, модернизация, строительство коммунальных объектов, в том числе объектов питьевого водоснабжения» по соисполнителю департаменту градостроительства и земельных отношений администрации города Нефтеюганска финансовое обеспечение на 2023-2025 годы не предусмотрено;</w:t>
      </w:r>
    </w:p>
    <w:p w:rsidR="0083387B" w:rsidRPr="0083387B" w:rsidRDefault="0083387B" w:rsidP="0083387B">
      <w:pPr>
        <w:spacing w:after="0" w:line="240" w:lineRule="auto"/>
        <w:ind w:firstLine="426"/>
        <w:jc w:val="both"/>
        <w:rPr>
          <w:rFonts w:ascii="Times New Roman" w:eastAsia="Times New Roman" w:hAnsi="Times New Roman" w:cs="Times New Roman"/>
          <w:color w:val="000000"/>
          <w:sz w:val="28"/>
          <w:szCs w:val="28"/>
          <w:lang w:eastAsia="ru-RU"/>
        </w:rPr>
      </w:pPr>
      <w:r w:rsidRPr="0083387B">
        <w:rPr>
          <w:rFonts w:ascii="Times New Roman" w:eastAsia="Times New Roman" w:hAnsi="Times New Roman" w:cs="Times New Roman"/>
          <w:sz w:val="28"/>
          <w:szCs w:val="28"/>
          <w:lang w:eastAsia="ru-RU"/>
        </w:rPr>
        <w:t xml:space="preserve">2) по основному мероприятию 1.2. «Предоставление субсидий организациям коммунального комплекса, предоставляющим коммунальные услуги населению» по ответственному исполнителю ДЖКХ, планируется предоставление субсидий из местного бюджета </w:t>
      </w:r>
      <w:r w:rsidRPr="0083387B">
        <w:rPr>
          <w:rFonts w:ascii="Times New Roman" w:eastAsia="Times New Roman" w:hAnsi="Times New Roman" w:cs="Times New Roman"/>
          <w:color w:val="000000"/>
          <w:sz w:val="28"/>
          <w:szCs w:val="28"/>
          <w:lang w:eastAsia="ru-RU"/>
        </w:rPr>
        <w:t>48 835,500</w:t>
      </w:r>
      <w:r w:rsidRPr="0083387B">
        <w:rPr>
          <w:rFonts w:ascii="Times New Roman" w:eastAsia="Times New Roman" w:hAnsi="Times New Roman" w:cs="Times New Roman"/>
          <w:sz w:val="28"/>
          <w:szCs w:val="28"/>
          <w:lang w:eastAsia="ru-RU"/>
        </w:rPr>
        <w:t xml:space="preserve"> тыс. рублей, в том </w:t>
      </w:r>
      <w:r w:rsidRPr="0083387B">
        <w:rPr>
          <w:rFonts w:ascii="Times New Roman" w:eastAsia="Times New Roman" w:hAnsi="Times New Roman" w:cs="Times New Roman"/>
          <w:sz w:val="28"/>
          <w:szCs w:val="28"/>
          <w:lang w:eastAsia="ru-RU"/>
        </w:rPr>
        <w:lastRenderedPageBreak/>
        <w:t>числе: в 2023 году - 16 278,500 тыс. рублей, в 2024 году - 16 278,500 тыс. рублей, в 2025 году - 16 278,500 тыс. рублей, в том числе:</w:t>
      </w:r>
      <w:r w:rsidRPr="0083387B">
        <w:rPr>
          <w:rFonts w:ascii="Times New Roman" w:eastAsia="Times New Roman" w:hAnsi="Times New Roman" w:cs="Times New Roman"/>
          <w:sz w:val="28"/>
          <w:szCs w:val="28"/>
          <w:lang w:eastAsia="ru-RU"/>
        </w:rPr>
        <w:tab/>
      </w:r>
      <w:r w:rsidRPr="0083387B">
        <w:rPr>
          <w:rFonts w:ascii="Times New Roman" w:eastAsia="Times New Roman" w:hAnsi="Times New Roman" w:cs="Times New Roman"/>
          <w:sz w:val="28"/>
          <w:szCs w:val="28"/>
          <w:lang w:eastAsia="ru-RU"/>
        </w:rPr>
        <w:tab/>
      </w:r>
    </w:p>
    <w:p w:rsidR="0083387B" w:rsidRPr="0083387B" w:rsidRDefault="0083387B" w:rsidP="0083387B">
      <w:pPr>
        <w:spacing w:after="0" w:line="240" w:lineRule="auto"/>
        <w:ind w:firstLine="426"/>
        <w:jc w:val="both"/>
        <w:rPr>
          <w:rFonts w:ascii="Times New Roman" w:eastAsia="Times New Roman" w:hAnsi="Times New Roman" w:cs="Times New Roman"/>
          <w:sz w:val="28"/>
          <w:szCs w:val="28"/>
          <w:lang w:eastAsia="ru-RU"/>
        </w:rPr>
      </w:pPr>
      <w:r w:rsidRPr="0083387B">
        <w:rPr>
          <w:rFonts w:ascii="Times New Roman" w:eastAsia="Times New Roman" w:hAnsi="Times New Roman" w:cs="Times New Roman"/>
          <w:sz w:val="28"/>
          <w:szCs w:val="28"/>
          <w:lang w:eastAsia="ru-RU"/>
        </w:rPr>
        <w:t>- на возмещение недополученных доходов в связи с предоставлением населению бытовых услуг (баня) на территории города Нефтеюганска по тарифам, не обеспечивающим возмещение издержек в общей сумме 17 988,600 тыс. рублей, в том числе: в 2023 году - 5 996,200 тыс. рублей, в 2024 году -                    5 996,200 тыс. рублей, в 2025 году - 5 996,200 тыс. рублей. Данные расходы запланированы на уровне 2021 года. В качестве финансово - экономического обоснования расходов предоставлены следующие документы на 4 листах: плановый расчёт бюджетной субсидии на возмещение недополученных доходов на услуги городской бани по льготным категориям граждан на 2023 год и плановый период 2024 и 2025 годы, плановый расчёт количества посещений бани льготными категориями граждан за период с 01.01.2022 г. по 31.12.2022 г., пояснительная записка по субсидии на возмещение недополученных доходов в связи с предоставлением населению бытовых услуг (баня) на территории города Нефтеюганска по тарифам, не обеспечивающим возмещение издержек на 2022 год. Из указанных документов следует, что размер субсидии исходя из потребности составляет 7 627,95181 тыс. рублей ежегодно, расчёт стоимости 1 посещения (помывки) составит 443,75 руб./помывку без НДС, 532,46 руб./помывку с учётом НДС. В связи с тем, что расчёты, обосновывающие стоимость 1 помывки, не предоставлены, оценить правильность расчёта стоимости и объёма субсидии не представляется возможным. Рекомендуем оценить реалистичность исполнения мероприятия и обоснованность планируемых бюджетных ассигнований;</w:t>
      </w:r>
    </w:p>
    <w:p w:rsidR="0083387B" w:rsidRPr="0083387B" w:rsidRDefault="0083387B" w:rsidP="0083387B">
      <w:pPr>
        <w:spacing w:after="0" w:line="240" w:lineRule="auto"/>
        <w:ind w:firstLine="426"/>
        <w:jc w:val="both"/>
        <w:rPr>
          <w:rFonts w:ascii="Times New Roman" w:eastAsia="Times New Roman" w:hAnsi="Times New Roman" w:cs="Times New Roman"/>
          <w:sz w:val="28"/>
          <w:szCs w:val="28"/>
          <w:lang w:eastAsia="ru-RU"/>
        </w:rPr>
      </w:pPr>
      <w:r w:rsidRPr="0083387B">
        <w:rPr>
          <w:rFonts w:ascii="Times New Roman" w:eastAsia="Times New Roman" w:hAnsi="Times New Roman" w:cs="Times New Roman"/>
          <w:sz w:val="28"/>
          <w:szCs w:val="28"/>
          <w:lang w:eastAsia="ru-RU"/>
        </w:rPr>
        <w:t>- на возмещение затрат по откачке и вывозу бытовых сточных вод от многоквартирных жилых домов, подключенных к централизованной системе водоснабжения, оборудованных внутридомовой системой водоотведения и не подключенных к сетям централизованной системы водоотведения на территории города Нефтеюганска</w:t>
      </w:r>
      <w:r w:rsidRPr="0083387B">
        <w:rPr>
          <w:rFonts w:ascii="Times New Roman" w:eastAsia="Times New Roman" w:hAnsi="Times New Roman" w:cs="Times New Roman"/>
          <w:color w:val="000000"/>
          <w:sz w:val="24"/>
          <w:szCs w:val="20"/>
          <w:lang w:eastAsia="ru-RU"/>
        </w:rPr>
        <w:t xml:space="preserve"> </w:t>
      </w:r>
      <w:r w:rsidRPr="0083387B">
        <w:rPr>
          <w:rFonts w:ascii="Times New Roman" w:eastAsia="Times New Roman" w:hAnsi="Times New Roman" w:cs="Times New Roman"/>
          <w:sz w:val="28"/>
          <w:szCs w:val="28"/>
          <w:lang w:eastAsia="ru-RU"/>
        </w:rPr>
        <w:t>в общей сумме 30 846,900 тыс. рублей, в том числе: в 2023 году – 10 282,300 тыс. рублей, в 2024 году - 10 282,300 тыс. рублей, в 2025 году - 10 282,300 тыс. рублей.</w:t>
      </w:r>
      <w:r w:rsidRPr="0083387B">
        <w:rPr>
          <w:rFonts w:ascii="Times New Roman" w:eastAsia="Times New Roman" w:hAnsi="Times New Roman" w:cs="Times New Roman"/>
          <w:color w:val="000000"/>
          <w:sz w:val="24"/>
          <w:szCs w:val="20"/>
          <w:lang w:eastAsia="ru-RU"/>
        </w:rPr>
        <w:t xml:space="preserve"> </w:t>
      </w:r>
      <w:r w:rsidRPr="0083387B">
        <w:rPr>
          <w:rFonts w:ascii="Times New Roman" w:eastAsia="Times New Roman" w:hAnsi="Times New Roman" w:cs="Times New Roman"/>
          <w:sz w:val="28"/>
          <w:szCs w:val="28"/>
          <w:lang w:eastAsia="ru-RU"/>
        </w:rPr>
        <w:t xml:space="preserve">В качестве финансово - экономического обоснования расходов предоставлены следующие документы на 3 листах: плановый расчёт размера субсидии по откачке и вывозу бытовых сточных вод от многоквартирных жилых домов, подключенных к централизованной системе водоснабжения, оборудованных внутридомовой системой водоотведения и не подключенных к сетям централизованной системы водоотведения на территории города Нефтеюганска на 2023 год, пояснительная записка к плановому расчёту размера субсидии по откачке и вывозу бытовых сточных вод от многоквартирных жилых домов, подключенных к централизованной системе водоснабжения, оборудованных внутридомовой системой водоотведения и не подключенных к сетям централизованной системы водоотведения на территории города Нефтеюганска на 2023 год и плановый период 2024-2025 годов, расчёт размера субсидии по откачке и вывозу бытовых сточных вод от многоквартирных жилых домов, подключенных к централизованной системе водоснабжения, оборудованных внутридомовой системой водоотведения и не </w:t>
      </w:r>
      <w:r w:rsidRPr="0083387B">
        <w:rPr>
          <w:rFonts w:ascii="Times New Roman" w:eastAsia="Times New Roman" w:hAnsi="Times New Roman" w:cs="Times New Roman"/>
          <w:sz w:val="28"/>
          <w:szCs w:val="28"/>
          <w:lang w:eastAsia="ru-RU"/>
        </w:rPr>
        <w:lastRenderedPageBreak/>
        <w:t xml:space="preserve">подключенных к сетям централизованной системы водоотведения на территории города Нефтеюганска (исходя из фактических данных за январь – июнь 2022 года). Из указанных документов следует, что размер субсидии рассчитан исходя из стоимости откачки и вывоза 1 </w:t>
      </w:r>
      <w:proofErr w:type="spellStart"/>
      <w:r w:rsidRPr="0083387B">
        <w:rPr>
          <w:rFonts w:ascii="Times New Roman" w:eastAsia="Times New Roman" w:hAnsi="Times New Roman" w:cs="Times New Roman"/>
          <w:sz w:val="28"/>
          <w:szCs w:val="28"/>
          <w:lang w:eastAsia="ru-RU"/>
        </w:rPr>
        <w:t>м.куб</w:t>
      </w:r>
      <w:proofErr w:type="spellEnd"/>
      <w:r w:rsidRPr="0083387B">
        <w:rPr>
          <w:rFonts w:ascii="Times New Roman" w:eastAsia="Times New Roman" w:hAnsi="Times New Roman" w:cs="Times New Roman"/>
          <w:sz w:val="28"/>
          <w:szCs w:val="28"/>
          <w:lang w:eastAsia="ru-RU"/>
        </w:rPr>
        <w:t>. сточных вод - 340 руб./м</w:t>
      </w:r>
      <w:r w:rsidRPr="0083387B">
        <w:rPr>
          <w:rFonts w:ascii="Times New Roman" w:eastAsia="Times New Roman" w:hAnsi="Times New Roman" w:cs="Times New Roman"/>
          <w:sz w:val="28"/>
          <w:szCs w:val="28"/>
          <w:vertAlign w:val="superscript"/>
          <w:lang w:eastAsia="ru-RU"/>
        </w:rPr>
        <w:t>3</w:t>
      </w:r>
      <w:r w:rsidRPr="0083387B">
        <w:rPr>
          <w:rFonts w:ascii="Times New Roman" w:eastAsia="Times New Roman" w:hAnsi="Times New Roman" w:cs="Times New Roman"/>
          <w:sz w:val="28"/>
          <w:szCs w:val="28"/>
          <w:lang w:eastAsia="ru-RU"/>
        </w:rPr>
        <w:t>, данная стоимость услуг принята ДЖКХ на уровне 2022 года без НДС на основании договора № 6 от 02.02.2022 заключенного между АО «</w:t>
      </w:r>
      <w:proofErr w:type="spellStart"/>
      <w:r w:rsidRPr="0083387B">
        <w:rPr>
          <w:rFonts w:ascii="Times New Roman" w:eastAsia="Times New Roman" w:hAnsi="Times New Roman" w:cs="Times New Roman"/>
          <w:sz w:val="28"/>
          <w:szCs w:val="28"/>
          <w:lang w:eastAsia="ru-RU"/>
        </w:rPr>
        <w:t>Юганскводоканал</w:t>
      </w:r>
      <w:proofErr w:type="spellEnd"/>
      <w:r w:rsidRPr="0083387B">
        <w:rPr>
          <w:rFonts w:ascii="Times New Roman" w:eastAsia="Times New Roman" w:hAnsi="Times New Roman" w:cs="Times New Roman"/>
          <w:sz w:val="28"/>
          <w:szCs w:val="28"/>
          <w:lang w:eastAsia="ru-RU"/>
        </w:rPr>
        <w:t xml:space="preserve">» и ИП </w:t>
      </w:r>
      <w:proofErr w:type="spellStart"/>
      <w:r w:rsidRPr="0083387B">
        <w:rPr>
          <w:rFonts w:ascii="Times New Roman" w:eastAsia="Times New Roman" w:hAnsi="Times New Roman" w:cs="Times New Roman"/>
          <w:sz w:val="28"/>
          <w:szCs w:val="28"/>
          <w:lang w:eastAsia="ru-RU"/>
        </w:rPr>
        <w:t>Дворняшин</w:t>
      </w:r>
      <w:proofErr w:type="spellEnd"/>
      <w:r w:rsidRPr="0083387B">
        <w:rPr>
          <w:rFonts w:ascii="Times New Roman" w:eastAsia="Times New Roman" w:hAnsi="Times New Roman" w:cs="Times New Roman"/>
          <w:sz w:val="28"/>
          <w:szCs w:val="28"/>
          <w:lang w:eastAsia="ru-RU"/>
        </w:rPr>
        <w:t>, фактический объём вывезенных сточных вод в пересчёте на год составил 30 242 м</w:t>
      </w:r>
      <w:r w:rsidRPr="0083387B">
        <w:rPr>
          <w:rFonts w:ascii="Times New Roman" w:eastAsia="Times New Roman" w:hAnsi="Times New Roman" w:cs="Times New Roman"/>
          <w:sz w:val="28"/>
          <w:szCs w:val="28"/>
          <w:vertAlign w:val="superscript"/>
          <w:lang w:eastAsia="ru-RU"/>
        </w:rPr>
        <w:t>3</w:t>
      </w:r>
      <w:r w:rsidRPr="0083387B">
        <w:rPr>
          <w:rFonts w:ascii="Times New Roman" w:eastAsia="Times New Roman" w:hAnsi="Times New Roman" w:cs="Times New Roman"/>
          <w:sz w:val="28"/>
          <w:szCs w:val="28"/>
          <w:lang w:eastAsia="ru-RU"/>
        </w:rPr>
        <w:t>. В связи с тем, что расчёты, обосновывающие стоимость откачки и подтверждающие объём сточных вод, не предоставлены, оценить правильность расчёта стоимости и объёма субсидии не представляется возможным. Рекомендуем оценить обоснованность планируемых бюджетных ассигнований;</w:t>
      </w:r>
    </w:p>
    <w:p w:rsidR="0083387B" w:rsidRPr="0083387B" w:rsidRDefault="0083387B" w:rsidP="0083387B">
      <w:pPr>
        <w:widowControl w:val="0"/>
        <w:numPr>
          <w:ilvl w:val="0"/>
          <w:numId w:val="5"/>
        </w:numPr>
        <w:tabs>
          <w:tab w:val="left" w:pos="709"/>
          <w:tab w:val="left" w:pos="851"/>
        </w:tabs>
        <w:spacing w:after="0" w:line="240" w:lineRule="auto"/>
        <w:ind w:firstLine="567"/>
        <w:contextualSpacing/>
        <w:jc w:val="both"/>
        <w:rPr>
          <w:rFonts w:ascii="Times New Roman" w:eastAsia="Times New Roman" w:hAnsi="Times New Roman" w:cs="Times New Roman"/>
          <w:sz w:val="28"/>
          <w:szCs w:val="28"/>
          <w:lang w:eastAsia="ru-RU"/>
        </w:rPr>
      </w:pPr>
      <w:r w:rsidRPr="0083387B">
        <w:rPr>
          <w:rFonts w:ascii="Times New Roman" w:eastAsia="Times New Roman" w:hAnsi="Times New Roman" w:cs="Times New Roman"/>
          <w:sz w:val="28"/>
          <w:szCs w:val="28"/>
          <w:lang w:eastAsia="ru-RU"/>
        </w:rPr>
        <w:t>по основному мероприятию 1.3. «Содержание объектов коммунального комплекса» по соисполнителю департаменту градостроительства и земельных отношений администрации города Нефтеюганска финансовое обеспечение на 2023-2024 годы не предусмотрено;</w:t>
      </w:r>
    </w:p>
    <w:p w:rsidR="0083387B" w:rsidRPr="0083387B" w:rsidRDefault="0083387B" w:rsidP="0083387B">
      <w:pPr>
        <w:numPr>
          <w:ilvl w:val="0"/>
          <w:numId w:val="5"/>
        </w:numPr>
        <w:tabs>
          <w:tab w:val="left" w:pos="709"/>
          <w:tab w:val="left" w:pos="993"/>
        </w:tabs>
        <w:spacing w:after="0" w:line="240" w:lineRule="auto"/>
        <w:ind w:firstLine="426"/>
        <w:contextualSpacing/>
        <w:jc w:val="both"/>
        <w:rPr>
          <w:rFonts w:ascii="Times New Roman" w:eastAsia="Times New Roman" w:hAnsi="Times New Roman" w:cs="Times New Roman"/>
          <w:sz w:val="28"/>
          <w:szCs w:val="28"/>
          <w:lang w:eastAsia="ru-RU"/>
        </w:rPr>
      </w:pPr>
      <w:r w:rsidRPr="0083387B">
        <w:rPr>
          <w:rFonts w:ascii="Times New Roman" w:eastAsia="Times New Roman" w:hAnsi="Times New Roman" w:cs="Times New Roman"/>
          <w:sz w:val="28"/>
          <w:szCs w:val="28"/>
          <w:lang w:eastAsia="ru-RU"/>
        </w:rPr>
        <w:t xml:space="preserve"> по основному мероприятию 1.4. «Региональный проект «Чистая вода» по соисполнителю департаменту градостроительства и земельных отношений администрации города Нефтеюганска финансовое обеспечение на 2023 год в общей сумме в сумме 657 302,738 тыс. рублей, из них за счёт: </w:t>
      </w:r>
    </w:p>
    <w:p w:rsidR="0083387B" w:rsidRPr="0083387B" w:rsidRDefault="0083387B" w:rsidP="0083387B">
      <w:pPr>
        <w:tabs>
          <w:tab w:val="left" w:pos="567"/>
        </w:tabs>
        <w:spacing w:after="0" w:line="240" w:lineRule="auto"/>
        <w:jc w:val="both"/>
        <w:rPr>
          <w:rFonts w:ascii="Times New Roman" w:eastAsia="Times New Roman" w:hAnsi="Times New Roman" w:cs="Times New Roman"/>
          <w:sz w:val="28"/>
          <w:szCs w:val="28"/>
          <w:lang w:eastAsia="ru-RU"/>
        </w:rPr>
      </w:pPr>
      <w:r w:rsidRPr="0083387B">
        <w:rPr>
          <w:rFonts w:ascii="Times New Roman" w:eastAsia="Times New Roman" w:hAnsi="Times New Roman" w:cs="Times New Roman"/>
          <w:sz w:val="28"/>
          <w:szCs w:val="28"/>
          <w:lang w:eastAsia="ru-RU"/>
        </w:rPr>
        <w:tab/>
        <w:t>- субсидии из бюджета автономного округа на реализацию мероприятий по строительству и реконструкции (модернизации) объектов питьевого водоснабжения в сумме 624 437,600 тыс. рублей;</w:t>
      </w:r>
    </w:p>
    <w:p w:rsidR="0083387B" w:rsidRPr="0083387B" w:rsidRDefault="0083387B" w:rsidP="0083387B">
      <w:pPr>
        <w:tabs>
          <w:tab w:val="left" w:pos="567"/>
        </w:tabs>
        <w:spacing w:after="0" w:line="240" w:lineRule="auto"/>
        <w:jc w:val="both"/>
        <w:rPr>
          <w:rFonts w:ascii="Times New Roman" w:eastAsia="Times New Roman" w:hAnsi="Times New Roman" w:cs="Times New Roman"/>
          <w:sz w:val="24"/>
          <w:szCs w:val="20"/>
          <w:lang w:eastAsia="ru-RU"/>
        </w:rPr>
      </w:pPr>
      <w:r w:rsidRPr="0083387B">
        <w:rPr>
          <w:rFonts w:ascii="Times New Roman" w:eastAsia="Times New Roman" w:hAnsi="Times New Roman" w:cs="Times New Roman"/>
          <w:sz w:val="28"/>
          <w:szCs w:val="28"/>
          <w:lang w:eastAsia="ru-RU"/>
        </w:rPr>
        <w:tab/>
        <w:t>- доля софинансирования местного бюджета в сумме 32 865,138 тыс. рублей.</w:t>
      </w:r>
      <w:r w:rsidRPr="0083387B">
        <w:rPr>
          <w:rFonts w:ascii="Times New Roman" w:eastAsia="Times New Roman" w:hAnsi="Times New Roman" w:cs="Times New Roman"/>
          <w:sz w:val="24"/>
          <w:szCs w:val="20"/>
          <w:lang w:eastAsia="ru-RU"/>
        </w:rPr>
        <w:t xml:space="preserve"> </w:t>
      </w:r>
    </w:p>
    <w:p w:rsidR="0083387B" w:rsidRPr="0083387B" w:rsidRDefault="0083387B" w:rsidP="0083387B">
      <w:pPr>
        <w:spacing w:after="0" w:line="240" w:lineRule="auto"/>
        <w:ind w:firstLine="567"/>
        <w:jc w:val="both"/>
        <w:rPr>
          <w:rFonts w:ascii="Times New Roman" w:eastAsia="Times New Roman" w:hAnsi="Times New Roman" w:cs="Times New Roman"/>
          <w:sz w:val="28"/>
          <w:szCs w:val="28"/>
          <w:lang w:eastAsia="ru-RU"/>
        </w:rPr>
      </w:pPr>
      <w:r w:rsidRPr="0083387B">
        <w:rPr>
          <w:rFonts w:ascii="Times New Roman" w:eastAsia="Times New Roman" w:hAnsi="Times New Roman" w:cs="Times New Roman"/>
          <w:sz w:val="28"/>
          <w:szCs w:val="28"/>
          <w:lang w:eastAsia="ru-RU"/>
        </w:rPr>
        <w:t xml:space="preserve">4.2.2.2 По подпрограмме 2 «Создание условий для обеспечения доступности и повышения качества жилищных услуг» планируются расходы в общей сумме 235 370,200 тыс. рублей, в том числе: </w:t>
      </w:r>
    </w:p>
    <w:p w:rsidR="0083387B" w:rsidRPr="0083387B" w:rsidRDefault="0083387B" w:rsidP="0083387B">
      <w:pPr>
        <w:spacing w:after="0" w:line="240" w:lineRule="auto"/>
        <w:ind w:firstLine="709"/>
        <w:jc w:val="both"/>
        <w:rPr>
          <w:rFonts w:ascii="Times New Roman" w:eastAsia="Times New Roman" w:hAnsi="Times New Roman" w:cs="Times New Roman"/>
          <w:sz w:val="28"/>
          <w:szCs w:val="28"/>
          <w:lang w:eastAsia="ru-RU"/>
        </w:rPr>
      </w:pPr>
      <w:r w:rsidRPr="0083387B">
        <w:rPr>
          <w:rFonts w:ascii="Times New Roman" w:eastAsia="Times New Roman" w:hAnsi="Times New Roman" w:cs="Times New Roman"/>
          <w:sz w:val="28"/>
          <w:szCs w:val="28"/>
          <w:lang w:eastAsia="ru-RU"/>
        </w:rPr>
        <w:t>- на 2023 год за счёт средств местного бюджета в сумме 54 480,400 тыс. рублей;</w:t>
      </w:r>
    </w:p>
    <w:p w:rsidR="0083387B" w:rsidRPr="0083387B" w:rsidRDefault="0083387B" w:rsidP="0083387B">
      <w:pPr>
        <w:spacing w:after="0" w:line="240" w:lineRule="auto"/>
        <w:ind w:firstLine="709"/>
        <w:jc w:val="both"/>
        <w:rPr>
          <w:rFonts w:ascii="Times New Roman" w:eastAsia="Times New Roman" w:hAnsi="Times New Roman" w:cs="Times New Roman"/>
          <w:sz w:val="28"/>
          <w:szCs w:val="28"/>
          <w:lang w:eastAsia="ru-RU"/>
        </w:rPr>
      </w:pPr>
      <w:r w:rsidRPr="0083387B">
        <w:rPr>
          <w:rFonts w:ascii="Times New Roman" w:eastAsia="Times New Roman" w:hAnsi="Times New Roman" w:cs="Times New Roman"/>
          <w:sz w:val="28"/>
          <w:szCs w:val="28"/>
          <w:lang w:eastAsia="ru-RU"/>
        </w:rPr>
        <w:t>- на 2024 год за счёт средств местного бюджета в сумме 25 841,400 тыс. рублей;</w:t>
      </w:r>
    </w:p>
    <w:p w:rsidR="0083387B" w:rsidRPr="0083387B" w:rsidRDefault="0083387B" w:rsidP="0083387B">
      <w:pPr>
        <w:spacing w:after="0" w:line="240" w:lineRule="auto"/>
        <w:ind w:firstLine="709"/>
        <w:jc w:val="both"/>
        <w:rPr>
          <w:rFonts w:ascii="Times New Roman" w:eastAsia="Times New Roman" w:hAnsi="Times New Roman" w:cs="Times New Roman"/>
          <w:sz w:val="28"/>
          <w:szCs w:val="28"/>
          <w:lang w:eastAsia="ru-RU"/>
        </w:rPr>
      </w:pPr>
      <w:r w:rsidRPr="0083387B">
        <w:rPr>
          <w:rFonts w:ascii="Times New Roman" w:eastAsia="Times New Roman" w:hAnsi="Times New Roman" w:cs="Times New Roman"/>
          <w:sz w:val="28"/>
          <w:szCs w:val="28"/>
          <w:lang w:eastAsia="ru-RU"/>
        </w:rPr>
        <w:t>- на 2025 год за счёт средств местного бюджета в сумме 25 841,400 тыс. рублей;</w:t>
      </w:r>
    </w:p>
    <w:p w:rsidR="0083387B" w:rsidRPr="0083387B" w:rsidRDefault="0083387B" w:rsidP="0083387B">
      <w:pPr>
        <w:spacing w:after="0" w:line="240" w:lineRule="auto"/>
        <w:ind w:firstLine="709"/>
        <w:jc w:val="both"/>
        <w:rPr>
          <w:rFonts w:ascii="Times New Roman" w:eastAsia="Times New Roman" w:hAnsi="Times New Roman" w:cs="Times New Roman"/>
          <w:sz w:val="28"/>
          <w:szCs w:val="28"/>
          <w:lang w:eastAsia="ru-RU"/>
        </w:rPr>
      </w:pPr>
      <w:r w:rsidRPr="0083387B">
        <w:rPr>
          <w:rFonts w:ascii="Times New Roman" w:eastAsia="Times New Roman" w:hAnsi="Times New Roman" w:cs="Times New Roman"/>
          <w:sz w:val="28"/>
          <w:szCs w:val="28"/>
          <w:lang w:eastAsia="ru-RU"/>
        </w:rPr>
        <w:t>- на 2026 год и до 2030 года за счёт средств местного бюджета в сумме             129 207,000 тыс. рублей.</w:t>
      </w:r>
    </w:p>
    <w:p w:rsidR="0083387B" w:rsidRPr="0083387B" w:rsidRDefault="0083387B" w:rsidP="0083387B">
      <w:pPr>
        <w:spacing w:after="0" w:line="240" w:lineRule="auto"/>
        <w:jc w:val="both"/>
        <w:rPr>
          <w:rFonts w:ascii="Times New Roman" w:eastAsia="Times New Roman" w:hAnsi="Times New Roman" w:cs="Times New Roman"/>
          <w:color w:val="000000"/>
          <w:sz w:val="28"/>
          <w:szCs w:val="28"/>
          <w:lang w:eastAsia="ru-RU"/>
        </w:rPr>
      </w:pPr>
      <w:r w:rsidRPr="0083387B">
        <w:rPr>
          <w:rFonts w:ascii="Times New Roman" w:eastAsia="Times New Roman" w:hAnsi="Times New Roman" w:cs="Times New Roman"/>
          <w:color w:val="FF0000"/>
          <w:sz w:val="28"/>
          <w:szCs w:val="28"/>
          <w:lang w:eastAsia="ru-RU"/>
        </w:rPr>
        <w:tab/>
      </w:r>
      <w:r w:rsidRPr="0083387B">
        <w:rPr>
          <w:rFonts w:ascii="Times New Roman" w:eastAsia="Times New Roman" w:hAnsi="Times New Roman" w:cs="Times New Roman"/>
          <w:color w:val="000000"/>
          <w:sz w:val="28"/>
          <w:szCs w:val="28"/>
          <w:lang w:eastAsia="ru-RU"/>
        </w:rPr>
        <w:t>В ходе экспертизы рассмотрены расходы на очередной финансовый год и плановый период, ввиду того, что расчёты предоставлены ответственным исполнителем муниципальной программы на 2023, 2024 и 2025 годы.</w:t>
      </w:r>
    </w:p>
    <w:p w:rsidR="0083387B" w:rsidRPr="0083387B" w:rsidRDefault="0083387B" w:rsidP="0083387B">
      <w:pPr>
        <w:spacing w:after="0" w:line="240" w:lineRule="auto"/>
        <w:ind w:firstLine="709"/>
        <w:jc w:val="both"/>
        <w:rPr>
          <w:rFonts w:ascii="Times New Roman" w:eastAsia="Times New Roman" w:hAnsi="Times New Roman" w:cs="Times New Roman"/>
          <w:sz w:val="28"/>
          <w:szCs w:val="28"/>
          <w:lang w:eastAsia="ru-RU"/>
        </w:rPr>
      </w:pPr>
      <w:r w:rsidRPr="0083387B">
        <w:rPr>
          <w:rFonts w:ascii="Times New Roman" w:eastAsia="Times New Roman" w:hAnsi="Times New Roman" w:cs="Times New Roman"/>
          <w:sz w:val="28"/>
          <w:szCs w:val="28"/>
          <w:lang w:eastAsia="ru-RU"/>
        </w:rPr>
        <w:t>В составе подпрограммы запланировано основное мероприятие 2.1. «Поддержка технического состояния жилищного фонда».</w:t>
      </w:r>
    </w:p>
    <w:p w:rsidR="0083387B" w:rsidRPr="0083387B" w:rsidRDefault="0083387B" w:rsidP="0083387B">
      <w:pPr>
        <w:spacing w:after="0" w:line="240" w:lineRule="auto"/>
        <w:jc w:val="both"/>
        <w:rPr>
          <w:rFonts w:ascii="Times New Roman" w:eastAsia="Times New Roman" w:hAnsi="Times New Roman" w:cs="Times New Roman"/>
          <w:sz w:val="28"/>
          <w:szCs w:val="28"/>
          <w:lang w:eastAsia="ru-RU"/>
        </w:rPr>
      </w:pPr>
      <w:r w:rsidRPr="0083387B">
        <w:rPr>
          <w:rFonts w:ascii="Times New Roman" w:eastAsia="Times New Roman" w:hAnsi="Times New Roman" w:cs="Times New Roman"/>
          <w:color w:val="FF0000"/>
          <w:sz w:val="28"/>
          <w:szCs w:val="28"/>
          <w:lang w:eastAsia="ru-RU"/>
        </w:rPr>
        <w:tab/>
      </w:r>
      <w:r w:rsidRPr="0083387B">
        <w:rPr>
          <w:rFonts w:ascii="Times New Roman" w:eastAsia="Times New Roman" w:hAnsi="Times New Roman" w:cs="Times New Roman"/>
          <w:sz w:val="28"/>
          <w:szCs w:val="28"/>
          <w:lang w:eastAsia="ru-RU"/>
        </w:rPr>
        <w:t>В составе основного мероприятия запланированы следующие мероприятия:</w:t>
      </w:r>
    </w:p>
    <w:p w:rsidR="0083387B" w:rsidRPr="0083387B" w:rsidRDefault="0083387B" w:rsidP="0083387B">
      <w:pPr>
        <w:numPr>
          <w:ilvl w:val="0"/>
          <w:numId w:val="1"/>
        </w:numPr>
        <w:spacing w:after="0" w:line="240" w:lineRule="auto"/>
        <w:ind w:firstLine="284"/>
        <w:jc w:val="both"/>
        <w:rPr>
          <w:rFonts w:ascii="Times New Roman" w:eastAsia="Times New Roman" w:hAnsi="Times New Roman" w:cs="Times New Roman"/>
          <w:sz w:val="28"/>
          <w:szCs w:val="28"/>
          <w:lang w:eastAsia="ru-RU"/>
        </w:rPr>
      </w:pPr>
      <w:r w:rsidRPr="0083387B">
        <w:rPr>
          <w:rFonts w:ascii="Times New Roman" w:eastAsia="Times New Roman" w:hAnsi="Times New Roman" w:cs="Times New Roman"/>
          <w:sz w:val="28"/>
          <w:szCs w:val="28"/>
          <w:lang w:eastAsia="ru-RU"/>
        </w:rPr>
        <w:lastRenderedPageBreak/>
        <w:t>По ответственному исполнителю ДЖКХ в общей сумме 101 396,200 тыс. рублей, в том числе: в 2023 году - 52 891,400 тыс. рублей, в 2024 году -                        24 252,400 тыс. рублей, в 2025 году - 24 252,400 тыс. рублей, из них:</w:t>
      </w:r>
    </w:p>
    <w:p w:rsidR="0083387B" w:rsidRPr="0083387B" w:rsidRDefault="0083387B" w:rsidP="0083387B">
      <w:pPr>
        <w:numPr>
          <w:ilvl w:val="1"/>
          <w:numId w:val="1"/>
        </w:numPr>
        <w:tabs>
          <w:tab w:val="left" w:pos="1134"/>
        </w:tabs>
        <w:spacing w:after="0" w:line="240" w:lineRule="auto"/>
        <w:ind w:firstLine="567"/>
        <w:jc w:val="both"/>
        <w:rPr>
          <w:rFonts w:ascii="Times New Roman" w:eastAsia="Times New Roman" w:hAnsi="Times New Roman" w:cs="Times New Roman"/>
          <w:sz w:val="28"/>
          <w:szCs w:val="28"/>
          <w:lang w:eastAsia="ru-RU"/>
        </w:rPr>
      </w:pPr>
      <w:r w:rsidRPr="0083387B">
        <w:rPr>
          <w:rFonts w:ascii="Times New Roman" w:eastAsia="Times New Roman" w:hAnsi="Times New Roman" w:cs="Times New Roman"/>
          <w:sz w:val="28"/>
          <w:szCs w:val="28"/>
          <w:lang w:eastAsia="ru-RU"/>
        </w:rPr>
        <w:t>Ежемесячные взносы на капитальный ремонт общего имущества в многоквартирном доме в общей сумме 18 598,800 тыс. рублей, в том числе: в 2023 году – 6 199,600 тыс. рублей, в 2024 году – 6 199,600 тыс. рублей, в 2025 году – 6 199,600 тыс. рублей.</w:t>
      </w:r>
    </w:p>
    <w:p w:rsidR="0083387B" w:rsidRPr="0083387B" w:rsidRDefault="0083387B" w:rsidP="0083387B">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83387B">
        <w:rPr>
          <w:rFonts w:ascii="Times New Roman" w:eastAsia="Times New Roman" w:hAnsi="Times New Roman" w:cs="Times New Roman"/>
          <w:sz w:val="28"/>
          <w:szCs w:val="28"/>
          <w:lang w:eastAsia="ru-RU"/>
        </w:rPr>
        <w:t xml:space="preserve">В финансово-экономическом обосновании по данному мероприятию, расчёты сформированы из размера минимального взноса, установленного на 2022-2024 годы на основании </w:t>
      </w:r>
      <w:r w:rsidRPr="0083387B">
        <w:rPr>
          <w:rFonts w:ascii="Times New Roman" w:eastAsia="Times New Roman" w:hAnsi="Times New Roman" w:cs="Times New Roman"/>
          <w:color w:val="000000"/>
          <w:sz w:val="28"/>
          <w:szCs w:val="28"/>
          <w:lang w:eastAsia="ru-RU"/>
        </w:rPr>
        <w:t>минимального размера взноса на капитальный ремонт общего имущества в многоквартирных домах на территории Ханты-Мансийского автономного округа - Югры на 2022 год и на плановый период 2023 и 2024 годов», установленного приказом Департамента жилищно-коммунального комплекса и энергетики ХМАО - Югры от 04.10.2021 № 17-нп (далее по тексту – Приказ № 17-нп). Необходимо отметить, что Приказ № 17-нп утрачивает силу с 01.01.2023 года на основании Приказа Департамента жилищно-коммунального комплекса и энергетики ХМАО - Югры от 16.09.2022 № 21-нп «Об установлении минимального размера взноса на капитальный ремонт общего имущества в многоквартирных домах на территории Ханты-Мансийского автономного округа - Югры на 2023 год и на плановый период 2024 и 2025 годов» (далее по тексту – Приказ № 21). Таким образом, планируемые расходы по взносам на капитальный ремонт рассчитаны в меньшей сумме, чем необходимо, поскольку, например, размер взноса за 1 м</w:t>
      </w:r>
      <w:r w:rsidRPr="0083387B">
        <w:rPr>
          <w:rFonts w:ascii="Times New Roman" w:eastAsia="Times New Roman" w:hAnsi="Times New Roman" w:cs="Times New Roman"/>
          <w:color w:val="000000"/>
          <w:sz w:val="28"/>
          <w:szCs w:val="28"/>
          <w:vertAlign w:val="superscript"/>
          <w:lang w:eastAsia="ru-RU"/>
        </w:rPr>
        <w:t>2</w:t>
      </w:r>
      <w:r w:rsidRPr="0083387B">
        <w:rPr>
          <w:rFonts w:ascii="Times New Roman" w:eastAsia="Times New Roman" w:hAnsi="Times New Roman" w:cs="Times New Roman"/>
          <w:color w:val="000000"/>
          <w:sz w:val="28"/>
          <w:szCs w:val="28"/>
          <w:lang w:eastAsia="ru-RU"/>
        </w:rPr>
        <w:t xml:space="preserve"> в многоквартирном жилом доме в панельном исполнении с лифтом на основании Приказа № 17-нп запланирован в размере 16,00 рублей в месяц, тогда как минимальный взнос по Приказу № 21 установлен 17,10</w:t>
      </w:r>
      <w:r w:rsidRPr="0083387B">
        <w:rPr>
          <w:rFonts w:ascii="Times New Roman" w:eastAsia="Times New Roman" w:hAnsi="Times New Roman" w:cs="Times New Roman"/>
          <w:color w:val="000000"/>
          <w:sz w:val="24"/>
          <w:szCs w:val="20"/>
          <w:lang w:eastAsia="ru-RU"/>
        </w:rPr>
        <w:t xml:space="preserve"> </w:t>
      </w:r>
      <w:r w:rsidRPr="0083387B">
        <w:rPr>
          <w:rFonts w:ascii="Times New Roman" w:eastAsia="Times New Roman" w:hAnsi="Times New Roman" w:cs="Times New Roman"/>
          <w:color w:val="000000"/>
          <w:sz w:val="28"/>
          <w:szCs w:val="28"/>
          <w:lang w:eastAsia="ru-RU"/>
        </w:rPr>
        <w:t>рублей в месяц.</w:t>
      </w:r>
    </w:p>
    <w:p w:rsidR="0083387B" w:rsidRPr="0083387B" w:rsidRDefault="0083387B" w:rsidP="0083387B">
      <w:pPr>
        <w:spacing w:after="0" w:line="240" w:lineRule="auto"/>
        <w:ind w:firstLine="567"/>
        <w:jc w:val="both"/>
        <w:rPr>
          <w:rFonts w:ascii="Times New Roman" w:eastAsia="Times New Roman" w:hAnsi="Times New Roman" w:cs="Times New Roman"/>
          <w:sz w:val="28"/>
          <w:szCs w:val="28"/>
          <w:lang w:eastAsia="ru-RU"/>
        </w:rPr>
      </w:pPr>
      <w:r w:rsidRPr="0083387B">
        <w:rPr>
          <w:rFonts w:ascii="Times New Roman" w:eastAsia="Times New Roman" w:hAnsi="Times New Roman" w:cs="Times New Roman"/>
          <w:sz w:val="28"/>
          <w:szCs w:val="28"/>
          <w:lang w:eastAsia="ru-RU"/>
        </w:rPr>
        <w:t xml:space="preserve">Рекомендуем оценить мероприятие в части реалистичности его исполнения при планируемых бюджетных ассигнованиях. </w:t>
      </w:r>
    </w:p>
    <w:p w:rsidR="0083387B" w:rsidRPr="0083387B" w:rsidRDefault="0083387B" w:rsidP="0083387B">
      <w:pPr>
        <w:numPr>
          <w:ilvl w:val="1"/>
          <w:numId w:val="1"/>
        </w:numPr>
        <w:tabs>
          <w:tab w:val="left" w:pos="993"/>
        </w:tabs>
        <w:spacing w:after="0" w:line="240" w:lineRule="auto"/>
        <w:ind w:firstLine="567"/>
        <w:jc w:val="both"/>
        <w:rPr>
          <w:rFonts w:ascii="Times New Roman" w:eastAsia="Times New Roman" w:hAnsi="Times New Roman" w:cs="Times New Roman"/>
          <w:sz w:val="28"/>
          <w:szCs w:val="28"/>
          <w:lang w:eastAsia="ru-RU"/>
        </w:rPr>
      </w:pPr>
      <w:r w:rsidRPr="0083387B">
        <w:rPr>
          <w:rFonts w:ascii="Times New Roman" w:eastAsia="Times New Roman" w:hAnsi="Times New Roman" w:cs="Times New Roman"/>
          <w:sz w:val="28"/>
          <w:szCs w:val="28"/>
          <w:lang w:eastAsia="ru-RU"/>
        </w:rPr>
        <w:t xml:space="preserve"> Расходы по содержанию нераспределенных и нереализованных жилых помещений, являющихся муниципальной собственностью, в общей сумме                     39 388,500 тыс. рублей, в том числе: в 2023 году – 20 695,500 тыс. рублей, в 2024 году – 9 346,500 тыс. рублей, в 2025 году - 9 346,500 тыс. рублей.</w:t>
      </w:r>
    </w:p>
    <w:p w:rsidR="0083387B" w:rsidRPr="0083387B" w:rsidRDefault="0083387B" w:rsidP="0083387B">
      <w:pPr>
        <w:spacing w:after="0" w:line="240" w:lineRule="auto"/>
        <w:ind w:firstLine="567"/>
        <w:jc w:val="both"/>
        <w:rPr>
          <w:rFonts w:ascii="Times New Roman" w:eastAsia="Times New Roman" w:hAnsi="Times New Roman" w:cs="Times New Roman"/>
          <w:sz w:val="28"/>
          <w:szCs w:val="28"/>
          <w:lang w:eastAsia="ru-RU"/>
        </w:rPr>
      </w:pPr>
      <w:r w:rsidRPr="0083387B">
        <w:rPr>
          <w:rFonts w:ascii="Times New Roman" w:eastAsia="Times New Roman" w:hAnsi="Times New Roman" w:cs="Times New Roman"/>
          <w:sz w:val="28"/>
          <w:szCs w:val="28"/>
          <w:lang w:eastAsia="ru-RU"/>
        </w:rPr>
        <w:t xml:space="preserve">Необходимо отметить, согласно информации, содержащейся в финансово-экономическом обосновании по данному мероприятию, расчёты не учитывают увеличение тарифов на коммунальные услуги (отопление/электроэнергию) во 2 полугодии 2023 года, постепенное освобождение жилых помещений, признанных аварийными и подлежащими расселению и сносу, возможное приобретение новых квартир в муниципальную собственность. Рекомендуем оценить мероприятие в части реалистичности его исполнения при планируемых бюджетных ассигнованиях. </w:t>
      </w:r>
    </w:p>
    <w:p w:rsidR="0083387B" w:rsidRPr="0083387B" w:rsidRDefault="0083387B" w:rsidP="0083387B">
      <w:pPr>
        <w:numPr>
          <w:ilvl w:val="1"/>
          <w:numId w:val="1"/>
        </w:numPr>
        <w:tabs>
          <w:tab w:val="left" w:pos="1134"/>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3387B">
        <w:rPr>
          <w:rFonts w:ascii="Times New Roman" w:eastAsia="Times New Roman" w:hAnsi="Times New Roman" w:cs="Times New Roman"/>
          <w:sz w:val="28"/>
          <w:szCs w:val="28"/>
          <w:lang w:eastAsia="ru-RU"/>
        </w:rPr>
        <w:t xml:space="preserve">Субсидии на возмещение недополученных доходов юридическим лицам (за исключением субсидий государственным (муниципальным учреждениям), индивидуальным </w:t>
      </w:r>
      <w:r w:rsidRPr="0083387B">
        <w:rPr>
          <w:rFonts w:ascii="Times New Roman" w:eastAsia="Times New Roman" w:hAnsi="Times New Roman" w:cs="Times New Roman"/>
          <w:sz w:val="28"/>
          <w:szCs w:val="28"/>
          <w:lang w:eastAsia="ru-RU"/>
        </w:rPr>
        <w:lastRenderedPageBreak/>
        <w:t>предпринимателям, физическим лицам в связи с предоставлением гражданам услуги по надлежащему содержанию и ремонту общего имущества в многоквартирных домах по размерам платы, не обеспечивающим возмещение издержек по ответственному исполнителю ДЖКХ в общей сумме 14 118,900 тыс. рублей, в том числе: в 2023 году – 4 706,300 тыс. рублей, в 2024 году – 4 706,300 тыс. рублей, в 2025 году –                 4 706,300 тыс. рублей.</w:t>
      </w:r>
    </w:p>
    <w:p w:rsidR="0083387B" w:rsidRPr="0083387B" w:rsidRDefault="0083387B" w:rsidP="0083387B">
      <w:pPr>
        <w:numPr>
          <w:ilvl w:val="1"/>
          <w:numId w:val="1"/>
        </w:numPr>
        <w:spacing w:after="0" w:line="240" w:lineRule="auto"/>
        <w:ind w:firstLine="851"/>
        <w:jc w:val="both"/>
        <w:rPr>
          <w:rFonts w:ascii="Times New Roman" w:eastAsia="Times New Roman" w:hAnsi="Times New Roman" w:cs="Times New Roman"/>
          <w:sz w:val="28"/>
          <w:szCs w:val="28"/>
          <w:lang w:eastAsia="ru-RU"/>
        </w:rPr>
      </w:pPr>
      <w:r w:rsidRPr="0083387B">
        <w:rPr>
          <w:rFonts w:ascii="Times New Roman" w:eastAsia="Times New Roman" w:hAnsi="Times New Roman" w:cs="Times New Roman"/>
          <w:sz w:val="28"/>
          <w:szCs w:val="28"/>
          <w:lang w:eastAsia="ru-RU"/>
        </w:rPr>
        <w:t>Субсидии из местного бюджета на финансовое обеспечение затрат Югорскому фонду капитального ремонта многоквартирных домов в связи с оказанием дополнительной помощи при возникновении неотложной необходимости в проведении капитального ремонта общего имущества в многоквартирных домах на 2023 год в сумме 17 290,000 тыс. рублей.</w:t>
      </w:r>
    </w:p>
    <w:p w:rsidR="0083387B" w:rsidRPr="0083387B" w:rsidRDefault="0083387B" w:rsidP="0083387B">
      <w:pPr>
        <w:spacing w:after="0" w:line="240" w:lineRule="auto"/>
        <w:ind w:firstLine="709"/>
        <w:jc w:val="both"/>
        <w:rPr>
          <w:rFonts w:ascii="Times New Roman" w:eastAsia="Times New Roman" w:hAnsi="Times New Roman" w:cs="Times New Roman"/>
          <w:sz w:val="28"/>
          <w:szCs w:val="28"/>
          <w:lang w:eastAsia="ru-RU"/>
        </w:rPr>
      </w:pPr>
      <w:r w:rsidRPr="0083387B">
        <w:rPr>
          <w:rFonts w:ascii="Times New Roman" w:eastAsia="Times New Roman" w:hAnsi="Times New Roman" w:cs="Times New Roman"/>
          <w:sz w:val="28"/>
          <w:szCs w:val="28"/>
          <w:lang w:eastAsia="ru-RU"/>
        </w:rPr>
        <w:t>Финансово-экономическое обоснование по данным расходам не предоставлено. В ходе финансово-экономической экспертизы оценить обоснованность финансового обеспечения мероприятия не представлялось возможным.</w:t>
      </w:r>
    </w:p>
    <w:p w:rsidR="0083387B" w:rsidRPr="0083387B" w:rsidRDefault="0083387B" w:rsidP="0083387B">
      <w:pPr>
        <w:spacing w:after="0" w:line="240" w:lineRule="auto"/>
        <w:jc w:val="both"/>
        <w:rPr>
          <w:rFonts w:ascii="Times New Roman" w:eastAsia="Times New Roman" w:hAnsi="Times New Roman" w:cs="Times New Roman"/>
          <w:sz w:val="28"/>
          <w:szCs w:val="28"/>
          <w:lang w:eastAsia="ru-RU"/>
        </w:rPr>
      </w:pPr>
      <w:r w:rsidRPr="0083387B">
        <w:rPr>
          <w:rFonts w:ascii="Times New Roman" w:eastAsia="Times New Roman" w:hAnsi="Times New Roman" w:cs="Times New Roman"/>
          <w:sz w:val="28"/>
          <w:szCs w:val="28"/>
          <w:lang w:eastAsia="ru-RU"/>
        </w:rPr>
        <w:tab/>
        <w:t>Рекомендуем оценить обоснованность планируемых бюджетных ассигнований.</w:t>
      </w:r>
    </w:p>
    <w:p w:rsidR="0083387B" w:rsidRPr="0083387B" w:rsidRDefault="0083387B" w:rsidP="0083387B">
      <w:pPr>
        <w:numPr>
          <w:ilvl w:val="1"/>
          <w:numId w:val="1"/>
        </w:numPr>
        <w:tabs>
          <w:tab w:val="left" w:pos="567"/>
          <w:tab w:val="left" w:pos="993"/>
        </w:tabs>
        <w:spacing w:after="0" w:line="240" w:lineRule="auto"/>
        <w:ind w:firstLine="851"/>
        <w:jc w:val="both"/>
        <w:rPr>
          <w:rFonts w:ascii="Times New Roman" w:eastAsia="Times New Roman" w:hAnsi="Times New Roman" w:cs="Times New Roman"/>
          <w:sz w:val="28"/>
          <w:szCs w:val="28"/>
          <w:lang w:eastAsia="ru-RU"/>
        </w:rPr>
      </w:pPr>
      <w:r w:rsidRPr="0083387B">
        <w:rPr>
          <w:rFonts w:ascii="Times New Roman" w:eastAsia="Times New Roman" w:hAnsi="Times New Roman" w:cs="Times New Roman"/>
          <w:sz w:val="28"/>
          <w:szCs w:val="28"/>
          <w:lang w:eastAsia="ru-RU"/>
        </w:rPr>
        <w:t xml:space="preserve">По капитальному и текущему ремонту жилых помещений в общей сумме 12 000,000 тыс. рублей, в том числе: в 2023 году - 4 000,000 тыс. рублей, в 2024 году - 4 000,000 тыс. рублей, в 2025 году – 4 000,000 тыс. рублей. </w:t>
      </w:r>
    </w:p>
    <w:p w:rsidR="0083387B" w:rsidRPr="0083387B" w:rsidRDefault="0083387B" w:rsidP="0083387B">
      <w:pPr>
        <w:keepLines/>
        <w:widowControl w:val="0"/>
        <w:spacing w:after="0" w:line="240" w:lineRule="auto"/>
        <w:ind w:firstLine="426"/>
        <w:jc w:val="both"/>
        <w:rPr>
          <w:rFonts w:ascii="Times New Roman" w:eastAsia="Times New Roman" w:hAnsi="Times New Roman" w:cs="Times New Roman"/>
          <w:sz w:val="28"/>
          <w:szCs w:val="28"/>
          <w:lang w:eastAsia="ru-RU"/>
        </w:rPr>
      </w:pPr>
      <w:r w:rsidRPr="0083387B">
        <w:rPr>
          <w:rFonts w:ascii="Times New Roman" w:eastAsia="Times New Roman" w:hAnsi="Times New Roman" w:cs="Times New Roman"/>
          <w:sz w:val="28"/>
          <w:szCs w:val="28"/>
          <w:lang w:eastAsia="ru-RU"/>
        </w:rPr>
        <w:tab/>
        <w:t>Финансово-экономическое обоснование (сметная документация) по данным расходам не предоставлено. В ходе финансово-экономической экспертизы оценить обоснованность финансового обеспечения мероприятия не представлялось возможным.</w:t>
      </w:r>
    </w:p>
    <w:p w:rsidR="0083387B" w:rsidRPr="0083387B" w:rsidRDefault="0083387B" w:rsidP="0083387B">
      <w:pPr>
        <w:tabs>
          <w:tab w:val="left" w:pos="567"/>
          <w:tab w:val="left" w:pos="993"/>
        </w:tabs>
        <w:spacing w:after="0" w:line="240" w:lineRule="auto"/>
        <w:jc w:val="both"/>
        <w:rPr>
          <w:rFonts w:ascii="Times New Roman" w:eastAsia="Times New Roman" w:hAnsi="Times New Roman" w:cs="Times New Roman"/>
          <w:sz w:val="28"/>
          <w:szCs w:val="28"/>
          <w:lang w:eastAsia="ru-RU"/>
        </w:rPr>
      </w:pPr>
      <w:r w:rsidRPr="0083387B">
        <w:rPr>
          <w:rFonts w:ascii="Times New Roman" w:eastAsia="Times New Roman" w:hAnsi="Times New Roman" w:cs="Times New Roman"/>
          <w:sz w:val="28"/>
          <w:szCs w:val="28"/>
          <w:lang w:eastAsia="ru-RU"/>
        </w:rPr>
        <w:tab/>
        <w:t>Рекомендуем оценить обоснованность планируемых бюджетных ассигнований.</w:t>
      </w:r>
    </w:p>
    <w:p w:rsidR="0083387B" w:rsidRPr="0083387B" w:rsidRDefault="0083387B" w:rsidP="0083387B">
      <w:pPr>
        <w:tabs>
          <w:tab w:val="left" w:pos="567"/>
          <w:tab w:val="left" w:pos="993"/>
        </w:tabs>
        <w:spacing w:after="0" w:line="240" w:lineRule="auto"/>
        <w:jc w:val="both"/>
        <w:rPr>
          <w:rFonts w:ascii="Times New Roman" w:eastAsia="Times New Roman" w:hAnsi="Times New Roman" w:cs="Times New Roman"/>
          <w:sz w:val="28"/>
          <w:szCs w:val="28"/>
          <w:lang w:eastAsia="ru-RU"/>
        </w:rPr>
      </w:pPr>
      <w:r w:rsidRPr="0083387B">
        <w:rPr>
          <w:rFonts w:ascii="Times New Roman" w:eastAsia="Times New Roman" w:hAnsi="Times New Roman" w:cs="Times New Roman"/>
          <w:color w:val="FF0000"/>
          <w:sz w:val="28"/>
          <w:szCs w:val="28"/>
          <w:lang w:eastAsia="ru-RU"/>
        </w:rPr>
        <w:tab/>
      </w:r>
      <w:r w:rsidRPr="0083387B">
        <w:rPr>
          <w:rFonts w:ascii="Times New Roman" w:eastAsia="Times New Roman" w:hAnsi="Times New Roman" w:cs="Times New Roman"/>
          <w:sz w:val="28"/>
          <w:szCs w:val="28"/>
          <w:lang w:eastAsia="ru-RU"/>
        </w:rPr>
        <w:t xml:space="preserve">2. По соисполнителю департаменту муниципального имущества администрации города Нефтеюганска запланированы ассигнования на оплату ежемесячных взносов по капитальному ремонту общего имущества в многоквартирном доме на общую сумму 4 767,000 тыс. рублей, в том числе: в 2023 году – 1 589,000 тыс. рублей, в 2024 году - 1 589,000 тыс. рублей, в 2025 году - 1 589,000 тыс. рублей. </w:t>
      </w:r>
    </w:p>
    <w:p w:rsidR="0083387B" w:rsidRPr="0083387B" w:rsidRDefault="0083387B" w:rsidP="0083387B">
      <w:pPr>
        <w:tabs>
          <w:tab w:val="left" w:pos="0"/>
          <w:tab w:val="left" w:pos="851"/>
        </w:tabs>
        <w:spacing w:after="0" w:line="240" w:lineRule="auto"/>
        <w:ind w:firstLine="567"/>
        <w:contextualSpacing/>
        <w:jc w:val="both"/>
        <w:rPr>
          <w:rFonts w:ascii="Times New Roman" w:eastAsia="Times New Roman" w:hAnsi="Times New Roman" w:cs="Times New Roman"/>
          <w:sz w:val="28"/>
          <w:szCs w:val="28"/>
          <w:lang w:eastAsia="ru-RU"/>
        </w:rPr>
      </w:pPr>
      <w:r w:rsidRPr="0083387B">
        <w:rPr>
          <w:rFonts w:ascii="Times New Roman" w:eastAsia="Times New Roman" w:hAnsi="Times New Roman" w:cs="Times New Roman"/>
          <w:sz w:val="28"/>
          <w:szCs w:val="28"/>
          <w:lang w:eastAsia="ru-RU"/>
        </w:rPr>
        <w:t>Согласно письма департамента</w:t>
      </w:r>
      <w:r w:rsidRPr="0083387B">
        <w:rPr>
          <w:rFonts w:ascii="Times New Roman" w:eastAsia="Times New Roman" w:hAnsi="Times New Roman" w:cs="Times New Roman"/>
          <w:color w:val="000000"/>
          <w:sz w:val="24"/>
          <w:szCs w:val="20"/>
          <w:lang w:eastAsia="ru-RU"/>
        </w:rPr>
        <w:t xml:space="preserve"> </w:t>
      </w:r>
      <w:r w:rsidRPr="0083387B">
        <w:rPr>
          <w:rFonts w:ascii="Times New Roman" w:eastAsia="Times New Roman" w:hAnsi="Times New Roman" w:cs="Times New Roman"/>
          <w:sz w:val="28"/>
          <w:szCs w:val="28"/>
          <w:lang w:eastAsia="ru-RU"/>
        </w:rPr>
        <w:t xml:space="preserve">муниципального имущества администрации города Нефтеюганска от 07.10.2022 № ИСХ.ДМИ-1-1/15-7591-2 в адрес </w:t>
      </w:r>
      <w:r w:rsidRPr="0083387B">
        <w:rPr>
          <w:rFonts w:ascii="Times New Roman" w:eastAsia="Calibri" w:hAnsi="Times New Roman" w:cs="Times New Roman"/>
          <w:color w:val="000000"/>
          <w:sz w:val="28"/>
          <w:szCs w:val="28"/>
        </w:rPr>
        <w:t>ДЖКХ</w:t>
      </w:r>
      <w:r w:rsidRPr="0083387B">
        <w:rPr>
          <w:rFonts w:ascii="Times New Roman" w:eastAsia="Times New Roman" w:hAnsi="Times New Roman" w:cs="Times New Roman"/>
          <w:sz w:val="28"/>
          <w:szCs w:val="28"/>
          <w:lang w:eastAsia="ru-RU"/>
        </w:rPr>
        <w:t xml:space="preserve"> изменений по финансовым затратам на 2023 год и плановый период 2024 и 2025 годов не предусматривается и остается на прежнем уровне по 1 589,000 тыс. рублей ежегодно. Недостаток средств на исполнение вышеуказанного мероприятия будет вынесен на разногласия бюджетной комиссии по формированию проекта бюджета города.</w:t>
      </w:r>
    </w:p>
    <w:p w:rsidR="0083387B" w:rsidRPr="0083387B" w:rsidRDefault="0083387B" w:rsidP="0083387B">
      <w:pPr>
        <w:tabs>
          <w:tab w:val="left" w:pos="0"/>
          <w:tab w:val="left" w:pos="851"/>
        </w:tabs>
        <w:spacing w:after="0" w:line="240" w:lineRule="auto"/>
        <w:ind w:firstLine="567"/>
        <w:contextualSpacing/>
        <w:jc w:val="both"/>
        <w:rPr>
          <w:rFonts w:ascii="Times New Roman" w:eastAsia="Times New Roman" w:hAnsi="Times New Roman" w:cs="Times New Roman"/>
          <w:sz w:val="28"/>
          <w:szCs w:val="28"/>
          <w:lang w:eastAsia="ru-RU"/>
        </w:rPr>
      </w:pPr>
      <w:r w:rsidRPr="0083387B">
        <w:rPr>
          <w:rFonts w:ascii="Times New Roman" w:eastAsia="Times New Roman" w:hAnsi="Times New Roman" w:cs="Times New Roman"/>
          <w:sz w:val="28"/>
          <w:szCs w:val="28"/>
          <w:lang w:eastAsia="ru-RU"/>
        </w:rPr>
        <w:t xml:space="preserve">В соответствии с протоколом бюджетной комиссии по формированию проекта бюджета города Нефтеюганска на 2023 год и плановый период 2024 и </w:t>
      </w:r>
      <w:r w:rsidRPr="0083387B">
        <w:rPr>
          <w:rFonts w:ascii="Times New Roman" w:eastAsia="Times New Roman" w:hAnsi="Times New Roman" w:cs="Times New Roman"/>
          <w:sz w:val="28"/>
          <w:szCs w:val="28"/>
          <w:lang w:eastAsia="ru-RU"/>
        </w:rPr>
        <w:lastRenderedPageBreak/>
        <w:t>2025 годов по департаменту муниципального имущества администрации города Нефтеюганска в разногласия включены расходы на 2023 год в сумме 364,600 тыс. рублей.</w:t>
      </w:r>
    </w:p>
    <w:p w:rsidR="0083387B" w:rsidRPr="0083387B" w:rsidRDefault="0083387B" w:rsidP="0083387B">
      <w:pPr>
        <w:tabs>
          <w:tab w:val="left" w:pos="0"/>
          <w:tab w:val="left" w:pos="851"/>
        </w:tabs>
        <w:spacing w:after="0" w:line="240" w:lineRule="auto"/>
        <w:ind w:firstLine="567"/>
        <w:contextualSpacing/>
        <w:jc w:val="both"/>
        <w:rPr>
          <w:rFonts w:ascii="Times New Roman" w:eastAsia="Times New Roman" w:hAnsi="Times New Roman" w:cs="Times New Roman"/>
          <w:sz w:val="28"/>
          <w:szCs w:val="28"/>
          <w:lang w:eastAsia="ru-RU"/>
        </w:rPr>
      </w:pPr>
      <w:r w:rsidRPr="0083387B">
        <w:rPr>
          <w:rFonts w:ascii="Times New Roman" w:eastAsia="Times New Roman" w:hAnsi="Times New Roman" w:cs="Times New Roman"/>
          <w:sz w:val="28"/>
          <w:szCs w:val="28"/>
          <w:lang w:eastAsia="ru-RU"/>
        </w:rPr>
        <w:t xml:space="preserve">Также, необходимо отметить, что финансово-экономическое обоснование сформировано аналогично расчёту </w:t>
      </w:r>
      <w:r w:rsidRPr="0083387B">
        <w:rPr>
          <w:rFonts w:ascii="Times New Roman" w:eastAsia="Calibri" w:hAnsi="Times New Roman" w:cs="Times New Roman"/>
          <w:color w:val="000000"/>
          <w:sz w:val="28"/>
          <w:szCs w:val="28"/>
        </w:rPr>
        <w:t>ДЖКХ</w:t>
      </w:r>
      <w:r w:rsidRPr="0083387B">
        <w:rPr>
          <w:rFonts w:ascii="Times New Roman" w:eastAsia="Times New Roman" w:hAnsi="Times New Roman" w:cs="Times New Roman"/>
          <w:sz w:val="28"/>
          <w:szCs w:val="28"/>
          <w:lang w:eastAsia="ru-RU"/>
        </w:rPr>
        <w:t xml:space="preserve"> на основании Приказа № 17-нп.</w:t>
      </w:r>
    </w:p>
    <w:p w:rsidR="0083387B" w:rsidRPr="0083387B" w:rsidRDefault="0083387B" w:rsidP="0083387B">
      <w:pPr>
        <w:tabs>
          <w:tab w:val="left" w:pos="0"/>
          <w:tab w:val="left" w:pos="851"/>
        </w:tabs>
        <w:spacing w:after="0" w:line="240" w:lineRule="auto"/>
        <w:ind w:firstLine="567"/>
        <w:contextualSpacing/>
        <w:jc w:val="both"/>
        <w:rPr>
          <w:rFonts w:ascii="Times New Roman" w:eastAsia="Times New Roman" w:hAnsi="Times New Roman" w:cs="Times New Roman"/>
          <w:sz w:val="28"/>
          <w:szCs w:val="28"/>
          <w:lang w:eastAsia="ru-RU"/>
        </w:rPr>
      </w:pPr>
      <w:r w:rsidRPr="0083387B">
        <w:rPr>
          <w:rFonts w:ascii="Times New Roman" w:eastAsia="Times New Roman" w:hAnsi="Times New Roman" w:cs="Times New Roman"/>
          <w:sz w:val="28"/>
          <w:szCs w:val="28"/>
          <w:lang w:eastAsia="ru-RU"/>
        </w:rPr>
        <w:t>Рекомендуем оценить мероприятие в части реалистичности его исполнения при объёме планируемых бюджетных ассигнований.</w:t>
      </w:r>
    </w:p>
    <w:p w:rsidR="0083387B" w:rsidRPr="0083387B" w:rsidRDefault="0083387B" w:rsidP="0083387B">
      <w:pPr>
        <w:tabs>
          <w:tab w:val="left" w:pos="0"/>
          <w:tab w:val="left" w:pos="851"/>
        </w:tabs>
        <w:spacing w:after="0" w:line="240" w:lineRule="auto"/>
        <w:jc w:val="both"/>
        <w:rPr>
          <w:rFonts w:ascii="Times New Roman" w:eastAsia="Times New Roman" w:hAnsi="Times New Roman" w:cs="Times New Roman"/>
          <w:sz w:val="28"/>
          <w:szCs w:val="28"/>
          <w:lang w:eastAsia="ru-RU"/>
        </w:rPr>
      </w:pPr>
      <w:r w:rsidRPr="0083387B">
        <w:rPr>
          <w:rFonts w:ascii="Times New Roman" w:eastAsia="Times New Roman" w:hAnsi="Times New Roman" w:cs="Times New Roman"/>
          <w:color w:val="FF0000"/>
          <w:sz w:val="28"/>
          <w:szCs w:val="28"/>
          <w:lang w:eastAsia="ru-RU"/>
        </w:rPr>
        <w:tab/>
      </w:r>
      <w:r w:rsidRPr="0083387B">
        <w:rPr>
          <w:rFonts w:ascii="Times New Roman" w:eastAsia="Times New Roman" w:hAnsi="Times New Roman" w:cs="Times New Roman"/>
          <w:sz w:val="28"/>
          <w:szCs w:val="28"/>
          <w:lang w:eastAsia="ru-RU"/>
        </w:rPr>
        <w:t xml:space="preserve">4.2.2.3. По подпрограмме 3 «Повышение </w:t>
      </w:r>
      <w:proofErr w:type="spellStart"/>
      <w:r w:rsidRPr="0083387B">
        <w:rPr>
          <w:rFonts w:ascii="Times New Roman" w:eastAsia="Times New Roman" w:hAnsi="Times New Roman" w:cs="Times New Roman"/>
          <w:sz w:val="28"/>
          <w:szCs w:val="28"/>
          <w:lang w:eastAsia="ru-RU"/>
        </w:rPr>
        <w:t>энергоэффективности</w:t>
      </w:r>
      <w:proofErr w:type="spellEnd"/>
      <w:r w:rsidRPr="0083387B">
        <w:rPr>
          <w:rFonts w:ascii="Times New Roman" w:eastAsia="Times New Roman" w:hAnsi="Times New Roman" w:cs="Times New Roman"/>
          <w:sz w:val="28"/>
          <w:szCs w:val="28"/>
          <w:lang w:eastAsia="ru-RU"/>
        </w:rPr>
        <w:t xml:space="preserve"> в отраслях экономики» планируются расходы в общей сумме 32 280,000 тыс. рублей, в том числе: </w:t>
      </w:r>
    </w:p>
    <w:p w:rsidR="0083387B" w:rsidRPr="0083387B" w:rsidRDefault="0083387B" w:rsidP="0083387B">
      <w:pPr>
        <w:tabs>
          <w:tab w:val="left" w:pos="0"/>
          <w:tab w:val="left" w:pos="851"/>
        </w:tabs>
        <w:spacing w:after="0" w:line="240" w:lineRule="auto"/>
        <w:ind w:firstLine="567"/>
        <w:jc w:val="both"/>
        <w:rPr>
          <w:rFonts w:ascii="Times New Roman" w:eastAsia="Times New Roman" w:hAnsi="Times New Roman" w:cs="Times New Roman"/>
          <w:sz w:val="28"/>
          <w:szCs w:val="28"/>
          <w:lang w:eastAsia="ru-RU"/>
        </w:rPr>
      </w:pPr>
      <w:r w:rsidRPr="0083387B">
        <w:rPr>
          <w:rFonts w:ascii="Times New Roman" w:eastAsia="Times New Roman" w:hAnsi="Times New Roman" w:cs="Times New Roman"/>
          <w:sz w:val="28"/>
          <w:szCs w:val="28"/>
          <w:lang w:eastAsia="ru-RU"/>
        </w:rPr>
        <w:t>- на 2023 год за счёт средств местного бюджета в сумме 4 035,000 тыс. рублей;</w:t>
      </w:r>
    </w:p>
    <w:p w:rsidR="0083387B" w:rsidRPr="0083387B" w:rsidRDefault="0083387B" w:rsidP="0083387B">
      <w:pPr>
        <w:tabs>
          <w:tab w:val="left" w:pos="0"/>
          <w:tab w:val="left" w:pos="851"/>
        </w:tabs>
        <w:spacing w:after="0" w:line="240" w:lineRule="auto"/>
        <w:ind w:firstLine="567"/>
        <w:jc w:val="both"/>
        <w:rPr>
          <w:rFonts w:ascii="Times New Roman" w:eastAsia="Times New Roman" w:hAnsi="Times New Roman" w:cs="Times New Roman"/>
          <w:sz w:val="28"/>
          <w:szCs w:val="28"/>
          <w:lang w:eastAsia="ru-RU"/>
        </w:rPr>
      </w:pPr>
      <w:r w:rsidRPr="0083387B">
        <w:rPr>
          <w:rFonts w:ascii="Times New Roman" w:eastAsia="Times New Roman" w:hAnsi="Times New Roman" w:cs="Times New Roman"/>
          <w:sz w:val="28"/>
          <w:szCs w:val="28"/>
          <w:lang w:eastAsia="ru-RU"/>
        </w:rPr>
        <w:t>- на 2024 год за счёт средств местного бюджета в сумме 4 035,000 тыс. рублей;</w:t>
      </w:r>
    </w:p>
    <w:p w:rsidR="0083387B" w:rsidRPr="0083387B" w:rsidRDefault="0083387B" w:rsidP="0083387B">
      <w:pPr>
        <w:tabs>
          <w:tab w:val="left" w:pos="0"/>
          <w:tab w:val="left" w:pos="851"/>
        </w:tabs>
        <w:spacing w:after="0" w:line="240" w:lineRule="auto"/>
        <w:ind w:firstLine="567"/>
        <w:jc w:val="both"/>
        <w:rPr>
          <w:rFonts w:ascii="Times New Roman" w:eastAsia="Times New Roman" w:hAnsi="Times New Roman" w:cs="Times New Roman"/>
          <w:sz w:val="28"/>
          <w:szCs w:val="28"/>
          <w:lang w:eastAsia="ru-RU"/>
        </w:rPr>
      </w:pPr>
      <w:r w:rsidRPr="0083387B">
        <w:rPr>
          <w:rFonts w:ascii="Times New Roman" w:eastAsia="Times New Roman" w:hAnsi="Times New Roman" w:cs="Times New Roman"/>
          <w:sz w:val="28"/>
          <w:szCs w:val="28"/>
          <w:lang w:eastAsia="ru-RU"/>
        </w:rPr>
        <w:t>- на 2025 год за счёт средств местного бюджета в сумме 4 035,000 тыс. рублей;</w:t>
      </w:r>
    </w:p>
    <w:p w:rsidR="0083387B" w:rsidRPr="0083387B" w:rsidRDefault="0083387B" w:rsidP="0083387B">
      <w:pPr>
        <w:tabs>
          <w:tab w:val="left" w:pos="0"/>
          <w:tab w:val="left" w:pos="851"/>
        </w:tabs>
        <w:spacing w:after="0" w:line="240" w:lineRule="auto"/>
        <w:ind w:firstLine="567"/>
        <w:jc w:val="both"/>
        <w:rPr>
          <w:rFonts w:ascii="Times New Roman" w:eastAsia="Times New Roman" w:hAnsi="Times New Roman" w:cs="Times New Roman"/>
          <w:sz w:val="28"/>
          <w:szCs w:val="28"/>
          <w:lang w:eastAsia="ru-RU"/>
        </w:rPr>
      </w:pPr>
      <w:r w:rsidRPr="0083387B">
        <w:rPr>
          <w:rFonts w:ascii="Times New Roman" w:eastAsia="Times New Roman" w:hAnsi="Times New Roman" w:cs="Times New Roman"/>
          <w:sz w:val="28"/>
          <w:szCs w:val="28"/>
          <w:lang w:eastAsia="ru-RU"/>
        </w:rPr>
        <w:t>- на 2026 год и до 2030 года за счёт средств местного бюджета в сумме             20 175,000 тыс. рублей.</w:t>
      </w:r>
    </w:p>
    <w:p w:rsidR="0083387B" w:rsidRPr="0083387B" w:rsidRDefault="0083387B" w:rsidP="0083387B">
      <w:pPr>
        <w:tabs>
          <w:tab w:val="left" w:pos="0"/>
          <w:tab w:val="left" w:pos="851"/>
        </w:tabs>
        <w:spacing w:after="0" w:line="240" w:lineRule="auto"/>
        <w:jc w:val="both"/>
        <w:rPr>
          <w:rFonts w:ascii="Times New Roman" w:eastAsia="Times New Roman" w:hAnsi="Times New Roman" w:cs="Times New Roman"/>
          <w:sz w:val="28"/>
          <w:szCs w:val="28"/>
          <w:lang w:eastAsia="ru-RU"/>
        </w:rPr>
      </w:pPr>
      <w:r w:rsidRPr="0083387B">
        <w:rPr>
          <w:rFonts w:ascii="Times New Roman" w:eastAsia="Times New Roman" w:hAnsi="Times New Roman" w:cs="Times New Roman"/>
          <w:sz w:val="28"/>
          <w:szCs w:val="28"/>
          <w:lang w:eastAsia="ru-RU"/>
        </w:rPr>
        <w:tab/>
        <w:t>В ходе экспертизы рассмотрены расходы на очередной финансовый год и плановый период, ввиду того, что расчёты предоставлены ответственным исполнителем муниципальной программы на 2023, 2024 и 2025 годы.</w:t>
      </w:r>
      <w:r w:rsidRPr="0083387B">
        <w:rPr>
          <w:rFonts w:ascii="Times New Roman" w:eastAsia="Times New Roman" w:hAnsi="Times New Roman" w:cs="Times New Roman"/>
          <w:sz w:val="28"/>
          <w:szCs w:val="28"/>
          <w:lang w:eastAsia="ru-RU"/>
        </w:rPr>
        <w:tab/>
      </w:r>
    </w:p>
    <w:p w:rsidR="0083387B" w:rsidRPr="0083387B" w:rsidRDefault="0083387B" w:rsidP="0083387B">
      <w:pPr>
        <w:tabs>
          <w:tab w:val="left" w:pos="0"/>
          <w:tab w:val="left" w:pos="851"/>
        </w:tabs>
        <w:spacing w:after="0" w:line="240" w:lineRule="auto"/>
        <w:jc w:val="both"/>
        <w:rPr>
          <w:rFonts w:ascii="Times New Roman" w:eastAsia="Times New Roman" w:hAnsi="Times New Roman" w:cs="Times New Roman"/>
          <w:sz w:val="28"/>
          <w:szCs w:val="28"/>
          <w:lang w:eastAsia="ru-RU"/>
        </w:rPr>
      </w:pPr>
      <w:r w:rsidRPr="0083387B">
        <w:rPr>
          <w:rFonts w:ascii="Times New Roman" w:eastAsia="Times New Roman" w:hAnsi="Times New Roman" w:cs="Times New Roman"/>
          <w:sz w:val="28"/>
          <w:szCs w:val="28"/>
          <w:lang w:eastAsia="ru-RU"/>
        </w:rPr>
        <w:t>В составе подпрограммы запланированы следующие мероприятия:</w:t>
      </w:r>
    </w:p>
    <w:p w:rsidR="0083387B" w:rsidRPr="0083387B" w:rsidRDefault="0083387B" w:rsidP="0083387B">
      <w:pPr>
        <w:numPr>
          <w:ilvl w:val="0"/>
          <w:numId w:val="6"/>
        </w:numPr>
        <w:tabs>
          <w:tab w:val="left" w:pos="851"/>
        </w:tabs>
        <w:spacing w:after="0" w:line="240" w:lineRule="auto"/>
        <w:ind w:firstLine="567"/>
        <w:contextualSpacing/>
        <w:jc w:val="both"/>
        <w:rPr>
          <w:rFonts w:ascii="Times New Roman" w:eastAsia="Times New Roman" w:hAnsi="Times New Roman" w:cs="Times New Roman"/>
          <w:sz w:val="28"/>
          <w:szCs w:val="28"/>
          <w:lang w:eastAsia="ru-RU"/>
        </w:rPr>
      </w:pPr>
      <w:r w:rsidRPr="0083387B">
        <w:rPr>
          <w:rFonts w:ascii="Times New Roman" w:eastAsia="Times New Roman" w:hAnsi="Times New Roman" w:cs="Times New Roman"/>
          <w:sz w:val="28"/>
          <w:szCs w:val="28"/>
          <w:lang w:eastAsia="ru-RU"/>
        </w:rPr>
        <w:t>По основному мероприятию 3.1. «Реализация энергосберегающих мероприятий в муниципальном секторе» предусмотрено финансирование на в общей сумме 12 105,000 тыс. рублей, в том числе:</w:t>
      </w:r>
      <w:r w:rsidRPr="0083387B">
        <w:rPr>
          <w:rFonts w:ascii="Times New Roman" w:eastAsia="Times New Roman" w:hAnsi="Times New Roman" w:cs="Times New Roman"/>
          <w:sz w:val="24"/>
          <w:szCs w:val="20"/>
          <w:lang w:eastAsia="ru-RU"/>
        </w:rPr>
        <w:t xml:space="preserve"> </w:t>
      </w:r>
      <w:r w:rsidRPr="0083387B">
        <w:rPr>
          <w:rFonts w:ascii="Times New Roman" w:eastAsia="Times New Roman" w:hAnsi="Times New Roman" w:cs="Times New Roman"/>
          <w:sz w:val="28"/>
          <w:szCs w:val="28"/>
          <w:lang w:eastAsia="ru-RU"/>
        </w:rPr>
        <w:t>в том числе: в 2023 году -                 4 035,000 тыс. рублей, в 2024 году - 4 035,000 тыс. рублей, в 2025 году - 4 035,000 тыс. рублей, в том числе:</w:t>
      </w:r>
    </w:p>
    <w:p w:rsidR="0083387B" w:rsidRPr="0083387B" w:rsidRDefault="0083387B" w:rsidP="0083387B">
      <w:pPr>
        <w:spacing w:after="0" w:line="240" w:lineRule="auto"/>
        <w:jc w:val="both"/>
        <w:rPr>
          <w:rFonts w:ascii="Times New Roman" w:eastAsia="Times New Roman" w:hAnsi="Times New Roman" w:cs="Times New Roman"/>
          <w:sz w:val="28"/>
          <w:szCs w:val="28"/>
          <w:lang w:eastAsia="ru-RU"/>
        </w:rPr>
      </w:pPr>
      <w:r w:rsidRPr="0083387B">
        <w:rPr>
          <w:rFonts w:ascii="Times New Roman" w:eastAsia="Times New Roman" w:hAnsi="Times New Roman" w:cs="Times New Roman"/>
          <w:color w:val="FF0000"/>
          <w:sz w:val="28"/>
          <w:szCs w:val="28"/>
          <w:lang w:eastAsia="ru-RU"/>
        </w:rPr>
        <w:tab/>
      </w:r>
      <w:r w:rsidRPr="0083387B">
        <w:rPr>
          <w:rFonts w:ascii="Times New Roman" w:eastAsia="Times New Roman" w:hAnsi="Times New Roman" w:cs="Times New Roman"/>
          <w:sz w:val="28"/>
          <w:szCs w:val="28"/>
          <w:lang w:eastAsia="ru-RU"/>
        </w:rPr>
        <w:t>1) по соисполнителю администрации города Нефтеюганска в общей сумме 855,000 тыс. рублей, в том числе: в 2023 году – 285,000 тыс. рублей, в 2024 году – 285,000 тыс. рублей, в 2025 году – 285,000 тыс. рублей. В 2023, 2024, 2025 годах запланировано выполнение работ по изготовлению и установке оконных блоков из ПВХ.</w:t>
      </w:r>
    </w:p>
    <w:p w:rsidR="0083387B" w:rsidRPr="0083387B" w:rsidRDefault="0083387B" w:rsidP="0083387B">
      <w:pPr>
        <w:spacing w:after="0" w:line="240" w:lineRule="auto"/>
        <w:ind w:firstLine="709"/>
        <w:jc w:val="both"/>
        <w:rPr>
          <w:rFonts w:ascii="Times New Roman" w:eastAsia="Times New Roman" w:hAnsi="Times New Roman" w:cs="Times New Roman"/>
          <w:sz w:val="28"/>
          <w:szCs w:val="28"/>
          <w:lang w:eastAsia="ru-RU"/>
        </w:rPr>
      </w:pPr>
      <w:r w:rsidRPr="0083387B">
        <w:rPr>
          <w:rFonts w:ascii="Times New Roman" w:eastAsia="Times New Roman" w:hAnsi="Times New Roman" w:cs="Times New Roman"/>
          <w:sz w:val="28"/>
          <w:szCs w:val="28"/>
          <w:lang w:eastAsia="ru-RU"/>
        </w:rPr>
        <w:t>2) по соисполнителю департаменту образования и молодёжной политики администрации города Нефтеюганска в общей сумме 8 265,000 тыс. рублей, в том числе: в 2023 году – 2 755,000 тыс. рублей, в 2024 году – 2 755,000 тыс. рублей, в 2025 году – 2 755,000 тыс. рублей.</w:t>
      </w:r>
      <w:r w:rsidRPr="0083387B">
        <w:rPr>
          <w:rFonts w:ascii="Times New Roman" w:eastAsia="Times New Roman" w:hAnsi="Times New Roman" w:cs="Times New Roman"/>
          <w:sz w:val="24"/>
          <w:szCs w:val="20"/>
          <w:lang w:eastAsia="ru-RU"/>
        </w:rPr>
        <w:t xml:space="preserve"> </w:t>
      </w:r>
    </w:p>
    <w:p w:rsidR="0083387B" w:rsidRPr="0083387B" w:rsidRDefault="0083387B" w:rsidP="0083387B">
      <w:pPr>
        <w:spacing w:after="0" w:line="240" w:lineRule="auto"/>
        <w:jc w:val="both"/>
        <w:rPr>
          <w:rFonts w:ascii="Times New Roman" w:eastAsia="Times New Roman" w:hAnsi="Times New Roman" w:cs="Times New Roman"/>
          <w:sz w:val="28"/>
          <w:szCs w:val="28"/>
          <w:lang w:eastAsia="ru-RU"/>
        </w:rPr>
      </w:pPr>
      <w:r w:rsidRPr="0083387B">
        <w:rPr>
          <w:rFonts w:ascii="Times New Roman" w:eastAsia="Times New Roman" w:hAnsi="Times New Roman" w:cs="Times New Roman"/>
          <w:sz w:val="28"/>
          <w:szCs w:val="28"/>
          <w:lang w:eastAsia="ru-RU"/>
        </w:rPr>
        <w:tab/>
        <w:t>В 2023 году планируется проведение следующих работ на сумму                            2 755,000 тыс. рублей, из них:</w:t>
      </w:r>
    </w:p>
    <w:p w:rsidR="0083387B" w:rsidRPr="0083387B" w:rsidRDefault="0083387B" w:rsidP="0083387B">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83387B">
        <w:rPr>
          <w:rFonts w:ascii="Times New Roman" w:eastAsia="Times New Roman" w:hAnsi="Times New Roman" w:cs="Times New Roman"/>
          <w:sz w:val="28"/>
          <w:szCs w:val="28"/>
          <w:lang w:eastAsia="ru-RU"/>
        </w:rPr>
        <w:t xml:space="preserve">- </w:t>
      </w:r>
      <w:r w:rsidRPr="0083387B">
        <w:rPr>
          <w:rFonts w:ascii="Times New Roman" w:eastAsia="Times New Roman" w:hAnsi="Times New Roman" w:cs="Times New Roman"/>
          <w:sz w:val="28"/>
          <w:szCs w:val="28"/>
          <w:shd w:val="clear" w:color="auto" w:fill="FFFFFF"/>
          <w:lang w:eastAsia="ru-RU"/>
        </w:rPr>
        <w:t xml:space="preserve">МБОУ «Средняя общеобразовательная школа № 2 им. </w:t>
      </w:r>
      <w:proofErr w:type="spellStart"/>
      <w:r w:rsidRPr="0083387B">
        <w:rPr>
          <w:rFonts w:ascii="Times New Roman" w:eastAsia="Times New Roman" w:hAnsi="Times New Roman" w:cs="Times New Roman"/>
          <w:sz w:val="28"/>
          <w:szCs w:val="28"/>
          <w:shd w:val="clear" w:color="auto" w:fill="FFFFFF"/>
          <w:lang w:eastAsia="ru-RU"/>
        </w:rPr>
        <w:t>А.И.Исаевой</w:t>
      </w:r>
      <w:proofErr w:type="spellEnd"/>
      <w:r w:rsidRPr="0083387B">
        <w:rPr>
          <w:rFonts w:ascii="Times New Roman" w:eastAsia="Times New Roman" w:hAnsi="Times New Roman" w:cs="Times New Roman"/>
          <w:sz w:val="28"/>
          <w:szCs w:val="28"/>
          <w:shd w:val="clear" w:color="auto" w:fill="FFFFFF"/>
          <w:lang w:eastAsia="ru-RU"/>
        </w:rPr>
        <w:t>: поставка энергосберегающих светильников в сумме 148,000 тыс. рублей;</w:t>
      </w:r>
    </w:p>
    <w:p w:rsidR="0083387B" w:rsidRPr="0083387B" w:rsidRDefault="0083387B" w:rsidP="0083387B">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83387B">
        <w:rPr>
          <w:rFonts w:ascii="Times New Roman" w:eastAsia="Times New Roman" w:hAnsi="Times New Roman" w:cs="Times New Roman"/>
          <w:sz w:val="28"/>
          <w:szCs w:val="28"/>
          <w:lang w:eastAsia="ru-RU"/>
        </w:rPr>
        <w:t xml:space="preserve">- </w:t>
      </w:r>
      <w:r w:rsidRPr="0083387B">
        <w:rPr>
          <w:rFonts w:ascii="Times New Roman" w:eastAsia="Times New Roman" w:hAnsi="Times New Roman" w:cs="Times New Roman"/>
          <w:sz w:val="28"/>
          <w:szCs w:val="28"/>
          <w:shd w:val="clear" w:color="auto" w:fill="FFFFFF"/>
          <w:lang w:eastAsia="ru-RU"/>
        </w:rPr>
        <w:t xml:space="preserve">МБОУ «Средняя общеобразовательная школа № 3 им. </w:t>
      </w:r>
      <w:proofErr w:type="spellStart"/>
      <w:r w:rsidRPr="0083387B">
        <w:rPr>
          <w:rFonts w:ascii="Times New Roman" w:eastAsia="Times New Roman" w:hAnsi="Times New Roman" w:cs="Times New Roman"/>
          <w:sz w:val="28"/>
          <w:szCs w:val="28"/>
          <w:shd w:val="clear" w:color="auto" w:fill="FFFFFF"/>
          <w:lang w:eastAsia="ru-RU"/>
        </w:rPr>
        <w:t>А.А.Ивасенко</w:t>
      </w:r>
      <w:proofErr w:type="spellEnd"/>
      <w:r w:rsidRPr="0083387B">
        <w:rPr>
          <w:rFonts w:ascii="Times New Roman" w:eastAsia="Times New Roman" w:hAnsi="Times New Roman" w:cs="Times New Roman"/>
          <w:sz w:val="28"/>
          <w:szCs w:val="28"/>
          <w:shd w:val="clear" w:color="auto" w:fill="FFFFFF"/>
          <w:lang w:eastAsia="ru-RU"/>
        </w:rPr>
        <w:t>: поставка энергосберегающих светильников в сумме 245,000 тыс. рублей;</w:t>
      </w:r>
    </w:p>
    <w:p w:rsidR="0083387B" w:rsidRPr="0083387B" w:rsidRDefault="0083387B" w:rsidP="0083387B">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83387B">
        <w:rPr>
          <w:rFonts w:ascii="Times New Roman" w:eastAsia="Times New Roman" w:hAnsi="Times New Roman" w:cs="Times New Roman"/>
          <w:sz w:val="28"/>
          <w:szCs w:val="28"/>
          <w:lang w:eastAsia="ru-RU"/>
        </w:rPr>
        <w:t xml:space="preserve">- </w:t>
      </w:r>
      <w:r w:rsidRPr="0083387B">
        <w:rPr>
          <w:rFonts w:ascii="Times New Roman" w:eastAsia="Times New Roman" w:hAnsi="Times New Roman" w:cs="Times New Roman"/>
          <w:sz w:val="28"/>
          <w:szCs w:val="28"/>
          <w:shd w:val="clear" w:color="auto" w:fill="FFFFFF"/>
          <w:lang w:eastAsia="ru-RU"/>
        </w:rPr>
        <w:t xml:space="preserve">МБДОУ «Детский сад № 25 «Ромашка»: внедрение автоматического регулирования для систем отопления и горячего водоснабжения в сумме 300,000 </w:t>
      </w:r>
      <w:r w:rsidRPr="0083387B">
        <w:rPr>
          <w:rFonts w:ascii="Times New Roman" w:eastAsia="Times New Roman" w:hAnsi="Times New Roman" w:cs="Times New Roman"/>
          <w:sz w:val="28"/>
          <w:szCs w:val="28"/>
          <w:shd w:val="clear" w:color="auto" w:fill="FFFFFF"/>
          <w:lang w:eastAsia="ru-RU"/>
        </w:rPr>
        <w:lastRenderedPageBreak/>
        <w:t>тыс. рублей; разработка проектной документации для внедрения автоматического регулирования для систем отопления и горячего водоснабжения в сумме 60,000 тыс. рублей;</w:t>
      </w:r>
      <w:r w:rsidRPr="0083387B">
        <w:rPr>
          <w:rFonts w:ascii="Times New Roman" w:eastAsia="Times New Roman" w:hAnsi="Times New Roman" w:cs="Times New Roman"/>
          <w:color w:val="000000"/>
          <w:sz w:val="24"/>
          <w:szCs w:val="20"/>
          <w:lang w:eastAsia="ru-RU"/>
        </w:rPr>
        <w:t xml:space="preserve"> </w:t>
      </w:r>
      <w:r w:rsidRPr="0083387B">
        <w:rPr>
          <w:rFonts w:ascii="Times New Roman" w:eastAsia="Times New Roman" w:hAnsi="Times New Roman" w:cs="Times New Roman"/>
          <w:sz w:val="28"/>
          <w:szCs w:val="28"/>
          <w:shd w:val="clear" w:color="auto" w:fill="FFFFFF"/>
          <w:lang w:eastAsia="ru-RU"/>
        </w:rPr>
        <w:t>поставка оборудования для внедрения автоматического регулирования для систем отопления и горячего водоснабжения в сумме 850,000 тыс. рублей;</w:t>
      </w:r>
    </w:p>
    <w:p w:rsidR="0083387B" w:rsidRPr="0083387B" w:rsidRDefault="0083387B" w:rsidP="0083387B">
      <w:pPr>
        <w:spacing w:after="0" w:line="240" w:lineRule="auto"/>
        <w:ind w:firstLine="709"/>
        <w:jc w:val="both"/>
        <w:rPr>
          <w:rFonts w:ascii="Times New Roman" w:eastAsia="Times New Roman" w:hAnsi="Times New Roman" w:cs="Times New Roman"/>
          <w:sz w:val="28"/>
          <w:szCs w:val="28"/>
          <w:lang w:eastAsia="ru-RU"/>
        </w:rPr>
      </w:pPr>
      <w:r w:rsidRPr="0083387B">
        <w:rPr>
          <w:rFonts w:ascii="Times New Roman" w:eastAsia="Times New Roman" w:hAnsi="Times New Roman" w:cs="Times New Roman"/>
          <w:sz w:val="28"/>
          <w:szCs w:val="28"/>
          <w:lang w:eastAsia="ru-RU"/>
        </w:rPr>
        <w:t>- МБДОУ «Детский сад № 32 «Белоснежка»: внедрение автоматического регулирования для систем отопления и горячего водоснабжения в сумме 154,000 тыс. рублей; разработка проектной документации для внедрения автоматического регулирования для систем отопления и горячего водоснабжения в сумме 60,000 тыс. рублей; поставка оборудования для внедрения автоматического регулирования для систем отопления и горячего водоснабжения в сумме 938,000 тыс. рублей.</w:t>
      </w:r>
    </w:p>
    <w:p w:rsidR="0083387B" w:rsidRPr="0083387B" w:rsidRDefault="0083387B" w:rsidP="0083387B">
      <w:pPr>
        <w:spacing w:after="0" w:line="240" w:lineRule="auto"/>
        <w:ind w:firstLine="709"/>
        <w:jc w:val="both"/>
        <w:rPr>
          <w:rFonts w:ascii="Times New Roman" w:eastAsia="Times New Roman" w:hAnsi="Times New Roman" w:cs="Times New Roman"/>
          <w:sz w:val="28"/>
          <w:szCs w:val="28"/>
          <w:lang w:eastAsia="ru-RU"/>
        </w:rPr>
      </w:pPr>
      <w:r w:rsidRPr="0083387B">
        <w:rPr>
          <w:rFonts w:ascii="Times New Roman" w:eastAsia="Times New Roman" w:hAnsi="Times New Roman" w:cs="Times New Roman"/>
          <w:sz w:val="28"/>
          <w:szCs w:val="28"/>
          <w:lang w:eastAsia="ru-RU"/>
        </w:rPr>
        <w:t xml:space="preserve">В 2024 году запланировано 2 755,000 тыс. рублей, в том числе: «Поставка энергосберегающих светильников» на сумму 795,000 тыс. рублей, «Энергетическое обследование с формированием отчёта» на сумму 1 960,00 тыс. рублей. </w:t>
      </w:r>
    </w:p>
    <w:p w:rsidR="0083387B" w:rsidRPr="0083387B" w:rsidRDefault="0083387B" w:rsidP="0083387B">
      <w:pPr>
        <w:spacing w:after="0" w:line="240" w:lineRule="auto"/>
        <w:jc w:val="both"/>
        <w:rPr>
          <w:rFonts w:ascii="Times New Roman" w:eastAsia="Times New Roman" w:hAnsi="Times New Roman" w:cs="Times New Roman"/>
          <w:sz w:val="28"/>
          <w:szCs w:val="28"/>
          <w:lang w:eastAsia="ru-RU"/>
        </w:rPr>
      </w:pPr>
      <w:r w:rsidRPr="0083387B">
        <w:rPr>
          <w:rFonts w:ascii="Times New Roman" w:eastAsia="Times New Roman" w:hAnsi="Times New Roman" w:cs="Times New Roman"/>
          <w:sz w:val="28"/>
          <w:szCs w:val="28"/>
          <w:lang w:eastAsia="ru-RU"/>
        </w:rPr>
        <w:tab/>
        <w:t>В 2025 году запланировано 2 755,000 тыс. рублей, в том числе: «Энергетическое обследование с формированием отчёта» в сумме 1 260,000 тыс. рублей, «Поставка энергосберегающих светильников и уличных светильников» в сумме 1 495,000 тыс. рублей.</w:t>
      </w:r>
    </w:p>
    <w:p w:rsidR="0083387B" w:rsidRPr="0083387B" w:rsidRDefault="0083387B" w:rsidP="0083387B">
      <w:pPr>
        <w:spacing w:after="0" w:line="240" w:lineRule="auto"/>
        <w:jc w:val="both"/>
        <w:rPr>
          <w:rFonts w:ascii="Times New Roman" w:eastAsia="Times New Roman" w:hAnsi="Times New Roman" w:cs="Times New Roman"/>
          <w:color w:val="FF0000"/>
          <w:sz w:val="28"/>
          <w:szCs w:val="28"/>
          <w:lang w:eastAsia="ru-RU"/>
        </w:rPr>
      </w:pPr>
      <w:r w:rsidRPr="0083387B">
        <w:rPr>
          <w:rFonts w:ascii="Times New Roman" w:eastAsia="Times New Roman" w:hAnsi="Times New Roman" w:cs="Times New Roman"/>
          <w:sz w:val="28"/>
          <w:szCs w:val="28"/>
          <w:lang w:eastAsia="ru-RU"/>
        </w:rPr>
        <w:tab/>
        <w:t>3) по соисполнителю комитету культуры администрации города Нефтеюганска планируются расходы в общей сумме 600,000 тыс. рублей, в том числе: в 2023 году – 200,000 тыс. рублей, в 2024 году – 200,000 тыс. рублей, в 2025 году – 200,000 тыс. рублей. В 2023, 2024, 2025 годах запланирована установка пластиковых окон;</w:t>
      </w:r>
      <w:r w:rsidRPr="0083387B">
        <w:rPr>
          <w:rFonts w:ascii="Times New Roman" w:eastAsia="Times New Roman" w:hAnsi="Times New Roman" w:cs="Times New Roman"/>
          <w:color w:val="FF0000"/>
          <w:sz w:val="28"/>
          <w:szCs w:val="28"/>
          <w:lang w:eastAsia="ru-RU"/>
        </w:rPr>
        <w:t xml:space="preserve"> </w:t>
      </w:r>
    </w:p>
    <w:p w:rsidR="0083387B" w:rsidRPr="0083387B" w:rsidRDefault="0083387B" w:rsidP="0083387B">
      <w:pPr>
        <w:spacing w:after="0" w:line="240" w:lineRule="auto"/>
        <w:jc w:val="both"/>
        <w:rPr>
          <w:rFonts w:ascii="Times New Roman" w:eastAsia="Times New Roman" w:hAnsi="Times New Roman" w:cs="Times New Roman"/>
          <w:sz w:val="28"/>
          <w:szCs w:val="28"/>
          <w:lang w:eastAsia="ru-RU"/>
        </w:rPr>
      </w:pPr>
      <w:r w:rsidRPr="0083387B">
        <w:rPr>
          <w:rFonts w:ascii="Times New Roman" w:eastAsia="Times New Roman" w:hAnsi="Times New Roman" w:cs="Times New Roman"/>
          <w:color w:val="FF0000"/>
          <w:sz w:val="28"/>
          <w:szCs w:val="28"/>
          <w:lang w:eastAsia="ru-RU"/>
        </w:rPr>
        <w:tab/>
      </w:r>
      <w:r w:rsidRPr="0083387B">
        <w:rPr>
          <w:rFonts w:ascii="Times New Roman" w:eastAsia="Times New Roman" w:hAnsi="Times New Roman" w:cs="Times New Roman"/>
          <w:sz w:val="28"/>
          <w:szCs w:val="28"/>
          <w:lang w:eastAsia="ru-RU"/>
        </w:rPr>
        <w:t>4) по соисполнителю комитету физической культуры и спорта администрации города Нефтеюганска планируются расходы в общей сумме                  2 385,000 тыс. рублей, в том числе:</w:t>
      </w:r>
    </w:p>
    <w:p w:rsidR="0083387B" w:rsidRPr="0083387B" w:rsidRDefault="0083387B" w:rsidP="0083387B">
      <w:pPr>
        <w:spacing w:after="0" w:line="240" w:lineRule="auto"/>
        <w:jc w:val="both"/>
        <w:rPr>
          <w:rFonts w:ascii="Times New Roman" w:eastAsia="Times New Roman" w:hAnsi="Times New Roman" w:cs="Times New Roman"/>
          <w:sz w:val="28"/>
          <w:szCs w:val="28"/>
          <w:lang w:eastAsia="ru-RU"/>
        </w:rPr>
      </w:pPr>
      <w:r w:rsidRPr="0083387B">
        <w:rPr>
          <w:rFonts w:ascii="Times New Roman" w:eastAsia="Times New Roman" w:hAnsi="Times New Roman" w:cs="Times New Roman"/>
          <w:sz w:val="28"/>
          <w:szCs w:val="28"/>
          <w:lang w:eastAsia="ru-RU"/>
        </w:rPr>
        <w:tab/>
        <w:t>- в 2023 году по МБУ «СШОР по зимним видам спорта» на поставку уличных светильников на сумму 795,000 тыс. рублей;</w:t>
      </w:r>
    </w:p>
    <w:p w:rsidR="0083387B" w:rsidRPr="0083387B" w:rsidRDefault="0083387B" w:rsidP="0083387B">
      <w:pPr>
        <w:spacing w:after="0" w:line="240" w:lineRule="auto"/>
        <w:jc w:val="both"/>
        <w:rPr>
          <w:rFonts w:ascii="Times New Roman" w:eastAsia="Times New Roman" w:hAnsi="Times New Roman" w:cs="Times New Roman"/>
          <w:sz w:val="28"/>
          <w:szCs w:val="28"/>
          <w:lang w:eastAsia="ru-RU"/>
        </w:rPr>
      </w:pPr>
      <w:r w:rsidRPr="0083387B">
        <w:rPr>
          <w:rFonts w:ascii="Times New Roman" w:eastAsia="Times New Roman" w:hAnsi="Times New Roman" w:cs="Times New Roman"/>
          <w:sz w:val="28"/>
          <w:szCs w:val="28"/>
          <w:lang w:eastAsia="ru-RU"/>
        </w:rPr>
        <w:tab/>
        <w:t>- в 2024 году в сумме 795,000 тыс. рублей. Данные бюджетные ассигнования включены в проект изменений без финансово-экономического обоснования, по уровню 2022 года</w:t>
      </w:r>
      <w:r w:rsidRPr="0083387B">
        <w:rPr>
          <w:rFonts w:ascii="Times New Roman" w:eastAsia="Times New Roman" w:hAnsi="Times New Roman" w:cs="Times New Roman"/>
          <w:sz w:val="24"/>
          <w:szCs w:val="20"/>
          <w:lang w:eastAsia="ru-RU"/>
        </w:rPr>
        <w:t xml:space="preserve"> </w:t>
      </w:r>
    </w:p>
    <w:p w:rsidR="0083387B" w:rsidRPr="0083387B" w:rsidRDefault="0083387B" w:rsidP="0083387B">
      <w:pPr>
        <w:spacing w:after="0" w:line="240" w:lineRule="auto"/>
        <w:jc w:val="both"/>
        <w:rPr>
          <w:rFonts w:ascii="Times New Roman" w:eastAsia="Times New Roman" w:hAnsi="Times New Roman" w:cs="Times New Roman"/>
          <w:sz w:val="28"/>
          <w:szCs w:val="28"/>
          <w:lang w:eastAsia="ru-RU"/>
        </w:rPr>
      </w:pPr>
      <w:r w:rsidRPr="0083387B">
        <w:rPr>
          <w:rFonts w:ascii="Times New Roman" w:eastAsia="Times New Roman" w:hAnsi="Times New Roman" w:cs="Times New Roman"/>
          <w:sz w:val="28"/>
          <w:szCs w:val="28"/>
          <w:lang w:eastAsia="ru-RU"/>
        </w:rPr>
        <w:tab/>
        <w:t>- в 2025 году в сумме 795,000 тыс. рублей</w:t>
      </w:r>
      <w:r w:rsidRPr="0083387B">
        <w:rPr>
          <w:rFonts w:ascii="Times New Roman" w:eastAsia="Times New Roman" w:hAnsi="Times New Roman" w:cs="Times New Roman"/>
          <w:sz w:val="24"/>
          <w:szCs w:val="20"/>
          <w:lang w:eastAsia="ru-RU"/>
        </w:rPr>
        <w:t xml:space="preserve"> </w:t>
      </w:r>
      <w:r w:rsidRPr="0083387B">
        <w:rPr>
          <w:rFonts w:ascii="Times New Roman" w:eastAsia="Times New Roman" w:hAnsi="Times New Roman" w:cs="Times New Roman"/>
          <w:sz w:val="28"/>
          <w:szCs w:val="28"/>
          <w:lang w:eastAsia="ru-RU"/>
        </w:rPr>
        <w:t>Данные бюджетные ассигнования включены в проект изменений без финансово-экономического обоснования, по уровню 2022 года;</w:t>
      </w:r>
    </w:p>
    <w:p w:rsidR="0083387B" w:rsidRPr="0083387B" w:rsidRDefault="0083387B" w:rsidP="0083387B">
      <w:pPr>
        <w:spacing w:after="0" w:line="240" w:lineRule="auto"/>
        <w:jc w:val="both"/>
        <w:rPr>
          <w:rFonts w:ascii="Times New Roman" w:eastAsia="Times New Roman" w:hAnsi="Times New Roman" w:cs="Times New Roman"/>
          <w:sz w:val="28"/>
          <w:szCs w:val="28"/>
          <w:lang w:eastAsia="ru-RU"/>
        </w:rPr>
      </w:pPr>
      <w:r w:rsidRPr="0083387B">
        <w:rPr>
          <w:rFonts w:ascii="Times New Roman" w:eastAsia="Times New Roman" w:hAnsi="Times New Roman" w:cs="Times New Roman"/>
          <w:sz w:val="28"/>
          <w:szCs w:val="28"/>
          <w:lang w:eastAsia="ru-RU"/>
        </w:rPr>
        <w:tab/>
        <w:t>Учитывая, что финансово-экономическое обоснование по расходам на плановый период 2024-2025 годов не предоставлено, оценить обоснованность финансового обеспечения мероприятия не представлялось возможным.</w:t>
      </w:r>
    </w:p>
    <w:p w:rsidR="0083387B" w:rsidRPr="0083387B" w:rsidRDefault="0083387B" w:rsidP="0083387B">
      <w:pPr>
        <w:spacing w:after="0" w:line="240" w:lineRule="auto"/>
        <w:jc w:val="both"/>
        <w:rPr>
          <w:rFonts w:ascii="Times New Roman" w:eastAsia="Times New Roman" w:hAnsi="Times New Roman" w:cs="Times New Roman"/>
          <w:sz w:val="28"/>
          <w:szCs w:val="28"/>
          <w:lang w:eastAsia="ru-RU"/>
        </w:rPr>
      </w:pPr>
      <w:r w:rsidRPr="0083387B">
        <w:rPr>
          <w:rFonts w:ascii="Times New Roman" w:eastAsia="Times New Roman" w:hAnsi="Times New Roman" w:cs="Times New Roman"/>
          <w:sz w:val="28"/>
          <w:szCs w:val="28"/>
          <w:lang w:eastAsia="ru-RU"/>
        </w:rPr>
        <w:tab/>
        <w:t>Рекомендуем оценить обоснованность планируемых бюджетных ассигнований.</w:t>
      </w:r>
    </w:p>
    <w:p w:rsidR="0083387B" w:rsidRPr="0083387B" w:rsidRDefault="0083387B" w:rsidP="0083387B">
      <w:pPr>
        <w:spacing w:after="0" w:line="240" w:lineRule="auto"/>
        <w:ind w:firstLine="709"/>
        <w:jc w:val="both"/>
        <w:rPr>
          <w:rFonts w:ascii="Times New Roman" w:eastAsia="Times New Roman" w:hAnsi="Times New Roman" w:cs="Times New Roman"/>
          <w:sz w:val="28"/>
          <w:szCs w:val="28"/>
          <w:lang w:eastAsia="ru-RU"/>
        </w:rPr>
      </w:pPr>
      <w:r w:rsidRPr="0083387B">
        <w:rPr>
          <w:rFonts w:ascii="Times New Roman" w:eastAsia="Times New Roman" w:hAnsi="Times New Roman" w:cs="Times New Roman"/>
          <w:sz w:val="28"/>
          <w:szCs w:val="28"/>
          <w:lang w:eastAsia="ru-RU"/>
        </w:rPr>
        <w:t>5) по ответственному исполнителю ДЖКХ расходы на реализацию мероприятий по энергосбережению на 2023-2025 годы не запланированы;</w:t>
      </w:r>
    </w:p>
    <w:p w:rsidR="0083387B" w:rsidRPr="0083387B" w:rsidRDefault="0083387B" w:rsidP="0083387B">
      <w:pPr>
        <w:spacing w:after="0" w:line="240" w:lineRule="auto"/>
        <w:jc w:val="both"/>
        <w:rPr>
          <w:rFonts w:ascii="Times New Roman" w:eastAsia="Times New Roman" w:hAnsi="Times New Roman" w:cs="Times New Roman"/>
          <w:sz w:val="28"/>
          <w:szCs w:val="28"/>
          <w:lang w:eastAsia="ru-RU"/>
        </w:rPr>
      </w:pPr>
      <w:r w:rsidRPr="0083387B">
        <w:rPr>
          <w:rFonts w:ascii="Times New Roman" w:eastAsia="Times New Roman" w:hAnsi="Times New Roman" w:cs="Times New Roman"/>
          <w:sz w:val="28"/>
          <w:szCs w:val="28"/>
          <w:lang w:eastAsia="ru-RU"/>
        </w:rPr>
        <w:lastRenderedPageBreak/>
        <w:tab/>
        <w:t>6) по соисполнителю департаменту муниципального имущества администрации города Нефтеюганска расходы на реализацию мероприятий по энергосбережению на 2023-2025 годы не запланированы;</w:t>
      </w:r>
      <w:r w:rsidRPr="0083387B">
        <w:rPr>
          <w:rFonts w:ascii="Times New Roman" w:eastAsia="Times New Roman" w:hAnsi="Times New Roman" w:cs="Times New Roman"/>
          <w:sz w:val="24"/>
          <w:szCs w:val="20"/>
          <w:lang w:eastAsia="ru-RU"/>
        </w:rPr>
        <w:t xml:space="preserve"> </w:t>
      </w:r>
    </w:p>
    <w:p w:rsidR="0083387B" w:rsidRPr="0083387B" w:rsidRDefault="0083387B" w:rsidP="0083387B">
      <w:pPr>
        <w:spacing w:after="0" w:line="240" w:lineRule="auto"/>
        <w:jc w:val="both"/>
        <w:rPr>
          <w:rFonts w:ascii="Times New Roman" w:eastAsia="Times New Roman" w:hAnsi="Times New Roman" w:cs="Times New Roman"/>
          <w:sz w:val="28"/>
          <w:szCs w:val="28"/>
          <w:lang w:eastAsia="ru-RU"/>
        </w:rPr>
      </w:pPr>
      <w:r w:rsidRPr="0083387B">
        <w:rPr>
          <w:rFonts w:ascii="Times New Roman" w:eastAsia="Times New Roman" w:hAnsi="Times New Roman" w:cs="Times New Roman"/>
          <w:sz w:val="28"/>
          <w:szCs w:val="28"/>
          <w:lang w:eastAsia="ru-RU"/>
        </w:rPr>
        <w:tab/>
        <w:t>7) по соисполнителю департаменту градостроительства и земельных отношений администрации города Нефтеюганска расходы на реализацию мероприятий по энергосбережению на 2023-2025 годы не запланированы.</w:t>
      </w:r>
      <w:r w:rsidRPr="0083387B">
        <w:rPr>
          <w:rFonts w:ascii="Times New Roman" w:eastAsia="Times New Roman" w:hAnsi="Times New Roman" w:cs="Times New Roman"/>
          <w:sz w:val="24"/>
          <w:szCs w:val="20"/>
          <w:lang w:eastAsia="ru-RU"/>
        </w:rPr>
        <w:t xml:space="preserve"> </w:t>
      </w:r>
    </w:p>
    <w:p w:rsidR="0083387B" w:rsidRPr="0083387B" w:rsidRDefault="0083387B" w:rsidP="0083387B">
      <w:pPr>
        <w:spacing w:after="0" w:line="240" w:lineRule="auto"/>
        <w:jc w:val="both"/>
        <w:rPr>
          <w:rFonts w:ascii="Times New Roman" w:eastAsia="Times New Roman" w:hAnsi="Times New Roman" w:cs="Times New Roman"/>
          <w:sz w:val="28"/>
          <w:szCs w:val="28"/>
          <w:lang w:eastAsia="ru-RU"/>
        </w:rPr>
      </w:pPr>
      <w:r w:rsidRPr="0083387B">
        <w:rPr>
          <w:rFonts w:ascii="Times New Roman" w:eastAsia="Times New Roman" w:hAnsi="Times New Roman" w:cs="Times New Roman"/>
          <w:sz w:val="28"/>
          <w:szCs w:val="28"/>
          <w:lang w:eastAsia="ru-RU"/>
        </w:rPr>
        <w:tab/>
        <w:t>2. По основному мероприятию 3.2. «Реализация энергосберегающих мероприятий в системах наружного освещения и коммунальной инфраструктуры» по ответственному исполнителю ДЖКХ</w:t>
      </w:r>
      <w:r w:rsidRPr="0083387B">
        <w:rPr>
          <w:rFonts w:ascii="Times New Roman" w:eastAsia="Times New Roman" w:hAnsi="Times New Roman" w:cs="Times New Roman"/>
          <w:color w:val="000000"/>
          <w:sz w:val="28"/>
          <w:szCs w:val="28"/>
          <w:lang w:eastAsia="ru-RU"/>
        </w:rPr>
        <w:t xml:space="preserve"> и </w:t>
      </w:r>
      <w:r w:rsidRPr="0083387B">
        <w:rPr>
          <w:rFonts w:ascii="Times New Roman" w:eastAsia="Times New Roman" w:hAnsi="Times New Roman" w:cs="Times New Roman"/>
          <w:sz w:val="28"/>
          <w:szCs w:val="28"/>
          <w:lang w:eastAsia="ru-RU"/>
        </w:rPr>
        <w:t>организациям коммунального комплекса расходы на реализацию мероприятий по энергосбережению на 2023-2025 годы не запланированы.</w:t>
      </w:r>
    </w:p>
    <w:p w:rsidR="0083387B" w:rsidRPr="0083387B" w:rsidRDefault="0083387B" w:rsidP="0083387B">
      <w:pPr>
        <w:spacing w:after="0" w:line="240" w:lineRule="auto"/>
        <w:jc w:val="both"/>
        <w:rPr>
          <w:rFonts w:ascii="Times New Roman" w:eastAsia="Times New Roman" w:hAnsi="Times New Roman" w:cs="Times New Roman"/>
          <w:sz w:val="28"/>
          <w:szCs w:val="28"/>
          <w:lang w:eastAsia="ru-RU"/>
        </w:rPr>
      </w:pPr>
      <w:r w:rsidRPr="0083387B">
        <w:rPr>
          <w:rFonts w:ascii="Times New Roman" w:eastAsia="Times New Roman" w:hAnsi="Times New Roman" w:cs="Times New Roman"/>
          <w:sz w:val="28"/>
          <w:szCs w:val="28"/>
          <w:lang w:eastAsia="ru-RU"/>
        </w:rPr>
        <w:tab/>
        <w:t>3.</w:t>
      </w:r>
      <w:r w:rsidRPr="0083387B">
        <w:rPr>
          <w:rFonts w:ascii="Times New Roman" w:eastAsia="Times New Roman" w:hAnsi="Times New Roman" w:cs="Times New Roman"/>
          <w:sz w:val="24"/>
          <w:szCs w:val="20"/>
          <w:lang w:eastAsia="ru-RU"/>
        </w:rPr>
        <w:t xml:space="preserve"> </w:t>
      </w:r>
      <w:r w:rsidRPr="0083387B">
        <w:rPr>
          <w:rFonts w:ascii="Times New Roman" w:eastAsia="Times New Roman" w:hAnsi="Times New Roman" w:cs="Times New Roman"/>
          <w:sz w:val="28"/>
          <w:szCs w:val="28"/>
          <w:lang w:eastAsia="ru-RU"/>
        </w:rPr>
        <w:t>По основному мероприятию 3.3. «Реализация энергосберегающих мероприятий в жилищном фонде» расходы организаций, обслуживающих жилищный фонд в 2023-2025 годах не планируются.</w:t>
      </w:r>
      <w:r w:rsidRPr="0083387B">
        <w:rPr>
          <w:rFonts w:ascii="Times New Roman" w:eastAsia="Times New Roman" w:hAnsi="Times New Roman" w:cs="Times New Roman"/>
          <w:sz w:val="28"/>
          <w:szCs w:val="28"/>
          <w:lang w:eastAsia="ru-RU"/>
        </w:rPr>
        <w:tab/>
      </w:r>
    </w:p>
    <w:p w:rsidR="0083387B" w:rsidRPr="0083387B" w:rsidRDefault="0083387B" w:rsidP="0083387B">
      <w:pPr>
        <w:spacing w:after="0" w:line="240" w:lineRule="auto"/>
        <w:ind w:firstLine="709"/>
        <w:jc w:val="both"/>
        <w:rPr>
          <w:rFonts w:ascii="Times New Roman" w:eastAsia="Times New Roman" w:hAnsi="Times New Roman" w:cs="Times New Roman"/>
          <w:sz w:val="28"/>
          <w:szCs w:val="28"/>
          <w:lang w:eastAsia="ru-RU"/>
        </w:rPr>
      </w:pPr>
      <w:r w:rsidRPr="0083387B">
        <w:rPr>
          <w:rFonts w:ascii="Times New Roman" w:eastAsia="Times New Roman" w:hAnsi="Times New Roman" w:cs="Times New Roman"/>
          <w:sz w:val="28"/>
          <w:szCs w:val="28"/>
          <w:lang w:eastAsia="ru-RU"/>
        </w:rPr>
        <w:t xml:space="preserve">4.2.2.4. По подпрограмме 4 «Формирование комфортной городской среды» предлагается запланировать расходы годы в общей сумме 2 596 860,500 тыс. рублей, в том числе: </w:t>
      </w:r>
    </w:p>
    <w:p w:rsidR="0083387B" w:rsidRPr="0083387B" w:rsidRDefault="0083387B" w:rsidP="0083387B">
      <w:pPr>
        <w:spacing w:after="0" w:line="240" w:lineRule="auto"/>
        <w:ind w:firstLine="709"/>
        <w:jc w:val="both"/>
        <w:rPr>
          <w:rFonts w:ascii="Times New Roman" w:eastAsia="Times New Roman" w:hAnsi="Times New Roman" w:cs="Times New Roman"/>
          <w:sz w:val="28"/>
          <w:szCs w:val="28"/>
          <w:lang w:eastAsia="ru-RU"/>
        </w:rPr>
      </w:pPr>
      <w:r w:rsidRPr="0083387B">
        <w:rPr>
          <w:rFonts w:ascii="Times New Roman" w:eastAsia="Times New Roman" w:hAnsi="Times New Roman" w:cs="Times New Roman"/>
          <w:sz w:val="28"/>
          <w:szCs w:val="28"/>
          <w:lang w:eastAsia="ru-RU"/>
        </w:rPr>
        <w:t>- на 2023 год в сумме 466 921,600 тыс. рублей, из них за счёт средств федерального бюджета – 0,000 тыс. рублей, бюджета автономного округа –                      73 437,000 тыс. рублей, местного бюджета – 393 484,600 тыс. рублей;</w:t>
      </w:r>
    </w:p>
    <w:p w:rsidR="0083387B" w:rsidRPr="0083387B" w:rsidRDefault="0083387B" w:rsidP="0083387B">
      <w:pPr>
        <w:spacing w:after="0" w:line="240" w:lineRule="auto"/>
        <w:ind w:firstLine="709"/>
        <w:jc w:val="both"/>
        <w:rPr>
          <w:rFonts w:ascii="Times New Roman" w:eastAsia="Times New Roman" w:hAnsi="Times New Roman" w:cs="Times New Roman"/>
          <w:sz w:val="28"/>
          <w:szCs w:val="28"/>
          <w:lang w:eastAsia="ru-RU"/>
        </w:rPr>
      </w:pPr>
      <w:r w:rsidRPr="0083387B">
        <w:rPr>
          <w:rFonts w:ascii="Times New Roman" w:eastAsia="Times New Roman" w:hAnsi="Times New Roman" w:cs="Times New Roman"/>
          <w:sz w:val="28"/>
          <w:szCs w:val="28"/>
          <w:lang w:eastAsia="ru-RU"/>
        </w:rPr>
        <w:t>- на 2024 год в сумме 364 645,100 тыс. рублей, из них за счёт средств федерального бюджета – 0,000 тыс. рублей, бюджета автономного округа -                    42 043,700 тыс. рублей, местного бюджета – 322 601,400 тыс. рублей;</w:t>
      </w:r>
    </w:p>
    <w:p w:rsidR="0083387B" w:rsidRPr="0083387B" w:rsidRDefault="0083387B" w:rsidP="0083387B">
      <w:pPr>
        <w:spacing w:after="0" w:line="240" w:lineRule="auto"/>
        <w:ind w:firstLine="709"/>
        <w:jc w:val="both"/>
        <w:rPr>
          <w:rFonts w:ascii="Times New Roman" w:eastAsia="Times New Roman" w:hAnsi="Times New Roman" w:cs="Times New Roman"/>
          <w:sz w:val="28"/>
          <w:szCs w:val="28"/>
          <w:lang w:eastAsia="ru-RU"/>
        </w:rPr>
      </w:pPr>
      <w:r w:rsidRPr="0083387B">
        <w:rPr>
          <w:rFonts w:ascii="Times New Roman" w:eastAsia="Times New Roman" w:hAnsi="Times New Roman" w:cs="Times New Roman"/>
          <w:sz w:val="28"/>
          <w:szCs w:val="28"/>
          <w:lang w:eastAsia="ru-RU"/>
        </w:rPr>
        <w:t>- на 2025 год в сумме 337 282,800 тыс. рублей, из них за счёт средств федерального бюджета – 0,000 тыс. рублей, бюджета автономного округа -                    32 324,100 тыс. рублей, местного бюджета – 304 958,700 тыс. рублей;</w:t>
      </w:r>
    </w:p>
    <w:p w:rsidR="0083387B" w:rsidRPr="0083387B" w:rsidRDefault="0083387B" w:rsidP="0083387B">
      <w:pPr>
        <w:spacing w:after="0" w:line="240" w:lineRule="auto"/>
        <w:ind w:firstLine="709"/>
        <w:jc w:val="both"/>
        <w:rPr>
          <w:rFonts w:ascii="Times New Roman" w:eastAsia="Times New Roman" w:hAnsi="Times New Roman" w:cs="Times New Roman"/>
          <w:sz w:val="28"/>
          <w:szCs w:val="28"/>
          <w:lang w:eastAsia="ru-RU"/>
        </w:rPr>
      </w:pPr>
      <w:r w:rsidRPr="0083387B">
        <w:rPr>
          <w:rFonts w:ascii="Times New Roman" w:eastAsia="Times New Roman" w:hAnsi="Times New Roman" w:cs="Times New Roman"/>
          <w:sz w:val="28"/>
          <w:szCs w:val="28"/>
          <w:lang w:eastAsia="ru-RU"/>
        </w:rPr>
        <w:t>- на 2026 год и до 2030 года за счёт средств местного бюджета в сумме                   1 428 011,000 тыс. рублей.</w:t>
      </w:r>
    </w:p>
    <w:p w:rsidR="0083387B" w:rsidRPr="0083387B" w:rsidRDefault="0083387B" w:rsidP="0083387B">
      <w:pPr>
        <w:spacing w:after="0" w:line="240" w:lineRule="auto"/>
        <w:ind w:firstLine="426"/>
        <w:jc w:val="both"/>
        <w:rPr>
          <w:rFonts w:ascii="Times New Roman" w:eastAsia="Times New Roman" w:hAnsi="Times New Roman" w:cs="Times New Roman"/>
          <w:sz w:val="28"/>
          <w:szCs w:val="28"/>
          <w:lang w:eastAsia="ru-RU"/>
        </w:rPr>
      </w:pPr>
      <w:r w:rsidRPr="0083387B">
        <w:rPr>
          <w:rFonts w:ascii="Times New Roman" w:eastAsia="Times New Roman" w:hAnsi="Times New Roman" w:cs="Times New Roman"/>
          <w:sz w:val="28"/>
          <w:szCs w:val="28"/>
          <w:lang w:eastAsia="ru-RU"/>
        </w:rPr>
        <w:t>В ходе экспертизы рассмотрены расходы на очередной финансовый год и плановый период, ввиду того, что расчёты предоставлены ответственным исполнителем муниципальной программы на 2023, 2024 и 2025 годы.</w:t>
      </w:r>
    </w:p>
    <w:p w:rsidR="0083387B" w:rsidRPr="0083387B" w:rsidRDefault="0083387B" w:rsidP="0083387B">
      <w:pPr>
        <w:spacing w:after="0" w:line="240" w:lineRule="auto"/>
        <w:ind w:firstLine="426"/>
        <w:jc w:val="both"/>
        <w:rPr>
          <w:rFonts w:ascii="Times New Roman" w:eastAsia="Times New Roman" w:hAnsi="Times New Roman" w:cs="Times New Roman"/>
          <w:sz w:val="28"/>
          <w:szCs w:val="28"/>
          <w:lang w:eastAsia="ru-RU"/>
        </w:rPr>
      </w:pPr>
      <w:r w:rsidRPr="0083387B">
        <w:rPr>
          <w:rFonts w:ascii="Times New Roman" w:eastAsia="Times New Roman" w:hAnsi="Times New Roman" w:cs="Times New Roman"/>
          <w:sz w:val="28"/>
          <w:szCs w:val="28"/>
          <w:lang w:eastAsia="ru-RU"/>
        </w:rPr>
        <w:t>В составе подпрограммы запланированы следующие мероприятия:</w:t>
      </w:r>
    </w:p>
    <w:p w:rsidR="0083387B" w:rsidRPr="0083387B" w:rsidRDefault="0083387B" w:rsidP="0083387B">
      <w:pPr>
        <w:spacing w:after="0" w:line="240" w:lineRule="auto"/>
        <w:ind w:firstLine="426"/>
        <w:jc w:val="both"/>
        <w:rPr>
          <w:rFonts w:ascii="Times New Roman" w:eastAsia="Times New Roman" w:hAnsi="Times New Roman" w:cs="Times New Roman"/>
          <w:sz w:val="28"/>
          <w:szCs w:val="28"/>
          <w:lang w:eastAsia="ru-RU"/>
        </w:rPr>
      </w:pPr>
      <w:r w:rsidRPr="0083387B">
        <w:rPr>
          <w:rFonts w:ascii="Times New Roman" w:eastAsia="Times New Roman" w:hAnsi="Times New Roman" w:cs="Times New Roman"/>
          <w:sz w:val="28"/>
          <w:szCs w:val="28"/>
          <w:lang w:eastAsia="ru-RU"/>
        </w:rPr>
        <w:t>1. По основному мероприятию 4.1 «Улучшение санитарного состояния городских территорий» планируются расходы:</w:t>
      </w:r>
    </w:p>
    <w:p w:rsidR="0083387B" w:rsidRPr="0083387B" w:rsidRDefault="0083387B" w:rsidP="0083387B">
      <w:pPr>
        <w:spacing w:after="0" w:line="240" w:lineRule="auto"/>
        <w:ind w:firstLine="426"/>
        <w:jc w:val="both"/>
        <w:rPr>
          <w:rFonts w:ascii="Times New Roman" w:eastAsia="Times New Roman" w:hAnsi="Times New Roman" w:cs="Times New Roman"/>
          <w:sz w:val="28"/>
          <w:szCs w:val="28"/>
          <w:lang w:eastAsia="ru-RU"/>
        </w:rPr>
      </w:pPr>
      <w:r w:rsidRPr="0083387B">
        <w:rPr>
          <w:rFonts w:ascii="Times New Roman" w:eastAsia="Times New Roman" w:hAnsi="Times New Roman" w:cs="Times New Roman"/>
          <w:sz w:val="28"/>
          <w:szCs w:val="28"/>
          <w:lang w:eastAsia="ru-RU"/>
        </w:rPr>
        <w:t xml:space="preserve">1.1. По ответственному исполнителю ДЖКХ на 2023-2025 годы в общей сумме 673 819,800 тыс. рублей, в том числе: </w:t>
      </w:r>
    </w:p>
    <w:p w:rsidR="0083387B" w:rsidRPr="0083387B" w:rsidRDefault="0083387B" w:rsidP="0083387B">
      <w:pPr>
        <w:spacing w:after="0" w:line="240" w:lineRule="auto"/>
        <w:ind w:firstLine="709"/>
        <w:jc w:val="both"/>
        <w:rPr>
          <w:rFonts w:ascii="Times New Roman" w:eastAsia="Times New Roman" w:hAnsi="Times New Roman" w:cs="Times New Roman"/>
          <w:sz w:val="24"/>
          <w:szCs w:val="20"/>
          <w:lang w:eastAsia="ru-RU"/>
        </w:rPr>
      </w:pPr>
      <w:r w:rsidRPr="0083387B">
        <w:rPr>
          <w:rFonts w:ascii="Times New Roman" w:eastAsia="Times New Roman" w:hAnsi="Times New Roman" w:cs="Times New Roman"/>
          <w:sz w:val="28"/>
          <w:szCs w:val="28"/>
          <w:lang w:eastAsia="ru-RU"/>
        </w:rPr>
        <w:t>- на 2023 год в сумме 225 129,200 тыс. рублей, из них за счёт средств бюджета автономного округа – 10 286,300 тыс. рублей, местного бюджета –                      214 842,900 тыс. рублей;</w:t>
      </w:r>
      <w:r w:rsidRPr="0083387B">
        <w:rPr>
          <w:rFonts w:ascii="Times New Roman" w:eastAsia="Times New Roman" w:hAnsi="Times New Roman" w:cs="Times New Roman"/>
          <w:sz w:val="24"/>
          <w:szCs w:val="20"/>
          <w:lang w:eastAsia="ru-RU"/>
        </w:rPr>
        <w:t xml:space="preserve"> </w:t>
      </w:r>
    </w:p>
    <w:p w:rsidR="0083387B" w:rsidRPr="0083387B" w:rsidRDefault="0083387B" w:rsidP="0083387B">
      <w:pPr>
        <w:spacing w:after="0" w:line="240" w:lineRule="auto"/>
        <w:ind w:firstLine="709"/>
        <w:jc w:val="both"/>
        <w:rPr>
          <w:rFonts w:ascii="Times New Roman" w:eastAsia="Times New Roman" w:hAnsi="Times New Roman" w:cs="Times New Roman"/>
          <w:sz w:val="28"/>
          <w:szCs w:val="28"/>
          <w:lang w:eastAsia="ru-RU"/>
        </w:rPr>
      </w:pPr>
      <w:r w:rsidRPr="0083387B">
        <w:rPr>
          <w:rFonts w:ascii="Times New Roman" w:eastAsia="Times New Roman" w:hAnsi="Times New Roman" w:cs="Times New Roman"/>
          <w:sz w:val="28"/>
          <w:szCs w:val="28"/>
          <w:lang w:eastAsia="ru-RU"/>
        </w:rPr>
        <w:t>- на 2024 год в сумме 224 353,300 тыс. рублей, из них за счёт средств бюджета автономного округа – 9 510,400 тыс. рублей, местного бюджета –                   214 842,900 тыс. рублей;</w:t>
      </w:r>
      <w:r w:rsidRPr="0083387B">
        <w:rPr>
          <w:rFonts w:ascii="Times New Roman" w:eastAsia="Times New Roman" w:hAnsi="Times New Roman" w:cs="Times New Roman"/>
          <w:color w:val="000000"/>
          <w:sz w:val="24"/>
          <w:szCs w:val="20"/>
          <w:lang w:eastAsia="ru-RU"/>
        </w:rPr>
        <w:t xml:space="preserve"> </w:t>
      </w:r>
    </w:p>
    <w:p w:rsidR="0083387B" w:rsidRPr="0083387B" w:rsidRDefault="0083387B" w:rsidP="0083387B">
      <w:pPr>
        <w:spacing w:after="0" w:line="240" w:lineRule="auto"/>
        <w:ind w:firstLine="709"/>
        <w:jc w:val="both"/>
        <w:rPr>
          <w:rFonts w:ascii="Times New Roman" w:eastAsia="Times New Roman" w:hAnsi="Times New Roman" w:cs="Times New Roman"/>
          <w:sz w:val="28"/>
          <w:szCs w:val="28"/>
          <w:lang w:eastAsia="ru-RU"/>
        </w:rPr>
      </w:pPr>
      <w:r w:rsidRPr="0083387B">
        <w:rPr>
          <w:rFonts w:ascii="Times New Roman" w:eastAsia="Times New Roman" w:hAnsi="Times New Roman" w:cs="Times New Roman"/>
          <w:sz w:val="28"/>
          <w:szCs w:val="28"/>
          <w:lang w:eastAsia="ru-RU"/>
        </w:rPr>
        <w:t>- на 2025 год в сумме 224 337,300 тыс. рублей, из них за счёт средств бюджета автономного округа – 9 494,400 тыс. рублей, местного бюджета –                   214 842,900 тыс. рублей.</w:t>
      </w:r>
      <w:r w:rsidRPr="0083387B">
        <w:rPr>
          <w:rFonts w:ascii="Times New Roman" w:eastAsia="Times New Roman" w:hAnsi="Times New Roman" w:cs="Times New Roman"/>
          <w:color w:val="000000"/>
          <w:sz w:val="24"/>
          <w:szCs w:val="20"/>
          <w:lang w:eastAsia="ru-RU"/>
        </w:rPr>
        <w:t xml:space="preserve"> </w:t>
      </w:r>
    </w:p>
    <w:p w:rsidR="0083387B" w:rsidRPr="0083387B" w:rsidRDefault="0083387B" w:rsidP="0083387B">
      <w:pPr>
        <w:spacing w:after="0" w:line="240" w:lineRule="auto"/>
        <w:ind w:firstLine="426"/>
        <w:jc w:val="both"/>
        <w:rPr>
          <w:rFonts w:ascii="Times New Roman" w:eastAsia="Times New Roman" w:hAnsi="Times New Roman" w:cs="Times New Roman"/>
          <w:sz w:val="28"/>
          <w:szCs w:val="28"/>
          <w:lang w:eastAsia="ru-RU"/>
        </w:rPr>
      </w:pPr>
      <w:r w:rsidRPr="0083387B">
        <w:rPr>
          <w:rFonts w:ascii="Times New Roman" w:eastAsia="Times New Roman" w:hAnsi="Times New Roman" w:cs="Times New Roman"/>
          <w:sz w:val="28"/>
          <w:szCs w:val="28"/>
          <w:lang w:eastAsia="ru-RU"/>
        </w:rPr>
        <w:lastRenderedPageBreak/>
        <w:tab/>
        <w:t>В составе основного мероприятия следующие расходы:</w:t>
      </w:r>
    </w:p>
    <w:p w:rsidR="0083387B" w:rsidRPr="0083387B" w:rsidRDefault="0083387B" w:rsidP="0083387B">
      <w:pPr>
        <w:tabs>
          <w:tab w:val="left" w:pos="993"/>
        </w:tabs>
        <w:spacing w:after="0" w:line="240" w:lineRule="auto"/>
        <w:ind w:firstLine="567"/>
        <w:jc w:val="both"/>
        <w:rPr>
          <w:rFonts w:ascii="Times New Roman" w:eastAsia="Times New Roman" w:hAnsi="Times New Roman" w:cs="Times New Roman"/>
          <w:sz w:val="28"/>
          <w:szCs w:val="28"/>
          <w:lang w:eastAsia="ru-RU"/>
        </w:rPr>
      </w:pPr>
      <w:r w:rsidRPr="0083387B">
        <w:rPr>
          <w:rFonts w:ascii="Times New Roman" w:eastAsia="Times New Roman" w:hAnsi="Times New Roman" w:cs="Times New Roman"/>
          <w:sz w:val="28"/>
          <w:szCs w:val="28"/>
          <w:lang w:eastAsia="ru-RU"/>
        </w:rPr>
        <w:t>а) на осуществление переданных полномочий на организацию мероприятий при осуществлении деятельности по обращению с животными без владельцев в сумме 16 577,300 тыс. рублей, в том числе: на 2023 год 6 050,100 тыс. рублей, на 2024 год 5 271,600 тыс. рублей, на 2025 год 5 255,600 тыс. рублей, в том числе:</w:t>
      </w:r>
    </w:p>
    <w:p w:rsidR="0083387B" w:rsidRPr="0083387B" w:rsidRDefault="0083387B" w:rsidP="0083387B">
      <w:pPr>
        <w:tabs>
          <w:tab w:val="left" w:pos="567"/>
        </w:tabs>
        <w:spacing w:after="0" w:line="240" w:lineRule="auto"/>
        <w:jc w:val="both"/>
        <w:rPr>
          <w:rFonts w:ascii="Times New Roman" w:eastAsia="Times New Roman" w:hAnsi="Times New Roman" w:cs="Times New Roman"/>
          <w:sz w:val="28"/>
          <w:szCs w:val="28"/>
          <w:lang w:eastAsia="ru-RU"/>
        </w:rPr>
      </w:pPr>
      <w:r w:rsidRPr="0083387B">
        <w:rPr>
          <w:rFonts w:ascii="Times New Roman" w:eastAsia="Times New Roman" w:hAnsi="Times New Roman" w:cs="Times New Roman"/>
          <w:sz w:val="28"/>
          <w:szCs w:val="28"/>
          <w:lang w:eastAsia="ru-RU"/>
        </w:rPr>
        <w:tab/>
        <w:t>- за счёт субвенции из бюджета автономного округа на организацию мероприятий при осуществлении деятельности по обращению с животными без владельцев в общей сумме 6 077,300 тыс. рублей, из них: на 2023 год                      2 550,100 тыс. рублей, на 2024 год 1 771,600 тыс. рублей, на 2025 год 1 755,600 тыс. рублей;</w:t>
      </w:r>
    </w:p>
    <w:p w:rsidR="0083387B" w:rsidRPr="0083387B" w:rsidRDefault="0083387B" w:rsidP="0083387B">
      <w:pPr>
        <w:numPr>
          <w:ilvl w:val="0"/>
          <w:numId w:val="3"/>
        </w:numPr>
        <w:spacing w:after="0" w:line="240" w:lineRule="auto"/>
        <w:ind w:firstLine="567"/>
        <w:jc w:val="both"/>
        <w:rPr>
          <w:rFonts w:ascii="Times New Roman" w:eastAsia="Times New Roman" w:hAnsi="Times New Roman" w:cs="Times New Roman"/>
          <w:sz w:val="28"/>
          <w:szCs w:val="28"/>
          <w:lang w:eastAsia="ru-RU"/>
        </w:rPr>
      </w:pPr>
      <w:r w:rsidRPr="0083387B">
        <w:rPr>
          <w:rFonts w:ascii="Times New Roman" w:eastAsia="Times New Roman" w:hAnsi="Times New Roman" w:cs="Times New Roman"/>
          <w:sz w:val="28"/>
          <w:szCs w:val="28"/>
          <w:lang w:eastAsia="ru-RU"/>
        </w:rPr>
        <w:t xml:space="preserve"> за счёт средств местного бюджета в общей сумме 10 500,000 тыс. рублей, из них: на 2023 год 3 500,000 тыс. рублей, на 2024 год 3 500,000 тыс. рублей, на 2025 год 3 500,000 тыс. рублей. </w:t>
      </w:r>
    </w:p>
    <w:p w:rsidR="0083387B" w:rsidRPr="0083387B" w:rsidRDefault="0083387B" w:rsidP="0083387B">
      <w:pPr>
        <w:spacing w:after="0" w:line="240" w:lineRule="auto"/>
        <w:ind w:firstLine="567"/>
        <w:jc w:val="both"/>
        <w:rPr>
          <w:rFonts w:ascii="Times New Roman" w:eastAsia="Times New Roman" w:hAnsi="Times New Roman" w:cs="Times New Roman"/>
          <w:sz w:val="28"/>
          <w:szCs w:val="28"/>
          <w:lang w:eastAsia="ru-RU"/>
        </w:rPr>
      </w:pPr>
      <w:r w:rsidRPr="0083387B">
        <w:rPr>
          <w:rFonts w:ascii="Times New Roman" w:eastAsia="Times New Roman" w:hAnsi="Times New Roman" w:cs="Times New Roman"/>
          <w:sz w:val="28"/>
          <w:szCs w:val="28"/>
          <w:lang w:eastAsia="ru-RU"/>
        </w:rPr>
        <w:t>В качестве финансово-экономического обоснования предоставлены коммерческие предложения на услуги на отлов, временное содержание, утилизацию, захоронение и регулирование численности животных без владельцев по средней стоимости услуг 27 562,18422 тыс. рублей, минимальной стоимостью 26 078,74927 тыс. рублей.</w:t>
      </w:r>
    </w:p>
    <w:p w:rsidR="0083387B" w:rsidRPr="0083387B" w:rsidRDefault="0083387B" w:rsidP="0083387B">
      <w:pPr>
        <w:spacing w:after="0" w:line="240" w:lineRule="auto"/>
        <w:ind w:firstLine="567"/>
        <w:jc w:val="both"/>
        <w:rPr>
          <w:rFonts w:ascii="Times New Roman" w:eastAsia="Times New Roman" w:hAnsi="Times New Roman" w:cs="Times New Roman"/>
          <w:sz w:val="28"/>
          <w:szCs w:val="28"/>
          <w:lang w:eastAsia="ru-RU"/>
        </w:rPr>
      </w:pPr>
      <w:r w:rsidRPr="0083387B">
        <w:rPr>
          <w:rFonts w:ascii="Times New Roman" w:eastAsia="Times New Roman" w:hAnsi="Times New Roman" w:cs="Times New Roman"/>
          <w:sz w:val="28"/>
          <w:szCs w:val="28"/>
          <w:lang w:eastAsia="ru-RU"/>
        </w:rPr>
        <w:t>Рекомендуем оценить реалистичность исполнения мероприятия и обоснованность планируемых бюджетных ассигнований.</w:t>
      </w:r>
    </w:p>
    <w:p w:rsidR="0083387B" w:rsidRPr="0083387B" w:rsidRDefault="0083387B" w:rsidP="0083387B">
      <w:pPr>
        <w:spacing w:after="0" w:line="240" w:lineRule="auto"/>
        <w:ind w:firstLine="567"/>
        <w:jc w:val="both"/>
        <w:rPr>
          <w:rFonts w:ascii="Times New Roman" w:eastAsia="Times New Roman" w:hAnsi="Times New Roman" w:cs="Times New Roman"/>
          <w:sz w:val="28"/>
          <w:szCs w:val="28"/>
          <w:lang w:eastAsia="ru-RU"/>
        </w:rPr>
      </w:pPr>
      <w:r w:rsidRPr="0083387B">
        <w:rPr>
          <w:rFonts w:ascii="Times New Roman" w:eastAsia="Times New Roman" w:hAnsi="Times New Roman" w:cs="Times New Roman"/>
          <w:sz w:val="28"/>
          <w:szCs w:val="28"/>
          <w:lang w:eastAsia="ru-RU"/>
        </w:rPr>
        <w:t xml:space="preserve">Кроме того, в ходе экспертизы установлено, что объём субвенции, предусмотренный в проекте изменений не соответствует бюджетным ассигнованиям, отражённым в проекте Закона Ханты-Мансийского автономного округа – Югры «О бюджете Ханты-Мансийского автономного округа – Югры на 2023 год и на плановый период 2024 и 2025 годов», размещенного на сайте в сети «Интернет» </w:t>
      </w:r>
      <w:hyperlink r:id="rId6" w:history="1">
        <w:r w:rsidRPr="0083387B">
          <w:rPr>
            <w:rFonts w:ascii="Times New Roman" w:eastAsia="Times New Roman" w:hAnsi="Times New Roman" w:cs="Times New Roman"/>
            <w:color w:val="0000FF"/>
            <w:sz w:val="28"/>
            <w:szCs w:val="28"/>
            <w:u w:val="single"/>
            <w:lang w:eastAsia="ru-RU"/>
          </w:rPr>
          <w:t>https://depfin.admhmao.ru/otkrytyy-byudzhet/planirovanie-byudzheta/proekty-zakonov-o-byudzhete-avtonomnogo-okruga/na-2023-god-i-na-planovyy-period-2024-i-2025-godov/8023767/proekt-zakona-khanty-mansiyskogo-avtonomnogo-okruga-yugry-o-byudzhete-khanty-mansiyskogo-avtonomnogo/</w:t>
        </w:r>
      </w:hyperlink>
      <w:r w:rsidRPr="0083387B">
        <w:rPr>
          <w:rFonts w:ascii="Times New Roman" w:eastAsia="Times New Roman" w:hAnsi="Times New Roman" w:cs="Times New Roman"/>
          <w:color w:val="0000FF"/>
          <w:sz w:val="28"/>
          <w:szCs w:val="28"/>
          <w:lang w:eastAsia="ru-RU"/>
        </w:rPr>
        <w:t xml:space="preserve"> </w:t>
      </w:r>
      <w:r w:rsidRPr="0083387B">
        <w:rPr>
          <w:rFonts w:ascii="Times New Roman" w:eastAsia="Times New Roman" w:hAnsi="Times New Roman" w:cs="Times New Roman"/>
          <w:sz w:val="28"/>
          <w:szCs w:val="28"/>
          <w:lang w:eastAsia="ru-RU"/>
        </w:rPr>
        <w:t>(далее по тексту – Проект Закона ХМАО о бюджете).</w:t>
      </w:r>
    </w:p>
    <w:p w:rsidR="0083387B" w:rsidRPr="0083387B" w:rsidRDefault="0083387B" w:rsidP="0083387B">
      <w:pPr>
        <w:spacing w:after="0" w:line="240" w:lineRule="auto"/>
        <w:ind w:firstLine="567"/>
        <w:jc w:val="both"/>
        <w:rPr>
          <w:rFonts w:ascii="Times New Roman" w:eastAsia="Times New Roman" w:hAnsi="Times New Roman" w:cs="Times New Roman"/>
          <w:sz w:val="28"/>
          <w:szCs w:val="28"/>
          <w:lang w:eastAsia="ru-RU"/>
        </w:rPr>
      </w:pPr>
      <w:r w:rsidRPr="0083387B">
        <w:rPr>
          <w:rFonts w:ascii="Times New Roman" w:eastAsia="Times New Roman" w:hAnsi="Times New Roman" w:cs="Times New Roman"/>
          <w:sz w:val="28"/>
          <w:szCs w:val="28"/>
          <w:lang w:eastAsia="ru-RU"/>
        </w:rPr>
        <w:t>Рекомендуем устранить несоответствие объёмов финансирования расходов.</w:t>
      </w:r>
    </w:p>
    <w:p w:rsidR="0083387B" w:rsidRPr="0083387B" w:rsidRDefault="0083387B" w:rsidP="0083387B">
      <w:pPr>
        <w:spacing w:after="0" w:line="240" w:lineRule="auto"/>
        <w:ind w:firstLine="567"/>
        <w:jc w:val="both"/>
        <w:rPr>
          <w:rFonts w:ascii="Times New Roman" w:eastAsia="Times New Roman" w:hAnsi="Times New Roman" w:cs="Times New Roman"/>
          <w:sz w:val="28"/>
          <w:szCs w:val="28"/>
          <w:lang w:eastAsia="ru-RU"/>
        </w:rPr>
      </w:pPr>
      <w:r w:rsidRPr="0083387B">
        <w:rPr>
          <w:rFonts w:ascii="Times New Roman" w:eastAsia="Times New Roman" w:hAnsi="Times New Roman" w:cs="Times New Roman"/>
          <w:sz w:val="28"/>
          <w:szCs w:val="28"/>
          <w:lang w:eastAsia="ru-RU"/>
        </w:rPr>
        <w:t xml:space="preserve">б) на проведение дезинсекционных, </w:t>
      </w:r>
      <w:proofErr w:type="spellStart"/>
      <w:r w:rsidRPr="0083387B">
        <w:rPr>
          <w:rFonts w:ascii="Times New Roman" w:eastAsia="Times New Roman" w:hAnsi="Times New Roman" w:cs="Times New Roman"/>
          <w:sz w:val="28"/>
          <w:szCs w:val="28"/>
          <w:lang w:eastAsia="ru-RU"/>
        </w:rPr>
        <w:t>дератизационных</w:t>
      </w:r>
      <w:proofErr w:type="spellEnd"/>
      <w:r w:rsidRPr="0083387B">
        <w:rPr>
          <w:rFonts w:ascii="Times New Roman" w:eastAsia="Times New Roman" w:hAnsi="Times New Roman" w:cs="Times New Roman"/>
          <w:sz w:val="28"/>
          <w:szCs w:val="28"/>
          <w:lang w:eastAsia="ru-RU"/>
        </w:rPr>
        <w:t xml:space="preserve"> обработок ответственному исполнителю ДЖКХ за счёт субвенции из бюджета автономного округа на организацию осуществления мероприятий по проведению дезинсекции и дератизации в Ханты-Мансийском автономном округе – Югре в общей сумме 22 700,400 тыс. рублей, из них: на 2023 год                       7 566,800 тыс. рублей, на 2024 год 7 566,800 тыс. рублей, на 2025 год 7 566,800 тыс. рублей;</w:t>
      </w:r>
      <w:r w:rsidRPr="0083387B">
        <w:rPr>
          <w:rFonts w:ascii="Times New Roman" w:eastAsia="Times New Roman" w:hAnsi="Times New Roman" w:cs="Times New Roman"/>
          <w:sz w:val="24"/>
          <w:szCs w:val="20"/>
          <w:lang w:eastAsia="ru-RU"/>
        </w:rPr>
        <w:t xml:space="preserve"> </w:t>
      </w:r>
    </w:p>
    <w:p w:rsidR="0083387B" w:rsidRPr="0083387B" w:rsidRDefault="0083387B" w:rsidP="0083387B">
      <w:pPr>
        <w:tabs>
          <w:tab w:val="left" w:pos="851"/>
        </w:tabs>
        <w:spacing w:after="0" w:line="240" w:lineRule="auto"/>
        <w:ind w:firstLine="568"/>
        <w:jc w:val="both"/>
        <w:rPr>
          <w:rFonts w:ascii="Times New Roman" w:eastAsia="Times New Roman" w:hAnsi="Times New Roman" w:cs="Times New Roman"/>
          <w:sz w:val="28"/>
          <w:szCs w:val="28"/>
          <w:lang w:eastAsia="ru-RU"/>
        </w:rPr>
      </w:pPr>
      <w:r w:rsidRPr="0083387B">
        <w:rPr>
          <w:rFonts w:ascii="Times New Roman" w:eastAsia="Times New Roman" w:hAnsi="Times New Roman" w:cs="Times New Roman"/>
          <w:sz w:val="28"/>
          <w:szCs w:val="28"/>
          <w:lang w:eastAsia="ru-RU"/>
        </w:rPr>
        <w:t xml:space="preserve">в) на ликвидацию несанкционированных свалок ответственному исполнителю </w:t>
      </w:r>
      <w:r w:rsidRPr="0083387B">
        <w:rPr>
          <w:rFonts w:ascii="Times New Roman" w:eastAsia="Calibri" w:hAnsi="Times New Roman" w:cs="Times New Roman"/>
          <w:color w:val="000000"/>
          <w:sz w:val="28"/>
          <w:szCs w:val="28"/>
        </w:rPr>
        <w:t>ДЖКХ</w:t>
      </w:r>
      <w:r w:rsidRPr="0083387B">
        <w:rPr>
          <w:rFonts w:ascii="Times New Roman" w:eastAsia="Times New Roman" w:hAnsi="Times New Roman" w:cs="Times New Roman"/>
          <w:sz w:val="28"/>
          <w:szCs w:val="28"/>
          <w:lang w:eastAsia="ru-RU"/>
        </w:rPr>
        <w:t xml:space="preserve"> за счёт средств местного бюджета в общей сумме 600,000 тыс. рублей, из них: в 2023 году - 200,000 тыс. рублей, в 2024 году - 200,000 тыс. рублей, в 2025 году - 200,000 тыс. рублей. В качестве финансово-экономического обоснования по данным расходам предоставлен сводный сметный расчёт стоимости строительства «Ликвидация несанкционированных свалок, расположенных на территории города Нефтеюганска» на сумму 12 229,500 тыс. рублей, что больше планируемых расходов. </w:t>
      </w:r>
    </w:p>
    <w:p w:rsidR="0083387B" w:rsidRPr="0083387B" w:rsidRDefault="0083387B" w:rsidP="0083387B">
      <w:pPr>
        <w:autoSpaceDE w:val="0"/>
        <w:autoSpaceDN w:val="0"/>
        <w:adjustRightInd w:val="0"/>
        <w:spacing w:after="0" w:line="240" w:lineRule="auto"/>
        <w:ind w:firstLine="568"/>
        <w:jc w:val="both"/>
        <w:rPr>
          <w:rFonts w:ascii="Times New Roman CYR" w:eastAsia="Times New Roman" w:hAnsi="Times New Roman CYR" w:cs="Times New Roman CYR"/>
          <w:color w:val="000000"/>
          <w:sz w:val="28"/>
          <w:szCs w:val="28"/>
          <w:lang w:eastAsia="ru-RU"/>
        </w:rPr>
      </w:pPr>
      <w:r w:rsidRPr="0083387B">
        <w:rPr>
          <w:rFonts w:ascii="Times New Roman CYR" w:eastAsia="Times New Roman" w:hAnsi="Times New Roman CYR" w:cs="Times New Roman CYR"/>
          <w:color w:val="000000"/>
          <w:sz w:val="28"/>
          <w:szCs w:val="28"/>
          <w:lang w:eastAsia="ru-RU"/>
        </w:rPr>
        <w:lastRenderedPageBreak/>
        <w:t xml:space="preserve">Согласно письма </w:t>
      </w:r>
      <w:r w:rsidRPr="0083387B">
        <w:rPr>
          <w:rFonts w:ascii="Times New Roman" w:eastAsia="Calibri" w:hAnsi="Times New Roman" w:cs="Times New Roman"/>
          <w:color w:val="000000"/>
          <w:sz w:val="28"/>
          <w:szCs w:val="28"/>
        </w:rPr>
        <w:t>ДЖКХ</w:t>
      </w:r>
      <w:r w:rsidRPr="0083387B">
        <w:rPr>
          <w:rFonts w:ascii="Times New Roman CYR" w:eastAsia="Times New Roman" w:hAnsi="Times New Roman CYR" w:cs="Times New Roman CYR"/>
          <w:color w:val="000000"/>
          <w:sz w:val="28"/>
          <w:szCs w:val="28"/>
          <w:lang w:eastAsia="ru-RU"/>
        </w:rPr>
        <w:t xml:space="preserve"> (от 28.07.2022 № ИСХ.ДЖКХ-01-18-6437-2) средства, поступающие в бюджет муниципального образования от экологических отчислений (платы за негативное воздействие на окружающую среду, административных штрафов за административные правонарушения в области охраны окружающей среды и платежей по искам о возмещении вреда, причиненного окружающей среде вследствие нарушений обязательных требований), планируется направить на ликвидацию несанкционированных свалок. </w:t>
      </w:r>
    </w:p>
    <w:p w:rsidR="0083387B" w:rsidRPr="0083387B" w:rsidRDefault="0083387B" w:rsidP="0083387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3387B">
        <w:rPr>
          <w:rFonts w:ascii="Times New Roman" w:eastAsia="Times New Roman" w:hAnsi="Times New Roman" w:cs="Times New Roman"/>
          <w:sz w:val="28"/>
          <w:szCs w:val="28"/>
          <w:lang w:eastAsia="ru-RU"/>
        </w:rPr>
        <w:tab/>
        <w:t xml:space="preserve">Рекомендуем планировать и </w:t>
      </w:r>
      <w:r w:rsidRPr="0083387B">
        <w:rPr>
          <w:rFonts w:ascii="Times New Roman" w:eastAsia="Times New Roman" w:hAnsi="Times New Roman" w:cs="Times New Roman"/>
          <w:color w:val="000000"/>
          <w:sz w:val="28"/>
          <w:szCs w:val="28"/>
          <w:lang w:eastAsia="ru-RU"/>
        </w:rPr>
        <w:t xml:space="preserve">проводить работы по ликвидации накопленного вреда окружающей среде в соответствии с планом мероприятий, утвержденным уполномоченным органом государственной власти субъекта Российской Федерации, а также </w:t>
      </w:r>
      <w:r w:rsidRPr="0083387B">
        <w:rPr>
          <w:rFonts w:ascii="Times New Roman" w:eastAsia="Times New Roman" w:hAnsi="Times New Roman" w:cs="Times New Roman"/>
          <w:sz w:val="28"/>
          <w:szCs w:val="28"/>
          <w:lang w:eastAsia="ru-RU"/>
        </w:rPr>
        <w:t>оценить реалистичность исполнения мероприятия при отсутствии полного финансового обеспечения на реализацию указанных мероприятий.</w:t>
      </w:r>
    </w:p>
    <w:p w:rsidR="0083387B" w:rsidRPr="0083387B" w:rsidRDefault="0083387B" w:rsidP="0083387B">
      <w:pPr>
        <w:tabs>
          <w:tab w:val="left" w:pos="851"/>
        </w:tabs>
        <w:spacing w:after="0" w:line="240" w:lineRule="auto"/>
        <w:jc w:val="both"/>
        <w:rPr>
          <w:rFonts w:ascii="Times New Roman" w:eastAsia="Times New Roman" w:hAnsi="Times New Roman" w:cs="Times New Roman"/>
          <w:sz w:val="28"/>
          <w:szCs w:val="28"/>
          <w:lang w:eastAsia="ru-RU"/>
        </w:rPr>
      </w:pPr>
      <w:r w:rsidRPr="0083387B">
        <w:rPr>
          <w:rFonts w:ascii="Times New Roman" w:eastAsia="Times New Roman" w:hAnsi="Times New Roman" w:cs="Times New Roman"/>
          <w:color w:val="FF0000"/>
          <w:sz w:val="28"/>
          <w:szCs w:val="28"/>
          <w:lang w:eastAsia="ru-RU"/>
        </w:rPr>
        <w:tab/>
      </w:r>
      <w:r w:rsidRPr="0083387B">
        <w:rPr>
          <w:rFonts w:ascii="Times New Roman" w:eastAsia="Times New Roman" w:hAnsi="Times New Roman" w:cs="Times New Roman"/>
          <w:sz w:val="28"/>
          <w:szCs w:val="28"/>
          <w:lang w:eastAsia="ru-RU"/>
        </w:rPr>
        <w:t xml:space="preserve">г) на содержание земель общего пользования в общей сумме 599 355,000 тыс. рублей, в том числе: в 2023 году – 199 785,000 тыс. рублей, в 2024 году - 199 785,000 тыс. рублей, в 2025 году - 199 785,000 тыс. рублей. </w:t>
      </w:r>
    </w:p>
    <w:p w:rsidR="0083387B" w:rsidRPr="0083387B" w:rsidRDefault="0083387B" w:rsidP="0083387B">
      <w:pPr>
        <w:spacing w:after="0" w:line="240" w:lineRule="auto"/>
        <w:ind w:firstLine="568"/>
        <w:jc w:val="both"/>
        <w:rPr>
          <w:rFonts w:ascii="Times New Roman" w:eastAsia="Times New Roman" w:hAnsi="Times New Roman" w:cs="Times New Roman"/>
          <w:sz w:val="28"/>
          <w:szCs w:val="28"/>
          <w:lang w:eastAsia="ru-RU"/>
        </w:rPr>
      </w:pPr>
      <w:r w:rsidRPr="0083387B">
        <w:rPr>
          <w:rFonts w:ascii="Times New Roman" w:eastAsia="Times New Roman" w:hAnsi="Times New Roman" w:cs="Times New Roman"/>
          <w:sz w:val="28"/>
          <w:szCs w:val="28"/>
          <w:lang w:eastAsia="ru-RU"/>
        </w:rPr>
        <w:t>В составе финансово-экономического обоснования представлены:</w:t>
      </w:r>
    </w:p>
    <w:p w:rsidR="0083387B" w:rsidRPr="0083387B" w:rsidRDefault="0083387B" w:rsidP="0083387B">
      <w:pPr>
        <w:spacing w:after="0" w:line="240" w:lineRule="auto"/>
        <w:ind w:firstLine="568"/>
        <w:jc w:val="both"/>
        <w:rPr>
          <w:rFonts w:ascii="Times New Roman" w:eastAsia="Times New Roman" w:hAnsi="Times New Roman" w:cs="Times New Roman"/>
          <w:sz w:val="28"/>
          <w:szCs w:val="28"/>
          <w:lang w:eastAsia="ru-RU"/>
        </w:rPr>
      </w:pPr>
      <w:r w:rsidRPr="0083387B">
        <w:rPr>
          <w:rFonts w:ascii="Times New Roman" w:eastAsia="Times New Roman" w:hAnsi="Times New Roman" w:cs="Times New Roman"/>
          <w:sz w:val="28"/>
          <w:szCs w:val="28"/>
          <w:lang w:eastAsia="ru-RU"/>
        </w:rPr>
        <w:t>- расчёт расходов по КОСГУ 225 «Работы по содержанию имущества» на сумму 182 314 000 рублей ежегодно;</w:t>
      </w:r>
    </w:p>
    <w:p w:rsidR="0083387B" w:rsidRPr="0083387B" w:rsidRDefault="0083387B" w:rsidP="0083387B">
      <w:pPr>
        <w:spacing w:after="0" w:line="240" w:lineRule="auto"/>
        <w:ind w:firstLine="568"/>
        <w:jc w:val="both"/>
        <w:rPr>
          <w:rFonts w:ascii="Times New Roman" w:eastAsia="Times New Roman" w:hAnsi="Times New Roman" w:cs="Times New Roman"/>
          <w:sz w:val="28"/>
          <w:szCs w:val="28"/>
          <w:lang w:eastAsia="ru-RU"/>
        </w:rPr>
      </w:pPr>
      <w:r w:rsidRPr="0083387B">
        <w:rPr>
          <w:rFonts w:ascii="Times New Roman" w:eastAsia="Times New Roman" w:hAnsi="Times New Roman" w:cs="Times New Roman"/>
          <w:sz w:val="28"/>
          <w:szCs w:val="28"/>
          <w:lang w:eastAsia="ru-RU"/>
        </w:rPr>
        <w:t xml:space="preserve">- доклад о разработке норматива финансовых затрат на оказание услуг по содержанию земель общего пользования города Нефтеюганска и расположенных на них объектов благоустройства. Согласно указанному докладу </w:t>
      </w:r>
      <w:r w:rsidRPr="0083387B">
        <w:rPr>
          <w:rFonts w:ascii="Times New Roman" w:eastAsia="Times New Roman" w:hAnsi="Times New Roman" w:cs="Times New Roman"/>
          <w:sz w:val="28"/>
          <w:szCs w:val="28"/>
          <w:u w:val="single"/>
          <w:lang w:eastAsia="ru-RU"/>
        </w:rPr>
        <w:t>расчёт норматива</w:t>
      </w:r>
      <w:r w:rsidRPr="0083387B">
        <w:rPr>
          <w:rFonts w:ascii="Times New Roman" w:eastAsia="Times New Roman" w:hAnsi="Times New Roman" w:cs="Times New Roman"/>
          <w:sz w:val="28"/>
          <w:szCs w:val="28"/>
          <w:lang w:eastAsia="ru-RU"/>
        </w:rPr>
        <w:t xml:space="preserve"> финансовых затрат рассчитан на общую сумму 203 024 424 рубля 11 копеек. При этом на момент проведения экспертизы норматив финансовых затрат фактически не утверждён;</w:t>
      </w:r>
    </w:p>
    <w:p w:rsidR="0083387B" w:rsidRPr="0083387B" w:rsidRDefault="0083387B" w:rsidP="0083387B">
      <w:pPr>
        <w:spacing w:after="0" w:line="240" w:lineRule="auto"/>
        <w:ind w:firstLine="568"/>
        <w:jc w:val="both"/>
        <w:rPr>
          <w:rFonts w:ascii="Times New Roman" w:eastAsia="Times New Roman" w:hAnsi="Times New Roman" w:cs="Times New Roman"/>
          <w:sz w:val="28"/>
          <w:szCs w:val="28"/>
          <w:lang w:eastAsia="ru-RU"/>
        </w:rPr>
      </w:pPr>
      <w:r w:rsidRPr="0083387B">
        <w:rPr>
          <w:rFonts w:ascii="Times New Roman" w:eastAsia="Times New Roman" w:hAnsi="Times New Roman" w:cs="Times New Roman"/>
          <w:sz w:val="28"/>
          <w:szCs w:val="28"/>
          <w:lang w:eastAsia="ru-RU"/>
        </w:rPr>
        <w:t>- расчёт цены на оказание услуг по содержанию земель общего пользования города Нефтеюганска и расположенных на них объектов благоустройства на период с 01 января по 31 декабря 2022 года на общую сумму 203 024 424 рубля 11 копеек. При этом к указанному расчёту не представлены утверждённые объёмные показатели, правовые документы, обосновывающие периодичность выполнения работ (услуг) по содержанию земель общего пользования, расчёты начальной максимальной цены контракта на содержание детских площадок, расчёты единицы работы.</w:t>
      </w:r>
    </w:p>
    <w:p w:rsidR="0083387B" w:rsidRPr="0083387B" w:rsidRDefault="0083387B" w:rsidP="0083387B">
      <w:pPr>
        <w:spacing w:after="0" w:line="240" w:lineRule="auto"/>
        <w:ind w:firstLine="540"/>
        <w:jc w:val="both"/>
        <w:rPr>
          <w:rFonts w:ascii="Times New Roman" w:eastAsia="Times New Roman" w:hAnsi="Times New Roman" w:cs="Times New Roman"/>
          <w:sz w:val="28"/>
          <w:szCs w:val="28"/>
          <w:lang w:eastAsia="ru-RU"/>
        </w:rPr>
      </w:pPr>
      <w:r w:rsidRPr="0083387B">
        <w:rPr>
          <w:rFonts w:ascii="Times New Roman" w:eastAsia="Times New Roman" w:hAnsi="Times New Roman" w:cs="Times New Roman"/>
          <w:sz w:val="28"/>
          <w:szCs w:val="28"/>
          <w:lang w:eastAsia="ru-RU"/>
        </w:rPr>
        <w:t>По результатам экспертизы, оценить обоснованность финансового обеспечения мероприятия не представлялось возможным.</w:t>
      </w:r>
    </w:p>
    <w:p w:rsidR="0083387B" w:rsidRPr="0083387B" w:rsidRDefault="0083387B" w:rsidP="0083387B">
      <w:pPr>
        <w:spacing w:after="0" w:line="240" w:lineRule="auto"/>
        <w:ind w:firstLine="540"/>
        <w:jc w:val="both"/>
        <w:rPr>
          <w:rFonts w:ascii="Times New Roman" w:eastAsia="Times New Roman" w:hAnsi="Times New Roman" w:cs="Times New Roman"/>
          <w:sz w:val="28"/>
          <w:szCs w:val="28"/>
          <w:lang w:eastAsia="ru-RU"/>
        </w:rPr>
      </w:pPr>
      <w:r w:rsidRPr="0083387B">
        <w:rPr>
          <w:rFonts w:ascii="Times New Roman" w:eastAsia="Times New Roman" w:hAnsi="Times New Roman" w:cs="Times New Roman"/>
          <w:sz w:val="28"/>
          <w:szCs w:val="28"/>
          <w:lang w:eastAsia="ru-RU"/>
        </w:rPr>
        <w:t xml:space="preserve">Кроме того, 31.10.2022 года в Счётную палату города Нефтеюганска для проведения экспертизы поступил проект постановления администрации города Нефтеюганска «Об утверждении нормативов финансовых затрат на оказание услуг по содержанию земель общего пользования города Нефтеюганска и Правил расчета размера ассигнований бюджета города Нефтеюганска на оказание услуг по содержанию земель общего пользования города Нефтеюганска, а также объемов площадей, подлежащих содержанию на территории земель общего пользования города Нефтеюганска». При этом, общая </w:t>
      </w:r>
      <w:r w:rsidRPr="0083387B">
        <w:rPr>
          <w:rFonts w:ascii="Times New Roman" w:eastAsia="Times New Roman" w:hAnsi="Times New Roman" w:cs="Times New Roman"/>
          <w:sz w:val="28"/>
          <w:szCs w:val="28"/>
          <w:lang w:eastAsia="ru-RU"/>
        </w:rPr>
        <w:lastRenderedPageBreak/>
        <w:t>сумма затрат согласно финансово-экономического обоснования к указанному проекту составляет 199 784 340 рублей 25 копеек.</w:t>
      </w:r>
    </w:p>
    <w:p w:rsidR="0083387B" w:rsidRPr="0083387B" w:rsidRDefault="0083387B" w:rsidP="0083387B">
      <w:pPr>
        <w:spacing w:after="0" w:line="240" w:lineRule="auto"/>
        <w:ind w:firstLine="540"/>
        <w:jc w:val="both"/>
        <w:rPr>
          <w:rFonts w:ascii="Times New Roman" w:eastAsia="Times New Roman" w:hAnsi="Times New Roman" w:cs="Times New Roman"/>
          <w:sz w:val="28"/>
          <w:szCs w:val="28"/>
          <w:lang w:eastAsia="ru-RU"/>
        </w:rPr>
      </w:pPr>
      <w:r w:rsidRPr="0083387B">
        <w:rPr>
          <w:rFonts w:ascii="Times New Roman" w:eastAsia="Times New Roman" w:hAnsi="Times New Roman" w:cs="Times New Roman"/>
          <w:sz w:val="28"/>
          <w:szCs w:val="28"/>
          <w:lang w:eastAsia="ru-RU"/>
        </w:rPr>
        <w:t>Рекомендуем оценить реалистичность исполнения мероприятия и обоснованность планируемых бюджетных ассигнований.</w:t>
      </w:r>
    </w:p>
    <w:p w:rsidR="0083387B" w:rsidRPr="0083387B" w:rsidRDefault="0083387B" w:rsidP="0083387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3387B">
        <w:rPr>
          <w:rFonts w:ascii="Times New Roman" w:eastAsia="Times New Roman" w:hAnsi="Times New Roman" w:cs="Times New Roman"/>
          <w:sz w:val="28"/>
          <w:szCs w:val="28"/>
          <w:lang w:eastAsia="ru-RU"/>
        </w:rPr>
        <w:t xml:space="preserve">д) по услугам приёма и складирования снежных масс на общую сумму              34 073,700 тыс. рублей, в том числе: в 2023 году - 11 357,900 тыс. рублей, в 2024 году - 11 357,900 тыс. рублей, в 2025 году - 11 357,900 тыс. рублей. </w:t>
      </w:r>
    </w:p>
    <w:p w:rsidR="0083387B" w:rsidRPr="0083387B" w:rsidRDefault="0083387B" w:rsidP="0083387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3387B">
        <w:rPr>
          <w:rFonts w:ascii="Times New Roman" w:eastAsia="Times New Roman" w:hAnsi="Times New Roman" w:cs="Times New Roman"/>
          <w:sz w:val="28"/>
          <w:szCs w:val="28"/>
          <w:lang w:eastAsia="ru-RU"/>
        </w:rPr>
        <w:t>В составе экономического обоснования предоставлены коммерческие предложения потенциальных исполнителей на оказание услуг по приему и складированию снежных масс. Данные коммерческие предложения были запрошены у пяти потенциальных исполнителей работ в целях формирования проекта бюджета на 2023 год. Средняя стоимость по трем предложениям составила 91 рубля 62 копеек за 1 м3. Согласно расчёта начальной (максимальной) цены контракта стоимость работ определена в сумме 28 426,46739 тыс. рублей при планируемом количестве 310 364,87 м3. Таким образом, расчёт расходов сформирован на сумму 17 068,56739 тыс. рублей, что больше, чем предусмотрено проектом изменений.</w:t>
      </w:r>
    </w:p>
    <w:p w:rsidR="0083387B" w:rsidRPr="0083387B" w:rsidRDefault="0083387B" w:rsidP="0083387B">
      <w:pPr>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83387B">
        <w:rPr>
          <w:rFonts w:ascii="Times New Roman" w:eastAsia="Times New Roman" w:hAnsi="Times New Roman" w:cs="Times New Roman"/>
          <w:sz w:val="28"/>
          <w:szCs w:val="28"/>
          <w:lang w:eastAsia="ru-RU"/>
        </w:rPr>
        <w:t>Рекомендуем оценить реалистичность исполнения мероприятия и обоснованность планируемых бюджетных ассигнований;</w:t>
      </w:r>
    </w:p>
    <w:p w:rsidR="0083387B" w:rsidRPr="0083387B" w:rsidRDefault="0083387B" w:rsidP="0083387B">
      <w:pPr>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83387B">
        <w:rPr>
          <w:rFonts w:ascii="Times New Roman" w:eastAsia="Times New Roman" w:hAnsi="Times New Roman" w:cs="Times New Roman"/>
          <w:sz w:val="28"/>
          <w:szCs w:val="28"/>
          <w:lang w:eastAsia="ru-RU"/>
        </w:rPr>
        <w:t>е) на осуществление отдельных государственных полномочий Ханты-Мансийского автономного округа-Югры в сфере обращения с твердыми коммунальными отходами за счёт субвенции из бюджета автономного округа в общей сумме 513,400 тыс. рублей, из них: на 2023 год 169,400 тыс. рублей, на 2024 год 172,000 тыс. рублей, на 2025 год 172,000 тыс. рублей.</w:t>
      </w:r>
      <w:r w:rsidRPr="0083387B">
        <w:rPr>
          <w:rFonts w:ascii="Times New Roman" w:eastAsia="Times New Roman" w:hAnsi="Times New Roman" w:cs="Times New Roman"/>
          <w:sz w:val="28"/>
          <w:szCs w:val="28"/>
          <w:lang w:eastAsia="ru-RU"/>
        </w:rPr>
        <w:tab/>
      </w:r>
    </w:p>
    <w:p w:rsidR="0083387B" w:rsidRPr="0083387B" w:rsidRDefault="0083387B" w:rsidP="0083387B">
      <w:pPr>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83387B">
        <w:rPr>
          <w:rFonts w:ascii="Times New Roman" w:eastAsia="Times New Roman" w:hAnsi="Times New Roman" w:cs="Times New Roman"/>
          <w:sz w:val="28"/>
          <w:szCs w:val="28"/>
          <w:lang w:eastAsia="ru-RU"/>
        </w:rPr>
        <w:t>В ходе экспертизы установлено, что объём субвенции, предусмотренный в проекте изменений не соответствует бюджетным ассигнованиям, отражённым в Проекте Закона ХМАО о бюджете. Рекомендуем устранить несоответствие объёмов финансирования расходов.</w:t>
      </w:r>
    </w:p>
    <w:p w:rsidR="0083387B" w:rsidRPr="0083387B" w:rsidRDefault="0083387B" w:rsidP="0083387B">
      <w:pPr>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83387B">
        <w:rPr>
          <w:rFonts w:ascii="Times New Roman" w:eastAsia="Times New Roman" w:hAnsi="Times New Roman" w:cs="Times New Roman"/>
          <w:sz w:val="28"/>
          <w:szCs w:val="28"/>
          <w:lang w:eastAsia="ru-RU"/>
        </w:rPr>
        <w:t>1.2. По соисполнителю департаменту градостроительства и земельных отношений администрации города Нефтеюганска расходы на реализацию мероприятий по энергосбережению на 2023-2025 годы не запланированы.</w:t>
      </w:r>
    </w:p>
    <w:p w:rsidR="0083387B" w:rsidRPr="0083387B" w:rsidRDefault="0083387B" w:rsidP="0083387B">
      <w:pPr>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83387B">
        <w:rPr>
          <w:rFonts w:ascii="Times New Roman" w:eastAsia="Times New Roman" w:hAnsi="Times New Roman" w:cs="Times New Roman"/>
          <w:sz w:val="28"/>
          <w:szCs w:val="28"/>
          <w:lang w:eastAsia="ru-RU"/>
        </w:rPr>
        <w:t>2. По основному мероприятию 4.2 «Благоустройство и озеленение города» планируются расходы:</w:t>
      </w:r>
    </w:p>
    <w:p w:rsidR="0083387B" w:rsidRPr="0083387B" w:rsidRDefault="0083387B" w:rsidP="0083387B">
      <w:pPr>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83387B">
        <w:rPr>
          <w:rFonts w:ascii="Times New Roman" w:eastAsia="Times New Roman" w:hAnsi="Times New Roman" w:cs="Times New Roman"/>
          <w:sz w:val="28"/>
          <w:szCs w:val="28"/>
          <w:lang w:eastAsia="ru-RU"/>
        </w:rPr>
        <w:t xml:space="preserve">2.1. По ответственному исполнителю </w:t>
      </w:r>
      <w:r w:rsidRPr="0083387B">
        <w:rPr>
          <w:rFonts w:ascii="Times New Roman" w:eastAsia="Calibri" w:hAnsi="Times New Roman" w:cs="Times New Roman"/>
          <w:color w:val="000000"/>
          <w:sz w:val="28"/>
          <w:szCs w:val="28"/>
        </w:rPr>
        <w:t>ДЖКХ</w:t>
      </w:r>
      <w:r w:rsidRPr="0083387B">
        <w:rPr>
          <w:rFonts w:ascii="Times New Roman" w:eastAsia="Times New Roman" w:hAnsi="Times New Roman" w:cs="Times New Roman"/>
          <w:sz w:val="28"/>
          <w:szCs w:val="28"/>
          <w:lang w:eastAsia="ru-RU"/>
        </w:rPr>
        <w:t xml:space="preserve"> в общей сумме 254 277,900 тыс. рублей, в том числе: в 2023 году - 92 759,300 тыс. рублей, в 2024 году -               80 759,300 тыс. рублей, в 2025 году - 80 759,300 тыс. рублей.</w:t>
      </w:r>
      <w:r w:rsidRPr="0083387B">
        <w:rPr>
          <w:rFonts w:ascii="Times New Roman" w:eastAsia="Times New Roman" w:hAnsi="Times New Roman" w:cs="Times New Roman"/>
          <w:sz w:val="28"/>
          <w:szCs w:val="28"/>
          <w:lang w:eastAsia="ru-RU"/>
        </w:rPr>
        <w:tab/>
      </w:r>
    </w:p>
    <w:p w:rsidR="0083387B" w:rsidRPr="0083387B" w:rsidRDefault="0083387B" w:rsidP="0083387B">
      <w:pPr>
        <w:spacing w:after="0" w:line="240" w:lineRule="auto"/>
        <w:ind w:firstLine="426"/>
        <w:jc w:val="both"/>
        <w:rPr>
          <w:rFonts w:ascii="Times New Roman" w:eastAsia="Times New Roman" w:hAnsi="Times New Roman" w:cs="Times New Roman"/>
          <w:sz w:val="28"/>
          <w:szCs w:val="28"/>
          <w:lang w:eastAsia="ru-RU"/>
        </w:rPr>
      </w:pPr>
      <w:r w:rsidRPr="0083387B">
        <w:rPr>
          <w:rFonts w:ascii="Times New Roman" w:eastAsia="Times New Roman" w:hAnsi="Times New Roman" w:cs="Times New Roman"/>
          <w:sz w:val="28"/>
          <w:szCs w:val="28"/>
          <w:lang w:eastAsia="ru-RU"/>
        </w:rPr>
        <w:t>В составе основного мероприятия запланированы следующие мероприятия:</w:t>
      </w:r>
    </w:p>
    <w:p w:rsidR="0083387B" w:rsidRPr="0083387B" w:rsidRDefault="0083387B" w:rsidP="0083387B">
      <w:pPr>
        <w:spacing w:after="0" w:line="240" w:lineRule="auto"/>
        <w:ind w:firstLine="426"/>
        <w:jc w:val="both"/>
        <w:rPr>
          <w:rFonts w:ascii="Times New Roman" w:eastAsia="Times New Roman" w:hAnsi="Times New Roman" w:cs="Times New Roman"/>
          <w:sz w:val="28"/>
          <w:szCs w:val="28"/>
          <w:lang w:eastAsia="ru-RU"/>
        </w:rPr>
      </w:pPr>
      <w:r w:rsidRPr="0083387B">
        <w:rPr>
          <w:rFonts w:ascii="Times New Roman" w:eastAsia="Times New Roman" w:hAnsi="Times New Roman" w:cs="Times New Roman"/>
          <w:sz w:val="28"/>
          <w:szCs w:val="28"/>
          <w:lang w:eastAsia="ru-RU"/>
        </w:rPr>
        <w:t xml:space="preserve">а) субсидии на возмещение затрат по организации уличного, дворового освещения и иллюминации в г. Нефтеюганске (с учетом затрат на оплату электрической энергии, потребляемой объектами уличного, дворового освещения и иллюминации г. Нефтеюганска) в общей сумме 110 268,000 тыс. рублей, в том числе: в 2023 году - 36 756,000 тыс. рублей, в 2024 году -                         36 756,000 тыс. рублей, в 2025 году - 36 756,000 тыс. рублей. </w:t>
      </w:r>
    </w:p>
    <w:p w:rsidR="0083387B" w:rsidRPr="0083387B" w:rsidRDefault="0083387B" w:rsidP="0083387B">
      <w:pPr>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83387B">
        <w:rPr>
          <w:rFonts w:ascii="Times New Roman" w:eastAsia="Times New Roman" w:hAnsi="Times New Roman" w:cs="Times New Roman"/>
          <w:sz w:val="28"/>
          <w:szCs w:val="28"/>
          <w:lang w:eastAsia="ru-RU"/>
        </w:rPr>
        <w:t xml:space="preserve">Необходимо отметить, что в соответствии с пояснительной запиской к плановому расчёту размера субсидии на 2022 год, расчёт сформирован исходя из </w:t>
      </w:r>
      <w:r w:rsidRPr="0083387B">
        <w:rPr>
          <w:rFonts w:ascii="Times New Roman" w:eastAsia="Times New Roman" w:hAnsi="Times New Roman" w:cs="Times New Roman"/>
          <w:sz w:val="28"/>
          <w:szCs w:val="28"/>
          <w:lang w:eastAsia="ru-RU"/>
        </w:rPr>
        <w:lastRenderedPageBreak/>
        <w:t>среднего размера фактических затрат за июль – декабрь 2021 года, январь – июнь 2022 года.</w:t>
      </w:r>
    </w:p>
    <w:p w:rsidR="0083387B" w:rsidRPr="0083387B" w:rsidRDefault="0083387B" w:rsidP="0083387B">
      <w:pPr>
        <w:tabs>
          <w:tab w:val="left" w:pos="0"/>
          <w:tab w:val="left" w:pos="851"/>
        </w:tabs>
        <w:spacing w:after="0" w:line="240" w:lineRule="auto"/>
        <w:ind w:firstLine="426"/>
        <w:jc w:val="both"/>
        <w:rPr>
          <w:rFonts w:ascii="Times New Roman" w:eastAsia="Times New Roman" w:hAnsi="Times New Roman" w:cs="Times New Roman"/>
          <w:sz w:val="28"/>
          <w:szCs w:val="28"/>
          <w:lang w:eastAsia="ru-RU"/>
        </w:rPr>
      </w:pPr>
      <w:r w:rsidRPr="0083387B">
        <w:rPr>
          <w:rFonts w:ascii="Times New Roman" w:eastAsia="Times New Roman" w:hAnsi="Times New Roman" w:cs="Times New Roman"/>
          <w:sz w:val="28"/>
          <w:szCs w:val="28"/>
          <w:lang w:eastAsia="ru-RU"/>
        </w:rPr>
        <w:t>б) субсидии на возмещение затрат НГ МУП «Универсал Сервис», связанных с капитальным ремонтом объектов уличного и дворового освещения города Нефтеюганска в общей сумме 30 000,000 тыс. рублей, в том числе: в 2023 году – 10 000,000 тыс. рублей, в 2024 году - 10 000,000 тыс. рублей, в 2025 году -                     10 000,000 тыс. рублей.</w:t>
      </w:r>
    </w:p>
    <w:p w:rsidR="0083387B" w:rsidRPr="0083387B" w:rsidRDefault="0083387B" w:rsidP="0083387B">
      <w:pPr>
        <w:tabs>
          <w:tab w:val="left" w:pos="0"/>
          <w:tab w:val="left" w:pos="851"/>
        </w:tabs>
        <w:spacing w:after="0" w:line="240" w:lineRule="auto"/>
        <w:ind w:firstLine="426"/>
        <w:jc w:val="both"/>
        <w:rPr>
          <w:rFonts w:ascii="Times New Roman" w:eastAsia="Times New Roman" w:hAnsi="Times New Roman" w:cs="Times New Roman"/>
          <w:sz w:val="28"/>
          <w:szCs w:val="28"/>
          <w:lang w:eastAsia="ru-RU"/>
        </w:rPr>
      </w:pPr>
      <w:r w:rsidRPr="0083387B">
        <w:rPr>
          <w:rFonts w:ascii="Times New Roman" w:eastAsia="Times New Roman" w:hAnsi="Times New Roman" w:cs="Times New Roman"/>
          <w:sz w:val="28"/>
          <w:szCs w:val="28"/>
          <w:lang w:eastAsia="ru-RU"/>
        </w:rPr>
        <w:t>В качестве финансово-экономического обоснования по данному мероприятию предоставлены:</w:t>
      </w:r>
    </w:p>
    <w:p w:rsidR="0083387B" w:rsidRPr="0083387B" w:rsidRDefault="0083387B" w:rsidP="0083387B">
      <w:pPr>
        <w:tabs>
          <w:tab w:val="left" w:pos="0"/>
          <w:tab w:val="left" w:pos="851"/>
        </w:tabs>
        <w:spacing w:after="0" w:line="240" w:lineRule="auto"/>
        <w:ind w:firstLine="426"/>
        <w:jc w:val="both"/>
        <w:rPr>
          <w:rFonts w:ascii="Times New Roman" w:eastAsia="Times New Roman" w:hAnsi="Times New Roman" w:cs="Times New Roman"/>
          <w:sz w:val="28"/>
          <w:szCs w:val="28"/>
          <w:lang w:eastAsia="ru-RU"/>
        </w:rPr>
      </w:pPr>
      <w:r w:rsidRPr="0083387B">
        <w:rPr>
          <w:rFonts w:ascii="Times New Roman" w:eastAsia="Times New Roman" w:hAnsi="Times New Roman" w:cs="Times New Roman"/>
          <w:sz w:val="28"/>
          <w:szCs w:val="28"/>
          <w:lang w:eastAsia="ru-RU"/>
        </w:rPr>
        <w:t>- расчёт расходов по КОСГУ 24А «Безвозмездные перечисления иным нефинансовым организациям (за исключением нефинансовых организаций государственного сектора) на продукцию» на сумму 15 000,000 тыс. рублей ежегодно;</w:t>
      </w:r>
    </w:p>
    <w:p w:rsidR="0083387B" w:rsidRPr="0083387B" w:rsidRDefault="0083387B" w:rsidP="0083387B">
      <w:pPr>
        <w:tabs>
          <w:tab w:val="left" w:pos="0"/>
          <w:tab w:val="left" w:pos="851"/>
        </w:tabs>
        <w:spacing w:after="0" w:line="240" w:lineRule="auto"/>
        <w:ind w:firstLine="426"/>
        <w:jc w:val="both"/>
        <w:rPr>
          <w:rFonts w:ascii="Times New Roman" w:eastAsia="Times New Roman" w:hAnsi="Times New Roman" w:cs="Times New Roman"/>
          <w:sz w:val="28"/>
          <w:szCs w:val="28"/>
          <w:lang w:eastAsia="ru-RU"/>
        </w:rPr>
      </w:pPr>
      <w:r w:rsidRPr="0083387B">
        <w:rPr>
          <w:rFonts w:ascii="Times New Roman" w:eastAsia="Times New Roman" w:hAnsi="Times New Roman" w:cs="Times New Roman"/>
          <w:sz w:val="28"/>
          <w:szCs w:val="28"/>
          <w:lang w:eastAsia="ru-RU"/>
        </w:rPr>
        <w:t>- перечень, объектов наружного освещения, находящихся в хозяйственном ведении НГ МУП «Универсал Сервис», планируемых для проведения капитального ремонта в 2023 году на сумму 45 024 084 рублей 20 копеек;</w:t>
      </w:r>
    </w:p>
    <w:p w:rsidR="0083387B" w:rsidRPr="0083387B" w:rsidRDefault="0083387B" w:rsidP="0083387B">
      <w:pPr>
        <w:tabs>
          <w:tab w:val="left" w:pos="0"/>
          <w:tab w:val="left" w:pos="851"/>
        </w:tabs>
        <w:spacing w:after="0" w:line="240" w:lineRule="auto"/>
        <w:ind w:firstLine="426"/>
        <w:jc w:val="both"/>
        <w:rPr>
          <w:rFonts w:ascii="Times New Roman" w:eastAsia="Times New Roman" w:hAnsi="Times New Roman" w:cs="Times New Roman"/>
          <w:sz w:val="28"/>
          <w:szCs w:val="28"/>
          <w:lang w:eastAsia="ru-RU"/>
        </w:rPr>
      </w:pPr>
      <w:r w:rsidRPr="0083387B">
        <w:rPr>
          <w:rFonts w:ascii="Times New Roman" w:eastAsia="Times New Roman" w:hAnsi="Times New Roman" w:cs="Times New Roman"/>
          <w:sz w:val="28"/>
          <w:szCs w:val="28"/>
          <w:lang w:eastAsia="ru-RU"/>
        </w:rPr>
        <w:t>- локальный сметный расчёт (локальная смета) на общую сумму 14 965,461 тыс. рублей, в том числе:</w:t>
      </w:r>
    </w:p>
    <w:p w:rsidR="0083387B" w:rsidRPr="0083387B" w:rsidRDefault="0083387B" w:rsidP="0083387B">
      <w:pPr>
        <w:numPr>
          <w:ilvl w:val="0"/>
          <w:numId w:val="7"/>
        </w:numPr>
        <w:tabs>
          <w:tab w:val="left" w:pos="0"/>
          <w:tab w:val="left" w:pos="709"/>
        </w:tabs>
        <w:spacing w:after="0" w:line="240" w:lineRule="auto"/>
        <w:ind w:firstLine="426"/>
        <w:contextualSpacing/>
        <w:jc w:val="both"/>
        <w:rPr>
          <w:rFonts w:ascii="Times New Roman" w:eastAsia="Times New Roman" w:hAnsi="Times New Roman" w:cs="Times New Roman"/>
          <w:sz w:val="28"/>
          <w:szCs w:val="28"/>
          <w:lang w:eastAsia="ru-RU"/>
        </w:rPr>
      </w:pPr>
      <w:r w:rsidRPr="0083387B">
        <w:rPr>
          <w:rFonts w:ascii="Times New Roman" w:eastAsia="Times New Roman" w:hAnsi="Times New Roman" w:cs="Times New Roman"/>
          <w:sz w:val="28"/>
          <w:szCs w:val="28"/>
          <w:lang w:eastAsia="ru-RU"/>
        </w:rPr>
        <w:t>№ 3 на капитальный ремонт сетей освещения 4-1 на сумму 1 993,531 тыс. рублей;</w:t>
      </w:r>
    </w:p>
    <w:p w:rsidR="0083387B" w:rsidRPr="0083387B" w:rsidRDefault="0083387B" w:rsidP="0083387B">
      <w:pPr>
        <w:numPr>
          <w:ilvl w:val="0"/>
          <w:numId w:val="7"/>
        </w:numPr>
        <w:tabs>
          <w:tab w:val="left" w:pos="0"/>
          <w:tab w:val="left" w:pos="709"/>
        </w:tabs>
        <w:spacing w:after="0" w:line="240" w:lineRule="auto"/>
        <w:ind w:firstLine="426"/>
        <w:contextualSpacing/>
        <w:jc w:val="both"/>
        <w:rPr>
          <w:rFonts w:ascii="Times New Roman" w:eastAsia="Times New Roman" w:hAnsi="Times New Roman" w:cs="Times New Roman"/>
          <w:sz w:val="28"/>
          <w:szCs w:val="28"/>
          <w:lang w:eastAsia="ru-RU"/>
        </w:rPr>
      </w:pPr>
      <w:r w:rsidRPr="0083387B">
        <w:rPr>
          <w:rFonts w:ascii="Times New Roman" w:eastAsia="Times New Roman" w:hAnsi="Times New Roman" w:cs="Times New Roman"/>
          <w:sz w:val="28"/>
          <w:szCs w:val="28"/>
          <w:lang w:eastAsia="ru-RU"/>
        </w:rPr>
        <w:t>№ 5 на капитальный ремонт сетей освещения 8-2 на сумму 3 911,209 тыс. рублей;</w:t>
      </w:r>
    </w:p>
    <w:p w:rsidR="0083387B" w:rsidRPr="0083387B" w:rsidRDefault="0083387B" w:rsidP="0083387B">
      <w:pPr>
        <w:numPr>
          <w:ilvl w:val="0"/>
          <w:numId w:val="7"/>
        </w:numPr>
        <w:tabs>
          <w:tab w:val="left" w:pos="0"/>
          <w:tab w:val="left" w:pos="709"/>
        </w:tabs>
        <w:spacing w:after="0" w:line="240" w:lineRule="auto"/>
        <w:ind w:firstLine="426"/>
        <w:contextualSpacing/>
        <w:jc w:val="both"/>
        <w:rPr>
          <w:rFonts w:ascii="Times New Roman" w:eastAsia="Times New Roman" w:hAnsi="Times New Roman" w:cs="Times New Roman"/>
          <w:sz w:val="28"/>
          <w:szCs w:val="28"/>
          <w:lang w:eastAsia="ru-RU"/>
        </w:rPr>
      </w:pPr>
      <w:r w:rsidRPr="0083387B">
        <w:rPr>
          <w:rFonts w:ascii="Times New Roman" w:eastAsia="Times New Roman" w:hAnsi="Times New Roman" w:cs="Times New Roman"/>
          <w:sz w:val="28"/>
          <w:szCs w:val="28"/>
          <w:lang w:eastAsia="ru-RU"/>
        </w:rPr>
        <w:t>№ 7 на капитальный ремонт сетей освещения 8а-10 на сумму 2 776,735 тыс. рублей;</w:t>
      </w:r>
    </w:p>
    <w:p w:rsidR="0083387B" w:rsidRPr="0083387B" w:rsidRDefault="0083387B" w:rsidP="0083387B">
      <w:pPr>
        <w:numPr>
          <w:ilvl w:val="0"/>
          <w:numId w:val="7"/>
        </w:numPr>
        <w:tabs>
          <w:tab w:val="left" w:pos="0"/>
          <w:tab w:val="left" w:pos="709"/>
        </w:tabs>
        <w:spacing w:after="0" w:line="240" w:lineRule="auto"/>
        <w:ind w:firstLine="426"/>
        <w:contextualSpacing/>
        <w:jc w:val="both"/>
        <w:rPr>
          <w:rFonts w:ascii="Times New Roman" w:eastAsia="Times New Roman" w:hAnsi="Times New Roman" w:cs="Times New Roman"/>
          <w:sz w:val="28"/>
          <w:szCs w:val="28"/>
          <w:lang w:eastAsia="ru-RU"/>
        </w:rPr>
      </w:pPr>
      <w:r w:rsidRPr="0083387B">
        <w:rPr>
          <w:rFonts w:ascii="Times New Roman" w:eastAsia="Times New Roman" w:hAnsi="Times New Roman" w:cs="Times New Roman"/>
          <w:sz w:val="28"/>
          <w:szCs w:val="28"/>
          <w:lang w:eastAsia="ru-RU"/>
        </w:rPr>
        <w:t xml:space="preserve"> № 11 на капитальный ремонт сетей освещения 10-3 на сумму 934,568 тыс. рублей;</w:t>
      </w:r>
    </w:p>
    <w:p w:rsidR="0083387B" w:rsidRPr="0083387B" w:rsidRDefault="0083387B" w:rsidP="0083387B">
      <w:pPr>
        <w:numPr>
          <w:ilvl w:val="0"/>
          <w:numId w:val="7"/>
        </w:numPr>
        <w:tabs>
          <w:tab w:val="left" w:pos="0"/>
          <w:tab w:val="left" w:pos="709"/>
        </w:tabs>
        <w:spacing w:after="0" w:line="240" w:lineRule="auto"/>
        <w:ind w:firstLine="426"/>
        <w:contextualSpacing/>
        <w:jc w:val="both"/>
        <w:rPr>
          <w:rFonts w:ascii="Times New Roman" w:eastAsia="Times New Roman" w:hAnsi="Times New Roman" w:cs="Times New Roman"/>
          <w:sz w:val="28"/>
          <w:szCs w:val="28"/>
          <w:lang w:eastAsia="ru-RU"/>
        </w:rPr>
      </w:pPr>
      <w:r w:rsidRPr="0083387B">
        <w:rPr>
          <w:rFonts w:ascii="Times New Roman" w:eastAsia="Times New Roman" w:hAnsi="Times New Roman" w:cs="Times New Roman"/>
          <w:sz w:val="28"/>
          <w:szCs w:val="28"/>
          <w:lang w:eastAsia="ru-RU"/>
        </w:rPr>
        <w:t>№ 12 на капитальный ремонт сетей освещения 12-2 на сумму 2 440,300 тыс. рублей;</w:t>
      </w:r>
    </w:p>
    <w:p w:rsidR="0083387B" w:rsidRPr="0083387B" w:rsidRDefault="0083387B" w:rsidP="0083387B">
      <w:pPr>
        <w:numPr>
          <w:ilvl w:val="0"/>
          <w:numId w:val="7"/>
        </w:numPr>
        <w:tabs>
          <w:tab w:val="left" w:pos="0"/>
          <w:tab w:val="left" w:pos="709"/>
        </w:tabs>
        <w:spacing w:after="0" w:line="240" w:lineRule="auto"/>
        <w:ind w:firstLine="426"/>
        <w:contextualSpacing/>
        <w:jc w:val="both"/>
        <w:rPr>
          <w:rFonts w:ascii="Times New Roman" w:eastAsia="Times New Roman" w:hAnsi="Times New Roman" w:cs="Times New Roman"/>
          <w:sz w:val="28"/>
          <w:szCs w:val="28"/>
          <w:lang w:eastAsia="ru-RU"/>
        </w:rPr>
      </w:pPr>
      <w:r w:rsidRPr="0083387B">
        <w:rPr>
          <w:rFonts w:ascii="Times New Roman" w:eastAsia="Times New Roman" w:hAnsi="Times New Roman" w:cs="Times New Roman"/>
          <w:sz w:val="28"/>
          <w:szCs w:val="28"/>
          <w:lang w:eastAsia="ru-RU"/>
        </w:rPr>
        <w:t>№ 13 на капитальный ремонт сетей освещения 16-5 на сумму 1 747,890 тыс. рублей;</w:t>
      </w:r>
    </w:p>
    <w:p w:rsidR="0083387B" w:rsidRPr="0083387B" w:rsidRDefault="0083387B" w:rsidP="0083387B">
      <w:pPr>
        <w:numPr>
          <w:ilvl w:val="0"/>
          <w:numId w:val="7"/>
        </w:numPr>
        <w:tabs>
          <w:tab w:val="left" w:pos="0"/>
          <w:tab w:val="left" w:pos="709"/>
          <w:tab w:val="left" w:pos="851"/>
        </w:tabs>
        <w:spacing w:after="0" w:line="240" w:lineRule="auto"/>
        <w:ind w:firstLine="426"/>
        <w:contextualSpacing/>
        <w:jc w:val="both"/>
        <w:rPr>
          <w:rFonts w:ascii="Times New Roman" w:eastAsia="Times New Roman" w:hAnsi="Times New Roman" w:cs="Times New Roman"/>
          <w:sz w:val="28"/>
          <w:szCs w:val="28"/>
          <w:lang w:eastAsia="ru-RU"/>
        </w:rPr>
      </w:pPr>
      <w:r w:rsidRPr="0083387B">
        <w:rPr>
          <w:rFonts w:ascii="Times New Roman" w:eastAsia="Times New Roman" w:hAnsi="Times New Roman" w:cs="Times New Roman"/>
          <w:sz w:val="28"/>
          <w:szCs w:val="28"/>
          <w:lang w:eastAsia="ru-RU"/>
        </w:rPr>
        <w:t>№ 14 на капитальный ремонт сетей освещения 1 мкр на сумму 1 161,228 тыс. рублей.</w:t>
      </w:r>
    </w:p>
    <w:p w:rsidR="0083387B" w:rsidRPr="0083387B" w:rsidRDefault="0083387B" w:rsidP="0083387B">
      <w:pPr>
        <w:spacing w:after="0" w:line="240" w:lineRule="auto"/>
        <w:jc w:val="both"/>
        <w:rPr>
          <w:rFonts w:ascii="Times New Roman" w:eastAsia="Times New Roman" w:hAnsi="Times New Roman" w:cs="Times New Roman"/>
          <w:sz w:val="28"/>
          <w:szCs w:val="28"/>
          <w:lang w:eastAsia="ru-RU"/>
        </w:rPr>
      </w:pPr>
      <w:r w:rsidRPr="0083387B">
        <w:rPr>
          <w:rFonts w:ascii="Times New Roman" w:eastAsia="Times New Roman" w:hAnsi="Times New Roman" w:cs="Times New Roman"/>
          <w:sz w:val="28"/>
          <w:szCs w:val="28"/>
          <w:lang w:eastAsia="ru-RU"/>
        </w:rPr>
        <w:tab/>
        <w:t xml:space="preserve">В указанных локальных сметных расчётах отражена ссылка на расчёт материалов на основании счёт-фактур, при этом в составе экономического обоснования данные счёт-фактуры отсутствует, тем самым невозможно определить обоснованность включения цены материалов в сметную документацию. Кроме того, локальные счётные расчёты составлены в текущих (прогнозных) ценах по состоянию на 1 квартал 2022 года с индексом 16,81, тогда как на основании Письма Минстроя России от 26.09.2022 № 49208-ИФ/09 </w:t>
      </w:r>
    </w:p>
    <w:p w:rsidR="0083387B" w:rsidRPr="0083387B" w:rsidRDefault="0083387B" w:rsidP="0083387B">
      <w:pPr>
        <w:spacing w:after="0" w:line="240" w:lineRule="auto"/>
        <w:jc w:val="both"/>
        <w:rPr>
          <w:rFonts w:ascii="Times New Roman" w:eastAsia="Times New Roman" w:hAnsi="Times New Roman" w:cs="Times New Roman"/>
          <w:sz w:val="28"/>
          <w:szCs w:val="28"/>
          <w:lang w:eastAsia="ru-RU"/>
        </w:rPr>
      </w:pPr>
      <w:r w:rsidRPr="0083387B">
        <w:rPr>
          <w:rFonts w:ascii="Times New Roman" w:eastAsia="Times New Roman" w:hAnsi="Times New Roman" w:cs="Times New Roman"/>
          <w:sz w:val="28"/>
          <w:szCs w:val="28"/>
          <w:lang w:eastAsia="ru-RU"/>
        </w:rPr>
        <w:t>«Об индексах изменения сметной стоимости строительства в III квартале 2022 года» по объекту «Сети наружного освещения» индекс 20,49.</w:t>
      </w:r>
    </w:p>
    <w:p w:rsidR="0083387B" w:rsidRPr="0083387B" w:rsidRDefault="0083387B" w:rsidP="0083387B">
      <w:pPr>
        <w:spacing w:after="0" w:line="240" w:lineRule="auto"/>
        <w:jc w:val="both"/>
        <w:rPr>
          <w:rFonts w:ascii="Times New Roman" w:eastAsia="Times New Roman" w:hAnsi="Times New Roman" w:cs="Times New Roman"/>
          <w:sz w:val="28"/>
          <w:szCs w:val="28"/>
          <w:lang w:eastAsia="ru-RU"/>
        </w:rPr>
      </w:pPr>
      <w:r w:rsidRPr="0083387B">
        <w:rPr>
          <w:rFonts w:ascii="Times New Roman" w:eastAsia="Times New Roman" w:hAnsi="Times New Roman" w:cs="Times New Roman"/>
          <w:sz w:val="28"/>
          <w:szCs w:val="28"/>
          <w:lang w:eastAsia="ru-RU"/>
        </w:rPr>
        <w:tab/>
        <w:t>Учитывая, что предоставлено финансово-экономическое обоснование с разными суммами планируемых затрат, невозможно определить обоснованность планируемых расходов, а также перечень объектов, подлежащих ремонту.</w:t>
      </w:r>
    </w:p>
    <w:p w:rsidR="0083387B" w:rsidRPr="0083387B" w:rsidRDefault="0083387B" w:rsidP="0083387B">
      <w:pPr>
        <w:tabs>
          <w:tab w:val="left" w:pos="0"/>
          <w:tab w:val="left" w:pos="851"/>
        </w:tabs>
        <w:spacing w:after="0" w:line="240" w:lineRule="auto"/>
        <w:ind w:firstLine="426"/>
        <w:jc w:val="both"/>
        <w:rPr>
          <w:rFonts w:ascii="Times New Roman" w:eastAsia="Times New Roman" w:hAnsi="Times New Roman" w:cs="Times New Roman"/>
          <w:sz w:val="28"/>
          <w:szCs w:val="28"/>
          <w:lang w:eastAsia="ru-RU"/>
        </w:rPr>
      </w:pPr>
      <w:r w:rsidRPr="0083387B">
        <w:rPr>
          <w:rFonts w:ascii="Times New Roman" w:eastAsia="Times New Roman" w:hAnsi="Times New Roman" w:cs="Times New Roman"/>
          <w:sz w:val="28"/>
          <w:szCs w:val="28"/>
          <w:lang w:eastAsia="ru-RU"/>
        </w:rPr>
        <w:lastRenderedPageBreak/>
        <w:t>Рекомендуем оценить обоснованность планируемых бюджетных ассигнований.</w:t>
      </w:r>
    </w:p>
    <w:p w:rsidR="0083387B" w:rsidRPr="0083387B" w:rsidRDefault="0083387B" w:rsidP="0083387B">
      <w:pPr>
        <w:tabs>
          <w:tab w:val="left" w:pos="0"/>
          <w:tab w:val="left" w:pos="851"/>
        </w:tabs>
        <w:spacing w:after="0" w:line="240" w:lineRule="auto"/>
        <w:ind w:firstLine="426"/>
        <w:jc w:val="both"/>
        <w:rPr>
          <w:rFonts w:ascii="Times New Roman" w:eastAsia="Times New Roman" w:hAnsi="Times New Roman" w:cs="Times New Roman"/>
          <w:sz w:val="28"/>
          <w:szCs w:val="28"/>
          <w:lang w:eastAsia="ru-RU"/>
        </w:rPr>
      </w:pPr>
      <w:r w:rsidRPr="0083387B">
        <w:rPr>
          <w:rFonts w:ascii="Times New Roman" w:eastAsia="Times New Roman" w:hAnsi="Times New Roman" w:cs="Times New Roman"/>
          <w:sz w:val="28"/>
          <w:szCs w:val="28"/>
          <w:lang w:eastAsia="ru-RU"/>
        </w:rPr>
        <w:t>в) расходы на оказание услуг по озеленению мест общего пользования запланированы в общей сумме 95 888,100 тыс. рублей, в том числе: в 2023 году – 31 962,700 тыс. рублей, в 2024 году - 31 962,700 тыс. рублей, в 2025 году -            31 962,700 тыс. рублей.</w:t>
      </w:r>
    </w:p>
    <w:p w:rsidR="0083387B" w:rsidRPr="0083387B" w:rsidRDefault="0083387B" w:rsidP="0083387B">
      <w:pPr>
        <w:spacing w:after="0" w:line="240" w:lineRule="auto"/>
        <w:ind w:firstLine="426"/>
        <w:jc w:val="both"/>
        <w:rPr>
          <w:rFonts w:ascii="Times New Roman" w:eastAsia="Times New Roman" w:hAnsi="Times New Roman" w:cs="Times New Roman"/>
          <w:sz w:val="28"/>
          <w:szCs w:val="28"/>
          <w:lang w:eastAsia="ru-RU"/>
        </w:rPr>
      </w:pPr>
      <w:r w:rsidRPr="0083387B">
        <w:rPr>
          <w:rFonts w:ascii="Times New Roman" w:eastAsia="Times New Roman" w:hAnsi="Times New Roman" w:cs="Times New Roman"/>
          <w:sz w:val="28"/>
          <w:szCs w:val="28"/>
          <w:lang w:eastAsia="ru-RU"/>
        </w:rPr>
        <w:t>В качестве финансово-экономического обоснования предоставлен сводный сметный расчёт стоимости строительства на сумму 23 643,930 тыс. рублей, что на сумму 8 318,770 тыс. рублей меньше, чем предусмотрено проектом изменений. Кроме того, к указанному сводному расчёту предоставлены: ведомости объёма работ</w:t>
      </w:r>
      <w:r w:rsidRPr="0083387B">
        <w:rPr>
          <w:rFonts w:ascii="Times New Roman" w:eastAsia="Times New Roman" w:hAnsi="Times New Roman" w:cs="Times New Roman"/>
          <w:sz w:val="24"/>
          <w:szCs w:val="20"/>
          <w:lang w:eastAsia="ru-RU"/>
        </w:rPr>
        <w:t xml:space="preserve"> </w:t>
      </w:r>
      <w:r w:rsidRPr="0083387B">
        <w:rPr>
          <w:rFonts w:ascii="Times New Roman" w:eastAsia="Times New Roman" w:hAnsi="Times New Roman" w:cs="Times New Roman"/>
          <w:sz w:val="28"/>
          <w:szCs w:val="28"/>
          <w:lang w:eastAsia="ru-RU"/>
        </w:rPr>
        <w:t>ЛС-07-001 - ЛС-07-006, из локальных сметных расчётов (смет) предоставлена только ЛС-07-001. По причине отсутствия локальных сметных расчётов (сметы): ЛС-07-002, ЛС-07-003, ЛС-07-004, ЛС-07-005,</w:t>
      </w:r>
      <w:r w:rsidRPr="0083387B">
        <w:rPr>
          <w:rFonts w:ascii="Times New Roman" w:eastAsia="Times New Roman" w:hAnsi="Times New Roman" w:cs="Times New Roman"/>
          <w:sz w:val="24"/>
          <w:szCs w:val="20"/>
          <w:lang w:eastAsia="ru-RU"/>
        </w:rPr>
        <w:t xml:space="preserve"> </w:t>
      </w:r>
      <w:r w:rsidRPr="0083387B">
        <w:rPr>
          <w:rFonts w:ascii="Times New Roman" w:eastAsia="Times New Roman" w:hAnsi="Times New Roman" w:cs="Times New Roman"/>
          <w:sz w:val="28"/>
          <w:szCs w:val="28"/>
          <w:lang w:eastAsia="ru-RU"/>
        </w:rPr>
        <w:t>ЛС-07-006</w:t>
      </w:r>
      <w:r w:rsidRPr="0083387B">
        <w:rPr>
          <w:rFonts w:ascii="Times New Roman" w:eastAsia="Times New Roman" w:hAnsi="Times New Roman" w:cs="Times New Roman"/>
          <w:sz w:val="24"/>
          <w:szCs w:val="20"/>
          <w:lang w:eastAsia="ru-RU"/>
        </w:rPr>
        <w:t xml:space="preserve"> </w:t>
      </w:r>
      <w:r w:rsidRPr="0083387B">
        <w:rPr>
          <w:rFonts w:ascii="Times New Roman" w:eastAsia="Times New Roman" w:hAnsi="Times New Roman" w:cs="Times New Roman"/>
          <w:sz w:val="28"/>
          <w:szCs w:val="28"/>
          <w:lang w:eastAsia="ru-RU"/>
        </w:rPr>
        <w:t xml:space="preserve">оценить обоснованность, достоверность планирования финансовых ресурсов на реализацию данного мероприятия не представляется возможным. </w:t>
      </w:r>
    </w:p>
    <w:p w:rsidR="0083387B" w:rsidRPr="0083387B" w:rsidRDefault="0083387B" w:rsidP="0083387B">
      <w:pPr>
        <w:spacing w:after="0" w:line="240" w:lineRule="auto"/>
        <w:ind w:firstLine="426"/>
        <w:jc w:val="both"/>
        <w:rPr>
          <w:rFonts w:ascii="Times New Roman" w:eastAsia="Times New Roman" w:hAnsi="Times New Roman" w:cs="Times New Roman"/>
          <w:sz w:val="28"/>
          <w:szCs w:val="28"/>
          <w:lang w:eastAsia="ru-RU"/>
        </w:rPr>
      </w:pPr>
      <w:r w:rsidRPr="0083387B">
        <w:rPr>
          <w:rFonts w:ascii="Times New Roman" w:eastAsia="Times New Roman" w:hAnsi="Times New Roman" w:cs="Times New Roman"/>
          <w:sz w:val="28"/>
          <w:szCs w:val="28"/>
          <w:lang w:eastAsia="ru-RU"/>
        </w:rPr>
        <w:t>Рекомендуем оценить мероприятие в части обоснованности планируемых бюджетных ассигнований и реалистичности его выполнения, обосновать или перераспределить излишне запланированные расходы в сумме 8 318,770 тыс. рублей.</w:t>
      </w:r>
    </w:p>
    <w:p w:rsidR="0083387B" w:rsidRPr="0083387B" w:rsidRDefault="0083387B" w:rsidP="0083387B">
      <w:pPr>
        <w:spacing w:after="0" w:line="240" w:lineRule="auto"/>
        <w:ind w:firstLine="426"/>
        <w:jc w:val="both"/>
        <w:rPr>
          <w:rFonts w:ascii="Times New Roman" w:eastAsia="Times New Roman" w:hAnsi="Times New Roman" w:cs="Times New Roman"/>
          <w:sz w:val="28"/>
          <w:szCs w:val="28"/>
          <w:lang w:eastAsia="ru-RU"/>
        </w:rPr>
      </w:pPr>
      <w:r w:rsidRPr="0083387B">
        <w:rPr>
          <w:rFonts w:ascii="Times New Roman" w:eastAsia="Times New Roman" w:hAnsi="Times New Roman" w:cs="Times New Roman"/>
          <w:sz w:val="28"/>
          <w:szCs w:val="28"/>
          <w:lang w:eastAsia="ru-RU"/>
        </w:rPr>
        <w:t xml:space="preserve">г) расходы на содержание скульптурных композиций и памятников города Нефтеюганска, запланированы в общей сумме 3 657,600 тыс. рублей, в том числе: в 2023 году – 1 219,200 тыс. рублей, в 2024 году - 1 219,200 тыс. рублей, в 2025 году - 1 219,200 тыс. рублей. </w:t>
      </w:r>
    </w:p>
    <w:p w:rsidR="0083387B" w:rsidRPr="0083387B" w:rsidRDefault="0083387B" w:rsidP="0083387B">
      <w:pPr>
        <w:spacing w:after="0" w:line="240" w:lineRule="auto"/>
        <w:ind w:firstLine="426"/>
        <w:jc w:val="both"/>
        <w:rPr>
          <w:rFonts w:ascii="Times New Roman" w:eastAsia="Times New Roman" w:hAnsi="Times New Roman" w:cs="Times New Roman"/>
          <w:sz w:val="28"/>
          <w:szCs w:val="28"/>
          <w:lang w:eastAsia="ru-RU"/>
        </w:rPr>
      </w:pPr>
      <w:r w:rsidRPr="0083387B">
        <w:rPr>
          <w:rFonts w:ascii="Times New Roman" w:eastAsia="Times New Roman" w:hAnsi="Times New Roman" w:cs="Times New Roman"/>
          <w:sz w:val="28"/>
          <w:szCs w:val="28"/>
          <w:lang w:eastAsia="ru-RU"/>
        </w:rPr>
        <w:t>В качестве финансово-экономического обоснования предоставлены расчёты, коммерческие предложения по средней стоимости работ на общую сумму 2 692,51787 тыс. рублей, что больше планируемой суммы в проекте изменений.</w:t>
      </w:r>
    </w:p>
    <w:p w:rsidR="0083387B" w:rsidRPr="0083387B" w:rsidRDefault="0083387B" w:rsidP="0083387B">
      <w:pPr>
        <w:spacing w:after="0" w:line="240" w:lineRule="auto"/>
        <w:ind w:firstLine="426"/>
        <w:jc w:val="both"/>
        <w:rPr>
          <w:rFonts w:ascii="Times New Roman" w:eastAsia="Times New Roman" w:hAnsi="Times New Roman" w:cs="Times New Roman"/>
          <w:sz w:val="28"/>
          <w:szCs w:val="28"/>
          <w:lang w:eastAsia="ru-RU"/>
        </w:rPr>
      </w:pPr>
      <w:r w:rsidRPr="0083387B">
        <w:rPr>
          <w:rFonts w:ascii="Times New Roman" w:eastAsia="Times New Roman" w:hAnsi="Times New Roman" w:cs="Times New Roman"/>
          <w:sz w:val="28"/>
          <w:szCs w:val="28"/>
          <w:lang w:eastAsia="ru-RU"/>
        </w:rPr>
        <w:t>Вместе с тем, необходимо отметить, что документы, обосновывающие объём уборки и периодичность проведения работ одновременно с проектом изменений в программу не представлены.</w:t>
      </w:r>
    </w:p>
    <w:p w:rsidR="0083387B" w:rsidRPr="0083387B" w:rsidRDefault="0083387B" w:rsidP="0083387B">
      <w:pPr>
        <w:spacing w:after="0" w:line="240" w:lineRule="auto"/>
        <w:ind w:firstLine="426"/>
        <w:jc w:val="both"/>
        <w:rPr>
          <w:rFonts w:ascii="Times New Roman" w:eastAsia="Times New Roman" w:hAnsi="Times New Roman" w:cs="Times New Roman"/>
          <w:sz w:val="28"/>
          <w:szCs w:val="28"/>
          <w:lang w:eastAsia="ru-RU"/>
        </w:rPr>
      </w:pPr>
      <w:r w:rsidRPr="0083387B">
        <w:rPr>
          <w:rFonts w:ascii="Times New Roman" w:eastAsia="Times New Roman" w:hAnsi="Times New Roman" w:cs="Times New Roman"/>
          <w:sz w:val="28"/>
          <w:szCs w:val="28"/>
          <w:lang w:eastAsia="ru-RU"/>
        </w:rPr>
        <w:t>Рекомендуем оценить реалистичность исполнения мероприятия</w:t>
      </w:r>
      <w:r w:rsidRPr="0083387B">
        <w:rPr>
          <w:rFonts w:ascii="Times New Roman" w:eastAsia="Times New Roman" w:hAnsi="Times New Roman" w:cs="Times New Roman"/>
          <w:sz w:val="24"/>
          <w:szCs w:val="20"/>
          <w:lang w:eastAsia="ru-RU"/>
        </w:rPr>
        <w:t xml:space="preserve"> </w:t>
      </w:r>
      <w:r w:rsidRPr="0083387B">
        <w:rPr>
          <w:rFonts w:ascii="Times New Roman" w:eastAsia="Times New Roman" w:hAnsi="Times New Roman" w:cs="Times New Roman"/>
          <w:sz w:val="28"/>
          <w:szCs w:val="28"/>
          <w:lang w:eastAsia="ru-RU"/>
        </w:rPr>
        <w:t>и обоснованность планируемых бюджетных ассигнований;</w:t>
      </w:r>
    </w:p>
    <w:p w:rsidR="0083387B" w:rsidRPr="0083387B" w:rsidRDefault="0083387B" w:rsidP="0083387B">
      <w:pPr>
        <w:spacing w:after="0" w:line="240" w:lineRule="auto"/>
        <w:ind w:firstLine="426"/>
        <w:jc w:val="both"/>
        <w:rPr>
          <w:rFonts w:ascii="Times New Roman" w:eastAsia="Times New Roman" w:hAnsi="Times New Roman" w:cs="Times New Roman"/>
          <w:sz w:val="28"/>
          <w:szCs w:val="28"/>
          <w:lang w:eastAsia="ru-RU"/>
        </w:rPr>
      </w:pPr>
      <w:r w:rsidRPr="0083387B">
        <w:rPr>
          <w:rFonts w:ascii="Times New Roman" w:eastAsia="Times New Roman" w:hAnsi="Times New Roman" w:cs="Times New Roman"/>
          <w:sz w:val="28"/>
          <w:szCs w:val="28"/>
          <w:lang w:eastAsia="ru-RU"/>
        </w:rPr>
        <w:t xml:space="preserve">д) расходы на содержание городского фонтана запланированы в общей сумме 2 464,000 тыс. рублей, в том числе: в 2023 году – 821,400 тыс. рублей, в 2024 году – 821,400 тыс. рублей, в 2025 году - 821,400 тыс. рублей. </w:t>
      </w:r>
    </w:p>
    <w:p w:rsidR="0083387B" w:rsidRPr="0083387B" w:rsidRDefault="0083387B" w:rsidP="0083387B">
      <w:pPr>
        <w:spacing w:after="0" w:line="240" w:lineRule="auto"/>
        <w:ind w:firstLine="426"/>
        <w:jc w:val="both"/>
        <w:rPr>
          <w:rFonts w:ascii="Times New Roman" w:eastAsia="Times New Roman" w:hAnsi="Times New Roman" w:cs="Times New Roman"/>
          <w:sz w:val="28"/>
          <w:szCs w:val="28"/>
          <w:lang w:eastAsia="ru-RU"/>
        </w:rPr>
      </w:pPr>
      <w:r w:rsidRPr="0083387B">
        <w:rPr>
          <w:rFonts w:ascii="Times New Roman" w:eastAsia="Times New Roman" w:hAnsi="Times New Roman" w:cs="Times New Roman"/>
          <w:sz w:val="28"/>
          <w:szCs w:val="28"/>
          <w:lang w:eastAsia="ru-RU"/>
        </w:rPr>
        <w:t xml:space="preserve">е) на монтаж и содержание искусственной ели и новогодней иллюминации в 2023 год запланировано средств в сумме 2 000,000 тыс. рублей. В качестве экономического обоснования предоставлена сметная документация, согласно сводного сметного расчёта на выполнение работ по монтажу и содержанию искусственных елей и новогодней иллюминации требуется средств на общую сумму 6 252,820 тыс. рублей. </w:t>
      </w:r>
    </w:p>
    <w:p w:rsidR="0083387B" w:rsidRPr="0083387B" w:rsidRDefault="0083387B" w:rsidP="0083387B">
      <w:pPr>
        <w:spacing w:after="0" w:line="240" w:lineRule="auto"/>
        <w:ind w:firstLine="426"/>
        <w:jc w:val="both"/>
        <w:rPr>
          <w:rFonts w:ascii="Times New Roman" w:eastAsia="Times New Roman" w:hAnsi="Times New Roman" w:cs="Times New Roman"/>
          <w:sz w:val="28"/>
          <w:szCs w:val="28"/>
          <w:lang w:eastAsia="ru-RU"/>
        </w:rPr>
      </w:pPr>
      <w:r w:rsidRPr="0083387B">
        <w:rPr>
          <w:rFonts w:ascii="Times New Roman" w:eastAsia="Times New Roman" w:hAnsi="Times New Roman" w:cs="Times New Roman"/>
          <w:sz w:val="28"/>
          <w:szCs w:val="28"/>
          <w:lang w:eastAsia="ru-RU"/>
        </w:rPr>
        <w:t>Рекомендуем оценить реалистичность исполнения мероприятия и обоснованность планируемых бюджетных ассигнований;</w:t>
      </w:r>
    </w:p>
    <w:p w:rsidR="0083387B" w:rsidRPr="0083387B" w:rsidRDefault="0083387B" w:rsidP="0083387B">
      <w:pPr>
        <w:spacing w:after="0" w:line="240" w:lineRule="auto"/>
        <w:ind w:firstLine="426"/>
        <w:jc w:val="both"/>
        <w:rPr>
          <w:rFonts w:ascii="Times New Roman" w:eastAsia="Times New Roman" w:hAnsi="Times New Roman" w:cs="Times New Roman"/>
          <w:sz w:val="28"/>
          <w:szCs w:val="28"/>
          <w:lang w:eastAsia="ru-RU"/>
        </w:rPr>
      </w:pPr>
      <w:r w:rsidRPr="0083387B">
        <w:rPr>
          <w:rFonts w:ascii="Times New Roman" w:eastAsia="Times New Roman" w:hAnsi="Times New Roman" w:cs="Times New Roman"/>
          <w:sz w:val="28"/>
          <w:szCs w:val="28"/>
          <w:lang w:eastAsia="ru-RU"/>
        </w:rPr>
        <w:t xml:space="preserve">ж) на устройство снежного городка на 2023 год запланировано 8 000,000 тыс. рублей. В качестве экономического обоснования представлены 3 коммерческих предложения средней стоимостью 14 050,000 тыс. рублей. Учитывая, что сумма </w:t>
      </w:r>
      <w:r w:rsidRPr="0083387B">
        <w:rPr>
          <w:rFonts w:ascii="Times New Roman" w:eastAsia="Times New Roman" w:hAnsi="Times New Roman" w:cs="Times New Roman"/>
          <w:sz w:val="28"/>
          <w:szCs w:val="28"/>
          <w:lang w:eastAsia="ru-RU"/>
        </w:rPr>
        <w:lastRenderedPageBreak/>
        <w:t>предложений потенциальных исполнителей превышает объём средств, предусмотренных проектом муниципальной программы, рекомендуем оценить реалистичность исполнения мероприятия;</w:t>
      </w:r>
    </w:p>
    <w:p w:rsidR="0083387B" w:rsidRPr="0083387B" w:rsidRDefault="0083387B" w:rsidP="0083387B">
      <w:pPr>
        <w:spacing w:after="0" w:line="240" w:lineRule="auto"/>
        <w:ind w:firstLine="426"/>
        <w:jc w:val="both"/>
        <w:rPr>
          <w:rFonts w:ascii="Times New Roman" w:eastAsia="Times New Roman" w:hAnsi="Times New Roman" w:cs="Times New Roman"/>
          <w:sz w:val="28"/>
          <w:szCs w:val="28"/>
          <w:lang w:eastAsia="ru-RU"/>
        </w:rPr>
      </w:pPr>
      <w:r w:rsidRPr="0083387B">
        <w:rPr>
          <w:rFonts w:ascii="Times New Roman" w:eastAsia="Times New Roman" w:hAnsi="Times New Roman" w:cs="Times New Roman"/>
          <w:sz w:val="28"/>
          <w:szCs w:val="28"/>
          <w:lang w:eastAsia="ru-RU"/>
        </w:rPr>
        <w:t xml:space="preserve">з) проектно-изыскательские работы на выполнение работ по комплексному благоустройству территорий за счёт средств местного бюджета на 2023 год в сумме 2 000,000 тыс. рублей. </w:t>
      </w:r>
    </w:p>
    <w:p w:rsidR="0083387B" w:rsidRPr="0083387B" w:rsidRDefault="0083387B" w:rsidP="0083387B">
      <w:pPr>
        <w:keepLines/>
        <w:widowControl w:val="0"/>
        <w:spacing w:after="0" w:line="240" w:lineRule="auto"/>
        <w:ind w:firstLine="426"/>
        <w:jc w:val="both"/>
        <w:rPr>
          <w:rFonts w:ascii="Times New Roman" w:eastAsia="Times New Roman" w:hAnsi="Times New Roman" w:cs="Times New Roman"/>
          <w:sz w:val="28"/>
          <w:szCs w:val="28"/>
          <w:lang w:eastAsia="ru-RU"/>
        </w:rPr>
      </w:pPr>
      <w:r w:rsidRPr="0083387B">
        <w:rPr>
          <w:rFonts w:ascii="Times New Roman" w:eastAsia="Times New Roman" w:hAnsi="Times New Roman" w:cs="Times New Roman"/>
          <w:sz w:val="28"/>
          <w:szCs w:val="28"/>
          <w:lang w:eastAsia="ru-RU"/>
        </w:rPr>
        <w:t>Финансово-экономическое обоснование (сметная документация) по данным расходам не предоставлено. В ходе финансово-экономической экспертизы оценить обоснованность финансового обеспечения мероприятия не представлялось возможным.</w:t>
      </w:r>
    </w:p>
    <w:p w:rsidR="0083387B" w:rsidRPr="0083387B" w:rsidRDefault="0083387B" w:rsidP="0083387B">
      <w:pPr>
        <w:spacing w:after="0" w:line="240" w:lineRule="auto"/>
        <w:ind w:firstLine="426"/>
        <w:jc w:val="both"/>
        <w:rPr>
          <w:rFonts w:ascii="Times New Roman" w:eastAsia="Times New Roman" w:hAnsi="Times New Roman" w:cs="Times New Roman"/>
          <w:sz w:val="28"/>
          <w:szCs w:val="28"/>
          <w:lang w:eastAsia="ru-RU"/>
        </w:rPr>
      </w:pPr>
      <w:r w:rsidRPr="0083387B">
        <w:rPr>
          <w:rFonts w:ascii="Times New Roman" w:eastAsia="Times New Roman" w:hAnsi="Times New Roman" w:cs="Times New Roman"/>
          <w:sz w:val="28"/>
          <w:szCs w:val="28"/>
          <w:lang w:eastAsia="ru-RU"/>
        </w:rPr>
        <w:t>Рекомендуем оценить обоснованность планируемых бюджетных ассигнований.</w:t>
      </w:r>
    </w:p>
    <w:p w:rsidR="0083387B" w:rsidRPr="0083387B" w:rsidRDefault="0083387B" w:rsidP="0083387B">
      <w:pPr>
        <w:spacing w:after="0" w:line="240" w:lineRule="auto"/>
        <w:ind w:firstLine="708"/>
        <w:jc w:val="both"/>
        <w:rPr>
          <w:rFonts w:ascii="Times New Roman" w:eastAsia="Calibri" w:hAnsi="Times New Roman" w:cs="Times New Roman"/>
          <w:color w:val="000000"/>
          <w:sz w:val="28"/>
          <w:szCs w:val="28"/>
          <w:lang w:eastAsia="ru-RU"/>
        </w:rPr>
      </w:pPr>
      <w:r w:rsidRPr="0083387B">
        <w:rPr>
          <w:rFonts w:ascii="Times New Roman" w:eastAsia="Calibri" w:hAnsi="Times New Roman" w:cs="Times New Roman"/>
          <w:sz w:val="28"/>
          <w:szCs w:val="28"/>
          <w:lang w:eastAsia="ru-RU"/>
        </w:rPr>
        <w:t>Кроме того, поскольку бюджетные ассигнования на подготовку дизайн-проектов, проектно-сметной документации на благоустройство дворовых и общественных территорий необходимы для реализации Регионального проекта</w:t>
      </w:r>
      <w:r w:rsidRPr="0083387B">
        <w:rPr>
          <w:rFonts w:ascii="Times New Roman" w:eastAsia="Times New Roman" w:hAnsi="Times New Roman" w:cs="Times New Roman"/>
          <w:sz w:val="24"/>
          <w:szCs w:val="20"/>
          <w:lang w:eastAsia="ru-RU"/>
        </w:rPr>
        <w:t xml:space="preserve"> «</w:t>
      </w:r>
      <w:r w:rsidRPr="0083387B">
        <w:rPr>
          <w:rFonts w:ascii="Times New Roman" w:eastAsia="Calibri" w:hAnsi="Times New Roman" w:cs="Times New Roman"/>
          <w:sz w:val="28"/>
          <w:szCs w:val="28"/>
          <w:lang w:eastAsia="ru-RU"/>
        </w:rPr>
        <w:t>Формирование комфортной городской среды», рекомендуем предусмотреть указанные расходы в</w:t>
      </w:r>
      <w:r w:rsidRPr="0083387B">
        <w:rPr>
          <w:rFonts w:ascii="Times New Roman" w:eastAsia="Calibri" w:hAnsi="Times New Roman" w:cs="Times New Roman"/>
          <w:color w:val="000000"/>
          <w:sz w:val="28"/>
          <w:szCs w:val="28"/>
          <w:lang w:eastAsia="ru-RU"/>
        </w:rPr>
        <w:t xml:space="preserve"> рамках основного мероприятия 4.4 «Региональный проект «Формирование комфортной городской среды».</w:t>
      </w:r>
    </w:p>
    <w:p w:rsidR="0083387B" w:rsidRPr="0083387B" w:rsidRDefault="0083387B" w:rsidP="0083387B">
      <w:pPr>
        <w:tabs>
          <w:tab w:val="left" w:pos="6636"/>
        </w:tabs>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83387B">
        <w:rPr>
          <w:rFonts w:ascii="Times New Roman" w:eastAsia="Times New Roman" w:hAnsi="Times New Roman" w:cs="Times New Roman"/>
          <w:sz w:val="28"/>
          <w:szCs w:val="28"/>
          <w:lang w:eastAsia="ru-RU"/>
        </w:rPr>
        <w:t>2.2.</w:t>
      </w:r>
      <w:r w:rsidRPr="0083387B">
        <w:rPr>
          <w:rFonts w:ascii="Times New Roman" w:eastAsia="Times New Roman" w:hAnsi="Times New Roman" w:cs="Times New Roman"/>
          <w:color w:val="000000"/>
          <w:sz w:val="28"/>
          <w:szCs w:val="28"/>
          <w:lang w:eastAsia="ru-RU"/>
        </w:rPr>
        <w:t xml:space="preserve"> П</w:t>
      </w:r>
      <w:r w:rsidRPr="0083387B">
        <w:rPr>
          <w:rFonts w:ascii="Times New Roman" w:eastAsia="Times New Roman" w:hAnsi="Times New Roman" w:cs="Times New Roman"/>
          <w:sz w:val="28"/>
          <w:szCs w:val="28"/>
          <w:lang w:eastAsia="ru-RU"/>
        </w:rPr>
        <w:t>о соисполнителю департаменту муниципального имущества администрации города Нефтеюганска расходы на реализацию мероприятий по энергосбережению на 2023-2025 годы не запланированы.</w:t>
      </w:r>
    </w:p>
    <w:p w:rsidR="0083387B" w:rsidRPr="0083387B" w:rsidRDefault="0083387B" w:rsidP="0083387B">
      <w:pPr>
        <w:tabs>
          <w:tab w:val="left" w:pos="6636"/>
        </w:tabs>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83387B">
        <w:rPr>
          <w:rFonts w:ascii="Times New Roman" w:eastAsia="Times New Roman" w:hAnsi="Times New Roman" w:cs="Times New Roman"/>
          <w:sz w:val="28"/>
          <w:szCs w:val="28"/>
          <w:lang w:eastAsia="ru-RU"/>
        </w:rPr>
        <w:t>2.3. По соисполнителю департаменту градостроительства и земельных отношений администрации города Нефтеюганска расходы на реализацию мероприятий по энергосбережению на 2023-2025 годы не запланированы.</w:t>
      </w:r>
    </w:p>
    <w:p w:rsidR="0083387B" w:rsidRPr="0083387B" w:rsidRDefault="0083387B" w:rsidP="0083387B">
      <w:pPr>
        <w:keepLines/>
        <w:widowControl w:val="0"/>
        <w:spacing w:after="0" w:line="240" w:lineRule="auto"/>
        <w:ind w:firstLine="709"/>
        <w:jc w:val="both"/>
        <w:rPr>
          <w:rFonts w:ascii="Times New Roman" w:eastAsia="Times New Roman" w:hAnsi="Times New Roman" w:cs="Times New Roman"/>
          <w:sz w:val="28"/>
          <w:szCs w:val="28"/>
          <w:lang w:eastAsia="ru-RU"/>
        </w:rPr>
      </w:pPr>
      <w:r w:rsidRPr="0083387B">
        <w:rPr>
          <w:rFonts w:ascii="Times New Roman" w:eastAsia="Times New Roman" w:hAnsi="Times New Roman" w:cs="Times New Roman"/>
          <w:sz w:val="28"/>
          <w:szCs w:val="28"/>
          <w:lang w:eastAsia="ru-RU"/>
        </w:rPr>
        <w:t xml:space="preserve">3. По основному мероприятию 4.3 «Реализация инициативных проектов, отобранных по результатам конкурса» на 2023-2025 годы по ответственному исполнителю </w:t>
      </w:r>
      <w:r w:rsidRPr="0083387B">
        <w:rPr>
          <w:rFonts w:ascii="Times New Roman" w:eastAsia="Calibri" w:hAnsi="Times New Roman" w:cs="Times New Roman"/>
          <w:color w:val="000000"/>
          <w:sz w:val="28"/>
          <w:szCs w:val="28"/>
        </w:rPr>
        <w:t>ДЖКХ</w:t>
      </w:r>
      <w:r w:rsidRPr="0083387B">
        <w:rPr>
          <w:rFonts w:ascii="Times New Roman" w:eastAsia="Times New Roman" w:hAnsi="Times New Roman" w:cs="Times New Roman"/>
          <w:sz w:val="28"/>
          <w:szCs w:val="28"/>
          <w:lang w:eastAsia="ru-RU"/>
        </w:rPr>
        <w:t xml:space="preserve"> запланировано 0,000 тыс. рублей ежегодно.</w:t>
      </w:r>
    </w:p>
    <w:p w:rsidR="0083387B" w:rsidRPr="0083387B" w:rsidRDefault="0083387B" w:rsidP="0083387B">
      <w:pPr>
        <w:keepLines/>
        <w:widowControl w:val="0"/>
        <w:spacing w:after="0" w:line="240" w:lineRule="auto"/>
        <w:ind w:firstLine="709"/>
        <w:jc w:val="both"/>
        <w:rPr>
          <w:rFonts w:ascii="Times New Roman" w:eastAsia="Times New Roman" w:hAnsi="Times New Roman" w:cs="Times New Roman"/>
          <w:sz w:val="28"/>
          <w:szCs w:val="28"/>
          <w:lang w:eastAsia="ru-RU"/>
        </w:rPr>
      </w:pPr>
      <w:r w:rsidRPr="0083387B">
        <w:rPr>
          <w:rFonts w:ascii="Times New Roman" w:eastAsia="Times New Roman" w:hAnsi="Times New Roman" w:cs="Times New Roman"/>
          <w:sz w:val="28"/>
          <w:szCs w:val="28"/>
          <w:lang w:eastAsia="ru-RU"/>
        </w:rPr>
        <w:t xml:space="preserve">4. По основному мероприятию 4.4 «Региональный проект «Формирование комфортной городской среды» запланированы расходы ответственному исполнителю </w:t>
      </w:r>
      <w:r w:rsidRPr="0083387B">
        <w:rPr>
          <w:rFonts w:ascii="Times New Roman" w:eastAsia="Calibri" w:hAnsi="Times New Roman" w:cs="Times New Roman"/>
          <w:color w:val="000000"/>
          <w:sz w:val="28"/>
          <w:szCs w:val="28"/>
        </w:rPr>
        <w:t>ДЖКХ</w:t>
      </w:r>
      <w:r w:rsidRPr="0083387B">
        <w:rPr>
          <w:rFonts w:ascii="Times New Roman" w:eastAsia="Times New Roman" w:hAnsi="Times New Roman" w:cs="Times New Roman"/>
          <w:sz w:val="28"/>
          <w:szCs w:val="28"/>
          <w:lang w:eastAsia="ru-RU"/>
        </w:rPr>
        <w:t xml:space="preserve"> на выполнение работ по комплексному благоустройству территорий в общей сумме 93 339,900 тыс. рублей, в том числе: </w:t>
      </w:r>
    </w:p>
    <w:p w:rsidR="0083387B" w:rsidRPr="0083387B" w:rsidRDefault="0083387B" w:rsidP="0083387B">
      <w:pPr>
        <w:keepLines/>
        <w:widowControl w:val="0"/>
        <w:spacing w:after="0" w:line="240" w:lineRule="auto"/>
        <w:ind w:firstLine="426"/>
        <w:jc w:val="both"/>
        <w:rPr>
          <w:rFonts w:ascii="Times New Roman" w:eastAsia="Times New Roman" w:hAnsi="Times New Roman" w:cs="Times New Roman"/>
          <w:sz w:val="28"/>
          <w:szCs w:val="28"/>
          <w:lang w:eastAsia="ru-RU"/>
        </w:rPr>
      </w:pPr>
      <w:r w:rsidRPr="0083387B">
        <w:rPr>
          <w:rFonts w:ascii="Times New Roman" w:eastAsia="Times New Roman" w:hAnsi="Times New Roman" w:cs="Times New Roman"/>
          <w:sz w:val="28"/>
          <w:szCs w:val="28"/>
          <w:lang w:eastAsia="ru-RU"/>
        </w:rPr>
        <w:t>- субсидии на реализацию программ формирования современной городской среды за счёт средств бюджета автономного округа в сумме 66 206,100 тыс. рублей, в том числе: в 2023 году – 20 546,700 тыс. рублей, в 2024 году –                         22 829,700 тыс. рублей, в 2025 году – 22 829,700 тыс. рублей;</w:t>
      </w:r>
      <w:r w:rsidRPr="0083387B">
        <w:rPr>
          <w:rFonts w:ascii="Times New Roman" w:eastAsia="Times New Roman" w:hAnsi="Times New Roman" w:cs="Times New Roman"/>
          <w:sz w:val="28"/>
          <w:szCs w:val="28"/>
          <w:lang w:eastAsia="ru-RU"/>
        </w:rPr>
        <w:tab/>
      </w:r>
      <w:r w:rsidRPr="0083387B">
        <w:rPr>
          <w:rFonts w:ascii="Times New Roman" w:eastAsia="Times New Roman" w:hAnsi="Times New Roman" w:cs="Times New Roman"/>
          <w:sz w:val="28"/>
          <w:szCs w:val="28"/>
          <w:lang w:eastAsia="ru-RU"/>
        </w:rPr>
        <w:tab/>
      </w:r>
    </w:p>
    <w:p w:rsidR="0083387B" w:rsidRPr="0083387B" w:rsidRDefault="0083387B" w:rsidP="0083387B">
      <w:pPr>
        <w:spacing w:after="0" w:line="240" w:lineRule="auto"/>
        <w:ind w:firstLine="426"/>
        <w:jc w:val="both"/>
        <w:rPr>
          <w:rFonts w:ascii="Times New Roman" w:eastAsia="Times New Roman" w:hAnsi="Times New Roman" w:cs="Times New Roman"/>
          <w:sz w:val="28"/>
          <w:szCs w:val="28"/>
          <w:lang w:eastAsia="ru-RU"/>
        </w:rPr>
      </w:pPr>
      <w:r w:rsidRPr="0083387B">
        <w:rPr>
          <w:rFonts w:ascii="Times New Roman" w:eastAsia="Times New Roman" w:hAnsi="Times New Roman" w:cs="Times New Roman"/>
          <w:sz w:val="28"/>
          <w:szCs w:val="28"/>
          <w:lang w:eastAsia="ru-RU"/>
        </w:rPr>
        <w:t>- доля софинансирования местного бюджета в сумме 27 133,800 тыс. рублей, в том числе: в 2023 году – 8 420,800 тыс. рублей, в 2024 году –                    9 356,500 тыс. рублей, в 2025 году – 9 356,500 тыс. рублей.</w:t>
      </w:r>
      <w:r w:rsidRPr="0083387B">
        <w:rPr>
          <w:rFonts w:ascii="Times New Roman" w:eastAsia="Times New Roman" w:hAnsi="Times New Roman" w:cs="Times New Roman"/>
          <w:sz w:val="28"/>
          <w:szCs w:val="28"/>
          <w:lang w:eastAsia="ru-RU"/>
        </w:rPr>
        <w:tab/>
      </w:r>
      <w:r w:rsidRPr="0083387B">
        <w:rPr>
          <w:rFonts w:ascii="Times New Roman" w:eastAsia="Times New Roman" w:hAnsi="Times New Roman" w:cs="Times New Roman"/>
          <w:sz w:val="28"/>
          <w:szCs w:val="28"/>
          <w:lang w:eastAsia="ru-RU"/>
        </w:rPr>
        <w:tab/>
      </w:r>
      <w:r w:rsidRPr="0083387B">
        <w:rPr>
          <w:rFonts w:ascii="Times New Roman" w:eastAsia="Times New Roman" w:hAnsi="Times New Roman" w:cs="Times New Roman"/>
          <w:sz w:val="28"/>
          <w:szCs w:val="28"/>
          <w:lang w:eastAsia="ru-RU"/>
        </w:rPr>
        <w:tab/>
      </w:r>
    </w:p>
    <w:p w:rsidR="0083387B" w:rsidRPr="0083387B" w:rsidRDefault="0083387B" w:rsidP="0083387B">
      <w:pPr>
        <w:keepLines/>
        <w:widowControl w:val="0"/>
        <w:spacing w:after="0" w:line="240" w:lineRule="auto"/>
        <w:ind w:firstLine="709"/>
        <w:jc w:val="both"/>
        <w:rPr>
          <w:rFonts w:ascii="Times New Roman" w:eastAsia="Times New Roman" w:hAnsi="Times New Roman" w:cs="Times New Roman"/>
          <w:sz w:val="28"/>
          <w:szCs w:val="28"/>
          <w:lang w:eastAsia="ru-RU"/>
        </w:rPr>
      </w:pPr>
      <w:r w:rsidRPr="0083387B">
        <w:rPr>
          <w:rFonts w:ascii="Times New Roman" w:eastAsia="Times New Roman" w:hAnsi="Times New Roman" w:cs="Times New Roman"/>
          <w:sz w:val="28"/>
          <w:szCs w:val="28"/>
          <w:lang w:eastAsia="ru-RU"/>
        </w:rPr>
        <w:t xml:space="preserve">Финансово-экономическое обоснование от </w:t>
      </w:r>
      <w:r w:rsidRPr="0083387B">
        <w:rPr>
          <w:rFonts w:ascii="Times New Roman" w:eastAsia="Calibri" w:hAnsi="Times New Roman" w:cs="Times New Roman"/>
          <w:color w:val="000000"/>
          <w:sz w:val="28"/>
          <w:szCs w:val="28"/>
        </w:rPr>
        <w:t>ДЖКХ</w:t>
      </w:r>
      <w:r w:rsidRPr="0083387B">
        <w:rPr>
          <w:rFonts w:ascii="Times New Roman" w:eastAsia="Times New Roman" w:hAnsi="Times New Roman" w:cs="Times New Roman"/>
          <w:sz w:val="28"/>
          <w:szCs w:val="28"/>
          <w:lang w:eastAsia="ru-RU"/>
        </w:rPr>
        <w:t xml:space="preserve"> в частности сметная документация по объектам, подлежащим благоустройству по приложению № 1 к муниципальной программе «Адресный перечень дворовых и общественных территорий, подлежащих благоустройству в 2022-2025 годах, одновременно с проектом изменений не предоставлены. Оценить обоснованность финансового обеспечения мероприятия не представлялось возможным.</w:t>
      </w:r>
    </w:p>
    <w:p w:rsidR="0083387B" w:rsidRPr="0083387B" w:rsidRDefault="0083387B" w:rsidP="0083387B">
      <w:pPr>
        <w:spacing w:after="0" w:line="240" w:lineRule="auto"/>
        <w:ind w:firstLine="426"/>
        <w:jc w:val="both"/>
        <w:rPr>
          <w:rFonts w:ascii="Times New Roman" w:eastAsia="Times New Roman" w:hAnsi="Times New Roman" w:cs="Times New Roman"/>
          <w:sz w:val="28"/>
          <w:szCs w:val="28"/>
          <w:lang w:eastAsia="ru-RU"/>
        </w:rPr>
      </w:pPr>
      <w:r w:rsidRPr="0083387B">
        <w:rPr>
          <w:rFonts w:ascii="Times New Roman" w:eastAsia="Times New Roman" w:hAnsi="Times New Roman" w:cs="Times New Roman"/>
          <w:sz w:val="28"/>
          <w:szCs w:val="28"/>
          <w:lang w:eastAsia="ru-RU"/>
        </w:rPr>
        <w:lastRenderedPageBreak/>
        <w:t>Рекомендуем оценить обоснованность планируемых бюджетных ассигнований.</w:t>
      </w:r>
    </w:p>
    <w:p w:rsidR="0083387B" w:rsidRPr="0083387B" w:rsidRDefault="0083387B" w:rsidP="0083387B">
      <w:pPr>
        <w:keepLines/>
        <w:widowControl w:val="0"/>
        <w:spacing w:after="0" w:line="240" w:lineRule="auto"/>
        <w:ind w:firstLine="709"/>
        <w:jc w:val="both"/>
        <w:rPr>
          <w:rFonts w:ascii="Times New Roman" w:eastAsia="Times New Roman" w:hAnsi="Times New Roman" w:cs="Times New Roman"/>
          <w:sz w:val="28"/>
          <w:szCs w:val="28"/>
          <w:lang w:eastAsia="ru-RU"/>
        </w:rPr>
      </w:pPr>
      <w:r w:rsidRPr="0083387B">
        <w:rPr>
          <w:rFonts w:ascii="Times New Roman" w:eastAsia="Times New Roman" w:hAnsi="Times New Roman" w:cs="Times New Roman"/>
          <w:sz w:val="28"/>
          <w:szCs w:val="28"/>
          <w:lang w:eastAsia="ru-RU"/>
        </w:rPr>
        <w:t>Кроме того, объём субсидии на реализацию программ формирования современной городской среды предусмотренный в проекте изменений не соответствует бюджетным ассигнованиям, отражённым в Проекте Закона ХМАО о бюджете.</w:t>
      </w:r>
    </w:p>
    <w:p w:rsidR="0083387B" w:rsidRPr="0083387B" w:rsidRDefault="0083387B" w:rsidP="0083387B">
      <w:pPr>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83387B">
        <w:rPr>
          <w:rFonts w:ascii="Times New Roman" w:eastAsia="Times New Roman" w:hAnsi="Times New Roman" w:cs="Times New Roman"/>
          <w:sz w:val="28"/>
          <w:szCs w:val="28"/>
          <w:lang w:eastAsia="ru-RU"/>
        </w:rPr>
        <w:t>Рекомендуем устранить несоответствие объёмов финансирования расходов.</w:t>
      </w:r>
    </w:p>
    <w:p w:rsidR="0083387B" w:rsidRPr="0083387B" w:rsidRDefault="0083387B" w:rsidP="0083387B">
      <w:pPr>
        <w:keepLines/>
        <w:widowControl w:val="0"/>
        <w:tabs>
          <w:tab w:val="left" w:pos="993"/>
        </w:tabs>
        <w:spacing w:after="0" w:line="240" w:lineRule="auto"/>
        <w:ind w:firstLine="567"/>
        <w:jc w:val="both"/>
        <w:rPr>
          <w:rFonts w:ascii="Times New Roman" w:eastAsia="Times New Roman" w:hAnsi="Times New Roman" w:cs="Times New Roman"/>
          <w:sz w:val="28"/>
          <w:szCs w:val="28"/>
          <w:lang w:eastAsia="ru-RU"/>
        </w:rPr>
      </w:pPr>
      <w:r w:rsidRPr="0083387B">
        <w:rPr>
          <w:rFonts w:ascii="Times New Roman" w:eastAsia="Times New Roman" w:hAnsi="Times New Roman" w:cs="Times New Roman"/>
          <w:sz w:val="28"/>
          <w:szCs w:val="28"/>
          <w:lang w:eastAsia="ru-RU"/>
        </w:rPr>
        <w:t xml:space="preserve">5. По основному мероприятию 4.5 «Региональный проект «Чистая страна» запланированы расходы ответственному исполнителю </w:t>
      </w:r>
      <w:r w:rsidRPr="0083387B">
        <w:rPr>
          <w:rFonts w:ascii="Times New Roman" w:eastAsia="Calibri" w:hAnsi="Times New Roman" w:cs="Times New Roman"/>
          <w:color w:val="000000"/>
          <w:sz w:val="28"/>
          <w:szCs w:val="28"/>
        </w:rPr>
        <w:t>ДЖКХ</w:t>
      </w:r>
      <w:r w:rsidRPr="0083387B">
        <w:rPr>
          <w:rFonts w:ascii="Times New Roman" w:eastAsia="Times New Roman" w:hAnsi="Times New Roman" w:cs="Times New Roman"/>
          <w:sz w:val="28"/>
          <w:szCs w:val="28"/>
          <w:lang w:eastAsia="ru-RU"/>
        </w:rPr>
        <w:t xml:space="preserve"> в общей сумме 147 411,900 тыс. рублей, из них:</w:t>
      </w:r>
    </w:p>
    <w:p w:rsidR="0083387B" w:rsidRPr="0083387B" w:rsidRDefault="0083387B" w:rsidP="0083387B">
      <w:pPr>
        <w:keepLines/>
        <w:widowControl w:val="0"/>
        <w:tabs>
          <w:tab w:val="left" w:pos="709"/>
        </w:tabs>
        <w:spacing w:after="0" w:line="240" w:lineRule="auto"/>
        <w:jc w:val="both"/>
        <w:rPr>
          <w:rFonts w:ascii="Times New Roman" w:eastAsia="Times New Roman" w:hAnsi="Times New Roman" w:cs="Times New Roman"/>
          <w:sz w:val="28"/>
          <w:szCs w:val="28"/>
          <w:lang w:eastAsia="ru-RU"/>
        </w:rPr>
      </w:pPr>
      <w:r w:rsidRPr="0083387B">
        <w:rPr>
          <w:rFonts w:ascii="Times New Roman" w:eastAsia="Times New Roman" w:hAnsi="Times New Roman" w:cs="Times New Roman"/>
          <w:sz w:val="28"/>
          <w:szCs w:val="28"/>
          <w:lang w:eastAsia="ru-RU"/>
        </w:rPr>
        <w:tab/>
        <w:t>- средства бюджета автономного округа за счёт субсидии на ликвидацию несанкционированных свалок в границах городов и наиболее опасных объектов накопленного вреда окружающей среде в общей сумме 52 307,600 тыс. рублей, из них:</w:t>
      </w:r>
      <w:r w:rsidRPr="0083387B">
        <w:rPr>
          <w:rFonts w:ascii="Times New Roman" w:eastAsia="Times New Roman" w:hAnsi="Times New Roman" w:cs="Times New Roman"/>
          <w:sz w:val="24"/>
          <w:szCs w:val="20"/>
          <w:lang w:eastAsia="ru-RU"/>
        </w:rPr>
        <w:t xml:space="preserve"> </w:t>
      </w:r>
      <w:r w:rsidRPr="0083387B">
        <w:rPr>
          <w:rFonts w:ascii="Times New Roman" w:eastAsia="Times New Roman" w:hAnsi="Times New Roman" w:cs="Times New Roman"/>
          <w:sz w:val="28"/>
          <w:szCs w:val="28"/>
          <w:lang w:eastAsia="ru-RU"/>
        </w:rPr>
        <w:t>на 2023 год в общей сумме 42 604,000 тыс. рублей, на 2024 год в общей сумме 9 703,600 тыс. рублей, на 2025 год в общей сумме 0,000 тыс. рублей;</w:t>
      </w:r>
    </w:p>
    <w:p w:rsidR="0083387B" w:rsidRPr="0083387B" w:rsidRDefault="0083387B" w:rsidP="0083387B">
      <w:pPr>
        <w:keepLines/>
        <w:widowControl w:val="0"/>
        <w:tabs>
          <w:tab w:val="left" w:pos="709"/>
        </w:tabs>
        <w:spacing w:after="0" w:line="240" w:lineRule="auto"/>
        <w:jc w:val="both"/>
        <w:rPr>
          <w:rFonts w:ascii="Times New Roman" w:eastAsia="Times New Roman" w:hAnsi="Times New Roman" w:cs="Times New Roman"/>
          <w:sz w:val="28"/>
          <w:szCs w:val="28"/>
          <w:lang w:eastAsia="ru-RU"/>
        </w:rPr>
      </w:pPr>
      <w:r w:rsidRPr="0083387B">
        <w:rPr>
          <w:rFonts w:ascii="Times New Roman" w:eastAsia="Times New Roman" w:hAnsi="Times New Roman" w:cs="Times New Roman"/>
          <w:sz w:val="28"/>
          <w:szCs w:val="28"/>
          <w:lang w:eastAsia="ru-RU"/>
        </w:rPr>
        <w:tab/>
        <w:t>- средства местного бюджета в общей сумме 95 104,300 тыс. рублей, из них: на 2023 год в общей сумме 77 461,600 тыс. рублей, на 2024 год в общей сумме 17 642,700 тыс. рублей, на 2025 год в общей сумме 0,000 тыс. рублей.</w:t>
      </w:r>
    </w:p>
    <w:p w:rsidR="0083387B" w:rsidRPr="0083387B" w:rsidRDefault="0083387B" w:rsidP="0083387B">
      <w:pPr>
        <w:keepLines/>
        <w:widowControl w:val="0"/>
        <w:tabs>
          <w:tab w:val="left" w:pos="709"/>
        </w:tabs>
        <w:spacing w:after="0" w:line="240" w:lineRule="auto"/>
        <w:jc w:val="both"/>
        <w:rPr>
          <w:rFonts w:ascii="Times New Roman" w:eastAsia="Times New Roman" w:hAnsi="Times New Roman" w:cs="Times New Roman"/>
          <w:sz w:val="28"/>
          <w:szCs w:val="28"/>
          <w:lang w:eastAsia="ru-RU"/>
        </w:rPr>
      </w:pPr>
      <w:r w:rsidRPr="0083387B">
        <w:rPr>
          <w:rFonts w:ascii="Times New Roman" w:eastAsia="Times New Roman" w:hAnsi="Times New Roman" w:cs="Times New Roman"/>
          <w:sz w:val="28"/>
          <w:szCs w:val="28"/>
          <w:lang w:eastAsia="ru-RU"/>
        </w:rPr>
        <w:tab/>
        <w:t>По данному мероприятию запланировано проведение работ по рекультивации земельного участка, на котором расположена свалка твёрдых бытовых отходов на 8-км автодороги Нефтеюганск - Сургут.</w:t>
      </w:r>
    </w:p>
    <w:p w:rsidR="0083387B" w:rsidRPr="0083387B" w:rsidRDefault="0083387B" w:rsidP="0083387B">
      <w:pPr>
        <w:keepLines/>
        <w:widowControl w:val="0"/>
        <w:tabs>
          <w:tab w:val="left" w:pos="709"/>
        </w:tabs>
        <w:spacing w:after="0" w:line="240" w:lineRule="auto"/>
        <w:jc w:val="both"/>
        <w:rPr>
          <w:rFonts w:ascii="Times New Roman" w:eastAsia="Times New Roman" w:hAnsi="Times New Roman" w:cs="Times New Roman"/>
          <w:sz w:val="28"/>
          <w:szCs w:val="28"/>
          <w:lang w:eastAsia="ru-RU"/>
        </w:rPr>
      </w:pPr>
      <w:r w:rsidRPr="0083387B">
        <w:rPr>
          <w:rFonts w:ascii="Times New Roman" w:eastAsia="Times New Roman" w:hAnsi="Times New Roman" w:cs="Times New Roman"/>
          <w:sz w:val="28"/>
          <w:szCs w:val="28"/>
          <w:lang w:eastAsia="ru-RU"/>
        </w:rPr>
        <w:tab/>
        <w:t xml:space="preserve">6. По основному мероприятию 4.6 «Региональный проект «Комплексная система обращения с твердыми коммунальными отходами» на 2023-2025 годы по ответственному исполнителю </w:t>
      </w:r>
      <w:r w:rsidRPr="0083387B">
        <w:rPr>
          <w:rFonts w:ascii="Times New Roman" w:eastAsia="Calibri" w:hAnsi="Times New Roman" w:cs="Times New Roman"/>
          <w:color w:val="000000"/>
          <w:sz w:val="28"/>
          <w:szCs w:val="28"/>
        </w:rPr>
        <w:t>ДЖКХ</w:t>
      </w:r>
      <w:r w:rsidRPr="0083387B">
        <w:rPr>
          <w:rFonts w:ascii="Times New Roman" w:eastAsia="Times New Roman" w:hAnsi="Times New Roman" w:cs="Times New Roman"/>
          <w:sz w:val="28"/>
          <w:szCs w:val="28"/>
          <w:lang w:eastAsia="ru-RU"/>
        </w:rPr>
        <w:t xml:space="preserve"> запланировано 0,000 тыс. рублей ежегодно.</w:t>
      </w:r>
    </w:p>
    <w:p w:rsidR="0083387B" w:rsidRPr="0083387B" w:rsidRDefault="0083387B" w:rsidP="0083387B">
      <w:pPr>
        <w:keepLines/>
        <w:widowControl w:val="0"/>
        <w:tabs>
          <w:tab w:val="left" w:pos="709"/>
        </w:tabs>
        <w:spacing w:after="0" w:line="240" w:lineRule="auto"/>
        <w:jc w:val="both"/>
        <w:rPr>
          <w:rFonts w:ascii="Times New Roman" w:eastAsia="Times New Roman" w:hAnsi="Times New Roman" w:cs="Times New Roman"/>
          <w:sz w:val="28"/>
          <w:szCs w:val="28"/>
          <w:lang w:eastAsia="ru-RU"/>
        </w:rPr>
      </w:pPr>
      <w:r w:rsidRPr="0083387B">
        <w:rPr>
          <w:rFonts w:ascii="Times New Roman" w:eastAsia="Times New Roman" w:hAnsi="Times New Roman" w:cs="Times New Roman"/>
          <w:sz w:val="28"/>
          <w:szCs w:val="28"/>
          <w:lang w:eastAsia="ru-RU"/>
        </w:rPr>
        <w:tab/>
        <w:t xml:space="preserve">4.2.2.5. По подпрограмме «Обеспечение реализации муниципальной программы» по ответственному исполнителю </w:t>
      </w:r>
      <w:r w:rsidRPr="0083387B">
        <w:rPr>
          <w:rFonts w:ascii="Times New Roman" w:eastAsia="Calibri" w:hAnsi="Times New Roman" w:cs="Times New Roman"/>
          <w:color w:val="000000"/>
          <w:sz w:val="28"/>
          <w:szCs w:val="28"/>
        </w:rPr>
        <w:t>ДЖКХ</w:t>
      </w:r>
      <w:r w:rsidRPr="0083387B">
        <w:rPr>
          <w:rFonts w:ascii="Times New Roman" w:eastAsia="Times New Roman" w:hAnsi="Times New Roman" w:cs="Times New Roman"/>
          <w:sz w:val="28"/>
          <w:szCs w:val="28"/>
          <w:lang w:eastAsia="ru-RU"/>
        </w:rPr>
        <w:t xml:space="preserve"> планируются расходы за счёт средств местного бюджета в общей сумме 2 517 831,500 тыс. рублей, в том числе: на 2023 год - 308 814,900 тыс. рублей, на 2024 год - 313 443,200 тыс. рублей, в 2025 год - 315 928,900 тыс. рублей, на 2026 год и до 2030 года -                             1 579 644,500 тыс. рублей.</w:t>
      </w:r>
    </w:p>
    <w:p w:rsidR="0083387B" w:rsidRPr="0083387B" w:rsidRDefault="0083387B" w:rsidP="0083387B">
      <w:pPr>
        <w:spacing w:after="0" w:line="240" w:lineRule="auto"/>
        <w:jc w:val="both"/>
        <w:rPr>
          <w:rFonts w:ascii="Times New Roman" w:eastAsia="Times New Roman" w:hAnsi="Times New Roman" w:cs="Times New Roman"/>
          <w:sz w:val="28"/>
          <w:szCs w:val="28"/>
          <w:lang w:eastAsia="ru-RU"/>
        </w:rPr>
      </w:pPr>
      <w:r w:rsidRPr="0083387B">
        <w:rPr>
          <w:rFonts w:ascii="Times New Roman" w:eastAsia="Times New Roman" w:hAnsi="Times New Roman" w:cs="Times New Roman"/>
          <w:sz w:val="28"/>
          <w:szCs w:val="28"/>
          <w:lang w:eastAsia="ru-RU"/>
        </w:rPr>
        <w:tab/>
        <w:t>В ходе экспертизы рассмотрены расходы на очередной финансовый год и плановый период, ввиду того, что расчёты предоставлены ответственным исполнителем муниципальной программы на 2023, 2024 и 2025 годы.</w:t>
      </w:r>
    </w:p>
    <w:p w:rsidR="0083387B" w:rsidRPr="0083387B" w:rsidRDefault="0083387B" w:rsidP="0083387B">
      <w:pPr>
        <w:spacing w:after="0" w:line="240" w:lineRule="auto"/>
        <w:ind w:firstLine="709"/>
        <w:jc w:val="both"/>
        <w:rPr>
          <w:rFonts w:ascii="Times New Roman" w:eastAsia="Times New Roman" w:hAnsi="Times New Roman" w:cs="Times New Roman"/>
          <w:sz w:val="28"/>
          <w:szCs w:val="28"/>
          <w:lang w:eastAsia="ru-RU"/>
        </w:rPr>
      </w:pPr>
      <w:r w:rsidRPr="0083387B">
        <w:rPr>
          <w:rFonts w:ascii="Times New Roman" w:eastAsia="Times New Roman" w:hAnsi="Times New Roman" w:cs="Times New Roman"/>
          <w:sz w:val="28"/>
          <w:szCs w:val="28"/>
          <w:lang w:eastAsia="ru-RU"/>
        </w:rPr>
        <w:t>По данной подпрограмме предусмотрены расходы:</w:t>
      </w:r>
    </w:p>
    <w:tbl>
      <w:tblPr>
        <w:tblW w:w="9575" w:type="dxa"/>
        <w:tblInd w:w="113" w:type="dxa"/>
        <w:tblCellMar>
          <w:left w:w="28" w:type="dxa"/>
          <w:right w:w="28" w:type="dxa"/>
        </w:tblCellMar>
        <w:tblLook w:val="04A0" w:firstRow="1" w:lastRow="0" w:firstColumn="1" w:lastColumn="0" w:noHBand="0" w:noVBand="1"/>
      </w:tblPr>
      <w:tblGrid>
        <w:gridCol w:w="460"/>
        <w:gridCol w:w="2999"/>
        <w:gridCol w:w="1540"/>
        <w:gridCol w:w="1436"/>
        <w:gridCol w:w="1600"/>
        <w:gridCol w:w="1540"/>
      </w:tblGrid>
      <w:tr w:rsidR="0083387B" w:rsidRPr="0083387B" w:rsidTr="00461F6D">
        <w:trPr>
          <w:trHeight w:val="300"/>
        </w:trPr>
        <w:tc>
          <w:tcPr>
            <w:tcW w:w="4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3387B" w:rsidRPr="0083387B" w:rsidRDefault="0083387B" w:rsidP="0083387B">
            <w:pPr>
              <w:spacing w:after="0" w:line="240" w:lineRule="auto"/>
              <w:jc w:val="center"/>
              <w:rPr>
                <w:rFonts w:ascii="Times New Roman" w:eastAsia="Times New Roman" w:hAnsi="Times New Roman" w:cs="Times New Roman"/>
                <w:lang w:eastAsia="ru-RU"/>
              </w:rPr>
            </w:pPr>
            <w:r w:rsidRPr="0083387B">
              <w:rPr>
                <w:rFonts w:ascii="Times New Roman" w:eastAsia="Times New Roman" w:hAnsi="Times New Roman" w:cs="Times New Roman"/>
                <w:lang w:eastAsia="ru-RU"/>
              </w:rPr>
              <w:t xml:space="preserve">№ / № </w:t>
            </w:r>
          </w:p>
        </w:tc>
        <w:tc>
          <w:tcPr>
            <w:tcW w:w="29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3387B" w:rsidRPr="0083387B" w:rsidRDefault="0083387B" w:rsidP="0083387B">
            <w:pPr>
              <w:spacing w:after="0" w:line="240" w:lineRule="auto"/>
              <w:jc w:val="center"/>
              <w:rPr>
                <w:rFonts w:ascii="Times New Roman" w:eastAsia="Times New Roman" w:hAnsi="Times New Roman" w:cs="Times New Roman"/>
                <w:lang w:eastAsia="ru-RU"/>
              </w:rPr>
            </w:pPr>
            <w:r w:rsidRPr="0083387B">
              <w:rPr>
                <w:rFonts w:ascii="Times New Roman" w:eastAsia="Times New Roman" w:hAnsi="Times New Roman" w:cs="Times New Roman"/>
                <w:lang w:eastAsia="ru-RU"/>
              </w:rPr>
              <w:t>Наименование</w:t>
            </w:r>
          </w:p>
        </w:tc>
        <w:tc>
          <w:tcPr>
            <w:tcW w:w="6116" w:type="dxa"/>
            <w:gridSpan w:val="4"/>
            <w:tcBorders>
              <w:top w:val="single" w:sz="4" w:space="0" w:color="auto"/>
              <w:left w:val="nil"/>
              <w:bottom w:val="single" w:sz="4" w:space="0" w:color="auto"/>
              <w:right w:val="single" w:sz="4" w:space="0" w:color="auto"/>
            </w:tcBorders>
            <w:shd w:val="clear" w:color="auto" w:fill="auto"/>
            <w:vAlign w:val="center"/>
            <w:hideMark/>
          </w:tcPr>
          <w:p w:rsidR="0083387B" w:rsidRPr="0083387B" w:rsidRDefault="0083387B" w:rsidP="0083387B">
            <w:pPr>
              <w:spacing w:after="0" w:line="240" w:lineRule="auto"/>
              <w:jc w:val="center"/>
              <w:rPr>
                <w:rFonts w:ascii="Times New Roman" w:eastAsia="Times New Roman" w:hAnsi="Times New Roman" w:cs="Times New Roman"/>
                <w:lang w:eastAsia="ru-RU"/>
              </w:rPr>
            </w:pPr>
            <w:r w:rsidRPr="0083387B">
              <w:rPr>
                <w:rFonts w:ascii="Times New Roman" w:eastAsia="Times New Roman" w:hAnsi="Times New Roman" w:cs="Times New Roman"/>
                <w:lang w:eastAsia="ru-RU"/>
              </w:rPr>
              <w:t>Финансовые затраты, в тыс. рублей</w:t>
            </w:r>
          </w:p>
        </w:tc>
      </w:tr>
      <w:tr w:rsidR="0083387B" w:rsidRPr="0083387B" w:rsidTr="00461F6D">
        <w:trPr>
          <w:trHeight w:val="300"/>
        </w:trPr>
        <w:tc>
          <w:tcPr>
            <w:tcW w:w="460" w:type="dxa"/>
            <w:vMerge/>
            <w:tcBorders>
              <w:top w:val="single" w:sz="4" w:space="0" w:color="auto"/>
              <w:left w:val="single" w:sz="4" w:space="0" w:color="auto"/>
              <w:bottom w:val="single" w:sz="4" w:space="0" w:color="auto"/>
              <w:right w:val="single" w:sz="4" w:space="0" w:color="auto"/>
            </w:tcBorders>
            <w:vAlign w:val="center"/>
            <w:hideMark/>
          </w:tcPr>
          <w:p w:rsidR="0083387B" w:rsidRPr="0083387B" w:rsidRDefault="0083387B" w:rsidP="0083387B">
            <w:pPr>
              <w:spacing w:after="0" w:line="240" w:lineRule="auto"/>
              <w:rPr>
                <w:rFonts w:ascii="Times New Roman" w:eastAsia="Times New Roman" w:hAnsi="Times New Roman" w:cs="Times New Roman"/>
                <w:lang w:eastAsia="ru-RU"/>
              </w:rPr>
            </w:pPr>
          </w:p>
        </w:tc>
        <w:tc>
          <w:tcPr>
            <w:tcW w:w="2999" w:type="dxa"/>
            <w:vMerge/>
            <w:tcBorders>
              <w:top w:val="single" w:sz="4" w:space="0" w:color="auto"/>
              <w:left w:val="single" w:sz="4" w:space="0" w:color="auto"/>
              <w:bottom w:val="single" w:sz="4" w:space="0" w:color="auto"/>
              <w:right w:val="single" w:sz="4" w:space="0" w:color="auto"/>
            </w:tcBorders>
            <w:vAlign w:val="center"/>
            <w:hideMark/>
          </w:tcPr>
          <w:p w:rsidR="0083387B" w:rsidRPr="0083387B" w:rsidRDefault="0083387B" w:rsidP="0083387B">
            <w:pPr>
              <w:spacing w:after="0" w:line="240" w:lineRule="auto"/>
              <w:rPr>
                <w:rFonts w:ascii="Times New Roman" w:eastAsia="Times New Roman" w:hAnsi="Times New Roman" w:cs="Times New Roman"/>
                <w:lang w:eastAsia="ru-RU"/>
              </w:rPr>
            </w:pPr>
          </w:p>
        </w:tc>
        <w:tc>
          <w:tcPr>
            <w:tcW w:w="1540" w:type="dxa"/>
            <w:tcBorders>
              <w:top w:val="nil"/>
              <w:left w:val="nil"/>
              <w:bottom w:val="single" w:sz="4" w:space="0" w:color="auto"/>
              <w:right w:val="single" w:sz="4" w:space="0" w:color="auto"/>
            </w:tcBorders>
            <w:shd w:val="clear" w:color="auto" w:fill="auto"/>
            <w:vAlign w:val="center"/>
            <w:hideMark/>
          </w:tcPr>
          <w:p w:rsidR="0083387B" w:rsidRPr="0083387B" w:rsidRDefault="0083387B" w:rsidP="0083387B">
            <w:pPr>
              <w:spacing w:after="0" w:line="240" w:lineRule="auto"/>
              <w:jc w:val="center"/>
              <w:rPr>
                <w:rFonts w:ascii="Times New Roman" w:eastAsia="Times New Roman" w:hAnsi="Times New Roman" w:cs="Times New Roman"/>
                <w:lang w:eastAsia="ru-RU"/>
              </w:rPr>
            </w:pPr>
            <w:r w:rsidRPr="0083387B">
              <w:rPr>
                <w:rFonts w:ascii="Times New Roman" w:eastAsia="Times New Roman" w:hAnsi="Times New Roman" w:cs="Times New Roman"/>
                <w:lang w:eastAsia="ru-RU"/>
              </w:rPr>
              <w:t>Всего</w:t>
            </w:r>
          </w:p>
        </w:tc>
        <w:tc>
          <w:tcPr>
            <w:tcW w:w="1436" w:type="dxa"/>
            <w:tcBorders>
              <w:top w:val="nil"/>
              <w:left w:val="nil"/>
              <w:bottom w:val="single" w:sz="4" w:space="0" w:color="auto"/>
              <w:right w:val="single" w:sz="4" w:space="0" w:color="auto"/>
            </w:tcBorders>
            <w:shd w:val="clear" w:color="auto" w:fill="auto"/>
            <w:vAlign w:val="center"/>
            <w:hideMark/>
          </w:tcPr>
          <w:p w:rsidR="0083387B" w:rsidRPr="0083387B" w:rsidRDefault="0083387B" w:rsidP="0083387B">
            <w:pPr>
              <w:spacing w:after="0" w:line="240" w:lineRule="auto"/>
              <w:jc w:val="center"/>
              <w:rPr>
                <w:rFonts w:ascii="Times New Roman" w:eastAsia="Times New Roman" w:hAnsi="Times New Roman" w:cs="Times New Roman"/>
                <w:lang w:eastAsia="ru-RU"/>
              </w:rPr>
            </w:pPr>
            <w:r w:rsidRPr="0083387B">
              <w:rPr>
                <w:rFonts w:ascii="Times New Roman" w:eastAsia="Times New Roman" w:hAnsi="Times New Roman" w:cs="Times New Roman"/>
                <w:lang w:eastAsia="ru-RU"/>
              </w:rPr>
              <w:t>2023 год</w:t>
            </w:r>
          </w:p>
        </w:tc>
        <w:tc>
          <w:tcPr>
            <w:tcW w:w="1600" w:type="dxa"/>
            <w:tcBorders>
              <w:top w:val="nil"/>
              <w:left w:val="nil"/>
              <w:bottom w:val="single" w:sz="4" w:space="0" w:color="auto"/>
              <w:right w:val="single" w:sz="4" w:space="0" w:color="auto"/>
            </w:tcBorders>
            <w:shd w:val="clear" w:color="auto" w:fill="auto"/>
            <w:vAlign w:val="center"/>
            <w:hideMark/>
          </w:tcPr>
          <w:p w:rsidR="0083387B" w:rsidRPr="0083387B" w:rsidRDefault="0083387B" w:rsidP="0083387B">
            <w:pPr>
              <w:spacing w:after="0" w:line="240" w:lineRule="auto"/>
              <w:jc w:val="center"/>
              <w:rPr>
                <w:rFonts w:ascii="Times New Roman" w:eastAsia="Times New Roman" w:hAnsi="Times New Roman" w:cs="Times New Roman"/>
                <w:lang w:eastAsia="ru-RU"/>
              </w:rPr>
            </w:pPr>
            <w:r w:rsidRPr="0083387B">
              <w:rPr>
                <w:rFonts w:ascii="Times New Roman" w:eastAsia="Times New Roman" w:hAnsi="Times New Roman" w:cs="Times New Roman"/>
                <w:lang w:eastAsia="ru-RU"/>
              </w:rPr>
              <w:t>2024 год</w:t>
            </w:r>
          </w:p>
        </w:tc>
        <w:tc>
          <w:tcPr>
            <w:tcW w:w="1540" w:type="dxa"/>
            <w:tcBorders>
              <w:top w:val="nil"/>
              <w:left w:val="nil"/>
              <w:bottom w:val="single" w:sz="4" w:space="0" w:color="auto"/>
              <w:right w:val="single" w:sz="4" w:space="0" w:color="auto"/>
            </w:tcBorders>
            <w:shd w:val="clear" w:color="auto" w:fill="auto"/>
            <w:vAlign w:val="center"/>
            <w:hideMark/>
          </w:tcPr>
          <w:p w:rsidR="0083387B" w:rsidRPr="0083387B" w:rsidRDefault="0083387B" w:rsidP="0083387B">
            <w:pPr>
              <w:spacing w:after="0" w:line="240" w:lineRule="auto"/>
              <w:jc w:val="center"/>
              <w:rPr>
                <w:rFonts w:ascii="Times New Roman" w:eastAsia="Times New Roman" w:hAnsi="Times New Roman" w:cs="Times New Roman"/>
                <w:lang w:eastAsia="ru-RU"/>
              </w:rPr>
            </w:pPr>
            <w:r w:rsidRPr="0083387B">
              <w:rPr>
                <w:rFonts w:ascii="Times New Roman" w:eastAsia="Times New Roman" w:hAnsi="Times New Roman" w:cs="Times New Roman"/>
                <w:lang w:eastAsia="ru-RU"/>
              </w:rPr>
              <w:t>2025 год</w:t>
            </w:r>
          </w:p>
        </w:tc>
      </w:tr>
      <w:tr w:rsidR="0083387B" w:rsidRPr="0083387B" w:rsidTr="00461F6D">
        <w:trPr>
          <w:trHeight w:val="428"/>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83387B" w:rsidRPr="0083387B" w:rsidRDefault="0083387B" w:rsidP="0083387B">
            <w:pPr>
              <w:spacing w:after="0" w:line="240" w:lineRule="auto"/>
              <w:jc w:val="center"/>
              <w:rPr>
                <w:rFonts w:ascii="Times New Roman" w:eastAsia="Times New Roman" w:hAnsi="Times New Roman" w:cs="Times New Roman"/>
                <w:lang w:eastAsia="ru-RU"/>
              </w:rPr>
            </w:pPr>
            <w:r w:rsidRPr="0083387B">
              <w:rPr>
                <w:rFonts w:ascii="Times New Roman" w:eastAsia="Times New Roman" w:hAnsi="Times New Roman" w:cs="Times New Roman"/>
                <w:lang w:eastAsia="ru-RU"/>
              </w:rPr>
              <w:t>1.</w:t>
            </w:r>
          </w:p>
        </w:tc>
        <w:tc>
          <w:tcPr>
            <w:tcW w:w="2999" w:type="dxa"/>
            <w:tcBorders>
              <w:top w:val="nil"/>
              <w:left w:val="nil"/>
              <w:bottom w:val="single" w:sz="4" w:space="0" w:color="auto"/>
              <w:right w:val="single" w:sz="4" w:space="0" w:color="auto"/>
            </w:tcBorders>
            <w:shd w:val="clear" w:color="auto" w:fill="auto"/>
            <w:vAlign w:val="center"/>
            <w:hideMark/>
          </w:tcPr>
          <w:p w:rsidR="0083387B" w:rsidRPr="0083387B" w:rsidRDefault="0083387B" w:rsidP="0083387B">
            <w:pPr>
              <w:spacing w:after="0" w:line="240" w:lineRule="auto"/>
              <w:rPr>
                <w:rFonts w:ascii="Times New Roman" w:eastAsia="Times New Roman" w:hAnsi="Times New Roman" w:cs="Times New Roman"/>
                <w:lang w:eastAsia="ru-RU"/>
              </w:rPr>
            </w:pPr>
            <w:r w:rsidRPr="0083387B">
              <w:rPr>
                <w:rFonts w:ascii="Times New Roman" w:eastAsia="Times New Roman" w:hAnsi="Times New Roman" w:cs="Times New Roman"/>
                <w:lang w:eastAsia="ru-RU"/>
              </w:rPr>
              <w:t xml:space="preserve">Расходы на обеспечение функций органов местного самоуправления (Содержание аппарата </w:t>
            </w:r>
            <w:r w:rsidRPr="0083387B">
              <w:rPr>
                <w:rFonts w:ascii="Times New Roman" w:eastAsia="Calibri" w:hAnsi="Times New Roman" w:cs="Times New Roman"/>
                <w:color w:val="000000"/>
              </w:rPr>
              <w:t>ДЖКХ</w:t>
            </w:r>
            <w:r w:rsidRPr="0083387B">
              <w:rPr>
                <w:rFonts w:ascii="Times New Roman" w:eastAsia="Times New Roman" w:hAnsi="Times New Roman" w:cs="Times New Roman"/>
                <w:lang w:eastAsia="ru-RU"/>
              </w:rPr>
              <w:t>)</w:t>
            </w:r>
          </w:p>
        </w:tc>
        <w:tc>
          <w:tcPr>
            <w:tcW w:w="1540" w:type="dxa"/>
            <w:tcBorders>
              <w:top w:val="nil"/>
              <w:left w:val="nil"/>
              <w:bottom w:val="single" w:sz="4" w:space="0" w:color="auto"/>
              <w:right w:val="single" w:sz="4" w:space="0" w:color="auto"/>
            </w:tcBorders>
            <w:shd w:val="clear" w:color="auto" w:fill="auto"/>
            <w:vAlign w:val="center"/>
            <w:hideMark/>
          </w:tcPr>
          <w:p w:rsidR="0083387B" w:rsidRPr="0083387B" w:rsidRDefault="0083387B" w:rsidP="0083387B">
            <w:pPr>
              <w:spacing w:after="0" w:line="240" w:lineRule="auto"/>
              <w:jc w:val="center"/>
              <w:rPr>
                <w:rFonts w:ascii="Times New Roman" w:eastAsia="Times New Roman" w:hAnsi="Times New Roman" w:cs="Times New Roman"/>
                <w:lang w:eastAsia="ru-RU"/>
              </w:rPr>
            </w:pPr>
            <w:r w:rsidRPr="0083387B">
              <w:rPr>
                <w:rFonts w:ascii="Times New Roman" w:eastAsia="Times New Roman" w:hAnsi="Times New Roman" w:cs="Times New Roman"/>
                <w:lang w:eastAsia="ru-RU"/>
              </w:rPr>
              <w:t>157 388 400,00</w:t>
            </w:r>
          </w:p>
        </w:tc>
        <w:tc>
          <w:tcPr>
            <w:tcW w:w="1436" w:type="dxa"/>
            <w:tcBorders>
              <w:top w:val="nil"/>
              <w:left w:val="nil"/>
              <w:bottom w:val="single" w:sz="4" w:space="0" w:color="auto"/>
              <w:right w:val="single" w:sz="4" w:space="0" w:color="auto"/>
            </w:tcBorders>
            <w:shd w:val="clear" w:color="auto" w:fill="auto"/>
            <w:vAlign w:val="center"/>
            <w:hideMark/>
          </w:tcPr>
          <w:p w:rsidR="0083387B" w:rsidRPr="0083387B" w:rsidRDefault="0083387B" w:rsidP="0083387B">
            <w:pPr>
              <w:spacing w:after="0" w:line="240" w:lineRule="auto"/>
              <w:jc w:val="center"/>
              <w:rPr>
                <w:rFonts w:ascii="Times New Roman" w:eastAsia="Times New Roman" w:hAnsi="Times New Roman" w:cs="Times New Roman"/>
                <w:lang w:eastAsia="ru-RU"/>
              </w:rPr>
            </w:pPr>
            <w:r w:rsidRPr="0083387B">
              <w:rPr>
                <w:rFonts w:ascii="Times New Roman" w:eastAsia="Times New Roman" w:hAnsi="Times New Roman" w:cs="Times New Roman"/>
                <w:lang w:eastAsia="ru-RU"/>
              </w:rPr>
              <w:t>51 283 400,00</w:t>
            </w:r>
          </w:p>
        </w:tc>
        <w:tc>
          <w:tcPr>
            <w:tcW w:w="1600" w:type="dxa"/>
            <w:tcBorders>
              <w:top w:val="nil"/>
              <w:left w:val="nil"/>
              <w:bottom w:val="single" w:sz="4" w:space="0" w:color="auto"/>
              <w:right w:val="single" w:sz="4" w:space="0" w:color="auto"/>
            </w:tcBorders>
            <w:shd w:val="clear" w:color="auto" w:fill="auto"/>
            <w:vAlign w:val="center"/>
            <w:hideMark/>
          </w:tcPr>
          <w:p w:rsidR="0083387B" w:rsidRPr="0083387B" w:rsidRDefault="0083387B" w:rsidP="0083387B">
            <w:pPr>
              <w:spacing w:after="0" w:line="240" w:lineRule="auto"/>
              <w:jc w:val="center"/>
              <w:rPr>
                <w:rFonts w:ascii="Times New Roman" w:eastAsia="Times New Roman" w:hAnsi="Times New Roman" w:cs="Times New Roman"/>
                <w:lang w:eastAsia="ru-RU"/>
              </w:rPr>
            </w:pPr>
            <w:r w:rsidRPr="0083387B">
              <w:rPr>
                <w:rFonts w:ascii="Times New Roman" w:eastAsia="Times New Roman" w:hAnsi="Times New Roman" w:cs="Times New Roman"/>
                <w:lang w:eastAsia="ru-RU"/>
              </w:rPr>
              <w:t>52 673 500,00</w:t>
            </w:r>
          </w:p>
        </w:tc>
        <w:tc>
          <w:tcPr>
            <w:tcW w:w="1540" w:type="dxa"/>
            <w:tcBorders>
              <w:top w:val="nil"/>
              <w:left w:val="nil"/>
              <w:bottom w:val="single" w:sz="4" w:space="0" w:color="auto"/>
              <w:right w:val="single" w:sz="4" w:space="0" w:color="auto"/>
            </w:tcBorders>
            <w:shd w:val="clear" w:color="auto" w:fill="auto"/>
            <w:vAlign w:val="center"/>
            <w:hideMark/>
          </w:tcPr>
          <w:p w:rsidR="0083387B" w:rsidRPr="0083387B" w:rsidRDefault="0083387B" w:rsidP="0083387B">
            <w:pPr>
              <w:spacing w:after="0" w:line="240" w:lineRule="auto"/>
              <w:jc w:val="center"/>
              <w:rPr>
                <w:rFonts w:ascii="Times New Roman" w:eastAsia="Times New Roman" w:hAnsi="Times New Roman" w:cs="Times New Roman"/>
                <w:lang w:eastAsia="ru-RU"/>
              </w:rPr>
            </w:pPr>
            <w:r w:rsidRPr="0083387B">
              <w:rPr>
                <w:rFonts w:ascii="Times New Roman" w:eastAsia="Times New Roman" w:hAnsi="Times New Roman" w:cs="Times New Roman"/>
                <w:lang w:eastAsia="ru-RU"/>
              </w:rPr>
              <w:t>53 431 500,00</w:t>
            </w:r>
          </w:p>
        </w:tc>
      </w:tr>
      <w:tr w:rsidR="0083387B" w:rsidRPr="0083387B" w:rsidTr="00461F6D">
        <w:trPr>
          <w:trHeight w:val="600"/>
        </w:trPr>
        <w:tc>
          <w:tcPr>
            <w:tcW w:w="460" w:type="dxa"/>
            <w:vMerge w:val="restart"/>
            <w:tcBorders>
              <w:top w:val="nil"/>
              <w:left w:val="single" w:sz="4" w:space="0" w:color="auto"/>
              <w:bottom w:val="single" w:sz="4" w:space="0" w:color="auto"/>
              <w:right w:val="single" w:sz="4" w:space="0" w:color="auto"/>
            </w:tcBorders>
            <w:shd w:val="clear" w:color="auto" w:fill="auto"/>
            <w:vAlign w:val="center"/>
            <w:hideMark/>
          </w:tcPr>
          <w:p w:rsidR="0083387B" w:rsidRPr="0083387B" w:rsidRDefault="0083387B" w:rsidP="0083387B">
            <w:pPr>
              <w:spacing w:after="0" w:line="240" w:lineRule="auto"/>
              <w:jc w:val="center"/>
              <w:rPr>
                <w:rFonts w:ascii="Times New Roman" w:eastAsia="Times New Roman" w:hAnsi="Times New Roman" w:cs="Times New Roman"/>
                <w:lang w:eastAsia="ru-RU"/>
              </w:rPr>
            </w:pPr>
            <w:r w:rsidRPr="0083387B">
              <w:rPr>
                <w:rFonts w:ascii="Times New Roman" w:eastAsia="Times New Roman" w:hAnsi="Times New Roman" w:cs="Times New Roman"/>
                <w:lang w:eastAsia="ru-RU"/>
              </w:rPr>
              <w:t>2.</w:t>
            </w:r>
          </w:p>
        </w:tc>
        <w:tc>
          <w:tcPr>
            <w:tcW w:w="2999" w:type="dxa"/>
            <w:tcBorders>
              <w:top w:val="nil"/>
              <w:left w:val="nil"/>
              <w:bottom w:val="single" w:sz="4" w:space="0" w:color="auto"/>
              <w:right w:val="single" w:sz="4" w:space="0" w:color="auto"/>
            </w:tcBorders>
            <w:shd w:val="clear" w:color="auto" w:fill="auto"/>
            <w:vAlign w:val="center"/>
            <w:hideMark/>
          </w:tcPr>
          <w:p w:rsidR="0083387B" w:rsidRPr="0083387B" w:rsidRDefault="0083387B" w:rsidP="0083387B">
            <w:pPr>
              <w:spacing w:after="0" w:line="240" w:lineRule="auto"/>
              <w:rPr>
                <w:rFonts w:ascii="Times New Roman" w:eastAsia="Times New Roman" w:hAnsi="Times New Roman" w:cs="Times New Roman"/>
                <w:lang w:eastAsia="ru-RU"/>
              </w:rPr>
            </w:pPr>
            <w:r w:rsidRPr="0083387B">
              <w:rPr>
                <w:rFonts w:ascii="Times New Roman" w:eastAsia="Times New Roman" w:hAnsi="Times New Roman" w:cs="Times New Roman"/>
                <w:lang w:eastAsia="ru-RU"/>
              </w:rPr>
              <w:t>Обеспечение деятельности подведомственных учреждений, в том числе:</w:t>
            </w:r>
          </w:p>
        </w:tc>
        <w:tc>
          <w:tcPr>
            <w:tcW w:w="1540" w:type="dxa"/>
            <w:tcBorders>
              <w:top w:val="nil"/>
              <w:left w:val="nil"/>
              <w:bottom w:val="single" w:sz="4" w:space="0" w:color="auto"/>
              <w:right w:val="single" w:sz="4" w:space="0" w:color="auto"/>
            </w:tcBorders>
            <w:shd w:val="clear" w:color="auto" w:fill="auto"/>
            <w:vAlign w:val="center"/>
            <w:hideMark/>
          </w:tcPr>
          <w:p w:rsidR="0083387B" w:rsidRPr="0083387B" w:rsidRDefault="0083387B" w:rsidP="0083387B">
            <w:pPr>
              <w:spacing w:after="0" w:line="240" w:lineRule="auto"/>
              <w:jc w:val="center"/>
              <w:rPr>
                <w:rFonts w:ascii="Times New Roman" w:eastAsia="Times New Roman" w:hAnsi="Times New Roman" w:cs="Times New Roman"/>
                <w:lang w:eastAsia="ru-RU"/>
              </w:rPr>
            </w:pPr>
            <w:r w:rsidRPr="0083387B">
              <w:rPr>
                <w:rFonts w:ascii="Times New Roman" w:eastAsia="Times New Roman" w:hAnsi="Times New Roman" w:cs="Times New Roman"/>
                <w:lang w:eastAsia="ru-RU"/>
              </w:rPr>
              <w:t>780 798 600,00</w:t>
            </w:r>
          </w:p>
        </w:tc>
        <w:tc>
          <w:tcPr>
            <w:tcW w:w="1436" w:type="dxa"/>
            <w:tcBorders>
              <w:top w:val="nil"/>
              <w:left w:val="nil"/>
              <w:bottom w:val="single" w:sz="4" w:space="0" w:color="auto"/>
              <w:right w:val="single" w:sz="4" w:space="0" w:color="auto"/>
            </w:tcBorders>
            <w:shd w:val="clear" w:color="auto" w:fill="auto"/>
            <w:vAlign w:val="center"/>
            <w:hideMark/>
          </w:tcPr>
          <w:p w:rsidR="0083387B" w:rsidRPr="0083387B" w:rsidRDefault="0083387B" w:rsidP="0083387B">
            <w:pPr>
              <w:spacing w:after="0" w:line="240" w:lineRule="auto"/>
              <w:jc w:val="center"/>
              <w:rPr>
                <w:rFonts w:ascii="Times New Roman" w:eastAsia="Times New Roman" w:hAnsi="Times New Roman" w:cs="Times New Roman"/>
                <w:lang w:eastAsia="ru-RU"/>
              </w:rPr>
            </w:pPr>
            <w:r w:rsidRPr="0083387B">
              <w:rPr>
                <w:rFonts w:ascii="Times New Roman" w:eastAsia="Times New Roman" w:hAnsi="Times New Roman" w:cs="Times New Roman"/>
                <w:lang w:eastAsia="ru-RU"/>
              </w:rPr>
              <w:t>257 531 500,00</w:t>
            </w:r>
          </w:p>
        </w:tc>
        <w:tc>
          <w:tcPr>
            <w:tcW w:w="1600" w:type="dxa"/>
            <w:tcBorders>
              <w:top w:val="nil"/>
              <w:left w:val="nil"/>
              <w:bottom w:val="single" w:sz="4" w:space="0" w:color="auto"/>
              <w:right w:val="single" w:sz="4" w:space="0" w:color="auto"/>
            </w:tcBorders>
            <w:shd w:val="clear" w:color="auto" w:fill="auto"/>
            <w:vAlign w:val="center"/>
            <w:hideMark/>
          </w:tcPr>
          <w:p w:rsidR="0083387B" w:rsidRPr="0083387B" w:rsidRDefault="0083387B" w:rsidP="0083387B">
            <w:pPr>
              <w:spacing w:after="0" w:line="240" w:lineRule="auto"/>
              <w:jc w:val="center"/>
              <w:rPr>
                <w:rFonts w:ascii="Times New Roman" w:eastAsia="Times New Roman" w:hAnsi="Times New Roman" w:cs="Times New Roman"/>
                <w:lang w:eastAsia="ru-RU"/>
              </w:rPr>
            </w:pPr>
            <w:r w:rsidRPr="0083387B">
              <w:rPr>
                <w:rFonts w:ascii="Times New Roman" w:eastAsia="Times New Roman" w:hAnsi="Times New Roman" w:cs="Times New Roman"/>
                <w:lang w:eastAsia="ru-RU"/>
              </w:rPr>
              <w:t>260 769 700,00</w:t>
            </w:r>
          </w:p>
        </w:tc>
        <w:tc>
          <w:tcPr>
            <w:tcW w:w="1540" w:type="dxa"/>
            <w:tcBorders>
              <w:top w:val="nil"/>
              <w:left w:val="nil"/>
              <w:bottom w:val="single" w:sz="4" w:space="0" w:color="auto"/>
              <w:right w:val="single" w:sz="4" w:space="0" w:color="auto"/>
            </w:tcBorders>
            <w:shd w:val="clear" w:color="auto" w:fill="auto"/>
            <w:vAlign w:val="center"/>
            <w:hideMark/>
          </w:tcPr>
          <w:p w:rsidR="0083387B" w:rsidRPr="0083387B" w:rsidRDefault="0083387B" w:rsidP="0083387B">
            <w:pPr>
              <w:spacing w:after="0" w:line="240" w:lineRule="auto"/>
              <w:jc w:val="center"/>
              <w:rPr>
                <w:rFonts w:ascii="Times New Roman" w:eastAsia="Times New Roman" w:hAnsi="Times New Roman" w:cs="Times New Roman"/>
                <w:lang w:eastAsia="ru-RU"/>
              </w:rPr>
            </w:pPr>
            <w:r w:rsidRPr="0083387B">
              <w:rPr>
                <w:rFonts w:ascii="Times New Roman" w:eastAsia="Times New Roman" w:hAnsi="Times New Roman" w:cs="Times New Roman"/>
                <w:lang w:eastAsia="ru-RU"/>
              </w:rPr>
              <w:t>262 497 400,00</w:t>
            </w:r>
          </w:p>
        </w:tc>
      </w:tr>
      <w:tr w:rsidR="0083387B" w:rsidRPr="0083387B" w:rsidTr="00461F6D">
        <w:trPr>
          <w:trHeight w:val="276"/>
        </w:trPr>
        <w:tc>
          <w:tcPr>
            <w:tcW w:w="460" w:type="dxa"/>
            <w:vMerge/>
            <w:tcBorders>
              <w:top w:val="nil"/>
              <w:left w:val="single" w:sz="4" w:space="0" w:color="auto"/>
              <w:bottom w:val="single" w:sz="4" w:space="0" w:color="auto"/>
              <w:right w:val="single" w:sz="4" w:space="0" w:color="auto"/>
            </w:tcBorders>
            <w:vAlign w:val="center"/>
            <w:hideMark/>
          </w:tcPr>
          <w:p w:rsidR="0083387B" w:rsidRPr="0083387B" w:rsidRDefault="0083387B" w:rsidP="0083387B">
            <w:pPr>
              <w:spacing w:after="0" w:line="240" w:lineRule="auto"/>
              <w:rPr>
                <w:rFonts w:ascii="Times New Roman" w:eastAsia="Times New Roman" w:hAnsi="Times New Roman" w:cs="Times New Roman"/>
                <w:lang w:eastAsia="ru-RU"/>
              </w:rPr>
            </w:pPr>
          </w:p>
        </w:tc>
        <w:tc>
          <w:tcPr>
            <w:tcW w:w="29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387B" w:rsidRPr="0083387B" w:rsidRDefault="0083387B" w:rsidP="0083387B">
            <w:pPr>
              <w:spacing w:after="0" w:line="240" w:lineRule="auto"/>
              <w:rPr>
                <w:rFonts w:ascii="Times New Roman" w:eastAsia="Times New Roman" w:hAnsi="Times New Roman" w:cs="Times New Roman"/>
                <w:lang w:eastAsia="ru-RU"/>
              </w:rPr>
            </w:pPr>
            <w:r w:rsidRPr="0083387B">
              <w:rPr>
                <w:rFonts w:ascii="Times New Roman" w:eastAsia="Times New Roman" w:hAnsi="Times New Roman" w:cs="Times New Roman"/>
                <w:lang w:eastAsia="ru-RU"/>
              </w:rPr>
              <w:t>Расходы на содержание МКУ «ЕДДС» города Нефтеюганска</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387B" w:rsidRPr="0083387B" w:rsidRDefault="0083387B" w:rsidP="0083387B">
            <w:pPr>
              <w:spacing w:after="0" w:line="240" w:lineRule="auto"/>
              <w:jc w:val="center"/>
              <w:rPr>
                <w:rFonts w:ascii="Times New Roman" w:eastAsia="Times New Roman" w:hAnsi="Times New Roman" w:cs="Times New Roman"/>
                <w:lang w:eastAsia="ru-RU"/>
              </w:rPr>
            </w:pPr>
            <w:r w:rsidRPr="0083387B">
              <w:rPr>
                <w:rFonts w:ascii="Times New Roman" w:eastAsia="Times New Roman" w:hAnsi="Times New Roman" w:cs="Times New Roman"/>
                <w:lang w:eastAsia="ru-RU"/>
              </w:rPr>
              <w:t>90 932 500,00</w:t>
            </w:r>
          </w:p>
        </w:tc>
        <w:tc>
          <w:tcPr>
            <w:tcW w:w="14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387B" w:rsidRPr="0083387B" w:rsidRDefault="0083387B" w:rsidP="0083387B">
            <w:pPr>
              <w:spacing w:after="0" w:line="240" w:lineRule="auto"/>
              <w:jc w:val="center"/>
              <w:rPr>
                <w:rFonts w:ascii="Times New Roman" w:eastAsia="Times New Roman" w:hAnsi="Times New Roman" w:cs="Times New Roman"/>
                <w:color w:val="000000"/>
                <w:lang w:eastAsia="ru-RU"/>
              </w:rPr>
            </w:pPr>
            <w:r w:rsidRPr="0083387B">
              <w:rPr>
                <w:rFonts w:ascii="Times New Roman" w:eastAsia="Times New Roman" w:hAnsi="Times New Roman" w:cs="Times New Roman"/>
                <w:color w:val="000000"/>
                <w:lang w:eastAsia="ru-RU"/>
              </w:rPr>
              <w:t>30 067 600,00</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387B" w:rsidRPr="0083387B" w:rsidRDefault="0083387B" w:rsidP="0083387B">
            <w:pPr>
              <w:spacing w:after="0" w:line="240" w:lineRule="auto"/>
              <w:jc w:val="center"/>
              <w:rPr>
                <w:rFonts w:ascii="Times New Roman" w:eastAsia="Times New Roman" w:hAnsi="Times New Roman" w:cs="Times New Roman"/>
                <w:lang w:eastAsia="ru-RU"/>
              </w:rPr>
            </w:pPr>
            <w:r w:rsidRPr="0083387B">
              <w:rPr>
                <w:rFonts w:ascii="Times New Roman" w:eastAsia="Times New Roman" w:hAnsi="Times New Roman" w:cs="Times New Roman"/>
                <w:lang w:eastAsia="ru-RU"/>
              </w:rPr>
              <w:t>30 090 300,00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387B" w:rsidRPr="0083387B" w:rsidRDefault="0083387B" w:rsidP="0083387B">
            <w:pPr>
              <w:spacing w:after="0" w:line="240" w:lineRule="auto"/>
              <w:jc w:val="center"/>
              <w:rPr>
                <w:rFonts w:ascii="Times New Roman" w:eastAsia="Times New Roman" w:hAnsi="Times New Roman" w:cs="Times New Roman"/>
                <w:lang w:eastAsia="ru-RU"/>
              </w:rPr>
            </w:pPr>
            <w:r w:rsidRPr="0083387B">
              <w:rPr>
                <w:rFonts w:ascii="Times New Roman" w:eastAsia="Times New Roman" w:hAnsi="Times New Roman" w:cs="Times New Roman"/>
                <w:lang w:eastAsia="ru-RU"/>
              </w:rPr>
              <w:t>30 774 600,00</w:t>
            </w:r>
          </w:p>
        </w:tc>
      </w:tr>
      <w:tr w:rsidR="0083387B" w:rsidRPr="0083387B" w:rsidTr="00461F6D">
        <w:trPr>
          <w:trHeight w:val="326"/>
        </w:trPr>
        <w:tc>
          <w:tcPr>
            <w:tcW w:w="460" w:type="dxa"/>
            <w:vMerge/>
            <w:tcBorders>
              <w:top w:val="nil"/>
              <w:left w:val="single" w:sz="4" w:space="0" w:color="auto"/>
              <w:bottom w:val="single" w:sz="4" w:space="0" w:color="auto"/>
              <w:right w:val="single" w:sz="4" w:space="0" w:color="auto"/>
            </w:tcBorders>
            <w:vAlign w:val="center"/>
            <w:hideMark/>
          </w:tcPr>
          <w:p w:rsidR="0083387B" w:rsidRPr="0083387B" w:rsidRDefault="0083387B" w:rsidP="0083387B">
            <w:pPr>
              <w:spacing w:after="0" w:line="240" w:lineRule="auto"/>
              <w:rPr>
                <w:rFonts w:ascii="Times New Roman" w:eastAsia="Times New Roman" w:hAnsi="Times New Roman" w:cs="Times New Roman"/>
                <w:lang w:eastAsia="ru-RU"/>
              </w:rPr>
            </w:pPr>
          </w:p>
        </w:tc>
        <w:tc>
          <w:tcPr>
            <w:tcW w:w="29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387B" w:rsidRPr="0083387B" w:rsidRDefault="0083387B" w:rsidP="0083387B">
            <w:pPr>
              <w:spacing w:after="0" w:line="240" w:lineRule="auto"/>
              <w:rPr>
                <w:rFonts w:ascii="Times New Roman" w:eastAsia="Times New Roman" w:hAnsi="Times New Roman" w:cs="Times New Roman"/>
                <w:lang w:eastAsia="ru-RU"/>
              </w:rPr>
            </w:pPr>
            <w:r w:rsidRPr="0083387B">
              <w:rPr>
                <w:rFonts w:ascii="Times New Roman" w:eastAsia="Times New Roman" w:hAnsi="Times New Roman" w:cs="Times New Roman"/>
                <w:lang w:eastAsia="ru-RU"/>
              </w:rPr>
              <w:t>Расходы на содержание НГ МКУ КХ «Служба единого заказчика»</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387B" w:rsidRPr="0083387B" w:rsidRDefault="0083387B" w:rsidP="0083387B">
            <w:pPr>
              <w:spacing w:after="0" w:line="240" w:lineRule="auto"/>
              <w:jc w:val="center"/>
              <w:rPr>
                <w:rFonts w:ascii="Times New Roman" w:eastAsia="Times New Roman" w:hAnsi="Times New Roman" w:cs="Times New Roman"/>
                <w:lang w:eastAsia="ru-RU"/>
              </w:rPr>
            </w:pPr>
            <w:r w:rsidRPr="0083387B">
              <w:rPr>
                <w:rFonts w:ascii="Times New Roman" w:eastAsia="Times New Roman" w:hAnsi="Times New Roman" w:cs="Times New Roman"/>
                <w:lang w:eastAsia="ru-RU"/>
              </w:rPr>
              <w:t>544 972 300,00</w:t>
            </w:r>
          </w:p>
        </w:tc>
        <w:tc>
          <w:tcPr>
            <w:tcW w:w="14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387B" w:rsidRPr="0083387B" w:rsidRDefault="0083387B" w:rsidP="0083387B">
            <w:pPr>
              <w:spacing w:after="0" w:line="240" w:lineRule="auto"/>
              <w:jc w:val="center"/>
              <w:rPr>
                <w:rFonts w:ascii="Times New Roman" w:eastAsia="Times New Roman" w:hAnsi="Times New Roman" w:cs="Times New Roman"/>
                <w:color w:val="000000"/>
                <w:lang w:eastAsia="ru-RU"/>
              </w:rPr>
            </w:pPr>
            <w:r w:rsidRPr="0083387B">
              <w:rPr>
                <w:rFonts w:ascii="Times New Roman" w:eastAsia="Times New Roman" w:hAnsi="Times New Roman" w:cs="Times New Roman"/>
                <w:color w:val="000000"/>
                <w:lang w:eastAsia="ru-RU"/>
              </w:rPr>
              <w:t>179 860 800,00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387B" w:rsidRPr="0083387B" w:rsidRDefault="0083387B" w:rsidP="0083387B">
            <w:pPr>
              <w:spacing w:after="0" w:line="240" w:lineRule="auto"/>
              <w:jc w:val="center"/>
              <w:rPr>
                <w:rFonts w:ascii="Times New Roman" w:eastAsia="Times New Roman" w:hAnsi="Times New Roman" w:cs="Times New Roman"/>
                <w:lang w:eastAsia="ru-RU"/>
              </w:rPr>
            </w:pPr>
            <w:r w:rsidRPr="0083387B">
              <w:rPr>
                <w:rFonts w:ascii="Times New Roman" w:eastAsia="Times New Roman" w:hAnsi="Times New Roman" w:cs="Times New Roman"/>
                <w:lang w:eastAsia="ru-RU"/>
              </w:rPr>
              <w:t>182 019 300,00</w:t>
            </w: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387B" w:rsidRPr="0083387B" w:rsidRDefault="0083387B" w:rsidP="0083387B">
            <w:pPr>
              <w:spacing w:after="0" w:line="240" w:lineRule="auto"/>
              <w:jc w:val="center"/>
              <w:rPr>
                <w:rFonts w:ascii="Times New Roman" w:eastAsia="Times New Roman" w:hAnsi="Times New Roman" w:cs="Times New Roman"/>
                <w:lang w:eastAsia="ru-RU"/>
              </w:rPr>
            </w:pPr>
            <w:r w:rsidRPr="0083387B">
              <w:rPr>
                <w:rFonts w:ascii="Times New Roman" w:eastAsia="Times New Roman" w:hAnsi="Times New Roman" w:cs="Times New Roman"/>
                <w:lang w:eastAsia="ru-RU"/>
              </w:rPr>
              <w:t>183 092 200,00</w:t>
            </w:r>
          </w:p>
        </w:tc>
      </w:tr>
      <w:tr w:rsidR="0083387B" w:rsidRPr="0083387B" w:rsidTr="00461F6D">
        <w:trPr>
          <w:trHeight w:val="300"/>
        </w:trPr>
        <w:tc>
          <w:tcPr>
            <w:tcW w:w="460" w:type="dxa"/>
            <w:vMerge/>
            <w:tcBorders>
              <w:top w:val="nil"/>
              <w:left w:val="single" w:sz="4" w:space="0" w:color="auto"/>
              <w:bottom w:val="single" w:sz="4" w:space="0" w:color="auto"/>
              <w:right w:val="single" w:sz="4" w:space="0" w:color="auto"/>
            </w:tcBorders>
            <w:vAlign w:val="center"/>
            <w:hideMark/>
          </w:tcPr>
          <w:p w:rsidR="0083387B" w:rsidRPr="0083387B" w:rsidRDefault="0083387B" w:rsidP="0083387B">
            <w:pPr>
              <w:spacing w:after="0" w:line="240" w:lineRule="auto"/>
              <w:rPr>
                <w:rFonts w:ascii="Times New Roman" w:eastAsia="Times New Roman" w:hAnsi="Times New Roman" w:cs="Times New Roman"/>
                <w:lang w:eastAsia="ru-RU"/>
              </w:rPr>
            </w:pPr>
          </w:p>
        </w:tc>
        <w:tc>
          <w:tcPr>
            <w:tcW w:w="2999" w:type="dxa"/>
            <w:tcBorders>
              <w:top w:val="single" w:sz="4" w:space="0" w:color="auto"/>
              <w:left w:val="nil"/>
              <w:bottom w:val="single" w:sz="4" w:space="0" w:color="auto"/>
              <w:right w:val="single" w:sz="4" w:space="0" w:color="auto"/>
            </w:tcBorders>
            <w:shd w:val="clear" w:color="auto" w:fill="auto"/>
            <w:vAlign w:val="center"/>
            <w:hideMark/>
          </w:tcPr>
          <w:p w:rsidR="0083387B" w:rsidRPr="0083387B" w:rsidRDefault="0083387B" w:rsidP="0083387B">
            <w:pPr>
              <w:spacing w:after="0" w:line="240" w:lineRule="auto"/>
              <w:rPr>
                <w:rFonts w:ascii="Times New Roman" w:eastAsia="Times New Roman" w:hAnsi="Times New Roman" w:cs="Times New Roman"/>
                <w:lang w:eastAsia="ru-RU"/>
              </w:rPr>
            </w:pPr>
            <w:r w:rsidRPr="0083387B">
              <w:rPr>
                <w:rFonts w:ascii="Times New Roman" w:eastAsia="Times New Roman" w:hAnsi="Times New Roman" w:cs="Times New Roman"/>
                <w:lang w:eastAsia="ru-RU"/>
              </w:rPr>
              <w:t xml:space="preserve">Расходы на содержание МКУ «Реквием» </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83387B" w:rsidRPr="0083387B" w:rsidRDefault="0083387B" w:rsidP="0083387B">
            <w:pPr>
              <w:spacing w:after="0" w:line="240" w:lineRule="auto"/>
              <w:jc w:val="center"/>
              <w:rPr>
                <w:rFonts w:ascii="Times New Roman" w:eastAsia="Times New Roman" w:hAnsi="Times New Roman" w:cs="Times New Roman"/>
                <w:lang w:eastAsia="ru-RU"/>
              </w:rPr>
            </w:pPr>
            <w:r w:rsidRPr="0083387B">
              <w:rPr>
                <w:rFonts w:ascii="Times New Roman" w:eastAsia="Times New Roman" w:hAnsi="Times New Roman" w:cs="Times New Roman"/>
                <w:lang w:eastAsia="ru-RU"/>
              </w:rPr>
              <w:t>144 893 800,00</w:t>
            </w:r>
          </w:p>
        </w:tc>
        <w:tc>
          <w:tcPr>
            <w:tcW w:w="1436" w:type="dxa"/>
            <w:tcBorders>
              <w:top w:val="single" w:sz="4" w:space="0" w:color="auto"/>
              <w:left w:val="nil"/>
              <w:bottom w:val="single" w:sz="4" w:space="0" w:color="auto"/>
              <w:right w:val="single" w:sz="4" w:space="0" w:color="auto"/>
            </w:tcBorders>
            <w:shd w:val="clear" w:color="auto" w:fill="auto"/>
            <w:noWrap/>
            <w:vAlign w:val="center"/>
            <w:hideMark/>
          </w:tcPr>
          <w:p w:rsidR="0083387B" w:rsidRPr="0083387B" w:rsidRDefault="0083387B" w:rsidP="0083387B">
            <w:pPr>
              <w:spacing w:after="0" w:line="240" w:lineRule="auto"/>
              <w:jc w:val="center"/>
              <w:rPr>
                <w:rFonts w:ascii="Times New Roman" w:eastAsia="Times New Roman" w:hAnsi="Times New Roman" w:cs="Times New Roman"/>
                <w:color w:val="000000"/>
                <w:lang w:eastAsia="ru-RU"/>
              </w:rPr>
            </w:pPr>
            <w:r w:rsidRPr="0083387B">
              <w:rPr>
                <w:rFonts w:ascii="Times New Roman" w:eastAsia="Times New Roman" w:hAnsi="Times New Roman" w:cs="Times New Roman"/>
                <w:color w:val="000000"/>
                <w:lang w:eastAsia="ru-RU"/>
              </w:rPr>
              <w:t>47 603 100,00</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83387B" w:rsidRPr="0083387B" w:rsidRDefault="0083387B" w:rsidP="0083387B">
            <w:pPr>
              <w:spacing w:after="0" w:line="240" w:lineRule="auto"/>
              <w:jc w:val="center"/>
              <w:rPr>
                <w:rFonts w:ascii="Times New Roman" w:eastAsia="Times New Roman" w:hAnsi="Times New Roman" w:cs="Times New Roman"/>
                <w:lang w:eastAsia="ru-RU"/>
              </w:rPr>
            </w:pPr>
            <w:r w:rsidRPr="0083387B">
              <w:rPr>
                <w:rFonts w:ascii="Times New Roman" w:eastAsia="Times New Roman" w:hAnsi="Times New Roman" w:cs="Times New Roman"/>
                <w:lang w:eastAsia="ru-RU"/>
              </w:rPr>
              <w:t>48 660 100,00</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83387B" w:rsidRPr="0083387B" w:rsidRDefault="0083387B" w:rsidP="0083387B">
            <w:pPr>
              <w:spacing w:after="0" w:line="240" w:lineRule="auto"/>
              <w:jc w:val="center"/>
              <w:rPr>
                <w:rFonts w:ascii="Times New Roman" w:eastAsia="Times New Roman" w:hAnsi="Times New Roman" w:cs="Times New Roman"/>
                <w:lang w:eastAsia="ru-RU"/>
              </w:rPr>
            </w:pPr>
            <w:r w:rsidRPr="0083387B">
              <w:rPr>
                <w:rFonts w:ascii="Times New Roman" w:eastAsia="Times New Roman" w:hAnsi="Times New Roman" w:cs="Times New Roman"/>
                <w:lang w:eastAsia="ru-RU"/>
              </w:rPr>
              <w:t>48 630 600,00</w:t>
            </w:r>
          </w:p>
        </w:tc>
      </w:tr>
      <w:tr w:rsidR="0083387B" w:rsidRPr="0083387B" w:rsidTr="00461F6D">
        <w:trPr>
          <w:trHeight w:val="300"/>
        </w:trPr>
        <w:tc>
          <w:tcPr>
            <w:tcW w:w="34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3387B" w:rsidRPr="0083387B" w:rsidRDefault="0083387B" w:rsidP="0083387B">
            <w:pPr>
              <w:spacing w:after="0" w:line="240" w:lineRule="auto"/>
              <w:jc w:val="center"/>
              <w:rPr>
                <w:rFonts w:ascii="Times New Roman" w:eastAsia="Times New Roman" w:hAnsi="Times New Roman" w:cs="Times New Roman"/>
                <w:lang w:eastAsia="ru-RU"/>
              </w:rPr>
            </w:pPr>
            <w:r w:rsidRPr="0083387B">
              <w:rPr>
                <w:rFonts w:ascii="Times New Roman" w:eastAsia="Times New Roman" w:hAnsi="Times New Roman" w:cs="Times New Roman"/>
                <w:lang w:eastAsia="ru-RU"/>
              </w:rPr>
              <w:t>Итого</w:t>
            </w:r>
          </w:p>
        </w:tc>
        <w:tc>
          <w:tcPr>
            <w:tcW w:w="1540" w:type="dxa"/>
            <w:tcBorders>
              <w:top w:val="nil"/>
              <w:left w:val="nil"/>
              <w:bottom w:val="single" w:sz="4" w:space="0" w:color="auto"/>
              <w:right w:val="single" w:sz="4" w:space="0" w:color="auto"/>
            </w:tcBorders>
            <w:shd w:val="clear" w:color="auto" w:fill="auto"/>
            <w:vAlign w:val="center"/>
            <w:hideMark/>
          </w:tcPr>
          <w:p w:rsidR="0083387B" w:rsidRPr="0083387B" w:rsidRDefault="0083387B" w:rsidP="0083387B">
            <w:pPr>
              <w:spacing w:after="0" w:line="240" w:lineRule="auto"/>
              <w:jc w:val="center"/>
              <w:rPr>
                <w:rFonts w:ascii="Times New Roman" w:eastAsia="Times New Roman" w:hAnsi="Times New Roman" w:cs="Times New Roman"/>
                <w:lang w:eastAsia="ru-RU"/>
              </w:rPr>
            </w:pPr>
            <w:r w:rsidRPr="0083387B">
              <w:rPr>
                <w:rFonts w:ascii="Times New Roman" w:eastAsia="Times New Roman" w:hAnsi="Times New Roman" w:cs="Times New Roman"/>
                <w:lang w:eastAsia="ru-RU"/>
              </w:rPr>
              <w:t>938 187 000,00</w:t>
            </w:r>
          </w:p>
        </w:tc>
        <w:tc>
          <w:tcPr>
            <w:tcW w:w="1436" w:type="dxa"/>
            <w:tcBorders>
              <w:top w:val="nil"/>
              <w:left w:val="nil"/>
              <w:bottom w:val="single" w:sz="4" w:space="0" w:color="auto"/>
              <w:right w:val="single" w:sz="4" w:space="0" w:color="auto"/>
            </w:tcBorders>
            <w:shd w:val="clear" w:color="auto" w:fill="auto"/>
            <w:vAlign w:val="center"/>
            <w:hideMark/>
          </w:tcPr>
          <w:p w:rsidR="0083387B" w:rsidRPr="0083387B" w:rsidRDefault="0083387B" w:rsidP="0083387B">
            <w:pPr>
              <w:spacing w:after="0" w:line="240" w:lineRule="auto"/>
              <w:jc w:val="center"/>
              <w:rPr>
                <w:rFonts w:ascii="Times New Roman" w:eastAsia="Times New Roman" w:hAnsi="Times New Roman" w:cs="Times New Roman"/>
                <w:lang w:eastAsia="ru-RU"/>
              </w:rPr>
            </w:pPr>
            <w:r w:rsidRPr="0083387B">
              <w:rPr>
                <w:rFonts w:ascii="Times New Roman" w:eastAsia="Times New Roman" w:hAnsi="Times New Roman" w:cs="Times New Roman"/>
                <w:lang w:eastAsia="ru-RU"/>
              </w:rPr>
              <w:t>308 814 900,00</w:t>
            </w:r>
          </w:p>
        </w:tc>
        <w:tc>
          <w:tcPr>
            <w:tcW w:w="1600" w:type="dxa"/>
            <w:tcBorders>
              <w:top w:val="nil"/>
              <w:left w:val="nil"/>
              <w:bottom w:val="single" w:sz="4" w:space="0" w:color="auto"/>
              <w:right w:val="single" w:sz="4" w:space="0" w:color="auto"/>
            </w:tcBorders>
            <w:shd w:val="clear" w:color="auto" w:fill="auto"/>
            <w:vAlign w:val="center"/>
            <w:hideMark/>
          </w:tcPr>
          <w:p w:rsidR="0083387B" w:rsidRPr="0083387B" w:rsidRDefault="0083387B" w:rsidP="0083387B">
            <w:pPr>
              <w:spacing w:after="0" w:line="240" w:lineRule="auto"/>
              <w:jc w:val="center"/>
              <w:rPr>
                <w:rFonts w:ascii="Times New Roman" w:eastAsia="Times New Roman" w:hAnsi="Times New Roman" w:cs="Times New Roman"/>
                <w:lang w:eastAsia="ru-RU"/>
              </w:rPr>
            </w:pPr>
            <w:r w:rsidRPr="0083387B">
              <w:rPr>
                <w:rFonts w:ascii="Times New Roman" w:eastAsia="Times New Roman" w:hAnsi="Times New Roman" w:cs="Times New Roman"/>
                <w:lang w:eastAsia="ru-RU"/>
              </w:rPr>
              <w:t>313 443 200,00</w:t>
            </w:r>
          </w:p>
        </w:tc>
        <w:tc>
          <w:tcPr>
            <w:tcW w:w="1540" w:type="dxa"/>
            <w:tcBorders>
              <w:top w:val="nil"/>
              <w:left w:val="nil"/>
              <w:bottom w:val="single" w:sz="4" w:space="0" w:color="auto"/>
              <w:right w:val="single" w:sz="4" w:space="0" w:color="auto"/>
            </w:tcBorders>
            <w:shd w:val="clear" w:color="auto" w:fill="auto"/>
            <w:vAlign w:val="center"/>
            <w:hideMark/>
          </w:tcPr>
          <w:p w:rsidR="0083387B" w:rsidRPr="0083387B" w:rsidRDefault="0083387B" w:rsidP="0083387B">
            <w:pPr>
              <w:spacing w:after="0" w:line="240" w:lineRule="auto"/>
              <w:jc w:val="center"/>
              <w:rPr>
                <w:rFonts w:ascii="Times New Roman" w:eastAsia="Times New Roman" w:hAnsi="Times New Roman" w:cs="Times New Roman"/>
                <w:lang w:eastAsia="ru-RU"/>
              </w:rPr>
            </w:pPr>
            <w:r w:rsidRPr="0083387B">
              <w:rPr>
                <w:rFonts w:ascii="Times New Roman" w:eastAsia="Times New Roman" w:hAnsi="Times New Roman" w:cs="Times New Roman"/>
                <w:lang w:eastAsia="ru-RU"/>
              </w:rPr>
              <w:t>315 928 900,00</w:t>
            </w:r>
          </w:p>
        </w:tc>
      </w:tr>
    </w:tbl>
    <w:p w:rsidR="0083387B" w:rsidRPr="0083387B" w:rsidRDefault="0083387B" w:rsidP="0083387B">
      <w:pPr>
        <w:tabs>
          <w:tab w:val="left" w:pos="0"/>
        </w:tabs>
        <w:spacing w:after="0" w:line="240" w:lineRule="auto"/>
        <w:jc w:val="both"/>
        <w:rPr>
          <w:rFonts w:ascii="Times New Roman" w:eastAsia="Times New Roman" w:hAnsi="Times New Roman" w:cs="Times New Roman"/>
          <w:color w:val="FF0000"/>
          <w:sz w:val="28"/>
          <w:szCs w:val="28"/>
          <w:lang w:eastAsia="ru-RU"/>
        </w:rPr>
      </w:pPr>
      <w:r w:rsidRPr="0083387B">
        <w:rPr>
          <w:rFonts w:ascii="Times New Roman" w:eastAsia="Times New Roman" w:hAnsi="Times New Roman" w:cs="Times New Roman"/>
          <w:color w:val="FF0000"/>
          <w:sz w:val="28"/>
          <w:szCs w:val="28"/>
          <w:lang w:eastAsia="ru-RU"/>
        </w:rPr>
        <w:tab/>
      </w:r>
    </w:p>
    <w:p w:rsidR="0083387B" w:rsidRPr="0083387B" w:rsidRDefault="0083387B" w:rsidP="0083387B">
      <w:pPr>
        <w:tabs>
          <w:tab w:val="left" w:pos="0"/>
        </w:tabs>
        <w:spacing w:after="0" w:line="240" w:lineRule="auto"/>
        <w:jc w:val="both"/>
        <w:rPr>
          <w:rFonts w:ascii="Times New Roman" w:eastAsia="Times New Roman" w:hAnsi="Times New Roman" w:cs="Times New Roman"/>
          <w:sz w:val="28"/>
          <w:szCs w:val="28"/>
          <w:lang w:eastAsia="ru-RU"/>
        </w:rPr>
      </w:pPr>
      <w:r w:rsidRPr="0083387B">
        <w:rPr>
          <w:rFonts w:ascii="Times New Roman" w:eastAsia="Times New Roman" w:hAnsi="Times New Roman" w:cs="Times New Roman"/>
          <w:color w:val="FF0000"/>
          <w:sz w:val="28"/>
          <w:szCs w:val="28"/>
          <w:lang w:eastAsia="ru-RU"/>
        </w:rPr>
        <w:tab/>
      </w:r>
      <w:r w:rsidRPr="0083387B">
        <w:rPr>
          <w:rFonts w:ascii="Times New Roman" w:eastAsia="Times New Roman" w:hAnsi="Times New Roman" w:cs="Times New Roman"/>
          <w:sz w:val="28"/>
          <w:szCs w:val="28"/>
          <w:lang w:eastAsia="ru-RU"/>
        </w:rPr>
        <w:t>В ходе экспертизы расходов установлено:</w:t>
      </w:r>
    </w:p>
    <w:p w:rsidR="0083387B" w:rsidRPr="0083387B" w:rsidRDefault="0083387B" w:rsidP="0083387B">
      <w:pPr>
        <w:numPr>
          <w:ilvl w:val="0"/>
          <w:numId w:val="4"/>
        </w:numPr>
        <w:tabs>
          <w:tab w:val="left" w:pos="0"/>
          <w:tab w:val="left" w:pos="851"/>
        </w:tabs>
        <w:spacing w:after="0" w:line="240" w:lineRule="auto"/>
        <w:ind w:firstLine="567"/>
        <w:jc w:val="both"/>
        <w:rPr>
          <w:rFonts w:ascii="Times New Roman" w:eastAsia="Calibri" w:hAnsi="Times New Roman" w:cs="Times New Roman"/>
          <w:sz w:val="28"/>
          <w:szCs w:val="28"/>
        </w:rPr>
      </w:pPr>
      <w:r w:rsidRPr="0083387B">
        <w:rPr>
          <w:rFonts w:ascii="Times New Roman" w:eastAsia="Calibri" w:hAnsi="Times New Roman" w:cs="Times New Roman"/>
          <w:sz w:val="28"/>
          <w:szCs w:val="28"/>
        </w:rPr>
        <w:t>В соответствии со статьей 19 Федерального закона от 05.04.2013                 № 44-ФЗ «О контрактной системе в сфере закупок товаров, работ, услуг для обеспечения государственных и муниципальных нужд» местные администрации устанавливают нормативные затраты на обеспечение функций муниципальных органов (включая соответственно подведомственные казенные учреждения).</w:t>
      </w:r>
    </w:p>
    <w:p w:rsidR="0083387B" w:rsidRPr="0083387B" w:rsidRDefault="0083387B" w:rsidP="0083387B">
      <w:pPr>
        <w:autoSpaceDE w:val="0"/>
        <w:autoSpaceDN w:val="0"/>
        <w:adjustRightInd w:val="0"/>
        <w:spacing w:after="0" w:line="240" w:lineRule="auto"/>
        <w:ind w:firstLine="540"/>
        <w:jc w:val="both"/>
        <w:rPr>
          <w:rFonts w:ascii="Times New Roman" w:eastAsia="Calibri" w:hAnsi="Times New Roman" w:cs="Times New Roman"/>
          <w:sz w:val="28"/>
          <w:szCs w:val="28"/>
        </w:rPr>
      </w:pPr>
      <w:r w:rsidRPr="0083387B">
        <w:rPr>
          <w:rFonts w:ascii="Times New Roman" w:eastAsia="Calibri" w:hAnsi="Times New Roman" w:cs="Times New Roman"/>
          <w:sz w:val="28"/>
          <w:szCs w:val="28"/>
        </w:rPr>
        <w:t>Муниципальные органы на основании правил нормирования, утверждают требования к закупаемым ими, подведомственными казенными учреждениями и бюджетными учреждениями отдельным видам товаров, работ, услуг (в том числе предельные цены товаров, работ, услуг) и (или) нормативные затраты на обеспечение функций указанных органов и подведомственных им казенных учреждений (далее по тексту – нормативные затраты).</w:t>
      </w:r>
    </w:p>
    <w:p w:rsidR="0083387B" w:rsidRPr="0083387B" w:rsidRDefault="0083387B" w:rsidP="0083387B">
      <w:pPr>
        <w:tabs>
          <w:tab w:val="left" w:pos="0"/>
        </w:tabs>
        <w:spacing w:after="0" w:line="240" w:lineRule="auto"/>
        <w:ind w:firstLine="709"/>
        <w:jc w:val="both"/>
        <w:rPr>
          <w:rFonts w:ascii="Times New Roman" w:eastAsia="Times New Roman" w:hAnsi="Times New Roman" w:cs="Times New Roman"/>
          <w:sz w:val="28"/>
          <w:szCs w:val="28"/>
          <w:lang w:eastAsia="ru-RU"/>
        </w:rPr>
      </w:pPr>
      <w:r w:rsidRPr="0083387B">
        <w:rPr>
          <w:rFonts w:ascii="Times New Roman" w:eastAsia="Times New Roman" w:hAnsi="Times New Roman" w:cs="Times New Roman"/>
          <w:sz w:val="28"/>
          <w:szCs w:val="28"/>
          <w:lang w:eastAsia="ru-RU"/>
        </w:rPr>
        <w:t>Пунктом 13 Требований к порядку разработки и принятия правовых актов о нормировании в сфере закупок, содержанию указанных актов и обеспечению их исполнения, утверждённых постановлением администрации города Нефтеюганска от 05.07.2016 № 137-нп (далее по тексту - пункт 13 Требований № 137-нп) определено, что правовые акты, утверждающие нормативные затраты на обеспечение функций органов администрации города (включая подведомственные им казённые учреждения), ежегодно утверждаются органами администрации города на очередной финансовый год и плановый период в срок не позднее 01 августа текущего финансового года. Также пунктом 13 Требований нормативные затраты на обеспечение функций органов применяются при обосновании закупок при формировании проекта бюджета на очередной финансовый год и плановый период.</w:t>
      </w:r>
    </w:p>
    <w:p w:rsidR="0083387B" w:rsidRPr="0083387B" w:rsidRDefault="0083387B" w:rsidP="0083387B">
      <w:pPr>
        <w:tabs>
          <w:tab w:val="left" w:pos="0"/>
        </w:tabs>
        <w:spacing w:after="0" w:line="240" w:lineRule="auto"/>
        <w:ind w:firstLine="709"/>
        <w:jc w:val="both"/>
        <w:rPr>
          <w:rFonts w:ascii="Times New Roman" w:eastAsia="Times New Roman" w:hAnsi="Times New Roman" w:cs="Times New Roman"/>
          <w:sz w:val="28"/>
          <w:szCs w:val="28"/>
          <w:lang w:eastAsia="ru-RU"/>
        </w:rPr>
      </w:pPr>
      <w:r w:rsidRPr="0083387B">
        <w:rPr>
          <w:rFonts w:ascii="Times New Roman" w:eastAsia="Times New Roman" w:hAnsi="Times New Roman" w:cs="Times New Roman"/>
          <w:sz w:val="28"/>
          <w:szCs w:val="28"/>
          <w:lang w:eastAsia="ru-RU"/>
        </w:rPr>
        <w:t xml:space="preserve">В нарушение пункта 13 Требований № 137-нп муниципальный правовой акт, устанавливающий нормативные затраты на обеспечение функций </w:t>
      </w:r>
      <w:r w:rsidRPr="0083387B">
        <w:rPr>
          <w:rFonts w:ascii="Times New Roman" w:eastAsia="Calibri" w:hAnsi="Times New Roman" w:cs="Times New Roman"/>
          <w:color w:val="000000"/>
          <w:sz w:val="28"/>
          <w:szCs w:val="28"/>
        </w:rPr>
        <w:t>ДЖКХ</w:t>
      </w:r>
      <w:r w:rsidRPr="0083387B">
        <w:rPr>
          <w:rFonts w:ascii="Times New Roman" w:eastAsia="Times New Roman" w:hAnsi="Times New Roman" w:cs="Times New Roman"/>
          <w:sz w:val="28"/>
          <w:szCs w:val="28"/>
          <w:lang w:eastAsia="ru-RU"/>
        </w:rPr>
        <w:t xml:space="preserve"> и подведомственных муниципальных учреждений, утверждён позже установленного срока, а именно 31.10.2022.</w:t>
      </w:r>
    </w:p>
    <w:p w:rsidR="0083387B" w:rsidRPr="0083387B" w:rsidRDefault="0083387B" w:rsidP="0083387B">
      <w:pPr>
        <w:tabs>
          <w:tab w:val="left" w:pos="0"/>
        </w:tabs>
        <w:spacing w:after="0" w:line="240" w:lineRule="auto"/>
        <w:ind w:firstLine="709"/>
        <w:jc w:val="both"/>
        <w:rPr>
          <w:rFonts w:ascii="Times New Roman" w:eastAsia="Times New Roman" w:hAnsi="Times New Roman" w:cs="Times New Roman"/>
          <w:sz w:val="28"/>
          <w:szCs w:val="28"/>
          <w:lang w:eastAsia="ru-RU"/>
        </w:rPr>
      </w:pPr>
      <w:r w:rsidRPr="0083387B">
        <w:rPr>
          <w:rFonts w:ascii="Times New Roman" w:eastAsia="Calibri" w:hAnsi="Times New Roman" w:cs="Times New Roman"/>
          <w:color w:val="000000"/>
          <w:sz w:val="28"/>
          <w:szCs w:val="28"/>
        </w:rPr>
        <w:t>ДЖКХ</w:t>
      </w:r>
      <w:r w:rsidRPr="0083387B">
        <w:rPr>
          <w:rFonts w:ascii="Times New Roman" w:eastAsia="Times New Roman" w:hAnsi="Times New Roman" w:cs="Times New Roman"/>
          <w:sz w:val="28"/>
          <w:szCs w:val="28"/>
          <w:lang w:eastAsia="ru-RU"/>
        </w:rPr>
        <w:t xml:space="preserve"> утверждён приказ от 31.10.2022 № 119-п «Об утверждении нормативных затрат на обеспечение функций департамента жилищно-коммунального хозяйства администрации города Нефтеюганска и подведомственных ему муниципальных казенных учреждений на 2023 год».</w:t>
      </w:r>
    </w:p>
    <w:p w:rsidR="0083387B" w:rsidRPr="0083387B" w:rsidRDefault="0083387B" w:rsidP="0083387B">
      <w:pPr>
        <w:tabs>
          <w:tab w:val="left" w:pos="709"/>
        </w:tabs>
        <w:spacing w:after="0" w:line="240" w:lineRule="auto"/>
        <w:jc w:val="both"/>
        <w:rPr>
          <w:rFonts w:ascii="Times New Roman" w:eastAsia="Times New Roman" w:hAnsi="Times New Roman" w:cs="Times New Roman"/>
          <w:sz w:val="28"/>
          <w:szCs w:val="28"/>
          <w:lang w:eastAsia="ru-RU"/>
        </w:rPr>
      </w:pPr>
      <w:r w:rsidRPr="0083387B">
        <w:rPr>
          <w:rFonts w:ascii="Times New Roman" w:eastAsia="Times New Roman" w:hAnsi="Times New Roman" w:cs="Times New Roman"/>
          <w:sz w:val="28"/>
          <w:szCs w:val="28"/>
          <w:lang w:eastAsia="ru-RU"/>
        </w:rPr>
        <w:tab/>
        <w:t>В целях предотвращения планирования необоснованных расходов при формировании бюджета, проведён выборочный анализ представленных расчётов (в части расходов на обеспечение функций ДЖКХ, МКУ «ЕДДС» города Нефтеюганска, НГ МКУ КХ «Служба единого заказчика», МКУ «Реквием»):</w:t>
      </w:r>
    </w:p>
    <w:p w:rsidR="0083387B" w:rsidRPr="0083387B" w:rsidRDefault="0083387B" w:rsidP="0083387B">
      <w:pPr>
        <w:tabs>
          <w:tab w:val="left" w:pos="709"/>
        </w:tabs>
        <w:spacing w:after="0" w:line="240" w:lineRule="auto"/>
        <w:jc w:val="both"/>
        <w:rPr>
          <w:rFonts w:ascii="Times New Roman" w:eastAsia="Times New Roman" w:hAnsi="Times New Roman" w:cs="Times New Roman"/>
          <w:sz w:val="28"/>
          <w:szCs w:val="28"/>
          <w:lang w:eastAsia="ru-RU"/>
        </w:rPr>
      </w:pPr>
      <w:r w:rsidRPr="0083387B">
        <w:rPr>
          <w:rFonts w:ascii="Times New Roman" w:eastAsia="Times New Roman" w:hAnsi="Times New Roman" w:cs="Times New Roman"/>
          <w:sz w:val="28"/>
          <w:szCs w:val="28"/>
          <w:lang w:eastAsia="ru-RU"/>
        </w:rPr>
        <w:tab/>
        <w:t>1. По обеспечению функций ДЖКХ:</w:t>
      </w:r>
    </w:p>
    <w:p w:rsidR="0083387B" w:rsidRPr="0083387B" w:rsidRDefault="0083387B" w:rsidP="0083387B">
      <w:pPr>
        <w:tabs>
          <w:tab w:val="left" w:pos="0"/>
        </w:tabs>
        <w:spacing w:after="0" w:line="240" w:lineRule="auto"/>
        <w:jc w:val="both"/>
        <w:rPr>
          <w:rFonts w:ascii="Times New Roman" w:eastAsia="Times New Roman" w:hAnsi="Times New Roman" w:cs="Times New Roman"/>
          <w:color w:val="000000"/>
          <w:sz w:val="28"/>
          <w:szCs w:val="28"/>
          <w:lang w:eastAsia="ru-RU"/>
        </w:rPr>
      </w:pPr>
      <w:r w:rsidRPr="0083387B">
        <w:rPr>
          <w:rFonts w:ascii="Times New Roman" w:eastAsia="Times New Roman" w:hAnsi="Times New Roman" w:cs="Times New Roman"/>
          <w:sz w:val="28"/>
          <w:szCs w:val="28"/>
          <w:lang w:eastAsia="ru-RU"/>
        </w:rPr>
        <w:tab/>
        <w:t xml:space="preserve">1.1. </w:t>
      </w:r>
      <w:r w:rsidRPr="0083387B">
        <w:rPr>
          <w:rFonts w:ascii="Times New Roman" w:eastAsia="Times New Roman" w:hAnsi="Times New Roman" w:cs="Times New Roman"/>
          <w:color w:val="000000"/>
          <w:sz w:val="28"/>
          <w:szCs w:val="28"/>
          <w:lang w:eastAsia="ru-RU"/>
        </w:rPr>
        <w:t xml:space="preserve">Несоответствие наименования показателя </w:t>
      </w:r>
      <w:r w:rsidRPr="0083387B">
        <w:rPr>
          <w:rFonts w:ascii="Times New Roman" w:eastAsia="Calibri" w:hAnsi="Times New Roman" w:cs="Times New Roman"/>
          <w:sz w:val="28"/>
          <w:szCs w:val="28"/>
        </w:rPr>
        <w:t>нормативным затратам</w:t>
      </w:r>
      <w:r w:rsidRPr="0083387B">
        <w:rPr>
          <w:rFonts w:ascii="Times New Roman" w:eastAsia="Times New Roman" w:hAnsi="Times New Roman" w:cs="Times New Roman"/>
          <w:color w:val="000000"/>
          <w:sz w:val="28"/>
          <w:szCs w:val="28"/>
          <w:lang w:eastAsia="ru-RU"/>
        </w:rPr>
        <w:t>:</w:t>
      </w:r>
    </w:p>
    <w:p w:rsidR="0083387B" w:rsidRPr="0083387B" w:rsidRDefault="0083387B" w:rsidP="0083387B">
      <w:pPr>
        <w:numPr>
          <w:ilvl w:val="0"/>
          <w:numId w:val="9"/>
        </w:numPr>
        <w:tabs>
          <w:tab w:val="left" w:pos="0"/>
          <w:tab w:val="left" w:pos="993"/>
        </w:tabs>
        <w:spacing w:after="0" w:line="240" w:lineRule="auto"/>
        <w:ind w:firstLine="709"/>
        <w:contextualSpacing/>
        <w:jc w:val="both"/>
        <w:rPr>
          <w:rFonts w:ascii="Times New Roman" w:eastAsia="Times New Roman" w:hAnsi="Times New Roman" w:cs="Times New Roman"/>
          <w:color w:val="000000"/>
          <w:sz w:val="28"/>
          <w:szCs w:val="28"/>
          <w:lang w:eastAsia="ru-RU"/>
        </w:rPr>
      </w:pPr>
      <w:r w:rsidRPr="0083387B">
        <w:rPr>
          <w:rFonts w:ascii="Times New Roman" w:eastAsia="Times New Roman" w:hAnsi="Times New Roman" w:cs="Times New Roman"/>
          <w:color w:val="000000"/>
          <w:sz w:val="28"/>
          <w:szCs w:val="28"/>
          <w:lang w:eastAsia="ru-RU"/>
        </w:rPr>
        <w:lastRenderedPageBreak/>
        <w:t>затраты на передачу данных с использованием с использованием информационно-коммуникационной сети Интернет (ДЖКХ-Администрация);</w:t>
      </w:r>
    </w:p>
    <w:p w:rsidR="0083387B" w:rsidRPr="0083387B" w:rsidRDefault="0083387B" w:rsidP="0083387B">
      <w:pPr>
        <w:numPr>
          <w:ilvl w:val="0"/>
          <w:numId w:val="9"/>
        </w:numPr>
        <w:tabs>
          <w:tab w:val="left" w:pos="0"/>
          <w:tab w:val="left" w:pos="993"/>
        </w:tabs>
        <w:spacing w:after="0" w:line="240" w:lineRule="auto"/>
        <w:ind w:firstLine="709"/>
        <w:contextualSpacing/>
        <w:jc w:val="both"/>
        <w:rPr>
          <w:rFonts w:ascii="Times New Roman" w:eastAsia="Times New Roman" w:hAnsi="Times New Roman" w:cs="Times New Roman"/>
          <w:color w:val="000000"/>
          <w:sz w:val="28"/>
          <w:szCs w:val="28"/>
          <w:lang w:eastAsia="ru-RU"/>
        </w:rPr>
      </w:pPr>
      <w:r w:rsidRPr="0083387B">
        <w:rPr>
          <w:rFonts w:ascii="Times New Roman" w:eastAsia="Times New Roman" w:hAnsi="Times New Roman" w:cs="Times New Roman"/>
          <w:color w:val="000000"/>
          <w:sz w:val="28"/>
          <w:szCs w:val="28"/>
          <w:lang w:eastAsia="ru-RU"/>
        </w:rPr>
        <w:t>медицинский осмотр;</w:t>
      </w:r>
    </w:p>
    <w:p w:rsidR="0083387B" w:rsidRPr="0083387B" w:rsidRDefault="0083387B" w:rsidP="0083387B">
      <w:pPr>
        <w:numPr>
          <w:ilvl w:val="0"/>
          <w:numId w:val="9"/>
        </w:numPr>
        <w:tabs>
          <w:tab w:val="left" w:pos="0"/>
          <w:tab w:val="left" w:pos="993"/>
        </w:tabs>
        <w:spacing w:after="0" w:line="240" w:lineRule="auto"/>
        <w:ind w:firstLine="709"/>
        <w:contextualSpacing/>
        <w:jc w:val="both"/>
        <w:rPr>
          <w:rFonts w:ascii="Times New Roman" w:eastAsia="Times New Roman" w:hAnsi="Times New Roman" w:cs="Times New Roman"/>
          <w:color w:val="000000"/>
          <w:sz w:val="28"/>
          <w:szCs w:val="28"/>
          <w:lang w:eastAsia="ru-RU"/>
        </w:rPr>
      </w:pPr>
      <w:r w:rsidRPr="0083387B">
        <w:rPr>
          <w:rFonts w:ascii="Times New Roman" w:eastAsia="Times New Roman" w:hAnsi="Times New Roman" w:cs="Times New Roman"/>
          <w:color w:val="000000"/>
          <w:sz w:val="28"/>
          <w:szCs w:val="28"/>
          <w:lang w:eastAsia="ru-RU"/>
        </w:rPr>
        <w:t>прочие текущие расходы оказание услуг по приему платежей за найм жилых помещений муниципального жилого фонда;</w:t>
      </w:r>
    </w:p>
    <w:p w:rsidR="0083387B" w:rsidRPr="0083387B" w:rsidRDefault="0083387B" w:rsidP="0083387B">
      <w:pPr>
        <w:numPr>
          <w:ilvl w:val="0"/>
          <w:numId w:val="9"/>
        </w:numPr>
        <w:tabs>
          <w:tab w:val="left" w:pos="0"/>
          <w:tab w:val="left" w:pos="993"/>
        </w:tabs>
        <w:spacing w:after="0" w:line="240" w:lineRule="auto"/>
        <w:ind w:firstLine="709"/>
        <w:contextualSpacing/>
        <w:jc w:val="both"/>
        <w:rPr>
          <w:rFonts w:ascii="Times New Roman" w:eastAsia="Times New Roman" w:hAnsi="Times New Roman" w:cs="Times New Roman"/>
          <w:color w:val="000000"/>
          <w:sz w:val="28"/>
          <w:szCs w:val="28"/>
          <w:lang w:eastAsia="ru-RU"/>
        </w:rPr>
      </w:pPr>
      <w:r w:rsidRPr="0083387B">
        <w:rPr>
          <w:rFonts w:ascii="Times New Roman" w:eastAsia="Times New Roman" w:hAnsi="Times New Roman" w:cs="Times New Roman"/>
          <w:color w:val="000000"/>
          <w:sz w:val="28"/>
          <w:szCs w:val="28"/>
          <w:lang w:eastAsia="ru-RU"/>
        </w:rPr>
        <w:t>плата за обучения на курсах повышения квалификации;</w:t>
      </w:r>
    </w:p>
    <w:p w:rsidR="0083387B" w:rsidRPr="0083387B" w:rsidRDefault="0083387B" w:rsidP="0083387B">
      <w:pPr>
        <w:numPr>
          <w:ilvl w:val="0"/>
          <w:numId w:val="9"/>
        </w:numPr>
        <w:tabs>
          <w:tab w:val="left" w:pos="0"/>
          <w:tab w:val="left" w:pos="993"/>
        </w:tabs>
        <w:spacing w:after="0" w:line="240" w:lineRule="auto"/>
        <w:ind w:firstLine="709"/>
        <w:contextualSpacing/>
        <w:jc w:val="both"/>
        <w:rPr>
          <w:rFonts w:ascii="Times New Roman" w:eastAsia="Times New Roman" w:hAnsi="Times New Roman" w:cs="Times New Roman"/>
          <w:color w:val="000000"/>
          <w:sz w:val="28"/>
          <w:szCs w:val="28"/>
          <w:lang w:eastAsia="ru-RU"/>
        </w:rPr>
      </w:pPr>
      <w:r w:rsidRPr="0083387B">
        <w:rPr>
          <w:rFonts w:ascii="Times New Roman" w:eastAsia="Times New Roman" w:hAnsi="Times New Roman" w:cs="Times New Roman"/>
          <w:color w:val="000000"/>
          <w:sz w:val="28"/>
          <w:szCs w:val="28"/>
          <w:lang w:eastAsia="ru-RU"/>
        </w:rPr>
        <w:t>приобретение и обновление бухгалтерской программы «1</w:t>
      </w:r>
      <w:proofErr w:type="gramStart"/>
      <w:r w:rsidRPr="0083387B">
        <w:rPr>
          <w:rFonts w:ascii="Times New Roman" w:eastAsia="Times New Roman" w:hAnsi="Times New Roman" w:cs="Times New Roman"/>
          <w:color w:val="000000"/>
          <w:sz w:val="28"/>
          <w:szCs w:val="28"/>
          <w:lang w:eastAsia="ru-RU"/>
        </w:rPr>
        <w:t>С:Предприятие</w:t>
      </w:r>
      <w:proofErr w:type="gramEnd"/>
      <w:r w:rsidRPr="0083387B">
        <w:rPr>
          <w:rFonts w:ascii="Times New Roman" w:eastAsia="Times New Roman" w:hAnsi="Times New Roman" w:cs="Times New Roman"/>
          <w:color w:val="000000"/>
          <w:sz w:val="28"/>
          <w:szCs w:val="28"/>
          <w:lang w:eastAsia="ru-RU"/>
        </w:rPr>
        <w:t>»;</w:t>
      </w:r>
    </w:p>
    <w:p w:rsidR="0083387B" w:rsidRPr="0083387B" w:rsidRDefault="0083387B" w:rsidP="0083387B">
      <w:pPr>
        <w:numPr>
          <w:ilvl w:val="0"/>
          <w:numId w:val="9"/>
        </w:numPr>
        <w:tabs>
          <w:tab w:val="left" w:pos="0"/>
          <w:tab w:val="left" w:pos="993"/>
        </w:tabs>
        <w:spacing w:after="0" w:line="240" w:lineRule="auto"/>
        <w:ind w:firstLine="709"/>
        <w:contextualSpacing/>
        <w:jc w:val="both"/>
        <w:rPr>
          <w:rFonts w:ascii="Times New Roman" w:eastAsia="Times New Roman" w:hAnsi="Times New Roman" w:cs="Times New Roman"/>
          <w:color w:val="000000"/>
          <w:sz w:val="28"/>
          <w:szCs w:val="28"/>
          <w:lang w:eastAsia="ru-RU"/>
        </w:rPr>
      </w:pPr>
      <w:r w:rsidRPr="0083387B">
        <w:rPr>
          <w:rFonts w:ascii="Times New Roman" w:eastAsia="Times New Roman" w:hAnsi="Times New Roman" w:cs="Times New Roman"/>
          <w:color w:val="000000"/>
          <w:sz w:val="28"/>
          <w:szCs w:val="28"/>
          <w:lang w:eastAsia="ru-RU"/>
        </w:rPr>
        <w:t>приобретение и обновление справочно-правовых систем «СПС Консультант-Плюс»;</w:t>
      </w:r>
    </w:p>
    <w:p w:rsidR="0083387B" w:rsidRPr="0083387B" w:rsidRDefault="0083387B" w:rsidP="0083387B">
      <w:pPr>
        <w:numPr>
          <w:ilvl w:val="0"/>
          <w:numId w:val="9"/>
        </w:numPr>
        <w:tabs>
          <w:tab w:val="left" w:pos="0"/>
          <w:tab w:val="left" w:pos="993"/>
        </w:tabs>
        <w:spacing w:after="0" w:line="240" w:lineRule="auto"/>
        <w:ind w:firstLine="851"/>
        <w:contextualSpacing/>
        <w:jc w:val="both"/>
        <w:rPr>
          <w:rFonts w:ascii="Times New Roman" w:eastAsia="Times New Roman" w:hAnsi="Times New Roman" w:cs="Times New Roman"/>
          <w:color w:val="000000"/>
          <w:sz w:val="28"/>
          <w:szCs w:val="28"/>
          <w:lang w:eastAsia="ru-RU"/>
        </w:rPr>
      </w:pPr>
      <w:r w:rsidRPr="0083387B">
        <w:rPr>
          <w:rFonts w:ascii="Times New Roman" w:eastAsia="Times New Roman" w:hAnsi="Times New Roman" w:cs="Times New Roman"/>
          <w:color w:val="000000"/>
          <w:sz w:val="28"/>
          <w:szCs w:val="28"/>
          <w:lang w:eastAsia="ru-RU"/>
        </w:rPr>
        <w:t xml:space="preserve"> приобретение и обновление справочно-правовых систем «Система «Госфинансы»;</w:t>
      </w:r>
    </w:p>
    <w:p w:rsidR="0083387B" w:rsidRPr="0083387B" w:rsidRDefault="0083387B" w:rsidP="0083387B">
      <w:pPr>
        <w:numPr>
          <w:ilvl w:val="0"/>
          <w:numId w:val="9"/>
        </w:numPr>
        <w:tabs>
          <w:tab w:val="left" w:pos="0"/>
          <w:tab w:val="left" w:pos="993"/>
        </w:tabs>
        <w:spacing w:after="0" w:line="240" w:lineRule="auto"/>
        <w:ind w:firstLine="709"/>
        <w:contextualSpacing/>
        <w:jc w:val="both"/>
        <w:rPr>
          <w:rFonts w:ascii="Times New Roman" w:eastAsia="Times New Roman" w:hAnsi="Times New Roman" w:cs="Times New Roman"/>
          <w:color w:val="000000"/>
          <w:sz w:val="28"/>
          <w:szCs w:val="28"/>
          <w:lang w:eastAsia="ru-RU"/>
        </w:rPr>
      </w:pPr>
      <w:r w:rsidRPr="0083387B">
        <w:rPr>
          <w:rFonts w:ascii="Times New Roman" w:eastAsia="Times New Roman" w:hAnsi="Times New Roman" w:cs="Times New Roman"/>
          <w:color w:val="000000"/>
          <w:sz w:val="28"/>
          <w:szCs w:val="28"/>
          <w:lang w:eastAsia="ru-RU"/>
        </w:rPr>
        <w:t>приобретение и обновление иного программного обеспечения «Строительные технологии- Смета»;</w:t>
      </w:r>
    </w:p>
    <w:p w:rsidR="0083387B" w:rsidRPr="0083387B" w:rsidRDefault="0083387B" w:rsidP="0083387B">
      <w:pPr>
        <w:numPr>
          <w:ilvl w:val="0"/>
          <w:numId w:val="9"/>
        </w:numPr>
        <w:spacing w:after="0" w:line="240" w:lineRule="auto"/>
        <w:ind w:firstLine="426"/>
        <w:contextualSpacing/>
        <w:jc w:val="both"/>
        <w:rPr>
          <w:rFonts w:ascii="Times New Roman" w:eastAsia="Times New Roman" w:hAnsi="Times New Roman" w:cs="Times New Roman"/>
          <w:color w:val="000000"/>
          <w:sz w:val="28"/>
          <w:szCs w:val="28"/>
          <w:lang w:eastAsia="ru-RU"/>
        </w:rPr>
      </w:pPr>
      <w:r w:rsidRPr="0083387B">
        <w:rPr>
          <w:rFonts w:ascii="Times New Roman" w:eastAsia="Times New Roman" w:hAnsi="Times New Roman" w:cs="Times New Roman"/>
          <w:color w:val="000000"/>
          <w:sz w:val="28"/>
          <w:szCs w:val="28"/>
          <w:lang w:eastAsia="ru-RU"/>
        </w:rPr>
        <w:t>приобретение и обновление иного программного обеспечения «Транспорт-КТГ»;</w:t>
      </w:r>
    </w:p>
    <w:p w:rsidR="0083387B" w:rsidRPr="0083387B" w:rsidRDefault="0083387B" w:rsidP="0083387B">
      <w:pPr>
        <w:numPr>
          <w:ilvl w:val="0"/>
          <w:numId w:val="9"/>
        </w:numPr>
        <w:tabs>
          <w:tab w:val="left" w:pos="0"/>
          <w:tab w:val="left" w:pos="993"/>
        </w:tabs>
        <w:spacing w:after="0" w:line="240" w:lineRule="auto"/>
        <w:ind w:firstLine="709"/>
        <w:contextualSpacing/>
        <w:jc w:val="both"/>
        <w:rPr>
          <w:rFonts w:ascii="Times New Roman" w:eastAsia="Times New Roman" w:hAnsi="Times New Roman" w:cs="Times New Roman"/>
          <w:color w:val="000000"/>
          <w:sz w:val="28"/>
          <w:szCs w:val="28"/>
          <w:lang w:eastAsia="ru-RU"/>
        </w:rPr>
      </w:pPr>
      <w:r w:rsidRPr="0083387B">
        <w:rPr>
          <w:rFonts w:ascii="Times New Roman" w:eastAsia="Times New Roman" w:hAnsi="Times New Roman" w:cs="Times New Roman"/>
          <w:color w:val="000000"/>
          <w:sz w:val="28"/>
          <w:szCs w:val="28"/>
          <w:lang w:eastAsia="ru-RU"/>
        </w:rPr>
        <w:t>папка файл перфорированная;</w:t>
      </w:r>
    </w:p>
    <w:p w:rsidR="0083387B" w:rsidRPr="0083387B" w:rsidRDefault="0083387B" w:rsidP="0083387B">
      <w:pPr>
        <w:numPr>
          <w:ilvl w:val="0"/>
          <w:numId w:val="9"/>
        </w:numPr>
        <w:tabs>
          <w:tab w:val="left" w:pos="0"/>
          <w:tab w:val="left" w:pos="993"/>
        </w:tabs>
        <w:spacing w:after="0" w:line="240" w:lineRule="auto"/>
        <w:ind w:firstLine="709"/>
        <w:contextualSpacing/>
        <w:jc w:val="both"/>
        <w:rPr>
          <w:rFonts w:ascii="Times New Roman" w:eastAsia="Times New Roman" w:hAnsi="Times New Roman" w:cs="Times New Roman"/>
          <w:color w:val="000000"/>
          <w:sz w:val="28"/>
          <w:szCs w:val="28"/>
          <w:lang w:eastAsia="ru-RU"/>
        </w:rPr>
      </w:pPr>
      <w:r w:rsidRPr="0083387B">
        <w:rPr>
          <w:rFonts w:ascii="Times New Roman" w:eastAsia="Times New Roman" w:hAnsi="Times New Roman" w:cs="Times New Roman"/>
          <w:color w:val="000000"/>
          <w:sz w:val="28"/>
          <w:szCs w:val="28"/>
          <w:lang w:eastAsia="ru-RU"/>
        </w:rPr>
        <w:t>папка-регистратор А-4 70 мм;</w:t>
      </w:r>
    </w:p>
    <w:p w:rsidR="0083387B" w:rsidRPr="0083387B" w:rsidRDefault="0083387B" w:rsidP="0083387B">
      <w:pPr>
        <w:numPr>
          <w:ilvl w:val="0"/>
          <w:numId w:val="9"/>
        </w:numPr>
        <w:tabs>
          <w:tab w:val="left" w:pos="0"/>
          <w:tab w:val="left" w:pos="993"/>
        </w:tabs>
        <w:spacing w:after="0" w:line="240" w:lineRule="auto"/>
        <w:ind w:firstLine="709"/>
        <w:contextualSpacing/>
        <w:jc w:val="both"/>
        <w:rPr>
          <w:rFonts w:ascii="Times New Roman" w:eastAsia="Times New Roman" w:hAnsi="Times New Roman" w:cs="Times New Roman"/>
          <w:color w:val="000000"/>
          <w:sz w:val="28"/>
          <w:szCs w:val="28"/>
          <w:lang w:eastAsia="ru-RU"/>
        </w:rPr>
      </w:pPr>
      <w:r w:rsidRPr="0083387B">
        <w:rPr>
          <w:rFonts w:ascii="Times New Roman" w:eastAsia="Times New Roman" w:hAnsi="Times New Roman" w:cs="Times New Roman"/>
          <w:color w:val="000000"/>
          <w:sz w:val="28"/>
          <w:szCs w:val="28"/>
          <w:lang w:eastAsia="ru-RU"/>
        </w:rPr>
        <w:t>календарь рабочий график 2019 год;</w:t>
      </w:r>
    </w:p>
    <w:p w:rsidR="0083387B" w:rsidRPr="0083387B" w:rsidRDefault="0083387B" w:rsidP="0083387B">
      <w:pPr>
        <w:numPr>
          <w:ilvl w:val="0"/>
          <w:numId w:val="9"/>
        </w:numPr>
        <w:tabs>
          <w:tab w:val="left" w:pos="0"/>
          <w:tab w:val="left" w:pos="993"/>
        </w:tabs>
        <w:spacing w:after="0" w:line="240" w:lineRule="auto"/>
        <w:ind w:firstLine="709"/>
        <w:contextualSpacing/>
        <w:jc w:val="both"/>
        <w:rPr>
          <w:rFonts w:ascii="Times New Roman" w:eastAsia="Times New Roman" w:hAnsi="Times New Roman" w:cs="Times New Roman"/>
          <w:color w:val="000000"/>
          <w:sz w:val="28"/>
          <w:szCs w:val="28"/>
          <w:lang w:eastAsia="ru-RU"/>
        </w:rPr>
      </w:pPr>
      <w:r w:rsidRPr="0083387B">
        <w:rPr>
          <w:rFonts w:ascii="Times New Roman" w:eastAsia="Times New Roman" w:hAnsi="Times New Roman" w:cs="Times New Roman"/>
          <w:color w:val="000000"/>
          <w:sz w:val="28"/>
          <w:szCs w:val="28"/>
          <w:lang w:eastAsia="ru-RU"/>
        </w:rPr>
        <w:t>календарь перекидной на 2019 год.</w:t>
      </w:r>
    </w:p>
    <w:p w:rsidR="0083387B" w:rsidRPr="0083387B" w:rsidRDefault="0083387B" w:rsidP="0083387B">
      <w:pPr>
        <w:tabs>
          <w:tab w:val="left" w:pos="0"/>
        </w:tabs>
        <w:spacing w:after="0" w:line="240" w:lineRule="auto"/>
        <w:jc w:val="both"/>
        <w:rPr>
          <w:rFonts w:ascii="Times New Roman" w:eastAsia="Times New Roman" w:hAnsi="Times New Roman" w:cs="Times New Roman"/>
          <w:color w:val="000000"/>
          <w:sz w:val="28"/>
          <w:szCs w:val="28"/>
          <w:lang w:eastAsia="ru-RU"/>
        </w:rPr>
      </w:pPr>
      <w:r w:rsidRPr="0083387B">
        <w:rPr>
          <w:rFonts w:ascii="Times New Roman" w:eastAsia="Times New Roman" w:hAnsi="Times New Roman" w:cs="Times New Roman"/>
          <w:color w:val="000000"/>
          <w:sz w:val="28"/>
          <w:szCs w:val="28"/>
          <w:lang w:eastAsia="ru-RU"/>
        </w:rPr>
        <w:tab/>
        <w:t>1.2. Отсутствие показателя в Нормативных затратах:</w:t>
      </w:r>
    </w:p>
    <w:p w:rsidR="0083387B" w:rsidRPr="0083387B" w:rsidRDefault="0083387B" w:rsidP="0083387B">
      <w:pPr>
        <w:numPr>
          <w:ilvl w:val="0"/>
          <w:numId w:val="8"/>
        </w:numPr>
        <w:tabs>
          <w:tab w:val="left" w:pos="0"/>
          <w:tab w:val="left" w:pos="426"/>
        </w:tabs>
        <w:spacing w:after="0" w:line="240" w:lineRule="auto"/>
        <w:ind w:firstLine="567"/>
        <w:contextualSpacing/>
        <w:jc w:val="both"/>
        <w:rPr>
          <w:rFonts w:ascii="Times New Roman" w:eastAsia="Times New Roman" w:hAnsi="Times New Roman" w:cs="Times New Roman"/>
          <w:sz w:val="28"/>
          <w:szCs w:val="28"/>
          <w:lang w:eastAsia="ru-RU"/>
        </w:rPr>
      </w:pPr>
      <w:r w:rsidRPr="0083387B">
        <w:rPr>
          <w:rFonts w:ascii="Times New Roman" w:eastAsia="Times New Roman" w:hAnsi="Times New Roman" w:cs="Times New Roman"/>
          <w:sz w:val="28"/>
          <w:szCs w:val="28"/>
          <w:lang w:eastAsia="ru-RU"/>
        </w:rPr>
        <w:t xml:space="preserve"> затраты на передачу данных с использованием информационно-коммуникационной сети Интернет (Контур-Экстерн);</w:t>
      </w:r>
    </w:p>
    <w:p w:rsidR="0083387B" w:rsidRPr="0083387B" w:rsidRDefault="0083387B" w:rsidP="0083387B">
      <w:pPr>
        <w:numPr>
          <w:ilvl w:val="0"/>
          <w:numId w:val="8"/>
        </w:numPr>
        <w:tabs>
          <w:tab w:val="left" w:pos="0"/>
          <w:tab w:val="left" w:pos="426"/>
        </w:tabs>
        <w:spacing w:after="0" w:line="240" w:lineRule="auto"/>
        <w:ind w:firstLine="567"/>
        <w:contextualSpacing/>
        <w:jc w:val="both"/>
        <w:rPr>
          <w:rFonts w:ascii="Times New Roman" w:eastAsia="Times New Roman" w:hAnsi="Times New Roman" w:cs="Times New Roman"/>
          <w:sz w:val="28"/>
          <w:szCs w:val="28"/>
          <w:lang w:eastAsia="ru-RU"/>
        </w:rPr>
      </w:pPr>
      <w:r w:rsidRPr="0083387B">
        <w:rPr>
          <w:rFonts w:ascii="Times New Roman" w:eastAsia="Times New Roman" w:hAnsi="Times New Roman" w:cs="Times New Roman"/>
          <w:sz w:val="28"/>
          <w:szCs w:val="28"/>
          <w:lang w:eastAsia="ru-RU"/>
        </w:rPr>
        <w:t>конверт маркированный литера Д;</w:t>
      </w:r>
    </w:p>
    <w:p w:rsidR="0083387B" w:rsidRPr="0083387B" w:rsidRDefault="0083387B" w:rsidP="0083387B">
      <w:pPr>
        <w:numPr>
          <w:ilvl w:val="0"/>
          <w:numId w:val="8"/>
        </w:numPr>
        <w:tabs>
          <w:tab w:val="left" w:pos="0"/>
          <w:tab w:val="left" w:pos="426"/>
        </w:tabs>
        <w:spacing w:after="0" w:line="240" w:lineRule="auto"/>
        <w:ind w:firstLine="567"/>
        <w:contextualSpacing/>
        <w:jc w:val="both"/>
        <w:rPr>
          <w:rFonts w:ascii="Times New Roman" w:eastAsia="Times New Roman" w:hAnsi="Times New Roman" w:cs="Times New Roman"/>
          <w:sz w:val="28"/>
          <w:szCs w:val="28"/>
          <w:lang w:eastAsia="ru-RU"/>
        </w:rPr>
      </w:pPr>
      <w:r w:rsidRPr="0083387B">
        <w:rPr>
          <w:rFonts w:ascii="Times New Roman" w:eastAsia="Times New Roman" w:hAnsi="Times New Roman" w:cs="Times New Roman"/>
          <w:sz w:val="28"/>
          <w:szCs w:val="28"/>
          <w:lang w:eastAsia="ru-RU"/>
        </w:rPr>
        <w:t>приобретение и обновление иного программного обеспечения «Транспорт-КТГ»;</w:t>
      </w:r>
    </w:p>
    <w:p w:rsidR="0083387B" w:rsidRPr="0083387B" w:rsidRDefault="0083387B" w:rsidP="0083387B">
      <w:pPr>
        <w:numPr>
          <w:ilvl w:val="0"/>
          <w:numId w:val="8"/>
        </w:numPr>
        <w:tabs>
          <w:tab w:val="left" w:pos="0"/>
          <w:tab w:val="left" w:pos="426"/>
        </w:tabs>
        <w:spacing w:after="0" w:line="240" w:lineRule="auto"/>
        <w:ind w:firstLine="567"/>
        <w:contextualSpacing/>
        <w:jc w:val="both"/>
        <w:rPr>
          <w:rFonts w:ascii="Times New Roman" w:eastAsia="Times New Roman" w:hAnsi="Times New Roman" w:cs="Times New Roman"/>
          <w:sz w:val="28"/>
          <w:szCs w:val="28"/>
          <w:lang w:eastAsia="ru-RU"/>
        </w:rPr>
      </w:pPr>
      <w:r w:rsidRPr="0083387B">
        <w:rPr>
          <w:rFonts w:ascii="Times New Roman" w:eastAsia="Times New Roman" w:hAnsi="Times New Roman" w:cs="Times New Roman"/>
          <w:sz w:val="28"/>
          <w:szCs w:val="28"/>
          <w:lang w:eastAsia="ru-RU"/>
        </w:rPr>
        <w:t xml:space="preserve"> папка архивная картон;</w:t>
      </w:r>
    </w:p>
    <w:p w:rsidR="0083387B" w:rsidRPr="0083387B" w:rsidRDefault="0083387B" w:rsidP="0083387B">
      <w:pPr>
        <w:numPr>
          <w:ilvl w:val="0"/>
          <w:numId w:val="8"/>
        </w:numPr>
        <w:tabs>
          <w:tab w:val="left" w:pos="0"/>
          <w:tab w:val="left" w:pos="426"/>
        </w:tabs>
        <w:spacing w:after="0" w:line="240" w:lineRule="auto"/>
        <w:ind w:firstLine="567"/>
        <w:contextualSpacing/>
        <w:jc w:val="both"/>
        <w:rPr>
          <w:rFonts w:ascii="Times New Roman" w:eastAsia="Times New Roman" w:hAnsi="Times New Roman" w:cs="Times New Roman"/>
          <w:sz w:val="28"/>
          <w:szCs w:val="28"/>
          <w:lang w:eastAsia="ru-RU"/>
        </w:rPr>
      </w:pPr>
      <w:r w:rsidRPr="0083387B">
        <w:rPr>
          <w:rFonts w:ascii="Times New Roman" w:eastAsia="Times New Roman" w:hAnsi="Times New Roman" w:cs="Times New Roman"/>
          <w:sz w:val="28"/>
          <w:szCs w:val="28"/>
          <w:lang w:eastAsia="ru-RU"/>
        </w:rPr>
        <w:t xml:space="preserve">цветная бумага; </w:t>
      </w:r>
    </w:p>
    <w:p w:rsidR="0083387B" w:rsidRPr="0083387B" w:rsidRDefault="0083387B" w:rsidP="0083387B">
      <w:pPr>
        <w:numPr>
          <w:ilvl w:val="0"/>
          <w:numId w:val="8"/>
        </w:numPr>
        <w:tabs>
          <w:tab w:val="left" w:pos="0"/>
          <w:tab w:val="left" w:pos="426"/>
        </w:tabs>
        <w:spacing w:after="0" w:line="240" w:lineRule="auto"/>
        <w:ind w:firstLine="567"/>
        <w:contextualSpacing/>
        <w:jc w:val="both"/>
        <w:rPr>
          <w:rFonts w:ascii="Times New Roman" w:eastAsia="Times New Roman" w:hAnsi="Times New Roman" w:cs="Times New Roman"/>
          <w:sz w:val="28"/>
          <w:szCs w:val="28"/>
          <w:lang w:eastAsia="ru-RU"/>
        </w:rPr>
      </w:pPr>
      <w:r w:rsidRPr="0083387B">
        <w:rPr>
          <w:rFonts w:ascii="Times New Roman" w:eastAsia="Times New Roman" w:hAnsi="Times New Roman" w:cs="Times New Roman"/>
          <w:sz w:val="28"/>
          <w:szCs w:val="28"/>
          <w:lang w:eastAsia="ru-RU"/>
        </w:rPr>
        <w:t>набор маркеров 4 цвета;</w:t>
      </w:r>
    </w:p>
    <w:p w:rsidR="0083387B" w:rsidRPr="0083387B" w:rsidRDefault="0083387B" w:rsidP="0083387B">
      <w:pPr>
        <w:numPr>
          <w:ilvl w:val="0"/>
          <w:numId w:val="8"/>
        </w:numPr>
        <w:tabs>
          <w:tab w:val="left" w:pos="0"/>
          <w:tab w:val="left" w:pos="426"/>
        </w:tabs>
        <w:spacing w:after="0" w:line="240" w:lineRule="auto"/>
        <w:ind w:firstLine="567"/>
        <w:contextualSpacing/>
        <w:jc w:val="both"/>
        <w:rPr>
          <w:rFonts w:ascii="Times New Roman" w:eastAsia="Times New Roman" w:hAnsi="Times New Roman" w:cs="Times New Roman"/>
          <w:sz w:val="28"/>
          <w:szCs w:val="28"/>
          <w:lang w:eastAsia="ru-RU"/>
        </w:rPr>
      </w:pPr>
      <w:r w:rsidRPr="0083387B">
        <w:rPr>
          <w:rFonts w:ascii="Times New Roman" w:eastAsia="Times New Roman" w:hAnsi="Times New Roman" w:cs="Times New Roman"/>
          <w:sz w:val="28"/>
          <w:szCs w:val="28"/>
          <w:lang w:eastAsia="ru-RU"/>
        </w:rPr>
        <w:t xml:space="preserve">этикетки </w:t>
      </w:r>
      <w:proofErr w:type="spellStart"/>
      <w:r w:rsidRPr="0083387B">
        <w:rPr>
          <w:rFonts w:ascii="Times New Roman" w:eastAsia="Times New Roman" w:hAnsi="Times New Roman" w:cs="Times New Roman"/>
          <w:sz w:val="28"/>
          <w:szCs w:val="28"/>
          <w:lang w:eastAsia="ru-RU"/>
        </w:rPr>
        <w:t>термотрансферные</w:t>
      </w:r>
      <w:proofErr w:type="spellEnd"/>
      <w:r w:rsidRPr="0083387B">
        <w:rPr>
          <w:rFonts w:ascii="Times New Roman" w:eastAsia="Times New Roman" w:hAnsi="Times New Roman" w:cs="Times New Roman"/>
          <w:sz w:val="28"/>
          <w:szCs w:val="28"/>
          <w:lang w:eastAsia="ru-RU"/>
        </w:rPr>
        <w:t xml:space="preserve"> самоклеящиеся.</w:t>
      </w:r>
    </w:p>
    <w:p w:rsidR="0083387B" w:rsidRPr="0083387B" w:rsidRDefault="0083387B" w:rsidP="0083387B">
      <w:pPr>
        <w:numPr>
          <w:ilvl w:val="1"/>
          <w:numId w:val="4"/>
        </w:numPr>
        <w:tabs>
          <w:tab w:val="left" w:pos="0"/>
          <w:tab w:val="left" w:pos="426"/>
          <w:tab w:val="left" w:pos="993"/>
        </w:tabs>
        <w:spacing w:after="0" w:line="240" w:lineRule="auto"/>
        <w:ind w:firstLine="567"/>
        <w:contextualSpacing/>
        <w:jc w:val="both"/>
        <w:rPr>
          <w:rFonts w:ascii="Times New Roman" w:eastAsia="Times New Roman" w:hAnsi="Times New Roman" w:cs="Times New Roman"/>
          <w:sz w:val="28"/>
          <w:szCs w:val="28"/>
          <w:lang w:eastAsia="ru-RU"/>
        </w:rPr>
      </w:pPr>
      <w:r w:rsidRPr="0083387B">
        <w:rPr>
          <w:rFonts w:ascii="Times New Roman" w:eastAsia="Times New Roman" w:hAnsi="Times New Roman" w:cs="Times New Roman"/>
          <w:color w:val="000000"/>
          <w:sz w:val="28"/>
          <w:szCs w:val="28"/>
          <w:lang w:eastAsia="ru-RU"/>
        </w:rPr>
        <w:t>Содержатся расходы, отличающиеся количественной единицей измерения и ценой:</w:t>
      </w:r>
    </w:p>
    <w:p w:rsidR="0083387B" w:rsidRPr="0083387B" w:rsidRDefault="0083387B" w:rsidP="0083387B">
      <w:pPr>
        <w:numPr>
          <w:ilvl w:val="0"/>
          <w:numId w:val="10"/>
        </w:numPr>
        <w:tabs>
          <w:tab w:val="left" w:pos="0"/>
          <w:tab w:val="left" w:pos="426"/>
        </w:tabs>
        <w:spacing w:after="0" w:line="240" w:lineRule="auto"/>
        <w:ind w:firstLine="567"/>
        <w:contextualSpacing/>
        <w:jc w:val="both"/>
        <w:rPr>
          <w:rFonts w:ascii="Times New Roman" w:eastAsia="Times New Roman" w:hAnsi="Times New Roman" w:cs="Times New Roman"/>
          <w:sz w:val="28"/>
          <w:szCs w:val="28"/>
          <w:lang w:eastAsia="ru-RU"/>
        </w:rPr>
      </w:pPr>
      <w:r w:rsidRPr="0083387B">
        <w:rPr>
          <w:rFonts w:ascii="Times New Roman" w:eastAsia="Times New Roman" w:hAnsi="Times New Roman" w:cs="Times New Roman"/>
          <w:color w:val="000000"/>
          <w:sz w:val="28"/>
          <w:szCs w:val="28"/>
          <w:lang w:eastAsia="ru-RU"/>
        </w:rPr>
        <w:t>папка-уголок А-4;</w:t>
      </w:r>
    </w:p>
    <w:p w:rsidR="0083387B" w:rsidRPr="0083387B" w:rsidRDefault="0083387B" w:rsidP="0083387B">
      <w:pPr>
        <w:numPr>
          <w:ilvl w:val="0"/>
          <w:numId w:val="10"/>
        </w:numPr>
        <w:tabs>
          <w:tab w:val="left" w:pos="0"/>
          <w:tab w:val="left" w:pos="426"/>
        </w:tabs>
        <w:spacing w:after="0" w:line="240" w:lineRule="auto"/>
        <w:ind w:firstLine="567"/>
        <w:contextualSpacing/>
        <w:jc w:val="both"/>
        <w:rPr>
          <w:rFonts w:ascii="Times New Roman" w:eastAsia="Times New Roman" w:hAnsi="Times New Roman" w:cs="Times New Roman"/>
          <w:sz w:val="28"/>
          <w:szCs w:val="28"/>
          <w:lang w:eastAsia="ru-RU"/>
        </w:rPr>
      </w:pPr>
      <w:r w:rsidRPr="0083387B">
        <w:rPr>
          <w:rFonts w:ascii="Times New Roman" w:eastAsia="Times New Roman" w:hAnsi="Times New Roman" w:cs="Times New Roman"/>
          <w:color w:val="000000"/>
          <w:sz w:val="28"/>
          <w:szCs w:val="28"/>
          <w:lang w:eastAsia="ru-RU"/>
        </w:rPr>
        <w:t>маркер.</w:t>
      </w:r>
    </w:p>
    <w:p w:rsidR="0083387B" w:rsidRPr="0083387B" w:rsidRDefault="0083387B" w:rsidP="0083387B">
      <w:pPr>
        <w:numPr>
          <w:ilvl w:val="1"/>
          <w:numId w:val="12"/>
        </w:numPr>
        <w:tabs>
          <w:tab w:val="left" w:pos="0"/>
        </w:tabs>
        <w:spacing w:after="0" w:line="240" w:lineRule="auto"/>
        <w:contextualSpacing/>
        <w:jc w:val="both"/>
        <w:rPr>
          <w:rFonts w:ascii="Times New Roman" w:eastAsia="Times New Roman" w:hAnsi="Times New Roman" w:cs="Times New Roman"/>
          <w:color w:val="000000"/>
          <w:sz w:val="28"/>
          <w:szCs w:val="28"/>
          <w:lang w:eastAsia="ru-RU"/>
        </w:rPr>
      </w:pPr>
      <w:r w:rsidRPr="0083387B">
        <w:rPr>
          <w:rFonts w:ascii="Times New Roman" w:eastAsia="Times New Roman" w:hAnsi="Times New Roman" w:cs="Times New Roman"/>
          <w:color w:val="000000"/>
          <w:sz w:val="28"/>
          <w:szCs w:val="28"/>
          <w:lang w:eastAsia="ru-RU"/>
        </w:rPr>
        <w:t>. Превышение планируемых расходов по следующим затратам:</w:t>
      </w:r>
    </w:p>
    <w:p w:rsidR="0083387B" w:rsidRPr="0083387B" w:rsidRDefault="0083387B" w:rsidP="0083387B">
      <w:pPr>
        <w:numPr>
          <w:ilvl w:val="0"/>
          <w:numId w:val="10"/>
        </w:numPr>
        <w:tabs>
          <w:tab w:val="left" w:pos="0"/>
          <w:tab w:val="left" w:pos="426"/>
        </w:tabs>
        <w:spacing w:after="0" w:line="240" w:lineRule="auto"/>
        <w:ind w:firstLine="567"/>
        <w:contextualSpacing/>
        <w:jc w:val="both"/>
        <w:rPr>
          <w:rFonts w:ascii="Times New Roman" w:eastAsia="Times New Roman" w:hAnsi="Times New Roman" w:cs="Times New Roman"/>
          <w:sz w:val="28"/>
          <w:szCs w:val="28"/>
          <w:lang w:eastAsia="ru-RU"/>
        </w:rPr>
      </w:pPr>
      <w:r w:rsidRPr="0083387B">
        <w:rPr>
          <w:rFonts w:ascii="Times New Roman" w:eastAsia="Times New Roman" w:hAnsi="Times New Roman" w:cs="Times New Roman"/>
          <w:color w:val="000000"/>
          <w:sz w:val="28"/>
          <w:szCs w:val="28"/>
          <w:lang w:eastAsia="ru-RU"/>
        </w:rPr>
        <w:t>настольная ручка на липучке;</w:t>
      </w:r>
    </w:p>
    <w:p w:rsidR="0083387B" w:rsidRPr="0083387B" w:rsidRDefault="0083387B" w:rsidP="0083387B">
      <w:pPr>
        <w:numPr>
          <w:ilvl w:val="0"/>
          <w:numId w:val="10"/>
        </w:numPr>
        <w:tabs>
          <w:tab w:val="left" w:pos="0"/>
          <w:tab w:val="left" w:pos="426"/>
        </w:tabs>
        <w:spacing w:after="0" w:line="240" w:lineRule="auto"/>
        <w:ind w:firstLine="567"/>
        <w:contextualSpacing/>
        <w:jc w:val="both"/>
        <w:rPr>
          <w:rFonts w:ascii="Times New Roman" w:eastAsia="Times New Roman" w:hAnsi="Times New Roman" w:cs="Times New Roman"/>
          <w:sz w:val="28"/>
          <w:szCs w:val="28"/>
          <w:lang w:eastAsia="ru-RU"/>
        </w:rPr>
      </w:pPr>
      <w:r w:rsidRPr="0083387B">
        <w:rPr>
          <w:rFonts w:ascii="Times New Roman" w:eastAsia="Times New Roman" w:hAnsi="Times New Roman" w:cs="Times New Roman"/>
          <w:sz w:val="28"/>
          <w:szCs w:val="28"/>
          <w:lang w:eastAsia="ru-RU"/>
        </w:rPr>
        <w:t>«КТГ - Калькулятор».</w:t>
      </w:r>
    </w:p>
    <w:p w:rsidR="0083387B" w:rsidRPr="0083387B" w:rsidRDefault="0083387B" w:rsidP="0083387B">
      <w:pPr>
        <w:tabs>
          <w:tab w:val="left" w:pos="709"/>
        </w:tabs>
        <w:spacing w:after="0" w:line="240" w:lineRule="auto"/>
        <w:jc w:val="both"/>
        <w:rPr>
          <w:rFonts w:ascii="Times New Roman" w:eastAsia="Times New Roman" w:hAnsi="Times New Roman" w:cs="Times New Roman"/>
          <w:sz w:val="28"/>
          <w:szCs w:val="28"/>
          <w:lang w:eastAsia="ru-RU"/>
        </w:rPr>
      </w:pPr>
      <w:r w:rsidRPr="0083387B">
        <w:rPr>
          <w:rFonts w:ascii="Times New Roman" w:eastAsia="Times New Roman" w:hAnsi="Times New Roman" w:cs="Times New Roman"/>
          <w:sz w:val="28"/>
          <w:szCs w:val="28"/>
          <w:lang w:eastAsia="ru-RU"/>
        </w:rPr>
        <w:tab/>
        <w:t>2. По обеспечению функций НГ МКУ КХ «Служба единого заказчика»:</w:t>
      </w:r>
    </w:p>
    <w:p w:rsidR="0083387B" w:rsidRPr="0083387B" w:rsidRDefault="0083387B" w:rsidP="0083387B">
      <w:pPr>
        <w:numPr>
          <w:ilvl w:val="1"/>
          <w:numId w:val="15"/>
        </w:numPr>
        <w:tabs>
          <w:tab w:val="left" w:pos="0"/>
        </w:tabs>
        <w:spacing w:after="0" w:line="240" w:lineRule="auto"/>
        <w:contextualSpacing/>
        <w:jc w:val="both"/>
        <w:rPr>
          <w:rFonts w:ascii="Times New Roman" w:eastAsia="Times New Roman" w:hAnsi="Times New Roman" w:cs="Times New Roman"/>
          <w:color w:val="000000"/>
          <w:sz w:val="28"/>
          <w:szCs w:val="28"/>
          <w:lang w:eastAsia="ru-RU"/>
        </w:rPr>
      </w:pPr>
      <w:r w:rsidRPr="0083387B">
        <w:rPr>
          <w:rFonts w:ascii="Times New Roman" w:eastAsia="Times New Roman" w:hAnsi="Times New Roman" w:cs="Times New Roman"/>
          <w:color w:val="000000"/>
          <w:sz w:val="28"/>
          <w:szCs w:val="28"/>
          <w:lang w:eastAsia="ru-RU"/>
        </w:rPr>
        <w:t>. Превышение планируемых расходов по следующим затратам:</w:t>
      </w:r>
    </w:p>
    <w:p w:rsidR="0083387B" w:rsidRPr="0083387B" w:rsidRDefault="0083387B" w:rsidP="0083387B">
      <w:pPr>
        <w:numPr>
          <w:ilvl w:val="0"/>
          <w:numId w:val="10"/>
        </w:numPr>
        <w:tabs>
          <w:tab w:val="left" w:pos="0"/>
          <w:tab w:val="left" w:pos="426"/>
        </w:tabs>
        <w:spacing w:after="0" w:line="240" w:lineRule="auto"/>
        <w:ind w:firstLine="567"/>
        <w:contextualSpacing/>
        <w:jc w:val="both"/>
        <w:rPr>
          <w:rFonts w:ascii="Times New Roman" w:eastAsia="Times New Roman" w:hAnsi="Times New Roman" w:cs="Times New Roman"/>
          <w:sz w:val="28"/>
          <w:szCs w:val="28"/>
          <w:lang w:eastAsia="ru-RU"/>
        </w:rPr>
      </w:pPr>
      <w:r w:rsidRPr="0083387B">
        <w:rPr>
          <w:rFonts w:ascii="Times New Roman" w:eastAsia="Times New Roman" w:hAnsi="Times New Roman" w:cs="Times New Roman"/>
          <w:color w:val="000000"/>
          <w:sz w:val="28"/>
          <w:szCs w:val="28"/>
          <w:lang w:eastAsia="ru-RU"/>
        </w:rPr>
        <w:t xml:space="preserve"> затраты на услуги по промывке систем отопления гаражей.</w:t>
      </w:r>
    </w:p>
    <w:p w:rsidR="0083387B" w:rsidRPr="0083387B" w:rsidRDefault="0083387B" w:rsidP="0083387B">
      <w:pPr>
        <w:numPr>
          <w:ilvl w:val="1"/>
          <w:numId w:val="14"/>
        </w:numPr>
        <w:tabs>
          <w:tab w:val="left" w:pos="0"/>
        </w:tabs>
        <w:spacing w:after="0" w:line="240" w:lineRule="auto"/>
        <w:contextualSpacing/>
        <w:jc w:val="both"/>
        <w:rPr>
          <w:rFonts w:ascii="Times New Roman" w:eastAsia="Times New Roman" w:hAnsi="Times New Roman" w:cs="Times New Roman"/>
          <w:color w:val="000000"/>
          <w:sz w:val="28"/>
          <w:szCs w:val="28"/>
          <w:lang w:eastAsia="ru-RU"/>
        </w:rPr>
      </w:pPr>
      <w:r w:rsidRPr="0083387B">
        <w:rPr>
          <w:rFonts w:ascii="Times New Roman" w:eastAsia="Times New Roman" w:hAnsi="Times New Roman" w:cs="Times New Roman"/>
          <w:color w:val="000000"/>
          <w:sz w:val="28"/>
          <w:szCs w:val="28"/>
          <w:lang w:eastAsia="ru-RU"/>
        </w:rPr>
        <w:lastRenderedPageBreak/>
        <w:t xml:space="preserve">Несоответствие наименования показателя </w:t>
      </w:r>
      <w:r w:rsidRPr="0083387B">
        <w:rPr>
          <w:rFonts w:ascii="Times New Roman" w:eastAsia="Calibri" w:hAnsi="Times New Roman" w:cs="Times New Roman"/>
          <w:sz w:val="28"/>
          <w:szCs w:val="28"/>
        </w:rPr>
        <w:t>нормативным затратам</w:t>
      </w:r>
      <w:r w:rsidRPr="0083387B">
        <w:rPr>
          <w:rFonts w:ascii="Times New Roman" w:eastAsia="Times New Roman" w:hAnsi="Times New Roman" w:cs="Times New Roman"/>
          <w:color w:val="000000"/>
          <w:sz w:val="28"/>
          <w:szCs w:val="28"/>
          <w:lang w:eastAsia="ru-RU"/>
        </w:rPr>
        <w:t>:</w:t>
      </w:r>
    </w:p>
    <w:p w:rsidR="0083387B" w:rsidRPr="0083387B" w:rsidRDefault="0083387B" w:rsidP="0083387B">
      <w:pPr>
        <w:numPr>
          <w:ilvl w:val="0"/>
          <w:numId w:val="10"/>
        </w:numPr>
        <w:tabs>
          <w:tab w:val="left" w:pos="0"/>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83387B">
        <w:rPr>
          <w:rFonts w:ascii="Times New Roman CYR" w:eastAsia="Times New Roman" w:hAnsi="Times New Roman CYR" w:cs="Times New Roman CYR"/>
          <w:color w:val="000000"/>
          <w:sz w:val="28"/>
          <w:szCs w:val="28"/>
          <w:lang w:eastAsia="ru-RU"/>
        </w:rPr>
        <w:t>затраты на ежемесячное обслуживание программы GPS/</w:t>
      </w:r>
      <w:proofErr w:type="spellStart"/>
      <w:r w:rsidRPr="0083387B">
        <w:rPr>
          <w:rFonts w:ascii="Times New Roman CYR" w:eastAsia="Times New Roman" w:hAnsi="Times New Roman CYR" w:cs="Times New Roman CYR"/>
          <w:color w:val="000000"/>
          <w:sz w:val="28"/>
          <w:szCs w:val="28"/>
          <w:lang w:eastAsia="ru-RU"/>
        </w:rPr>
        <w:t>Глонасс</w:t>
      </w:r>
      <w:proofErr w:type="spellEnd"/>
      <w:r w:rsidRPr="0083387B">
        <w:rPr>
          <w:rFonts w:ascii="Times New Roman CYR" w:eastAsia="Times New Roman" w:hAnsi="Times New Roman CYR" w:cs="Times New Roman CYR"/>
          <w:color w:val="000000"/>
          <w:sz w:val="28"/>
          <w:szCs w:val="28"/>
          <w:lang w:eastAsia="ru-RU"/>
        </w:rPr>
        <w:t>;</w:t>
      </w:r>
    </w:p>
    <w:p w:rsidR="0083387B" w:rsidRPr="0083387B" w:rsidRDefault="0083387B" w:rsidP="0083387B">
      <w:pPr>
        <w:numPr>
          <w:ilvl w:val="0"/>
          <w:numId w:val="10"/>
        </w:numPr>
        <w:tabs>
          <w:tab w:val="left" w:pos="0"/>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83387B">
        <w:rPr>
          <w:rFonts w:ascii="Times New Roman CYR" w:eastAsia="Times New Roman" w:hAnsi="Times New Roman CYR" w:cs="Times New Roman CYR"/>
          <w:color w:val="000000"/>
          <w:sz w:val="28"/>
          <w:szCs w:val="28"/>
          <w:lang w:eastAsia="ru-RU"/>
        </w:rPr>
        <w:t xml:space="preserve"> </w:t>
      </w:r>
      <w:r w:rsidRPr="0083387B">
        <w:rPr>
          <w:rFonts w:ascii="Times New Roman" w:eastAsia="Times New Roman" w:hAnsi="Times New Roman" w:cs="Times New Roman"/>
          <w:color w:val="000000"/>
          <w:sz w:val="28"/>
          <w:szCs w:val="28"/>
          <w:lang w:eastAsia="ru-RU"/>
        </w:rPr>
        <w:t>медицинский осмотр;</w:t>
      </w:r>
    </w:p>
    <w:p w:rsidR="0083387B" w:rsidRPr="0083387B" w:rsidRDefault="0083387B" w:rsidP="0083387B">
      <w:pPr>
        <w:numPr>
          <w:ilvl w:val="0"/>
          <w:numId w:val="10"/>
        </w:numPr>
        <w:tabs>
          <w:tab w:val="left" w:pos="0"/>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83387B">
        <w:rPr>
          <w:rFonts w:ascii="Times New Roman" w:eastAsia="Times New Roman" w:hAnsi="Times New Roman" w:cs="Times New Roman"/>
          <w:color w:val="000000"/>
          <w:sz w:val="28"/>
          <w:szCs w:val="28"/>
          <w:lang w:eastAsia="ru-RU"/>
        </w:rPr>
        <w:t>костюм рабочий х/б мужской;</w:t>
      </w:r>
    </w:p>
    <w:p w:rsidR="0083387B" w:rsidRPr="0083387B" w:rsidRDefault="0083387B" w:rsidP="0083387B">
      <w:pPr>
        <w:numPr>
          <w:ilvl w:val="0"/>
          <w:numId w:val="10"/>
        </w:numPr>
        <w:tabs>
          <w:tab w:val="left" w:pos="0"/>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83387B">
        <w:rPr>
          <w:rFonts w:ascii="Times New Roman" w:eastAsia="Times New Roman" w:hAnsi="Times New Roman" w:cs="Times New Roman"/>
          <w:color w:val="000000"/>
          <w:sz w:val="28"/>
          <w:szCs w:val="28"/>
          <w:lang w:eastAsia="ru-RU"/>
        </w:rPr>
        <w:t xml:space="preserve">костюм рабочий х/б женский; </w:t>
      </w:r>
    </w:p>
    <w:p w:rsidR="0083387B" w:rsidRPr="0083387B" w:rsidRDefault="0083387B" w:rsidP="0083387B">
      <w:pPr>
        <w:numPr>
          <w:ilvl w:val="0"/>
          <w:numId w:val="10"/>
        </w:numPr>
        <w:tabs>
          <w:tab w:val="left" w:pos="0"/>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83387B">
        <w:rPr>
          <w:rFonts w:ascii="Times New Roman" w:eastAsia="Times New Roman" w:hAnsi="Times New Roman" w:cs="Times New Roman"/>
          <w:color w:val="000000"/>
          <w:sz w:val="28"/>
          <w:szCs w:val="28"/>
          <w:lang w:eastAsia="ru-RU"/>
        </w:rPr>
        <w:t>затраты на техническое обслуживание электрических сетей и фасадного освещения (только гаражи)</w:t>
      </w:r>
    </w:p>
    <w:p w:rsidR="0083387B" w:rsidRPr="0083387B" w:rsidRDefault="0083387B" w:rsidP="0083387B">
      <w:pPr>
        <w:numPr>
          <w:ilvl w:val="0"/>
          <w:numId w:val="10"/>
        </w:numPr>
        <w:tabs>
          <w:tab w:val="left" w:pos="0"/>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83387B">
        <w:rPr>
          <w:rFonts w:ascii="Times New Roman" w:eastAsia="Times New Roman" w:hAnsi="Times New Roman" w:cs="Times New Roman"/>
          <w:color w:val="000000"/>
          <w:sz w:val="28"/>
          <w:szCs w:val="28"/>
          <w:lang w:eastAsia="ru-RU"/>
        </w:rPr>
        <w:t>промывка внутренних систем отопления (только гаражи);</w:t>
      </w:r>
    </w:p>
    <w:p w:rsidR="0083387B" w:rsidRPr="0083387B" w:rsidRDefault="0083387B" w:rsidP="0083387B">
      <w:pPr>
        <w:numPr>
          <w:ilvl w:val="0"/>
          <w:numId w:val="10"/>
        </w:numPr>
        <w:tabs>
          <w:tab w:val="left" w:pos="0"/>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83387B">
        <w:rPr>
          <w:rFonts w:ascii="Times New Roman" w:eastAsia="Times New Roman" w:hAnsi="Times New Roman" w:cs="Times New Roman"/>
          <w:color w:val="000000"/>
          <w:sz w:val="28"/>
          <w:szCs w:val="28"/>
          <w:lang w:eastAsia="ru-RU"/>
        </w:rPr>
        <w:t>приобретение и обновление справочно-правовых систем «СПС Консультант-Плюс».</w:t>
      </w:r>
    </w:p>
    <w:p w:rsidR="0083387B" w:rsidRPr="0083387B" w:rsidRDefault="0083387B" w:rsidP="0083387B">
      <w:pPr>
        <w:numPr>
          <w:ilvl w:val="1"/>
          <w:numId w:val="14"/>
        </w:numPr>
        <w:tabs>
          <w:tab w:val="left" w:pos="0"/>
          <w:tab w:val="left" w:pos="1134"/>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83387B">
        <w:rPr>
          <w:rFonts w:ascii="Times New Roman" w:eastAsia="Times New Roman" w:hAnsi="Times New Roman" w:cs="Times New Roman"/>
          <w:color w:val="000000"/>
          <w:sz w:val="28"/>
          <w:szCs w:val="28"/>
          <w:lang w:eastAsia="ru-RU"/>
        </w:rPr>
        <w:t>Отсутствие показателя в Нормативных затратах:</w:t>
      </w:r>
    </w:p>
    <w:p w:rsidR="0083387B" w:rsidRPr="0083387B" w:rsidRDefault="0083387B" w:rsidP="0083387B">
      <w:pPr>
        <w:numPr>
          <w:ilvl w:val="0"/>
          <w:numId w:val="13"/>
        </w:numPr>
        <w:tabs>
          <w:tab w:val="left" w:pos="0"/>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83387B">
        <w:rPr>
          <w:rFonts w:ascii="Times New Roman" w:eastAsia="Times New Roman" w:hAnsi="Times New Roman" w:cs="Times New Roman"/>
          <w:color w:val="000000"/>
          <w:sz w:val="28"/>
          <w:szCs w:val="28"/>
          <w:lang w:eastAsia="ru-RU"/>
        </w:rPr>
        <w:t>халат рабочий;</w:t>
      </w:r>
    </w:p>
    <w:p w:rsidR="0083387B" w:rsidRPr="0083387B" w:rsidRDefault="0083387B" w:rsidP="0083387B">
      <w:pPr>
        <w:numPr>
          <w:ilvl w:val="0"/>
          <w:numId w:val="13"/>
        </w:numPr>
        <w:tabs>
          <w:tab w:val="left" w:pos="0"/>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83387B">
        <w:rPr>
          <w:rFonts w:ascii="Times New Roman" w:eastAsia="Times New Roman" w:hAnsi="Times New Roman" w:cs="Times New Roman"/>
          <w:color w:val="000000"/>
          <w:sz w:val="28"/>
          <w:szCs w:val="28"/>
          <w:lang w:eastAsia="ru-RU"/>
        </w:rPr>
        <w:t>приобретение исключительных прав (лицензии) программы Контур экстерн;</w:t>
      </w:r>
    </w:p>
    <w:p w:rsidR="0083387B" w:rsidRPr="0083387B" w:rsidRDefault="0083387B" w:rsidP="0083387B">
      <w:pPr>
        <w:numPr>
          <w:ilvl w:val="0"/>
          <w:numId w:val="13"/>
        </w:numPr>
        <w:tabs>
          <w:tab w:val="left" w:pos="0"/>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83387B">
        <w:rPr>
          <w:rFonts w:ascii="Times New Roman" w:eastAsia="Times New Roman" w:hAnsi="Times New Roman" w:cs="Times New Roman"/>
          <w:color w:val="000000"/>
          <w:sz w:val="28"/>
          <w:szCs w:val="28"/>
          <w:lang w:eastAsia="ru-RU"/>
        </w:rPr>
        <w:t>дезинсекция;</w:t>
      </w:r>
    </w:p>
    <w:p w:rsidR="0083387B" w:rsidRPr="0083387B" w:rsidRDefault="0083387B" w:rsidP="0083387B">
      <w:pPr>
        <w:numPr>
          <w:ilvl w:val="0"/>
          <w:numId w:val="13"/>
        </w:numPr>
        <w:tabs>
          <w:tab w:val="left" w:pos="0"/>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83387B">
        <w:rPr>
          <w:rFonts w:ascii="Times New Roman" w:eastAsia="Times New Roman" w:hAnsi="Times New Roman" w:cs="Times New Roman"/>
          <w:color w:val="000000"/>
          <w:sz w:val="28"/>
          <w:szCs w:val="28"/>
          <w:lang w:eastAsia="ru-RU"/>
        </w:rPr>
        <w:t>техническое обслуживание и аварийно-восстановительные работы санитарно-технических приборов, внутренних инженерных сетей;</w:t>
      </w:r>
    </w:p>
    <w:p w:rsidR="0083387B" w:rsidRPr="0083387B" w:rsidRDefault="0083387B" w:rsidP="0083387B">
      <w:pPr>
        <w:numPr>
          <w:ilvl w:val="0"/>
          <w:numId w:val="13"/>
        </w:numPr>
        <w:spacing w:after="0" w:line="240" w:lineRule="auto"/>
        <w:ind w:firstLine="567"/>
        <w:contextualSpacing/>
        <w:rPr>
          <w:rFonts w:ascii="Times New Roman" w:eastAsia="Times New Roman" w:hAnsi="Times New Roman" w:cs="Times New Roman"/>
          <w:color w:val="000000"/>
          <w:sz w:val="28"/>
          <w:szCs w:val="28"/>
          <w:lang w:eastAsia="ru-RU"/>
        </w:rPr>
      </w:pPr>
      <w:r w:rsidRPr="0083387B">
        <w:rPr>
          <w:rFonts w:ascii="Times New Roman" w:eastAsia="Times New Roman" w:hAnsi="Times New Roman" w:cs="Times New Roman"/>
          <w:color w:val="000000"/>
          <w:sz w:val="28"/>
          <w:szCs w:val="28"/>
          <w:lang w:eastAsia="ru-RU"/>
        </w:rPr>
        <w:t xml:space="preserve"> сетевой фильтр;</w:t>
      </w:r>
    </w:p>
    <w:p w:rsidR="0083387B" w:rsidRPr="0083387B" w:rsidRDefault="0083387B" w:rsidP="0083387B">
      <w:pPr>
        <w:numPr>
          <w:ilvl w:val="0"/>
          <w:numId w:val="13"/>
        </w:numPr>
        <w:tabs>
          <w:tab w:val="left" w:pos="0"/>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83387B">
        <w:rPr>
          <w:rFonts w:ascii="Times New Roman" w:eastAsia="Times New Roman" w:hAnsi="Times New Roman" w:cs="Times New Roman"/>
          <w:color w:val="000000"/>
          <w:sz w:val="28"/>
          <w:szCs w:val="28"/>
          <w:lang w:eastAsia="ru-RU"/>
        </w:rPr>
        <w:t xml:space="preserve"> приобретение бутилированной воды.</w:t>
      </w:r>
    </w:p>
    <w:p w:rsidR="0083387B" w:rsidRPr="0083387B" w:rsidRDefault="0083387B" w:rsidP="0083387B">
      <w:pPr>
        <w:numPr>
          <w:ilvl w:val="1"/>
          <w:numId w:val="14"/>
        </w:numPr>
        <w:tabs>
          <w:tab w:val="left" w:pos="0"/>
        </w:tabs>
        <w:spacing w:after="0" w:line="240" w:lineRule="auto"/>
        <w:ind w:firstLine="705"/>
        <w:contextualSpacing/>
        <w:jc w:val="both"/>
        <w:rPr>
          <w:rFonts w:ascii="Times New Roman" w:eastAsia="Times New Roman" w:hAnsi="Times New Roman" w:cs="Times New Roman"/>
          <w:color w:val="000000"/>
          <w:sz w:val="28"/>
          <w:szCs w:val="28"/>
          <w:lang w:eastAsia="ru-RU"/>
        </w:rPr>
      </w:pPr>
      <w:r w:rsidRPr="0083387B">
        <w:rPr>
          <w:rFonts w:ascii="Times New Roman" w:eastAsia="Times New Roman" w:hAnsi="Times New Roman" w:cs="Times New Roman"/>
          <w:color w:val="000000"/>
          <w:sz w:val="28"/>
          <w:szCs w:val="28"/>
          <w:lang w:eastAsia="ru-RU"/>
        </w:rPr>
        <w:t>Содержатся расходы, отличающиеся количественной единицей измерения и (или) ценой:</w:t>
      </w:r>
    </w:p>
    <w:p w:rsidR="0083387B" w:rsidRPr="0083387B" w:rsidRDefault="0083387B" w:rsidP="0083387B">
      <w:pPr>
        <w:numPr>
          <w:ilvl w:val="0"/>
          <w:numId w:val="13"/>
        </w:numPr>
        <w:tabs>
          <w:tab w:val="left" w:pos="0"/>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83387B">
        <w:rPr>
          <w:rFonts w:ascii="Times New Roman" w:eastAsia="Times New Roman" w:hAnsi="Times New Roman" w:cs="Times New Roman"/>
          <w:color w:val="000000"/>
          <w:sz w:val="28"/>
          <w:szCs w:val="28"/>
          <w:lang w:eastAsia="ru-RU"/>
        </w:rPr>
        <w:t>зажим для бумаги;</w:t>
      </w:r>
    </w:p>
    <w:p w:rsidR="0083387B" w:rsidRPr="0083387B" w:rsidRDefault="0083387B" w:rsidP="0083387B">
      <w:pPr>
        <w:numPr>
          <w:ilvl w:val="0"/>
          <w:numId w:val="13"/>
        </w:numPr>
        <w:tabs>
          <w:tab w:val="left" w:pos="0"/>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83387B">
        <w:rPr>
          <w:rFonts w:ascii="Times New Roman" w:eastAsia="Times New Roman" w:hAnsi="Times New Roman" w:cs="Times New Roman"/>
          <w:color w:val="000000"/>
          <w:sz w:val="28"/>
          <w:szCs w:val="28"/>
          <w:lang w:eastAsia="ru-RU"/>
        </w:rPr>
        <w:t>туалетная бумага без втулки;</w:t>
      </w:r>
    </w:p>
    <w:p w:rsidR="0083387B" w:rsidRPr="0083387B" w:rsidRDefault="0083387B" w:rsidP="0083387B">
      <w:pPr>
        <w:numPr>
          <w:ilvl w:val="0"/>
          <w:numId w:val="13"/>
        </w:numPr>
        <w:tabs>
          <w:tab w:val="left" w:pos="0"/>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83387B">
        <w:rPr>
          <w:rFonts w:ascii="Times New Roman" w:eastAsia="Times New Roman" w:hAnsi="Times New Roman" w:cs="Times New Roman"/>
          <w:color w:val="000000"/>
          <w:sz w:val="28"/>
          <w:szCs w:val="28"/>
          <w:lang w:eastAsia="ru-RU"/>
        </w:rPr>
        <w:t>туалетная бумага с втулкой;</w:t>
      </w:r>
    </w:p>
    <w:p w:rsidR="0083387B" w:rsidRPr="0083387B" w:rsidRDefault="0083387B" w:rsidP="0083387B">
      <w:pPr>
        <w:numPr>
          <w:ilvl w:val="0"/>
          <w:numId w:val="13"/>
        </w:numPr>
        <w:tabs>
          <w:tab w:val="left" w:pos="0"/>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83387B">
        <w:rPr>
          <w:rFonts w:ascii="Times New Roman" w:eastAsia="Times New Roman" w:hAnsi="Times New Roman" w:cs="Times New Roman"/>
          <w:color w:val="000000"/>
          <w:sz w:val="28"/>
          <w:szCs w:val="28"/>
          <w:lang w:eastAsia="ru-RU"/>
        </w:rPr>
        <w:t>затраты на оплату услуг охраны.</w:t>
      </w:r>
    </w:p>
    <w:p w:rsidR="0083387B" w:rsidRPr="0083387B" w:rsidRDefault="0083387B" w:rsidP="0083387B">
      <w:pPr>
        <w:tabs>
          <w:tab w:val="left" w:pos="0"/>
        </w:tabs>
        <w:spacing w:after="0" w:line="240" w:lineRule="auto"/>
        <w:jc w:val="both"/>
        <w:rPr>
          <w:rFonts w:ascii="Times New Roman" w:eastAsia="Times New Roman" w:hAnsi="Times New Roman" w:cs="Times New Roman"/>
          <w:color w:val="000000"/>
          <w:sz w:val="28"/>
          <w:szCs w:val="28"/>
          <w:lang w:eastAsia="ru-RU"/>
        </w:rPr>
      </w:pPr>
      <w:r w:rsidRPr="0083387B">
        <w:rPr>
          <w:rFonts w:ascii="Times New Roman" w:eastAsia="Times New Roman" w:hAnsi="Times New Roman" w:cs="Times New Roman"/>
          <w:color w:val="000000"/>
          <w:sz w:val="28"/>
          <w:szCs w:val="28"/>
          <w:lang w:eastAsia="ru-RU"/>
        </w:rPr>
        <w:tab/>
        <w:t>3. По обеспечению функций МКУ «ЕДДС» города Нефтеюганска:</w:t>
      </w:r>
    </w:p>
    <w:p w:rsidR="0083387B" w:rsidRPr="0083387B" w:rsidRDefault="0083387B" w:rsidP="0083387B">
      <w:pPr>
        <w:tabs>
          <w:tab w:val="left" w:pos="0"/>
        </w:tabs>
        <w:spacing w:after="0" w:line="240" w:lineRule="auto"/>
        <w:jc w:val="both"/>
        <w:rPr>
          <w:rFonts w:ascii="Times New Roman" w:eastAsia="Times New Roman" w:hAnsi="Times New Roman" w:cs="Times New Roman"/>
          <w:color w:val="000000"/>
          <w:sz w:val="28"/>
          <w:szCs w:val="28"/>
          <w:lang w:eastAsia="ru-RU"/>
        </w:rPr>
      </w:pPr>
      <w:r w:rsidRPr="0083387B">
        <w:rPr>
          <w:rFonts w:ascii="Times New Roman" w:eastAsia="Times New Roman" w:hAnsi="Times New Roman" w:cs="Times New Roman"/>
          <w:color w:val="000000"/>
          <w:sz w:val="28"/>
          <w:szCs w:val="28"/>
          <w:lang w:eastAsia="ru-RU"/>
        </w:rPr>
        <w:tab/>
        <w:t>3.1.</w:t>
      </w:r>
      <w:r w:rsidRPr="0083387B">
        <w:rPr>
          <w:rFonts w:ascii="Times New Roman" w:eastAsia="Times New Roman" w:hAnsi="Times New Roman" w:cs="Times New Roman"/>
          <w:color w:val="000000"/>
          <w:sz w:val="28"/>
          <w:szCs w:val="28"/>
          <w:lang w:eastAsia="ru-RU"/>
        </w:rPr>
        <w:tab/>
        <w:t>Содержатся расходы, отличающиеся количественной единицей измерения:</w:t>
      </w:r>
    </w:p>
    <w:p w:rsidR="0083387B" w:rsidRPr="0083387B" w:rsidRDefault="0083387B" w:rsidP="0083387B">
      <w:pPr>
        <w:numPr>
          <w:ilvl w:val="0"/>
          <w:numId w:val="16"/>
        </w:numPr>
        <w:tabs>
          <w:tab w:val="left" w:pos="0"/>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83387B">
        <w:rPr>
          <w:rFonts w:ascii="Times New Roman" w:eastAsia="Times New Roman" w:hAnsi="Times New Roman" w:cs="Times New Roman"/>
          <w:color w:val="000000"/>
          <w:sz w:val="28"/>
          <w:szCs w:val="28"/>
          <w:lang w:eastAsia="ru-RU"/>
        </w:rPr>
        <w:t xml:space="preserve">техническое обслуживание и </w:t>
      </w:r>
      <w:proofErr w:type="spellStart"/>
      <w:r w:rsidRPr="0083387B">
        <w:rPr>
          <w:rFonts w:ascii="Times New Roman" w:eastAsia="Times New Roman" w:hAnsi="Times New Roman" w:cs="Times New Roman"/>
          <w:color w:val="000000"/>
          <w:sz w:val="28"/>
          <w:szCs w:val="28"/>
          <w:lang w:eastAsia="ru-RU"/>
        </w:rPr>
        <w:t>регламентно­профилактический</w:t>
      </w:r>
      <w:proofErr w:type="spellEnd"/>
      <w:r w:rsidRPr="0083387B">
        <w:rPr>
          <w:rFonts w:ascii="Times New Roman" w:eastAsia="Times New Roman" w:hAnsi="Times New Roman" w:cs="Times New Roman"/>
          <w:color w:val="000000"/>
          <w:sz w:val="28"/>
          <w:szCs w:val="28"/>
          <w:lang w:eastAsia="ru-RU"/>
        </w:rPr>
        <w:t xml:space="preserve"> ремонт оргтехники (системные блоки, мониторы, ноутбуки и т.д.);</w:t>
      </w:r>
    </w:p>
    <w:p w:rsidR="0083387B" w:rsidRPr="0083387B" w:rsidRDefault="0083387B" w:rsidP="0083387B">
      <w:pPr>
        <w:numPr>
          <w:ilvl w:val="0"/>
          <w:numId w:val="16"/>
        </w:numPr>
        <w:tabs>
          <w:tab w:val="left" w:pos="0"/>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83387B">
        <w:rPr>
          <w:rFonts w:ascii="Times New Roman" w:eastAsia="Times New Roman" w:hAnsi="Times New Roman" w:cs="Times New Roman"/>
          <w:color w:val="000000"/>
          <w:sz w:val="28"/>
          <w:szCs w:val="28"/>
          <w:lang w:eastAsia="ru-RU"/>
        </w:rPr>
        <w:t>туалетная бумага;</w:t>
      </w:r>
    </w:p>
    <w:p w:rsidR="0083387B" w:rsidRPr="0083387B" w:rsidRDefault="0083387B" w:rsidP="0083387B">
      <w:pPr>
        <w:numPr>
          <w:ilvl w:val="0"/>
          <w:numId w:val="16"/>
        </w:numPr>
        <w:tabs>
          <w:tab w:val="left" w:pos="0"/>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83387B">
        <w:rPr>
          <w:rFonts w:ascii="Times New Roman" w:eastAsia="Times New Roman" w:hAnsi="Times New Roman" w:cs="Times New Roman"/>
          <w:color w:val="000000"/>
          <w:sz w:val="28"/>
          <w:szCs w:val="28"/>
          <w:lang w:eastAsia="ru-RU"/>
        </w:rPr>
        <w:t>мыло туалетное;</w:t>
      </w:r>
    </w:p>
    <w:p w:rsidR="0083387B" w:rsidRPr="0083387B" w:rsidRDefault="0083387B" w:rsidP="0083387B">
      <w:pPr>
        <w:numPr>
          <w:ilvl w:val="0"/>
          <w:numId w:val="16"/>
        </w:numPr>
        <w:tabs>
          <w:tab w:val="left" w:pos="0"/>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83387B">
        <w:rPr>
          <w:rFonts w:ascii="Times New Roman" w:eastAsia="Times New Roman" w:hAnsi="Times New Roman" w:cs="Times New Roman"/>
          <w:color w:val="000000"/>
          <w:sz w:val="28"/>
          <w:szCs w:val="28"/>
          <w:lang w:eastAsia="ru-RU"/>
        </w:rPr>
        <w:t>приобретение простых (неисключительных) лицензий на использование программного обеспечения по защите информации (Касперский).</w:t>
      </w:r>
    </w:p>
    <w:p w:rsidR="0083387B" w:rsidRPr="0083387B" w:rsidRDefault="0083387B" w:rsidP="0083387B">
      <w:pPr>
        <w:numPr>
          <w:ilvl w:val="1"/>
          <w:numId w:val="18"/>
        </w:numPr>
        <w:tabs>
          <w:tab w:val="left" w:pos="0"/>
        </w:tabs>
        <w:spacing w:after="0" w:line="240" w:lineRule="auto"/>
        <w:contextualSpacing/>
        <w:jc w:val="both"/>
        <w:rPr>
          <w:rFonts w:ascii="Times New Roman" w:eastAsia="Times New Roman" w:hAnsi="Times New Roman" w:cs="Times New Roman"/>
          <w:color w:val="000000"/>
          <w:sz w:val="28"/>
          <w:szCs w:val="28"/>
          <w:lang w:eastAsia="ru-RU"/>
        </w:rPr>
      </w:pPr>
      <w:r w:rsidRPr="0083387B">
        <w:rPr>
          <w:rFonts w:ascii="Times New Roman" w:eastAsia="Times New Roman" w:hAnsi="Times New Roman" w:cs="Times New Roman"/>
          <w:color w:val="000000"/>
          <w:sz w:val="28"/>
          <w:szCs w:val="28"/>
          <w:lang w:eastAsia="ru-RU"/>
        </w:rPr>
        <w:t>Превышение планируемых расходов по следующим затратам:</w:t>
      </w:r>
    </w:p>
    <w:p w:rsidR="0083387B" w:rsidRPr="0083387B" w:rsidRDefault="0083387B" w:rsidP="0083387B">
      <w:pPr>
        <w:numPr>
          <w:ilvl w:val="0"/>
          <w:numId w:val="17"/>
        </w:numPr>
        <w:tabs>
          <w:tab w:val="left" w:pos="0"/>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83387B">
        <w:rPr>
          <w:rFonts w:ascii="Times New Roman" w:eastAsia="Times New Roman" w:hAnsi="Times New Roman" w:cs="Times New Roman"/>
          <w:color w:val="000000"/>
          <w:sz w:val="28"/>
          <w:szCs w:val="28"/>
          <w:lang w:eastAsia="ru-RU"/>
        </w:rPr>
        <w:t xml:space="preserve"> на приобретение горюче-смазочных материалов;</w:t>
      </w:r>
    </w:p>
    <w:p w:rsidR="0083387B" w:rsidRPr="0083387B" w:rsidRDefault="0083387B" w:rsidP="0083387B">
      <w:pPr>
        <w:numPr>
          <w:ilvl w:val="0"/>
          <w:numId w:val="17"/>
        </w:numPr>
        <w:tabs>
          <w:tab w:val="left" w:pos="0"/>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83387B">
        <w:rPr>
          <w:rFonts w:ascii="Times New Roman" w:eastAsia="Times New Roman" w:hAnsi="Times New Roman" w:cs="Times New Roman"/>
          <w:color w:val="000000"/>
          <w:sz w:val="28"/>
          <w:szCs w:val="28"/>
          <w:lang w:eastAsia="ru-RU"/>
        </w:rPr>
        <w:t>полотенца бумажные.</w:t>
      </w:r>
    </w:p>
    <w:p w:rsidR="0083387B" w:rsidRPr="0083387B" w:rsidRDefault="0083387B" w:rsidP="0083387B">
      <w:pPr>
        <w:tabs>
          <w:tab w:val="left" w:pos="0"/>
        </w:tabs>
        <w:spacing w:after="0" w:line="240" w:lineRule="auto"/>
        <w:jc w:val="both"/>
        <w:rPr>
          <w:rFonts w:ascii="Times New Roman" w:eastAsia="Times New Roman" w:hAnsi="Times New Roman" w:cs="Times New Roman"/>
          <w:color w:val="000000"/>
          <w:sz w:val="28"/>
          <w:szCs w:val="28"/>
          <w:lang w:eastAsia="ru-RU"/>
        </w:rPr>
      </w:pPr>
      <w:r w:rsidRPr="0083387B">
        <w:rPr>
          <w:rFonts w:ascii="Times New Roman" w:eastAsia="Times New Roman" w:hAnsi="Times New Roman" w:cs="Times New Roman"/>
          <w:color w:val="000000"/>
          <w:sz w:val="28"/>
          <w:szCs w:val="28"/>
          <w:lang w:eastAsia="ru-RU"/>
        </w:rPr>
        <w:tab/>
        <w:t>3.3.</w:t>
      </w:r>
      <w:r w:rsidRPr="0083387B">
        <w:rPr>
          <w:rFonts w:ascii="Times New Roman" w:eastAsia="Times New Roman" w:hAnsi="Times New Roman" w:cs="Times New Roman"/>
          <w:color w:val="000000"/>
          <w:sz w:val="28"/>
          <w:szCs w:val="28"/>
          <w:lang w:eastAsia="ru-RU"/>
        </w:rPr>
        <w:tab/>
        <w:t>Отсутствие показателя в Нормативных затратах:</w:t>
      </w:r>
    </w:p>
    <w:p w:rsidR="0083387B" w:rsidRPr="0083387B" w:rsidRDefault="0083387B" w:rsidP="0083387B">
      <w:pPr>
        <w:numPr>
          <w:ilvl w:val="0"/>
          <w:numId w:val="17"/>
        </w:numPr>
        <w:tabs>
          <w:tab w:val="left" w:pos="0"/>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83387B">
        <w:rPr>
          <w:rFonts w:ascii="Times New Roman" w:eastAsia="Times New Roman" w:hAnsi="Times New Roman" w:cs="Times New Roman"/>
          <w:color w:val="000000"/>
          <w:sz w:val="28"/>
          <w:szCs w:val="28"/>
          <w:lang w:eastAsia="ru-RU"/>
        </w:rPr>
        <w:t xml:space="preserve"> мыло жидкое 5 литров.</w:t>
      </w:r>
    </w:p>
    <w:p w:rsidR="0083387B" w:rsidRPr="0083387B" w:rsidRDefault="0083387B" w:rsidP="0083387B">
      <w:pPr>
        <w:numPr>
          <w:ilvl w:val="0"/>
          <w:numId w:val="18"/>
        </w:numPr>
        <w:tabs>
          <w:tab w:val="left" w:pos="0"/>
          <w:tab w:val="left" w:pos="851"/>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83387B">
        <w:rPr>
          <w:rFonts w:ascii="Times New Roman" w:eastAsia="Times New Roman" w:hAnsi="Times New Roman" w:cs="Times New Roman"/>
          <w:color w:val="000000"/>
          <w:sz w:val="28"/>
          <w:szCs w:val="28"/>
          <w:lang w:eastAsia="ru-RU"/>
        </w:rPr>
        <w:t>По обеспечению функций МКУ «Реквием»:</w:t>
      </w:r>
    </w:p>
    <w:p w:rsidR="0083387B" w:rsidRPr="0083387B" w:rsidRDefault="0083387B" w:rsidP="0083387B">
      <w:pPr>
        <w:tabs>
          <w:tab w:val="left" w:pos="0"/>
        </w:tabs>
        <w:spacing w:after="0" w:line="240" w:lineRule="auto"/>
        <w:contextualSpacing/>
        <w:jc w:val="both"/>
        <w:rPr>
          <w:rFonts w:ascii="Times New Roman" w:eastAsia="Times New Roman" w:hAnsi="Times New Roman" w:cs="Times New Roman"/>
          <w:color w:val="000000"/>
          <w:sz w:val="28"/>
          <w:szCs w:val="28"/>
          <w:lang w:eastAsia="ru-RU"/>
        </w:rPr>
      </w:pPr>
      <w:r w:rsidRPr="0083387B">
        <w:rPr>
          <w:rFonts w:ascii="Times New Roman" w:eastAsia="Times New Roman" w:hAnsi="Times New Roman" w:cs="Times New Roman"/>
          <w:color w:val="000000"/>
          <w:sz w:val="28"/>
          <w:szCs w:val="28"/>
          <w:lang w:eastAsia="ru-RU"/>
        </w:rPr>
        <w:lastRenderedPageBreak/>
        <w:tab/>
        <w:t>4.1. Несоответствие наименования показателя нормативным затратам:</w:t>
      </w:r>
    </w:p>
    <w:p w:rsidR="0083387B" w:rsidRPr="0083387B" w:rsidRDefault="0083387B" w:rsidP="0083387B">
      <w:pPr>
        <w:numPr>
          <w:ilvl w:val="0"/>
          <w:numId w:val="17"/>
        </w:numPr>
        <w:tabs>
          <w:tab w:val="left" w:pos="0"/>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83387B">
        <w:rPr>
          <w:rFonts w:ascii="Times New Roman" w:eastAsia="Times New Roman" w:hAnsi="Times New Roman" w:cs="Times New Roman"/>
          <w:color w:val="000000"/>
          <w:sz w:val="28"/>
          <w:szCs w:val="28"/>
          <w:lang w:eastAsia="ru-RU"/>
        </w:rPr>
        <w:t xml:space="preserve"> приобретение и обновление бухгалтерской программы «1</w:t>
      </w:r>
      <w:proofErr w:type="gramStart"/>
      <w:r w:rsidRPr="0083387B">
        <w:rPr>
          <w:rFonts w:ascii="Times New Roman" w:eastAsia="Times New Roman" w:hAnsi="Times New Roman" w:cs="Times New Roman"/>
          <w:color w:val="000000"/>
          <w:sz w:val="28"/>
          <w:szCs w:val="28"/>
          <w:lang w:eastAsia="ru-RU"/>
        </w:rPr>
        <w:t>С:Предприятие</w:t>
      </w:r>
      <w:proofErr w:type="gramEnd"/>
      <w:r w:rsidRPr="0083387B">
        <w:rPr>
          <w:rFonts w:ascii="Times New Roman" w:eastAsia="Times New Roman" w:hAnsi="Times New Roman" w:cs="Times New Roman"/>
          <w:color w:val="000000"/>
          <w:sz w:val="28"/>
          <w:szCs w:val="28"/>
          <w:lang w:eastAsia="ru-RU"/>
        </w:rPr>
        <w:t>», «1С:Зарплата и кадры».</w:t>
      </w:r>
    </w:p>
    <w:p w:rsidR="0083387B" w:rsidRPr="0083387B" w:rsidRDefault="0083387B" w:rsidP="0083387B">
      <w:pPr>
        <w:spacing w:after="0" w:line="240" w:lineRule="auto"/>
        <w:ind w:firstLine="567"/>
        <w:rPr>
          <w:rFonts w:ascii="Times New Roman" w:eastAsia="Times New Roman" w:hAnsi="Times New Roman" w:cs="Times New Roman"/>
          <w:color w:val="000000"/>
          <w:sz w:val="28"/>
          <w:szCs w:val="28"/>
          <w:lang w:eastAsia="ru-RU"/>
        </w:rPr>
      </w:pPr>
      <w:r w:rsidRPr="0083387B">
        <w:rPr>
          <w:rFonts w:ascii="Times New Roman" w:eastAsia="Times New Roman" w:hAnsi="Times New Roman" w:cs="Times New Roman"/>
          <w:color w:val="000000"/>
          <w:sz w:val="28"/>
          <w:szCs w:val="28"/>
          <w:lang w:eastAsia="ru-RU"/>
        </w:rPr>
        <w:t>4.2. Отсутствие показателя в Нормативных затратах:</w:t>
      </w:r>
    </w:p>
    <w:p w:rsidR="0083387B" w:rsidRPr="0083387B" w:rsidRDefault="0083387B" w:rsidP="0083387B">
      <w:pPr>
        <w:numPr>
          <w:ilvl w:val="0"/>
          <w:numId w:val="17"/>
        </w:numPr>
        <w:tabs>
          <w:tab w:val="left" w:pos="0"/>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83387B">
        <w:rPr>
          <w:rFonts w:ascii="Times New Roman" w:eastAsia="Times New Roman" w:hAnsi="Times New Roman" w:cs="Times New Roman"/>
          <w:color w:val="000000"/>
          <w:sz w:val="28"/>
          <w:szCs w:val="28"/>
          <w:lang w:eastAsia="ru-RU"/>
        </w:rPr>
        <w:t xml:space="preserve"> право использования программы для ЭВМ «</w:t>
      </w:r>
      <w:proofErr w:type="spellStart"/>
      <w:r w:rsidRPr="0083387B">
        <w:rPr>
          <w:rFonts w:ascii="Times New Roman" w:eastAsia="Times New Roman" w:hAnsi="Times New Roman" w:cs="Times New Roman"/>
          <w:color w:val="000000"/>
          <w:sz w:val="28"/>
          <w:szCs w:val="28"/>
          <w:lang w:eastAsia="ru-RU"/>
        </w:rPr>
        <w:t>Контур.Диадок</w:t>
      </w:r>
      <w:proofErr w:type="spellEnd"/>
      <w:r w:rsidRPr="0083387B">
        <w:rPr>
          <w:rFonts w:ascii="Times New Roman" w:eastAsia="Times New Roman" w:hAnsi="Times New Roman" w:cs="Times New Roman"/>
          <w:color w:val="000000"/>
          <w:sz w:val="28"/>
          <w:szCs w:val="28"/>
          <w:lang w:eastAsia="ru-RU"/>
        </w:rPr>
        <w:t>»;</w:t>
      </w:r>
    </w:p>
    <w:p w:rsidR="0083387B" w:rsidRPr="0083387B" w:rsidRDefault="0083387B" w:rsidP="0083387B">
      <w:pPr>
        <w:numPr>
          <w:ilvl w:val="0"/>
          <w:numId w:val="17"/>
        </w:numPr>
        <w:tabs>
          <w:tab w:val="left" w:pos="0"/>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83387B">
        <w:rPr>
          <w:rFonts w:ascii="Times New Roman" w:eastAsia="Times New Roman" w:hAnsi="Times New Roman" w:cs="Times New Roman"/>
          <w:color w:val="000000"/>
          <w:sz w:val="28"/>
          <w:szCs w:val="28"/>
          <w:lang w:eastAsia="ru-RU"/>
        </w:rPr>
        <w:t>тетрадь А4.</w:t>
      </w:r>
    </w:p>
    <w:p w:rsidR="0083387B" w:rsidRPr="0083387B" w:rsidRDefault="0083387B" w:rsidP="0083387B">
      <w:pPr>
        <w:tabs>
          <w:tab w:val="left" w:pos="0"/>
        </w:tabs>
        <w:spacing w:after="0" w:line="240" w:lineRule="auto"/>
        <w:jc w:val="both"/>
        <w:rPr>
          <w:rFonts w:ascii="Times New Roman" w:eastAsia="Times New Roman" w:hAnsi="Times New Roman" w:cs="Times New Roman"/>
          <w:color w:val="000000"/>
          <w:sz w:val="28"/>
          <w:szCs w:val="28"/>
          <w:lang w:eastAsia="ru-RU"/>
        </w:rPr>
      </w:pPr>
      <w:r w:rsidRPr="0083387B">
        <w:rPr>
          <w:rFonts w:ascii="Times New Roman" w:eastAsia="Times New Roman" w:hAnsi="Times New Roman" w:cs="Times New Roman"/>
          <w:color w:val="000000"/>
          <w:sz w:val="28"/>
          <w:szCs w:val="28"/>
          <w:lang w:eastAsia="ru-RU"/>
        </w:rPr>
        <w:tab/>
        <w:t>4.3. Превышение планируемых расходов по следующим затратам:</w:t>
      </w:r>
    </w:p>
    <w:p w:rsidR="0083387B" w:rsidRPr="0083387B" w:rsidRDefault="0083387B" w:rsidP="0083387B">
      <w:pPr>
        <w:numPr>
          <w:ilvl w:val="0"/>
          <w:numId w:val="17"/>
        </w:numPr>
        <w:tabs>
          <w:tab w:val="left" w:pos="0"/>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83387B">
        <w:rPr>
          <w:rFonts w:ascii="Times New Roman" w:eastAsia="Times New Roman" w:hAnsi="Times New Roman" w:cs="Times New Roman"/>
          <w:color w:val="000000"/>
          <w:sz w:val="28"/>
          <w:szCs w:val="28"/>
          <w:lang w:eastAsia="ru-RU"/>
        </w:rPr>
        <w:t xml:space="preserve"> обслуживание официального сайта.</w:t>
      </w:r>
    </w:p>
    <w:p w:rsidR="0083387B" w:rsidRPr="0083387B" w:rsidRDefault="0083387B" w:rsidP="0083387B">
      <w:pPr>
        <w:tabs>
          <w:tab w:val="left" w:pos="0"/>
        </w:tabs>
        <w:spacing w:after="0" w:line="240" w:lineRule="auto"/>
        <w:jc w:val="both"/>
        <w:rPr>
          <w:rFonts w:ascii="Times New Roman" w:eastAsia="Times New Roman" w:hAnsi="Times New Roman" w:cs="Times New Roman"/>
          <w:color w:val="000000"/>
          <w:sz w:val="28"/>
          <w:szCs w:val="28"/>
          <w:lang w:eastAsia="ru-RU"/>
        </w:rPr>
      </w:pPr>
      <w:r w:rsidRPr="0083387B">
        <w:rPr>
          <w:rFonts w:ascii="Times New Roman" w:eastAsia="Times New Roman" w:hAnsi="Times New Roman" w:cs="Times New Roman"/>
          <w:color w:val="000000"/>
          <w:sz w:val="28"/>
          <w:szCs w:val="28"/>
          <w:lang w:eastAsia="ru-RU"/>
        </w:rPr>
        <w:tab/>
        <w:t>Р</w:t>
      </w:r>
      <w:r w:rsidRPr="0083387B">
        <w:rPr>
          <w:rFonts w:ascii="Times New Roman" w:eastAsia="Calibri" w:hAnsi="Times New Roman" w:cs="Times New Roman"/>
          <w:color w:val="000000"/>
          <w:sz w:val="28"/>
          <w:szCs w:val="28"/>
        </w:rPr>
        <w:t>екомендуем расчёты на обеспечение функций</w:t>
      </w:r>
      <w:r w:rsidRPr="0083387B">
        <w:rPr>
          <w:rFonts w:ascii="Times New Roman" w:eastAsia="Times New Roman" w:hAnsi="Times New Roman" w:cs="Times New Roman"/>
          <w:color w:val="000000"/>
          <w:sz w:val="28"/>
          <w:szCs w:val="28"/>
          <w:lang w:eastAsia="ru-RU"/>
        </w:rPr>
        <w:t xml:space="preserve"> привести в соответствие с нормативными затратами.</w:t>
      </w:r>
    </w:p>
    <w:p w:rsidR="0083387B" w:rsidRPr="0083387B" w:rsidRDefault="0083387B" w:rsidP="0083387B">
      <w:pPr>
        <w:spacing w:after="0" w:line="240" w:lineRule="auto"/>
        <w:ind w:firstLine="709"/>
        <w:jc w:val="both"/>
        <w:rPr>
          <w:rFonts w:ascii="Times New Roman" w:eastAsia="Times New Roman" w:hAnsi="Times New Roman" w:cs="Times New Roman"/>
          <w:color w:val="FF0000"/>
          <w:sz w:val="28"/>
          <w:szCs w:val="28"/>
          <w:lang w:eastAsia="ru-RU"/>
        </w:rPr>
      </w:pPr>
      <w:r w:rsidRPr="0083387B">
        <w:rPr>
          <w:rFonts w:ascii="Times New Roman" w:eastAsia="Times New Roman" w:hAnsi="Times New Roman" w:cs="Times New Roman"/>
          <w:sz w:val="28"/>
          <w:szCs w:val="28"/>
          <w:lang w:eastAsia="ru-RU"/>
        </w:rPr>
        <w:t>Кроме того, по отдельным показателям подведомственных учреждений нормирование расходов рассчитано не в соответствии с Методикой определения нормативных затрат на обеспечение функций администрации, органов администрации города Нефтеюганска, в том числе подведомственных им казенных учреждений, утверждённой постановлением администрации города Нефтеюганска от 05.07.2016 № 136-нп «О правилах определения нормативных затрат на обеспечение функций Думы города Нефтеюганска, Счетной палаты города Нефтеюганска, администрации города Нефтеюганска, органов администрации города Нефтеюганска, в том числе подведомственных органам администрации города Нефтеюганска муниципальных казенных учреждений» (далее по тексту – Методика). Например, в соответствии с пунктами 49, 50, 51, 52 Методики расходы на коммунальные услуги планируются исходя из расчётной потребности, тогда как в нормативных затратах отражена только единица измерения без отражения потребности.</w:t>
      </w:r>
    </w:p>
    <w:p w:rsidR="0083387B" w:rsidRPr="0083387B" w:rsidRDefault="0083387B" w:rsidP="0083387B">
      <w:pPr>
        <w:tabs>
          <w:tab w:val="left" w:pos="709"/>
        </w:tabs>
        <w:spacing w:after="0" w:line="240" w:lineRule="auto"/>
        <w:jc w:val="both"/>
        <w:rPr>
          <w:rFonts w:ascii="Times New Roman" w:eastAsia="Times New Roman" w:hAnsi="Times New Roman" w:cs="Times New Roman"/>
          <w:sz w:val="28"/>
          <w:szCs w:val="28"/>
          <w:lang w:eastAsia="ru-RU"/>
        </w:rPr>
      </w:pPr>
      <w:r w:rsidRPr="0083387B">
        <w:rPr>
          <w:rFonts w:ascii="Times New Roman" w:eastAsia="Times New Roman" w:hAnsi="Times New Roman" w:cs="Times New Roman"/>
          <w:sz w:val="28"/>
          <w:szCs w:val="28"/>
          <w:lang w:eastAsia="ru-RU"/>
        </w:rPr>
        <w:tab/>
        <w:t>Рекомендуем нормативные затраты формировать на основании Методики.</w:t>
      </w:r>
    </w:p>
    <w:p w:rsidR="0083387B" w:rsidRPr="0083387B" w:rsidRDefault="0083387B" w:rsidP="0083387B">
      <w:pPr>
        <w:tabs>
          <w:tab w:val="left" w:pos="709"/>
        </w:tabs>
        <w:spacing w:after="0" w:line="240" w:lineRule="auto"/>
        <w:jc w:val="both"/>
        <w:rPr>
          <w:rFonts w:ascii="Times New Roman" w:eastAsia="Times New Roman" w:hAnsi="Times New Roman" w:cs="Times New Roman"/>
          <w:sz w:val="28"/>
          <w:szCs w:val="28"/>
          <w:lang w:eastAsia="ru-RU"/>
        </w:rPr>
      </w:pPr>
      <w:r w:rsidRPr="0083387B">
        <w:rPr>
          <w:rFonts w:ascii="Times New Roman" w:eastAsia="Times New Roman" w:hAnsi="Times New Roman" w:cs="Times New Roman"/>
          <w:sz w:val="28"/>
          <w:szCs w:val="28"/>
          <w:lang w:eastAsia="ru-RU"/>
        </w:rPr>
        <w:tab/>
        <w:t>2. Расходы на обеспечение деятельности в соответствии с финансово-экономическими обоснованиями, предоставленными на экспертизу:</w:t>
      </w:r>
    </w:p>
    <w:p w:rsidR="0083387B" w:rsidRPr="0083387B" w:rsidRDefault="0083387B" w:rsidP="0083387B">
      <w:pPr>
        <w:tabs>
          <w:tab w:val="left" w:pos="709"/>
        </w:tabs>
        <w:spacing w:after="0" w:line="240" w:lineRule="auto"/>
        <w:jc w:val="both"/>
        <w:rPr>
          <w:rFonts w:ascii="Times New Roman" w:eastAsia="Times New Roman" w:hAnsi="Times New Roman" w:cs="Times New Roman"/>
          <w:sz w:val="28"/>
          <w:szCs w:val="28"/>
          <w:lang w:eastAsia="ru-RU"/>
        </w:rPr>
      </w:pPr>
      <w:r w:rsidRPr="0083387B">
        <w:rPr>
          <w:rFonts w:ascii="Times New Roman" w:eastAsia="Times New Roman" w:hAnsi="Times New Roman" w:cs="Times New Roman"/>
          <w:sz w:val="28"/>
          <w:szCs w:val="28"/>
          <w:lang w:eastAsia="ru-RU"/>
        </w:rPr>
        <w:tab/>
        <w:t>2.1. В расчёте фонда оплаты труда учтена индексация фонда оплаты труда работников бюджетной сферы с 1 октября 2023 года в размере – 6.1 %. При этом в соответствии с письмом департамента финансов администрации города Нефтеюганска от 19.10.2022 № ИСХ.ДФ-19-03-1597-2 (далее по тексту – письмо ДФ) было пересмотрено решение по индексации до 5,5%, следовательно, ДЖКХ в расчётах не учёл планируемые изменения, в результате чего, излишне запланировано расходов на формирование фонда оплаты труда по аппарату ДЖКХ и подведомственным учреждениям. Например, по аппарату ДЖКХ запланировано расходов больше в общей сумме на 467,93671 тыс. рублей, в том числе: в 2023 год 51,99297 тыс. рублей, в 2024 год 207,97187 тыс. рублей, в 2025 год 207,97187 тыс. рублей. Соответственно, не верно рассчитана сумма начислений на выплаты по оплате труда в общей сумме 141,36529 тыс. рублей, в том числе: в 2023 год 15,68822 тыс. рублей, в 2024 год -62,83853 тыс. рублей, в 2025 год 62,83853 тыс. рублей.</w:t>
      </w:r>
    </w:p>
    <w:p w:rsidR="0083387B" w:rsidRPr="0083387B" w:rsidRDefault="0083387B" w:rsidP="0083387B">
      <w:pPr>
        <w:tabs>
          <w:tab w:val="left" w:pos="709"/>
        </w:tabs>
        <w:spacing w:after="0" w:line="240" w:lineRule="auto"/>
        <w:jc w:val="both"/>
        <w:rPr>
          <w:rFonts w:ascii="Times New Roman" w:eastAsia="Times New Roman" w:hAnsi="Times New Roman" w:cs="Times New Roman"/>
          <w:sz w:val="28"/>
          <w:szCs w:val="28"/>
          <w:lang w:eastAsia="ru-RU"/>
        </w:rPr>
      </w:pPr>
      <w:r w:rsidRPr="0083387B">
        <w:rPr>
          <w:rFonts w:ascii="Times New Roman" w:eastAsia="Times New Roman" w:hAnsi="Times New Roman" w:cs="Times New Roman"/>
          <w:sz w:val="28"/>
          <w:szCs w:val="28"/>
          <w:lang w:eastAsia="ru-RU"/>
        </w:rPr>
        <w:tab/>
        <w:t xml:space="preserve">Рекомендуем привести индексацию фонда оплаты труда по аппарату ДЖКХ и подведомственным учреждениям в соответствие с письмом ДФ, излишне запланированную сумму перераспределить на другие мероприятия. </w:t>
      </w:r>
    </w:p>
    <w:p w:rsidR="0083387B" w:rsidRPr="0083387B" w:rsidRDefault="0083387B" w:rsidP="0083387B">
      <w:pPr>
        <w:tabs>
          <w:tab w:val="left" w:pos="709"/>
        </w:tabs>
        <w:spacing w:after="0" w:line="240" w:lineRule="auto"/>
        <w:contextualSpacing/>
        <w:jc w:val="both"/>
        <w:rPr>
          <w:rFonts w:ascii="Times New Roman" w:eastAsia="Times New Roman" w:hAnsi="Times New Roman" w:cs="Times New Roman"/>
          <w:sz w:val="28"/>
          <w:szCs w:val="28"/>
          <w:lang w:eastAsia="ru-RU"/>
        </w:rPr>
      </w:pPr>
      <w:r w:rsidRPr="0083387B">
        <w:rPr>
          <w:rFonts w:ascii="Times New Roman" w:eastAsia="Times New Roman" w:hAnsi="Times New Roman" w:cs="Times New Roman"/>
          <w:sz w:val="28"/>
          <w:szCs w:val="28"/>
          <w:lang w:eastAsia="ru-RU"/>
        </w:rPr>
        <w:lastRenderedPageBreak/>
        <w:tab/>
        <w:t>2.2. По МКУ КХ «Служба единого заказчика» запланированы расходы на медицинский осмотр водителей (медицинское освидетельствование водителей перед и после рейса), приобретение горюче-смазочных материалов, услуги по охране, услуги по ремонту движимого имущества и другие расходы на сумму меньше, чем отражено в расчётах на очередной финансовый год и плановый период.</w:t>
      </w:r>
    </w:p>
    <w:p w:rsidR="0083387B" w:rsidRPr="0083387B" w:rsidRDefault="0083387B" w:rsidP="0083387B">
      <w:pPr>
        <w:tabs>
          <w:tab w:val="left" w:pos="709"/>
        </w:tabs>
        <w:spacing w:after="0" w:line="240" w:lineRule="auto"/>
        <w:contextualSpacing/>
        <w:jc w:val="both"/>
        <w:rPr>
          <w:rFonts w:ascii="Times New Roman" w:eastAsia="Times New Roman" w:hAnsi="Times New Roman" w:cs="Times New Roman"/>
          <w:sz w:val="28"/>
          <w:szCs w:val="28"/>
          <w:lang w:eastAsia="ru-RU"/>
        </w:rPr>
      </w:pPr>
      <w:r w:rsidRPr="0083387B">
        <w:rPr>
          <w:rFonts w:ascii="Times New Roman" w:eastAsia="Times New Roman" w:hAnsi="Times New Roman" w:cs="Times New Roman"/>
          <w:sz w:val="28"/>
          <w:szCs w:val="28"/>
          <w:lang w:eastAsia="ru-RU"/>
        </w:rPr>
        <w:tab/>
        <w:t>Рекомендуем оценить реалистичность исполнения мероприятия.</w:t>
      </w:r>
    </w:p>
    <w:p w:rsidR="0083387B" w:rsidRPr="0083387B" w:rsidRDefault="0083387B" w:rsidP="0083387B">
      <w:pPr>
        <w:tabs>
          <w:tab w:val="left" w:pos="709"/>
        </w:tabs>
        <w:spacing w:after="0" w:line="240" w:lineRule="auto"/>
        <w:contextualSpacing/>
        <w:jc w:val="both"/>
        <w:rPr>
          <w:rFonts w:ascii="Times New Roman" w:eastAsia="Times New Roman" w:hAnsi="Times New Roman" w:cs="Times New Roman"/>
          <w:color w:val="000000"/>
          <w:sz w:val="28"/>
          <w:szCs w:val="28"/>
          <w:lang w:eastAsia="ru-RU"/>
        </w:rPr>
      </w:pPr>
      <w:r w:rsidRPr="0083387B">
        <w:rPr>
          <w:rFonts w:ascii="Times New Roman" w:eastAsia="Times New Roman" w:hAnsi="Times New Roman" w:cs="Times New Roman"/>
          <w:sz w:val="28"/>
          <w:szCs w:val="28"/>
          <w:lang w:eastAsia="ru-RU"/>
        </w:rPr>
        <w:tab/>
        <w:t xml:space="preserve">2.3. По </w:t>
      </w:r>
      <w:r w:rsidRPr="0083387B">
        <w:rPr>
          <w:rFonts w:ascii="Times New Roman" w:eastAsia="Times New Roman" w:hAnsi="Times New Roman" w:cs="Times New Roman"/>
          <w:color w:val="000000"/>
          <w:sz w:val="28"/>
          <w:szCs w:val="28"/>
          <w:lang w:eastAsia="ru-RU"/>
        </w:rPr>
        <w:t>МКУ «ЕДДС» города Нефтеюганска отсутствуют расходы на приобретение бутилированной питьевой воды, тогда как по всем остальным казённым учреждениям подведомственным ДЖКХ и аппарату ДЖКХ аналогичные расходы планируются.</w:t>
      </w:r>
    </w:p>
    <w:p w:rsidR="0083387B" w:rsidRPr="0083387B" w:rsidRDefault="0083387B" w:rsidP="0083387B">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83387B">
        <w:rPr>
          <w:rFonts w:ascii="Times New Roman" w:eastAsia="Times New Roman" w:hAnsi="Times New Roman" w:cs="Times New Roman"/>
          <w:color w:val="000000"/>
          <w:sz w:val="28"/>
          <w:szCs w:val="28"/>
          <w:lang w:eastAsia="ru-RU"/>
        </w:rPr>
        <w:t>В соответствии с пунктом 8.5. Санитарно-эпидемиологическими требованиями к условиям труда, утверждёнными Постановлением Главного государственного санитарного врача РФ от 02.12.2020 № 40 «Об утверждении санитарных правил СП 2.2.3670-20 «Санитарно-эпидемиологические требования к условиям труда» все рабочие обеспечиваются питьевой водой, соответствующей требованиям гигиенических нормативов.</w:t>
      </w:r>
    </w:p>
    <w:p w:rsidR="0083387B" w:rsidRPr="0083387B" w:rsidRDefault="0083387B" w:rsidP="0083387B">
      <w:pPr>
        <w:tabs>
          <w:tab w:val="left" w:pos="709"/>
        </w:tabs>
        <w:spacing w:after="0" w:line="240" w:lineRule="auto"/>
        <w:contextualSpacing/>
        <w:jc w:val="both"/>
        <w:rPr>
          <w:rFonts w:ascii="Times New Roman" w:eastAsia="Times New Roman" w:hAnsi="Times New Roman" w:cs="Times New Roman"/>
          <w:color w:val="000000"/>
          <w:sz w:val="28"/>
          <w:szCs w:val="28"/>
          <w:lang w:eastAsia="ru-RU"/>
        </w:rPr>
      </w:pPr>
      <w:r w:rsidRPr="0083387B">
        <w:rPr>
          <w:rFonts w:ascii="Times New Roman" w:eastAsia="Times New Roman" w:hAnsi="Times New Roman" w:cs="Times New Roman"/>
          <w:color w:val="000000"/>
          <w:sz w:val="28"/>
          <w:szCs w:val="28"/>
          <w:lang w:eastAsia="ru-RU"/>
        </w:rPr>
        <w:tab/>
        <w:t>В целях единообразного подхода к формированию расходов по казённым учреждениям ДЖКХ, соблюдению санитарно-эпидемиологических требований к условиям труда, рекомендуем рассмотреть вопрос о планировании расходов на приобретение питьевой воды.</w:t>
      </w:r>
    </w:p>
    <w:p w:rsidR="0083387B" w:rsidRPr="0083387B" w:rsidRDefault="0083387B" w:rsidP="0083387B">
      <w:pPr>
        <w:tabs>
          <w:tab w:val="left" w:pos="709"/>
        </w:tabs>
        <w:spacing w:after="0" w:line="240" w:lineRule="auto"/>
        <w:jc w:val="both"/>
        <w:rPr>
          <w:rFonts w:ascii="Times New Roman" w:eastAsia="Times New Roman" w:hAnsi="Times New Roman" w:cs="Times New Roman"/>
          <w:sz w:val="28"/>
          <w:szCs w:val="28"/>
          <w:lang w:eastAsia="ru-RU"/>
        </w:rPr>
      </w:pPr>
      <w:r w:rsidRPr="0083387B">
        <w:rPr>
          <w:rFonts w:ascii="Times New Roman" w:eastAsia="Times New Roman" w:hAnsi="Times New Roman" w:cs="Times New Roman"/>
          <w:sz w:val="28"/>
          <w:szCs w:val="28"/>
          <w:lang w:eastAsia="ru-RU"/>
        </w:rPr>
        <w:tab/>
        <w:t>2.4. По НГ МКУ «Реквием»</w:t>
      </w:r>
      <w:r w:rsidRPr="0083387B">
        <w:rPr>
          <w:rFonts w:ascii="Times New Roman" w:eastAsia="Times New Roman" w:hAnsi="Times New Roman" w:cs="Times New Roman"/>
          <w:sz w:val="24"/>
          <w:szCs w:val="20"/>
          <w:lang w:eastAsia="ru-RU"/>
        </w:rPr>
        <w:t xml:space="preserve"> </w:t>
      </w:r>
      <w:r w:rsidRPr="0083387B">
        <w:rPr>
          <w:rFonts w:ascii="Times New Roman" w:eastAsia="Times New Roman" w:hAnsi="Times New Roman" w:cs="Times New Roman"/>
          <w:sz w:val="28"/>
          <w:szCs w:val="28"/>
          <w:lang w:eastAsia="ru-RU"/>
        </w:rPr>
        <w:t>не в полном объёме запланированы расходы, например, в части оказания услуг по вывозу снежных масс, содержанию и обслуживанию системы видеонаблюдения, выкашивание травы и другие расходы, то есть</w:t>
      </w:r>
      <w:r w:rsidRPr="0083387B">
        <w:rPr>
          <w:rFonts w:ascii="Times New Roman" w:eastAsia="Times New Roman" w:hAnsi="Times New Roman" w:cs="Times New Roman"/>
          <w:color w:val="000000"/>
          <w:sz w:val="24"/>
          <w:szCs w:val="20"/>
          <w:lang w:eastAsia="ru-RU"/>
        </w:rPr>
        <w:t xml:space="preserve"> </w:t>
      </w:r>
      <w:r w:rsidRPr="0083387B">
        <w:rPr>
          <w:rFonts w:ascii="Times New Roman" w:eastAsia="Times New Roman" w:hAnsi="Times New Roman" w:cs="Times New Roman"/>
          <w:sz w:val="28"/>
          <w:szCs w:val="28"/>
          <w:lang w:eastAsia="ru-RU"/>
        </w:rPr>
        <w:t>меньше, чем отражено в расчётах на очередной финансовый год и плановый период.</w:t>
      </w:r>
    </w:p>
    <w:p w:rsidR="0083387B" w:rsidRPr="0083387B" w:rsidRDefault="0083387B" w:rsidP="0083387B">
      <w:pPr>
        <w:tabs>
          <w:tab w:val="left" w:pos="709"/>
        </w:tabs>
        <w:spacing w:after="0" w:line="240" w:lineRule="auto"/>
        <w:jc w:val="both"/>
        <w:rPr>
          <w:rFonts w:ascii="Times New Roman" w:eastAsia="Times New Roman" w:hAnsi="Times New Roman" w:cs="Times New Roman"/>
          <w:sz w:val="28"/>
          <w:szCs w:val="28"/>
          <w:lang w:eastAsia="ru-RU"/>
        </w:rPr>
      </w:pPr>
      <w:r w:rsidRPr="0083387B">
        <w:rPr>
          <w:rFonts w:ascii="Times New Roman" w:eastAsia="Times New Roman" w:hAnsi="Times New Roman" w:cs="Times New Roman"/>
          <w:sz w:val="28"/>
          <w:szCs w:val="28"/>
          <w:lang w:eastAsia="ru-RU"/>
        </w:rPr>
        <w:tab/>
        <w:t>Рекомендуем оценить реалистичность исполнения мероприятия.</w:t>
      </w:r>
    </w:p>
    <w:p w:rsidR="0083387B" w:rsidRPr="0083387B" w:rsidRDefault="0083387B" w:rsidP="0083387B">
      <w:pPr>
        <w:tabs>
          <w:tab w:val="left" w:pos="709"/>
        </w:tabs>
        <w:spacing w:after="0" w:line="240" w:lineRule="auto"/>
        <w:jc w:val="both"/>
        <w:rPr>
          <w:rFonts w:ascii="Times New Roman" w:eastAsia="Times New Roman" w:hAnsi="Times New Roman" w:cs="Times New Roman"/>
          <w:sz w:val="28"/>
          <w:szCs w:val="28"/>
          <w:lang w:eastAsia="ru-RU"/>
        </w:rPr>
      </w:pPr>
      <w:r w:rsidRPr="0083387B">
        <w:rPr>
          <w:rFonts w:ascii="Times New Roman" w:eastAsia="Times New Roman" w:hAnsi="Times New Roman" w:cs="Times New Roman"/>
          <w:sz w:val="28"/>
          <w:szCs w:val="28"/>
          <w:lang w:eastAsia="ru-RU"/>
        </w:rPr>
        <w:tab/>
        <w:t xml:space="preserve">2.5. В обосновании планируемых расходов по коммунальным услугам на периоды 2023 - 2025 годы представлены расчёты с учётом тарифов на коммунальные услуги, действующие: с 1 июля по 31 декабря 2022 года (согласно методике планирования бюджета), рост тарифов проектом изменений в программу не учитывается. </w:t>
      </w:r>
    </w:p>
    <w:p w:rsidR="0083387B" w:rsidRPr="0083387B" w:rsidRDefault="0083387B" w:rsidP="0083387B">
      <w:pPr>
        <w:spacing w:after="0" w:line="240" w:lineRule="auto"/>
        <w:ind w:firstLine="426"/>
        <w:jc w:val="both"/>
        <w:rPr>
          <w:rFonts w:ascii="Times New Roman" w:eastAsia="Times New Roman" w:hAnsi="Times New Roman" w:cs="Times New Roman"/>
          <w:sz w:val="28"/>
          <w:szCs w:val="28"/>
          <w:lang w:eastAsia="ru-RU"/>
        </w:rPr>
      </w:pPr>
      <w:r w:rsidRPr="0083387B">
        <w:rPr>
          <w:rFonts w:ascii="Times New Roman" w:eastAsia="Times New Roman" w:hAnsi="Times New Roman" w:cs="Times New Roman"/>
          <w:sz w:val="28"/>
          <w:szCs w:val="28"/>
          <w:lang w:eastAsia="ru-RU"/>
        </w:rPr>
        <w:t>Рекомендуем своевременно оценивать исполнение расходов во избежание образования кредиторской задолженности по коммунальным услугам.</w:t>
      </w:r>
    </w:p>
    <w:p w:rsidR="0083387B" w:rsidRPr="0083387B" w:rsidRDefault="0083387B" w:rsidP="0083387B">
      <w:pPr>
        <w:spacing w:after="0" w:line="240" w:lineRule="auto"/>
        <w:ind w:firstLine="426"/>
        <w:jc w:val="both"/>
        <w:rPr>
          <w:rFonts w:ascii="Times New Roman" w:eastAsia="Times New Roman" w:hAnsi="Times New Roman" w:cs="Times New Roman"/>
          <w:sz w:val="28"/>
          <w:szCs w:val="28"/>
          <w:lang w:eastAsia="ru-RU"/>
        </w:rPr>
      </w:pPr>
      <w:r w:rsidRPr="0083387B">
        <w:rPr>
          <w:rFonts w:ascii="Times New Roman" w:eastAsia="Times New Roman" w:hAnsi="Times New Roman" w:cs="Times New Roman"/>
          <w:sz w:val="28"/>
          <w:szCs w:val="28"/>
          <w:lang w:eastAsia="ru-RU"/>
        </w:rPr>
        <w:t xml:space="preserve">4.2.2.6. По подпрограмме 6 «Поддержка частных инвестиций в жилищно-коммунальный комплекс и обеспечение безубыточной деятельности организаций коммунального комплекса, осуществляющих регулируемую деятельность в сфере теплоснабжения, водоснабжения, водоотведения» по основному мероприятию 6.1 «Реализация полномочий в сфере жилищно- коммунального комплекса» запланировано по ответственному исполнителю департаменту жилищно-коммунального хозяйства администрации города Нефтеюганска 85 100,200 тыс. рублей, в том числе: </w:t>
      </w:r>
    </w:p>
    <w:p w:rsidR="0083387B" w:rsidRPr="0083387B" w:rsidRDefault="0083387B" w:rsidP="0083387B">
      <w:pPr>
        <w:spacing w:after="0" w:line="240" w:lineRule="auto"/>
        <w:jc w:val="both"/>
        <w:rPr>
          <w:rFonts w:ascii="Times New Roman" w:eastAsia="Times New Roman" w:hAnsi="Times New Roman" w:cs="Times New Roman"/>
          <w:sz w:val="28"/>
          <w:szCs w:val="28"/>
          <w:lang w:eastAsia="ru-RU"/>
        </w:rPr>
      </w:pPr>
      <w:r w:rsidRPr="0083387B">
        <w:rPr>
          <w:rFonts w:ascii="Arial" w:eastAsia="Times New Roman" w:hAnsi="Arial" w:cs="Arial"/>
          <w:sz w:val="20"/>
          <w:szCs w:val="20"/>
          <w:lang w:eastAsia="ru-RU"/>
        </w:rPr>
        <w:tab/>
      </w:r>
      <w:r w:rsidRPr="0083387B">
        <w:rPr>
          <w:rFonts w:ascii="Times New Roman" w:eastAsia="Times New Roman" w:hAnsi="Times New Roman" w:cs="Times New Roman"/>
          <w:sz w:val="28"/>
          <w:szCs w:val="28"/>
          <w:lang w:eastAsia="ru-RU"/>
        </w:rPr>
        <w:t xml:space="preserve">- средства бюджета автономного округа за счёт субсидий на реализацию полномочий в сфере жилищно-коммунального комплекса сумме 68 080,100 тыс. </w:t>
      </w:r>
      <w:r w:rsidRPr="0083387B">
        <w:rPr>
          <w:rFonts w:ascii="Times New Roman" w:eastAsia="Times New Roman" w:hAnsi="Times New Roman" w:cs="Times New Roman"/>
          <w:sz w:val="28"/>
          <w:szCs w:val="28"/>
          <w:lang w:eastAsia="ru-RU"/>
        </w:rPr>
        <w:lastRenderedPageBreak/>
        <w:t>рублей, в том числе: в 2023 году – 9 108,700 тыс. рублей, в 2024 году –                 29 302,000 тыс. рублей, в 2025 году – 29 669,400 тыс. рублей;</w:t>
      </w:r>
    </w:p>
    <w:p w:rsidR="0083387B" w:rsidRPr="0083387B" w:rsidRDefault="0083387B" w:rsidP="0083387B">
      <w:pPr>
        <w:spacing w:after="0" w:line="240" w:lineRule="auto"/>
        <w:jc w:val="both"/>
        <w:rPr>
          <w:rFonts w:ascii="Times New Roman" w:eastAsia="Times New Roman" w:hAnsi="Times New Roman" w:cs="Times New Roman"/>
          <w:sz w:val="28"/>
          <w:szCs w:val="28"/>
          <w:lang w:eastAsia="ru-RU"/>
        </w:rPr>
      </w:pPr>
      <w:r w:rsidRPr="0083387B">
        <w:rPr>
          <w:rFonts w:ascii="Times New Roman" w:eastAsia="Times New Roman" w:hAnsi="Times New Roman" w:cs="Times New Roman"/>
          <w:sz w:val="28"/>
          <w:szCs w:val="28"/>
          <w:lang w:eastAsia="ru-RU"/>
        </w:rPr>
        <w:tab/>
        <w:t>- доля софинансирования местного бюджета в сумме 17 020,100 тыс. рублей, в том числе: в 2023 году – 2 277,200 тыс. рублей, в 2024 году –                    7 325,500 тыс. рублей, в 2025 году – 7 417,400 тыс. рублей.</w:t>
      </w:r>
    </w:p>
    <w:p w:rsidR="0083387B" w:rsidRPr="0083387B" w:rsidRDefault="0083387B" w:rsidP="0083387B">
      <w:pPr>
        <w:keepLines/>
        <w:widowControl w:val="0"/>
        <w:spacing w:after="0" w:line="240" w:lineRule="auto"/>
        <w:ind w:firstLine="709"/>
        <w:jc w:val="both"/>
        <w:rPr>
          <w:rFonts w:ascii="Times New Roman" w:eastAsia="Times New Roman" w:hAnsi="Times New Roman" w:cs="Times New Roman"/>
          <w:sz w:val="28"/>
          <w:szCs w:val="28"/>
          <w:lang w:eastAsia="ru-RU"/>
        </w:rPr>
      </w:pPr>
      <w:r w:rsidRPr="0083387B">
        <w:rPr>
          <w:rFonts w:ascii="Times New Roman" w:eastAsia="Times New Roman" w:hAnsi="Times New Roman" w:cs="Times New Roman"/>
          <w:sz w:val="28"/>
          <w:szCs w:val="28"/>
          <w:lang w:eastAsia="ru-RU"/>
        </w:rPr>
        <w:t>Финансово-экономическое обоснование (сметная документация) по данным расходам не предоставлено. В ходе финансово-экономической экспертизы оценить обоснованность финансового обеспечения мероприятия не представлялось возможным.</w:t>
      </w:r>
    </w:p>
    <w:p w:rsidR="0083387B" w:rsidRPr="0083387B" w:rsidRDefault="0083387B" w:rsidP="0083387B">
      <w:pPr>
        <w:tabs>
          <w:tab w:val="left" w:pos="567"/>
          <w:tab w:val="left" w:pos="993"/>
        </w:tabs>
        <w:spacing w:after="0" w:line="240" w:lineRule="auto"/>
        <w:jc w:val="both"/>
        <w:rPr>
          <w:rFonts w:ascii="Times New Roman" w:eastAsia="Times New Roman" w:hAnsi="Times New Roman" w:cs="Times New Roman"/>
          <w:sz w:val="28"/>
          <w:szCs w:val="28"/>
          <w:lang w:eastAsia="ru-RU"/>
        </w:rPr>
      </w:pPr>
      <w:r w:rsidRPr="0083387B">
        <w:rPr>
          <w:rFonts w:ascii="Times New Roman" w:eastAsia="Times New Roman" w:hAnsi="Times New Roman" w:cs="Times New Roman"/>
          <w:sz w:val="28"/>
          <w:szCs w:val="28"/>
          <w:lang w:eastAsia="ru-RU"/>
        </w:rPr>
        <w:tab/>
        <w:t>Рекомендуем оценить обоснованность планируемых бюджетных ассигнований.</w:t>
      </w:r>
    </w:p>
    <w:p w:rsidR="0083387B" w:rsidRPr="0083387B" w:rsidRDefault="0083387B" w:rsidP="0083387B">
      <w:pPr>
        <w:spacing w:after="0" w:line="240" w:lineRule="auto"/>
        <w:ind w:firstLine="426"/>
        <w:jc w:val="both"/>
        <w:rPr>
          <w:rFonts w:ascii="Times New Roman" w:eastAsia="Times New Roman" w:hAnsi="Times New Roman" w:cs="Times New Roman"/>
          <w:sz w:val="28"/>
          <w:szCs w:val="28"/>
          <w:lang w:eastAsia="ru-RU"/>
        </w:rPr>
      </w:pPr>
      <w:r w:rsidRPr="0083387B">
        <w:rPr>
          <w:rFonts w:ascii="Times New Roman" w:eastAsia="Times New Roman" w:hAnsi="Times New Roman" w:cs="Times New Roman"/>
          <w:sz w:val="28"/>
          <w:szCs w:val="28"/>
          <w:lang w:eastAsia="ru-RU"/>
        </w:rPr>
        <w:t>4.2.2.7. По подпрограмме 7 «Обустройство, использование, защита и охрана городских лесов»</w:t>
      </w:r>
      <w:r w:rsidRPr="0083387B">
        <w:rPr>
          <w:rFonts w:ascii="Times New Roman" w:eastAsia="Times New Roman" w:hAnsi="Times New Roman" w:cs="Times New Roman"/>
          <w:sz w:val="24"/>
          <w:szCs w:val="20"/>
          <w:lang w:eastAsia="ru-RU"/>
        </w:rPr>
        <w:t xml:space="preserve"> </w:t>
      </w:r>
      <w:r w:rsidRPr="0083387B">
        <w:rPr>
          <w:rFonts w:ascii="Times New Roman" w:eastAsia="Times New Roman" w:hAnsi="Times New Roman" w:cs="Times New Roman"/>
          <w:sz w:val="28"/>
          <w:szCs w:val="28"/>
          <w:lang w:eastAsia="ru-RU"/>
        </w:rPr>
        <w:t>на 2023-2025 годы по ответственному исполнителю департаменту жилищно-коммунального хозяйства администрации города Нефтеюганска запланировано 0,000 тыс. рублей ежегодно.</w:t>
      </w:r>
    </w:p>
    <w:p w:rsidR="0083387B" w:rsidRPr="0083387B" w:rsidRDefault="0083387B" w:rsidP="0083387B">
      <w:pPr>
        <w:spacing w:after="0" w:line="240" w:lineRule="auto"/>
        <w:ind w:firstLine="708"/>
        <w:jc w:val="both"/>
        <w:rPr>
          <w:rFonts w:ascii="Times New Roman" w:eastAsia="Times New Roman" w:hAnsi="Times New Roman" w:cs="Times New Roman"/>
          <w:color w:val="FF0000"/>
          <w:sz w:val="28"/>
          <w:szCs w:val="28"/>
          <w:lang w:eastAsia="ru-RU"/>
        </w:rPr>
      </w:pPr>
    </w:p>
    <w:p w:rsidR="0083387B" w:rsidRPr="0083387B" w:rsidRDefault="0083387B" w:rsidP="0083387B">
      <w:pPr>
        <w:spacing w:after="0" w:line="240" w:lineRule="auto"/>
        <w:ind w:firstLine="708"/>
        <w:jc w:val="both"/>
        <w:rPr>
          <w:rFonts w:ascii="Times New Roman" w:eastAsia="Times New Roman" w:hAnsi="Times New Roman" w:cs="Times New Roman"/>
          <w:sz w:val="28"/>
          <w:szCs w:val="28"/>
          <w:lang w:eastAsia="ru-RU"/>
        </w:rPr>
      </w:pPr>
      <w:r w:rsidRPr="0083387B">
        <w:rPr>
          <w:rFonts w:ascii="Times New Roman" w:eastAsia="Times New Roman" w:hAnsi="Times New Roman" w:cs="Times New Roman"/>
          <w:sz w:val="28"/>
          <w:szCs w:val="28"/>
          <w:lang w:eastAsia="ru-RU"/>
        </w:rPr>
        <w:t>По итогам проведения финансово-экономической экспертизы, предлагаем направить проект изменений на утверждение с учётом рекомендаций, отраженных в настоящем заключении. Информацию о выявленных замечаниях довести до соисполнителей муниципальной программы.</w:t>
      </w:r>
    </w:p>
    <w:p w:rsidR="0083387B" w:rsidRPr="0083387B" w:rsidRDefault="0083387B" w:rsidP="0083387B">
      <w:pPr>
        <w:spacing w:after="0" w:line="240" w:lineRule="auto"/>
        <w:ind w:firstLine="708"/>
        <w:jc w:val="both"/>
        <w:rPr>
          <w:rFonts w:ascii="Times New Roman" w:eastAsia="Times New Roman" w:hAnsi="Times New Roman" w:cs="Times New Roman"/>
          <w:sz w:val="28"/>
          <w:szCs w:val="28"/>
          <w:lang w:eastAsia="ru-RU"/>
        </w:rPr>
      </w:pPr>
      <w:r w:rsidRPr="0083387B">
        <w:rPr>
          <w:rFonts w:ascii="Times New Roman" w:eastAsia="Times New Roman" w:hAnsi="Times New Roman" w:cs="Times New Roman"/>
          <w:sz w:val="28"/>
          <w:szCs w:val="28"/>
          <w:shd w:val="clear" w:color="auto" w:fill="FFFFFF"/>
          <w:lang w:eastAsia="ru-RU"/>
        </w:rPr>
        <w:t>Информацию о решениях, принятых по результатам настоящей экспертизы, направить в адрес Счётной палаты до 22.11.2022 года.</w:t>
      </w:r>
    </w:p>
    <w:p w:rsidR="0083387B" w:rsidRPr="0083387B" w:rsidRDefault="0083387B" w:rsidP="0083387B">
      <w:pPr>
        <w:spacing w:after="0" w:line="240" w:lineRule="auto"/>
        <w:jc w:val="both"/>
        <w:rPr>
          <w:rFonts w:ascii="Times New Roman" w:eastAsia="Times New Roman" w:hAnsi="Times New Roman" w:cs="Times New Roman"/>
          <w:sz w:val="28"/>
          <w:szCs w:val="28"/>
          <w:lang w:eastAsia="ru-RU"/>
        </w:rPr>
      </w:pPr>
    </w:p>
    <w:p w:rsidR="0083387B" w:rsidRPr="0083387B" w:rsidRDefault="0083387B" w:rsidP="0083387B">
      <w:pPr>
        <w:spacing w:after="0" w:line="240" w:lineRule="auto"/>
        <w:jc w:val="both"/>
        <w:rPr>
          <w:rFonts w:ascii="Times New Roman" w:eastAsia="Times New Roman" w:hAnsi="Times New Roman" w:cs="Times New Roman"/>
          <w:sz w:val="28"/>
          <w:szCs w:val="28"/>
          <w:lang w:eastAsia="ru-RU"/>
        </w:rPr>
      </w:pPr>
    </w:p>
    <w:p w:rsidR="0083387B" w:rsidRPr="0083387B" w:rsidRDefault="0083387B" w:rsidP="0083387B">
      <w:pPr>
        <w:spacing w:after="0" w:line="240" w:lineRule="auto"/>
        <w:jc w:val="both"/>
        <w:rPr>
          <w:rFonts w:ascii="Times New Roman" w:eastAsia="Times New Roman" w:hAnsi="Times New Roman" w:cs="Times New Roman"/>
          <w:sz w:val="28"/>
          <w:szCs w:val="28"/>
          <w:lang w:eastAsia="ru-RU"/>
        </w:rPr>
      </w:pPr>
    </w:p>
    <w:p w:rsidR="0083387B" w:rsidRPr="0083387B" w:rsidRDefault="0083387B" w:rsidP="0083387B">
      <w:pPr>
        <w:spacing w:after="0" w:line="240" w:lineRule="auto"/>
        <w:jc w:val="both"/>
        <w:rPr>
          <w:rFonts w:ascii="Times New Roman" w:eastAsia="Times New Roman" w:hAnsi="Times New Roman" w:cs="Times New Roman"/>
          <w:sz w:val="28"/>
          <w:szCs w:val="28"/>
          <w:lang w:eastAsia="ru-RU"/>
        </w:rPr>
      </w:pPr>
    </w:p>
    <w:p w:rsidR="0083387B" w:rsidRPr="0083387B" w:rsidRDefault="0083387B" w:rsidP="0083387B">
      <w:pPr>
        <w:spacing w:after="0" w:line="240" w:lineRule="auto"/>
        <w:jc w:val="both"/>
        <w:rPr>
          <w:rFonts w:ascii="Times New Roman" w:eastAsia="Times New Roman" w:hAnsi="Times New Roman" w:cs="Times New Roman"/>
          <w:color w:val="000000"/>
          <w:sz w:val="28"/>
          <w:szCs w:val="28"/>
          <w:lang w:eastAsia="ru-RU"/>
        </w:rPr>
      </w:pPr>
      <w:r w:rsidRPr="0083387B">
        <w:rPr>
          <w:rFonts w:ascii="Times New Roman" w:eastAsia="Times New Roman" w:hAnsi="Times New Roman" w:cs="Times New Roman"/>
          <w:color w:val="000000"/>
          <w:sz w:val="28"/>
          <w:szCs w:val="28"/>
          <w:lang w:eastAsia="ru-RU"/>
        </w:rPr>
        <w:t>Председатель</w:t>
      </w:r>
      <w:r w:rsidRPr="0083387B">
        <w:rPr>
          <w:rFonts w:ascii="Times New Roman" w:eastAsia="Times New Roman" w:hAnsi="Times New Roman" w:cs="Times New Roman"/>
          <w:color w:val="000000"/>
          <w:sz w:val="28"/>
          <w:szCs w:val="28"/>
          <w:lang w:eastAsia="ru-RU"/>
        </w:rPr>
        <w:tab/>
      </w:r>
      <w:r w:rsidRPr="0083387B">
        <w:rPr>
          <w:rFonts w:ascii="Times New Roman" w:eastAsia="Times New Roman" w:hAnsi="Times New Roman" w:cs="Times New Roman"/>
          <w:color w:val="000000"/>
          <w:sz w:val="28"/>
          <w:szCs w:val="28"/>
          <w:lang w:eastAsia="ru-RU"/>
        </w:rPr>
        <w:tab/>
      </w:r>
      <w:r w:rsidRPr="0083387B">
        <w:rPr>
          <w:rFonts w:ascii="Times New Roman" w:eastAsia="Times New Roman" w:hAnsi="Times New Roman" w:cs="Times New Roman"/>
          <w:color w:val="000000"/>
          <w:sz w:val="28"/>
          <w:szCs w:val="28"/>
          <w:lang w:eastAsia="ru-RU"/>
        </w:rPr>
        <w:tab/>
      </w:r>
      <w:r w:rsidRPr="0083387B">
        <w:rPr>
          <w:rFonts w:ascii="Times New Roman" w:eastAsia="Times New Roman" w:hAnsi="Times New Roman" w:cs="Times New Roman"/>
          <w:color w:val="000000"/>
          <w:sz w:val="28"/>
          <w:szCs w:val="28"/>
          <w:lang w:eastAsia="ru-RU"/>
        </w:rPr>
        <w:tab/>
      </w:r>
      <w:r w:rsidRPr="0083387B">
        <w:rPr>
          <w:rFonts w:ascii="Times New Roman" w:eastAsia="Times New Roman" w:hAnsi="Times New Roman" w:cs="Times New Roman"/>
          <w:color w:val="000000"/>
          <w:sz w:val="28"/>
          <w:szCs w:val="28"/>
          <w:lang w:eastAsia="ru-RU"/>
        </w:rPr>
        <w:tab/>
      </w:r>
      <w:r w:rsidRPr="0083387B">
        <w:rPr>
          <w:rFonts w:ascii="Times New Roman" w:eastAsia="Times New Roman" w:hAnsi="Times New Roman" w:cs="Times New Roman"/>
          <w:color w:val="000000"/>
          <w:sz w:val="28"/>
          <w:szCs w:val="28"/>
          <w:lang w:eastAsia="ru-RU"/>
        </w:rPr>
        <w:tab/>
      </w:r>
      <w:r w:rsidRPr="0083387B">
        <w:rPr>
          <w:rFonts w:ascii="Times New Roman" w:eastAsia="Times New Roman" w:hAnsi="Times New Roman" w:cs="Times New Roman"/>
          <w:color w:val="000000"/>
          <w:sz w:val="28"/>
          <w:szCs w:val="28"/>
          <w:lang w:eastAsia="ru-RU"/>
        </w:rPr>
        <w:tab/>
      </w:r>
      <w:r w:rsidRPr="0083387B">
        <w:rPr>
          <w:rFonts w:ascii="Times New Roman" w:eastAsia="Times New Roman" w:hAnsi="Times New Roman" w:cs="Times New Roman"/>
          <w:color w:val="000000"/>
          <w:sz w:val="28"/>
          <w:szCs w:val="28"/>
          <w:lang w:eastAsia="ru-RU"/>
        </w:rPr>
        <w:tab/>
      </w:r>
      <w:r w:rsidRPr="0083387B">
        <w:rPr>
          <w:rFonts w:ascii="Times New Roman" w:eastAsia="Times New Roman" w:hAnsi="Times New Roman" w:cs="Times New Roman"/>
          <w:color w:val="000000"/>
          <w:sz w:val="28"/>
          <w:szCs w:val="28"/>
          <w:lang w:eastAsia="ru-RU"/>
        </w:rPr>
        <w:tab/>
      </w:r>
      <w:proofErr w:type="spellStart"/>
      <w:r w:rsidRPr="0083387B">
        <w:rPr>
          <w:rFonts w:ascii="Times New Roman" w:eastAsia="Times New Roman" w:hAnsi="Times New Roman" w:cs="Times New Roman"/>
          <w:color w:val="000000"/>
          <w:sz w:val="28"/>
          <w:szCs w:val="28"/>
          <w:lang w:eastAsia="ru-RU"/>
        </w:rPr>
        <w:t>С.А.Гичкина</w:t>
      </w:r>
      <w:proofErr w:type="spellEnd"/>
    </w:p>
    <w:p w:rsidR="0083387B" w:rsidRPr="0083387B" w:rsidRDefault="0083387B" w:rsidP="0083387B">
      <w:pPr>
        <w:spacing w:after="0" w:line="240" w:lineRule="auto"/>
        <w:rPr>
          <w:rFonts w:ascii="Times New Roman" w:eastAsia="Times New Roman" w:hAnsi="Times New Roman" w:cs="Times New Roman"/>
          <w:color w:val="000000"/>
          <w:sz w:val="20"/>
          <w:szCs w:val="20"/>
          <w:lang w:eastAsia="ru-RU"/>
        </w:rPr>
      </w:pPr>
    </w:p>
    <w:p w:rsidR="0083387B" w:rsidRPr="0083387B" w:rsidRDefault="0083387B" w:rsidP="0083387B">
      <w:pPr>
        <w:spacing w:after="0" w:line="240" w:lineRule="auto"/>
        <w:rPr>
          <w:rFonts w:ascii="Times New Roman" w:eastAsia="Times New Roman" w:hAnsi="Times New Roman" w:cs="Times New Roman"/>
          <w:color w:val="000000"/>
          <w:sz w:val="20"/>
          <w:szCs w:val="20"/>
          <w:lang w:eastAsia="ru-RU"/>
        </w:rPr>
      </w:pPr>
    </w:p>
    <w:p w:rsidR="0083387B" w:rsidRPr="0083387B" w:rsidRDefault="0083387B" w:rsidP="0083387B">
      <w:pPr>
        <w:spacing w:after="0" w:line="240" w:lineRule="auto"/>
        <w:rPr>
          <w:rFonts w:ascii="Times New Roman" w:eastAsia="Times New Roman" w:hAnsi="Times New Roman" w:cs="Times New Roman"/>
          <w:color w:val="000000"/>
          <w:sz w:val="20"/>
          <w:szCs w:val="20"/>
          <w:lang w:eastAsia="ru-RU"/>
        </w:rPr>
      </w:pPr>
    </w:p>
    <w:p w:rsidR="0083387B" w:rsidRPr="0083387B" w:rsidRDefault="0083387B" w:rsidP="0083387B">
      <w:pPr>
        <w:spacing w:after="0" w:line="240" w:lineRule="auto"/>
        <w:rPr>
          <w:rFonts w:ascii="Times New Roman" w:eastAsia="Times New Roman" w:hAnsi="Times New Roman" w:cs="Times New Roman"/>
          <w:color w:val="000000"/>
          <w:sz w:val="20"/>
          <w:szCs w:val="20"/>
          <w:lang w:eastAsia="ru-RU"/>
        </w:rPr>
      </w:pPr>
    </w:p>
    <w:p w:rsidR="0083387B" w:rsidRPr="0083387B" w:rsidRDefault="0083387B" w:rsidP="0083387B">
      <w:pPr>
        <w:spacing w:after="0" w:line="240" w:lineRule="auto"/>
        <w:rPr>
          <w:rFonts w:ascii="Times New Roman" w:eastAsia="Times New Roman" w:hAnsi="Times New Roman" w:cs="Times New Roman"/>
          <w:color w:val="000000"/>
          <w:sz w:val="20"/>
          <w:szCs w:val="20"/>
          <w:lang w:eastAsia="ru-RU"/>
        </w:rPr>
      </w:pPr>
    </w:p>
    <w:p w:rsidR="0083387B" w:rsidRPr="0083387B" w:rsidRDefault="0083387B" w:rsidP="0083387B">
      <w:pPr>
        <w:spacing w:after="0" w:line="240" w:lineRule="auto"/>
        <w:rPr>
          <w:rFonts w:ascii="Times New Roman" w:eastAsia="Times New Roman" w:hAnsi="Times New Roman" w:cs="Times New Roman"/>
          <w:color w:val="000000"/>
          <w:sz w:val="20"/>
          <w:szCs w:val="20"/>
          <w:lang w:eastAsia="ru-RU"/>
        </w:rPr>
      </w:pPr>
    </w:p>
    <w:p w:rsidR="0083387B" w:rsidRPr="0083387B" w:rsidRDefault="0083387B" w:rsidP="0083387B">
      <w:pPr>
        <w:spacing w:after="0" w:line="240" w:lineRule="auto"/>
        <w:rPr>
          <w:rFonts w:ascii="Times New Roman" w:eastAsia="Times New Roman" w:hAnsi="Times New Roman" w:cs="Times New Roman"/>
          <w:color w:val="000000"/>
          <w:sz w:val="20"/>
          <w:szCs w:val="20"/>
          <w:lang w:eastAsia="ru-RU"/>
        </w:rPr>
      </w:pPr>
    </w:p>
    <w:p w:rsidR="0083387B" w:rsidRPr="0083387B" w:rsidRDefault="0083387B" w:rsidP="0083387B">
      <w:pPr>
        <w:spacing w:after="0" w:line="240" w:lineRule="auto"/>
        <w:rPr>
          <w:rFonts w:ascii="Times New Roman" w:eastAsia="Times New Roman" w:hAnsi="Times New Roman" w:cs="Times New Roman"/>
          <w:color w:val="000000"/>
          <w:sz w:val="20"/>
          <w:szCs w:val="20"/>
          <w:lang w:eastAsia="ru-RU"/>
        </w:rPr>
      </w:pPr>
    </w:p>
    <w:p w:rsidR="0083387B" w:rsidRPr="0083387B" w:rsidRDefault="0083387B" w:rsidP="0083387B">
      <w:pPr>
        <w:spacing w:after="0" w:line="240" w:lineRule="auto"/>
        <w:rPr>
          <w:rFonts w:ascii="Times New Roman" w:eastAsia="Times New Roman" w:hAnsi="Times New Roman" w:cs="Times New Roman"/>
          <w:color w:val="000000"/>
          <w:sz w:val="20"/>
          <w:szCs w:val="20"/>
          <w:lang w:eastAsia="ru-RU"/>
        </w:rPr>
      </w:pPr>
    </w:p>
    <w:p w:rsidR="0083387B" w:rsidRPr="0083387B" w:rsidRDefault="0083387B" w:rsidP="0083387B">
      <w:pPr>
        <w:spacing w:after="0" w:line="240" w:lineRule="auto"/>
        <w:rPr>
          <w:rFonts w:ascii="Times New Roman" w:eastAsia="Times New Roman" w:hAnsi="Times New Roman" w:cs="Times New Roman"/>
          <w:color w:val="000000"/>
          <w:sz w:val="20"/>
          <w:szCs w:val="20"/>
          <w:highlight w:val="yellow"/>
          <w:lang w:eastAsia="ru-RU"/>
        </w:rPr>
      </w:pPr>
    </w:p>
    <w:p w:rsidR="0083387B" w:rsidRPr="0083387B" w:rsidRDefault="0083387B" w:rsidP="0083387B">
      <w:pPr>
        <w:spacing w:after="0" w:line="240" w:lineRule="auto"/>
        <w:rPr>
          <w:rFonts w:ascii="Times New Roman" w:eastAsia="Times New Roman" w:hAnsi="Times New Roman" w:cs="Times New Roman"/>
          <w:color w:val="000000"/>
          <w:sz w:val="20"/>
          <w:szCs w:val="20"/>
          <w:highlight w:val="yellow"/>
          <w:lang w:eastAsia="ru-RU"/>
        </w:rPr>
      </w:pPr>
    </w:p>
    <w:p w:rsidR="0083387B" w:rsidRPr="0083387B" w:rsidRDefault="0083387B" w:rsidP="0083387B">
      <w:pPr>
        <w:spacing w:after="0" w:line="240" w:lineRule="auto"/>
        <w:rPr>
          <w:rFonts w:ascii="Times New Roman" w:eastAsia="Times New Roman" w:hAnsi="Times New Roman" w:cs="Times New Roman"/>
          <w:color w:val="000000"/>
          <w:sz w:val="20"/>
          <w:szCs w:val="20"/>
          <w:highlight w:val="yellow"/>
          <w:lang w:eastAsia="ru-RU"/>
        </w:rPr>
      </w:pPr>
    </w:p>
    <w:p w:rsidR="0083387B" w:rsidRPr="0083387B" w:rsidRDefault="0083387B" w:rsidP="0083387B">
      <w:pPr>
        <w:spacing w:after="0" w:line="240" w:lineRule="auto"/>
        <w:rPr>
          <w:rFonts w:ascii="Times New Roman" w:eastAsia="Times New Roman" w:hAnsi="Times New Roman" w:cs="Times New Roman"/>
          <w:color w:val="000000"/>
          <w:sz w:val="20"/>
          <w:szCs w:val="20"/>
          <w:highlight w:val="yellow"/>
          <w:lang w:eastAsia="ru-RU"/>
        </w:rPr>
      </w:pPr>
    </w:p>
    <w:p w:rsidR="0083387B" w:rsidRPr="0083387B" w:rsidRDefault="0083387B" w:rsidP="0083387B">
      <w:pPr>
        <w:spacing w:after="0" w:line="240" w:lineRule="auto"/>
        <w:rPr>
          <w:rFonts w:ascii="Times New Roman" w:eastAsia="Times New Roman" w:hAnsi="Times New Roman" w:cs="Times New Roman"/>
          <w:color w:val="000000"/>
          <w:sz w:val="20"/>
          <w:szCs w:val="20"/>
          <w:highlight w:val="yellow"/>
          <w:lang w:eastAsia="ru-RU"/>
        </w:rPr>
      </w:pPr>
    </w:p>
    <w:p w:rsidR="0083387B" w:rsidRPr="0083387B" w:rsidRDefault="0083387B" w:rsidP="0083387B">
      <w:pPr>
        <w:spacing w:after="0" w:line="240" w:lineRule="auto"/>
        <w:rPr>
          <w:rFonts w:ascii="Times New Roman" w:eastAsia="Times New Roman" w:hAnsi="Times New Roman" w:cs="Times New Roman"/>
          <w:color w:val="000000"/>
          <w:sz w:val="20"/>
          <w:szCs w:val="20"/>
          <w:lang w:eastAsia="ru-RU"/>
        </w:rPr>
      </w:pPr>
    </w:p>
    <w:p w:rsidR="0083387B" w:rsidRPr="0083387B" w:rsidRDefault="0083387B" w:rsidP="0083387B">
      <w:pPr>
        <w:spacing w:after="0" w:line="240" w:lineRule="auto"/>
        <w:rPr>
          <w:rFonts w:ascii="Times New Roman" w:eastAsia="Times New Roman" w:hAnsi="Times New Roman" w:cs="Times New Roman"/>
          <w:color w:val="000000"/>
          <w:sz w:val="20"/>
          <w:szCs w:val="20"/>
          <w:lang w:eastAsia="ru-RU"/>
        </w:rPr>
      </w:pPr>
    </w:p>
    <w:p w:rsidR="0083387B" w:rsidRPr="0083387B" w:rsidRDefault="0083387B" w:rsidP="0083387B">
      <w:pPr>
        <w:spacing w:after="0" w:line="240" w:lineRule="auto"/>
        <w:rPr>
          <w:rFonts w:ascii="Times New Roman" w:eastAsia="Times New Roman" w:hAnsi="Times New Roman" w:cs="Times New Roman"/>
          <w:color w:val="000000"/>
          <w:sz w:val="20"/>
          <w:szCs w:val="20"/>
          <w:lang w:eastAsia="ru-RU"/>
        </w:rPr>
      </w:pPr>
      <w:r w:rsidRPr="0083387B">
        <w:rPr>
          <w:rFonts w:ascii="Times New Roman" w:eastAsia="Times New Roman" w:hAnsi="Times New Roman" w:cs="Times New Roman"/>
          <w:color w:val="000000"/>
          <w:sz w:val="20"/>
          <w:szCs w:val="20"/>
          <w:lang w:eastAsia="ru-RU"/>
        </w:rPr>
        <w:t>Исполнитель:</w:t>
      </w:r>
    </w:p>
    <w:p w:rsidR="0083387B" w:rsidRPr="0083387B" w:rsidRDefault="0083387B" w:rsidP="0083387B">
      <w:pPr>
        <w:spacing w:after="0" w:line="240" w:lineRule="auto"/>
        <w:rPr>
          <w:rFonts w:ascii="Times New Roman" w:eastAsia="Times New Roman" w:hAnsi="Times New Roman" w:cs="Times New Roman"/>
          <w:color w:val="000000"/>
          <w:sz w:val="20"/>
          <w:szCs w:val="20"/>
          <w:lang w:eastAsia="ru-RU"/>
        </w:rPr>
      </w:pPr>
      <w:r w:rsidRPr="0083387B">
        <w:rPr>
          <w:rFonts w:ascii="Times New Roman" w:eastAsia="Times New Roman" w:hAnsi="Times New Roman" w:cs="Times New Roman"/>
          <w:color w:val="000000"/>
          <w:sz w:val="20"/>
          <w:szCs w:val="20"/>
          <w:lang w:eastAsia="ru-RU"/>
        </w:rPr>
        <w:t>начальник инспекторского отдела № 2</w:t>
      </w:r>
    </w:p>
    <w:p w:rsidR="0083387B" w:rsidRPr="0083387B" w:rsidRDefault="0083387B" w:rsidP="0083387B">
      <w:pPr>
        <w:spacing w:after="0" w:line="240" w:lineRule="auto"/>
        <w:rPr>
          <w:rFonts w:ascii="Times New Roman" w:eastAsia="Times New Roman" w:hAnsi="Times New Roman" w:cs="Times New Roman"/>
          <w:color w:val="000000"/>
          <w:sz w:val="20"/>
          <w:szCs w:val="20"/>
          <w:lang w:eastAsia="ru-RU"/>
        </w:rPr>
      </w:pPr>
      <w:r w:rsidRPr="0083387B">
        <w:rPr>
          <w:rFonts w:ascii="Times New Roman" w:eastAsia="Times New Roman" w:hAnsi="Times New Roman" w:cs="Times New Roman"/>
          <w:color w:val="000000"/>
          <w:sz w:val="20"/>
          <w:szCs w:val="20"/>
          <w:lang w:eastAsia="ru-RU"/>
        </w:rPr>
        <w:t>Счётной палаты города Нефтеюганска</w:t>
      </w:r>
    </w:p>
    <w:p w:rsidR="0083387B" w:rsidRPr="0083387B" w:rsidRDefault="0083387B" w:rsidP="0083387B">
      <w:pPr>
        <w:spacing w:after="0" w:line="240" w:lineRule="auto"/>
        <w:rPr>
          <w:rFonts w:ascii="Times New Roman" w:eastAsia="Times New Roman" w:hAnsi="Times New Roman" w:cs="Times New Roman"/>
          <w:color w:val="000000"/>
          <w:sz w:val="16"/>
          <w:szCs w:val="20"/>
          <w:lang w:eastAsia="ru-RU"/>
        </w:rPr>
      </w:pPr>
      <w:r w:rsidRPr="0083387B">
        <w:rPr>
          <w:rFonts w:ascii="Times New Roman" w:eastAsia="Times New Roman" w:hAnsi="Times New Roman" w:cs="Times New Roman"/>
          <w:color w:val="000000"/>
          <w:sz w:val="20"/>
          <w:szCs w:val="20"/>
          <w:lang w:eastAsia="ru-RU"/>
        </w:rPr>
        <w:t>Салахова Дина Ирековна тел. 8 (3463) 203065</w:t>
      </w:r>
    </w:p>
    <w:p w:rsidR="0083387B" w:rsidRDefault="0083387B" w:rsidP="00084D0D">
      <w:pPr>
        <w:autoSpaceDE w:val="0"/>
        <w:autoSpaceDN w:val="0"/>
        <w:adjustRightInd w:val="0"/>
        <w:spacing w:after="0" w:line="240" w:lineRule="auto"/>
        <w:jc w:val="center"/>
        <w:rPr>
          <w:rFonts w:ascii="Times New Roman" w:eastAsia="Times New Roman" w:hAnsi="Times New Roman" w:cs="Times New Roman"/>
          <w:b/>
          <w:sz w:val="32"/>
          <w:szCs w:val="32"/>
          <w:lang w:eastAsia="ru-RU"/>
        </w:rPr>
      </w:pPr>
    </w:p>
    <w:sectPr w:rsidR="0083387B" w:rsidSect="00165804">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XO Thames">
    <w:altName w:val="Times New Roman"/>
    <w:charset w:val="CC"/>
    <w:family w:val="roman"/>
    <w:pitch w:val="variable"/>
    <w:sig w:usb0="800002FF" w:usb1="0000084A" w:usb2="00000000" w:usb3="00000000" w:csb0="00000015"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D0EE7D6"/>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1BE55027"/>
    <w:multiLevelType w:val="hybridMultilevel"/>
    <w:tmpl w:val="1B9A451C"/>
    <w:lvl w:ilvl="0" w:tplc="04190001">
      <w:start w:val="1"/>
      <w:numFmt w:val="bullet"/>
      <w:lvlText w:val=""/>
      <w:lvlJc w:val="left"/>
      <w:pPr>
        <w:ind w:left="1434" w:hanging="360"/>
      </w:pPr>
      <w:rPr>
        <w:rFonts w:ascii="Symbol" w:hAnsi="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2" w15:restartNumberingAfterBreak="0">
    <w:nsid w:val="298E786D"/>
    <w:multiLevelType w:val="hybridMultilevel"/>
    <w:tmpl w:val="6590D2FE"/>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3" w15:restartNumberingAfterBreak="0">
    <w:nsid w:val="2A7A3248"/>
    <w:multiLevelType w:val="multilevel"/>
    <w:tmpl w:val="7BAE564E"/>
    <w:lvl w:ilvl="0">
      <w:start w:val="1"/>
      <w:numFmt w:val="decimal"/>
      <w:lvlText w:val="%1"/>
      <w:lvlJc w:val="left"/>
      <w:pPr>
        <w:ind w:left="375" w:hanging="375"/>
      </w:pPr>
      <w:rPr>
        <w:rFonts w:hint="default"/>
      </w:rPr>
    </w:lvl>
    <w:lvl w:ilvl="1">
      <w:start w:val="4"/>
      <w:numFmt w:val="decimal"/>
      <w:lvlText w:val="%1.%2"/>
      <w:lvlJc w:val="left"/>
      <w:pPr>
        <w:ind w:left="1080" w:hanging="375"/>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4" w15:restartNumberingAfterBreak="0">
    <w:nsid w:val="2C777B94"/>
    <w:multiLevelType w:val="multilevel"/>
    <w:tmpl w:val="5210C3EE"/>
    <w:lvl w:ilvl="0">
      <w:start w:val="1"/>
      <w:numFmt w:val="decimal"/>
      <w:lvlText w:val="%1."/>
      <w:lvlJc w:val="left"/>
      <w:pPr>
        <w:ind w:left="1065" w:hanging="360"/>
      </w:pPr>
      <w:rPr>
        <w:rFonts w:ascii="Times New Roman" w:eastAsia="Times New Roman" w:hAnsi="Times New Roman" w:cs="Times New Roman"/>
      </w:rPr>
    </w:lvl>
    <w:lvl w:ilvl="1">
      <w:start w:val="1"/>
      <w:numFmt w:val="decimal"/>
      <w:isLgl/>
      <w:lvlText w:val="%1.%2."/>
      <w:lvlJc w:val="left"/>
      <w:pPr>
        <w:ind w:left="1571"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5" w15:restartNumberingAfterBreak="0">
    <w:nsid w:val="2C7F3583"/>
    <w:multiLevelType w:val="hybridMultilevel"/>
    <w:tmpl w:val="181404B4"/>
    <w:lvl w:ilvl="0" w:tplc="7FAC54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D500415"/>
    <w:multiLevelType w:val="multilevel"/>
    <w:tmpl w:val="8416AC0C"/>
    <w:lvl w:ilvl="0">
      <w:start w:val="2"/>
      <w:numFmt w:val="decimal"/>
      <w:lvlText w:val="%1."/>
      <w:lvlJc w:val="left"/>
      <w:pPr>
        <w:ind w:left="450" w:hanging="450"/>
      </w:pPr>
      <w:rPr>
        <w:rFonts w:hint="default"/>
      </w:rPr>
    </w:lvl>
    <w:lvl w:ilvl="1">
      <w:start w:val="2"/>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15:restartNumberingAfterBreak="0">
    <w:nsid w:val="3BB00F46"/>
    <w:multiLevelType w:val="multilevel"/>
    <w:tmpl w:val="3E141020"/>
    <w:lvl w:ilvl="0">
      <w:start w:val="1"/>
      <w:numFmt w:val="decimal"/>
      <w:lvlText w:val="%1."/>
      <w:lvlJc w:val="left"/>
      <w:pPr>
        <w:ind w:left="1080" w:hanging="375"/>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8" w15:restartNumberingAfterBreak="0">
    <w:nsid w:val="40AF48FA"/>
    <w:multiLevelType w:val="hybridMultilevel"/>
    <w:tmpl w:val="D6FE82DA"/>
    <w:lvl w:ilvl="0" w:tplc="D63A26E4">
      <w:start w:val="1"/>
      <w:numFmt w:val="decimal"/>
      <w:lvlText w:val="%1)"/>
      <w:lvlJc w:val="left"/>
      <w:pPr>
        <w:ind w:left="5377" w:hanging="840"/>
      </w:pPr>
      <w:rPr>
        <w:rFonts w:hint="default"/>
      </w:rPr>
    </w:lvl>
    <w:lvl w:ilvl="1" w:tplc="88385AAA">
      <w:start w:val="1"/>
      <w:numFmt w:val="decimal"/>
      <w:lvlText w:val="%2."/>
      <w:lvlJc w:val="left"/>
      <w:pPr>
        <w:ind w:left="1851" w:hanging="705"/>
      </w:pPr>
      <w:rPr>
        <w:rFonts w:hint="default"/>
      </w:r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15:restartNumberingAfterBreak="0">
    <w:nsid w:val="45A3408E"/>
    <w:multiLevelType w:val="hybridMultilevel"/>
    <w:tmpl w:val="8C38A302"/>
    <w:lvl w:ilvl="0" w:tplc="7FAC545E">
      <w:start w:val="1"/>
      <w:numFmt w:val="bullet"/>
      <w:lvlText w:val=""/>
      <w:lvlJc w:val="left"/>
      <w:pPr>
        <w:ind w:left="1426" w:hanging="360"/>
      </w:pPr>
      <w:rPr>
        <w:rFonts w:ascii="Symbol" w:hAnsi="Symbol"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10" w15:restartNumberingAfterBreak="0">
    <w:nsid w:val="4A67201E"/>
    <w:multiLevelType w:val="hybridMultilevel"/>
    <w:tmpl w:val="C58E718A"/>
    <w:lvl w:ilvl="0" w:tplc="C204AB04">
      <w:start w:val="3"/>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15:restartNumberingAfterBreak="0">
    <w:nsid w:val="4E8F0335"/>
    <w:multiLevelType w:val="hybridMultilevel"/>
    <w:tmpl w:val="8BDE53D8"/>
    <w:lvl w:ilvl="0" w:tplc="F7BA278E">
      <w:start w:val="1"/>
      <w:numFmt w:val="bullet"/>
      <w:lvlText w:val="-"/>
      <w:lvlJc w:val="left"/>
      <w:pPr>
        <w:ind w:left="786" w:hanging="360"/>
      </w:pPr>
      <w:rPr>
        <w:rFonts w:ascii="Times New Roman" w:hAnsi="Times New Roman" w:cs="Times New Roman" w:hint="default"/>
      </w:rPr>
    </w:lvl>
    <w:lvl w:ilvl="1" w:tplc="FB1AAADE">
      <w:start w:val="1"/>
      <w:numFmt w:val="decimal"/>
      <w:lvlText w:val="%2)"/>
      <w:lvlJc w:val="left"/>
      <w:pPr>
        <w:ind w:left="1506" w:hanging="360"/>
      </w:pPr>
      <w:rPr>
        <w:rFonts w:hint="default"/>
      </w:r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15:restartNumberingAfterBreak="0">
    <w:nsid w:val="5C932A50"/>
    <w:multiLevelType w:val="hybridMultilevel"/>
    <w:tmpl w:val="D93A111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 w15:restartNumberingAfterBreak="0">
    <w:nsid w:val="5F58776C"/>
    <w:multiLevelType w:val="hybridMultilevel"/>
    <w:tmpl w:val="75B88D4E"/>
    <w:lvl w:ilvl="0" w:tplc="04190001">
      <w:start w:val="1"/>
      <w:numFmt w:val="bullet"/>
      <w:lvlText w:val=""/>
      <w:lvlJc w:val="left"/>
      <w:pPr>
        <w:ind w:left="1434" w:hanging="360"/>
      </w:pPr>
      <w:rPr>
        <w:rFonts w:ascii="Symbol" w:hAnsi="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14" w15:restartNumberingAfterBreak="0">
    <w:nsid w:val="624C4A76"/>
    <w:multiLevelType w:val="multilevel"/>
    <w:tmpl w:val="AEF09828"/>
    <w:lvl w:ilvl="0">
      <w:start w:val="2"/>
      <w:numFmt w:val="decimal"/>
      <w:lvlText w:val="%1"/>
      <w:lvlJc w:val="left"/>
      <w:pPr>
        <w:ind w:left="375" w:hanging="375"/>
      </w:pPr>
      <w:rPr>
        <w:rFonts w:hint="default"/>
      </w:rPr>
    </w:lvl>
    <w:lvl w:ilvl="1">
      <w:start w:val="1"/>
      <w:numFmt w:val="decimal"/>
      <w:lvlText w:val="%1.%2"/>
      <w:lvlJc w:val="left"/>
      <w:pPr>
        <w:ind w:left="1080" w:hanging="375"/>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5" w15:restartNumberingAfterBreak="0">
    <w:nsid w:val="651C215C"/>
    <w:multiLevelType w:val="multilevel"/>
    <w:tmpl w:val="DE8C39D8"/>
    <w:lvl w:ilvl="0">
      <w:start w:val="3"/>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15:restartNumberingAfterBreak="0">
    <w:nsid w:val="660F1F37"/>
    <w:multiLevelType w:val="hybridMultilevel"/>
    <w:tmpl w:val="A4DE5320"/>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7" w15:restartNumberingAfterBreak="0">
    <w:nsid w:val="71A2140A"/>
    <w:multiLevelType w:val="multilevel"/>
    <w:tmpl w:val="F76471A8"/>
    <w:lvl w:ilvl="0">
      <w:start w:val="1"/>
      <w:numFmt w:val="decimal"/>
      <w:lvlText w:val="%1."/>
      <w:lvlJc w:val="left"/>
      <w:pPr>
        <w:ind w:left="1065" w:hanging="360"/>
      </w:pPr>
      <w:rPr>
        <w:rFonts w:hint="default"/>
      </w:rPr>
    </w:lvl>
    <w:lvl w:ilvl="1">
      <w:start w:val="3"/>
      <w:numFmt w:val="decimal"/>
      <w:isLgl/>
      <w:lvlText w:val="%1.%2."/>
      <w:lvlJc w:val="left"/>
      <w:pPr>
        <w:ind w:left="1571"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18" w15:restartNumberingAfterBreak="0">
    <w:nsid w:val="74A419E2"/>
    <w:multiLevelType w:val="hybridMultilevel"/>
    <w:tmpl w:val="E45EA0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8"/>
  </w:num>
  <w:num w:numId="3">
    <w:abstractNumId w:val="11"/>
  </w:num>
  <w:num w:numId="4">
    <w:abstractNumId w:val="17"/>
  </w:num>
  <w:num w:numId="5">
    <w:abstractNumId w:val="10"/>
  </w:num>
  <w:num w:numId="6">
    <w:abstractNumId w:val="7"/>
  </w:num>
  <w:num w:numId="7">
    <w:abstractNumId w:val="12"/>
  </w:num>
  <w:num w:numId="8">
    <w:abstractNumId w:val="13"/>
  </w:num>
  <w:num w:numId="9">
    <w:abstractNumId w:val="1"/>
  </w:num>
  <w:num w:numId="10">
    <w:abstractNumId w:val="2"/>
  </w:num>
  <w:num w:numId="11">
    <w:abstractNumId w:val="0"/>
  </w:num>
  <w:num w:numId="12">
    <w:abstractNumId w:val="3"/>
  </w:num>
  <w:num w:numId="13">
    <w:abstractNumId w:val="16"/>
  </w:num>
  <w:num w:numId="14">
    <w:abstractNumId w:val="6"/>
  </w:num>
  <w:num w:numId="15">
    <w:abstractNumId w:val="14"/>
  </w:num>
  <w:num w:numId="16">
    <w:abstractNumId w:val="9"/>
  </w:num>
  <w:num w:numId="17">
    <w:abstractNumId w:val="5"/>
  </w:num>
  <w:num w:numId="18">
    <w:abstractNumId w:val="15"/>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D0D"/>
    <w:rsid w:val="00042A9B"/>
    <w:rsid w:val="00082581"/>
    <w:rsid w:val="00084D0D"/>
    <w:rsid w:val="000958DC"/>
    <w:rsid w:val="000B5CEB"/>
    <w:rsid w:val="000D583C"/>
    <w:rsid w:val="001140EB"/>
    <w:rsid w:val="00153D42"/>
    <w:rsid w:val="00165804"/>
    <w:rsid w:val="002140F3"/>
    <w:rsid w:val="002E6887"/>
    <w:rsid w:val="00414454"/>
    <w:rsid w:val="0042754F"/>
    <w:rsid w:val="005D280C"/>
    <w:rsid w:val="0062141B"/>
    <w:rsid w:val="006F46D0"/>
    <w:rsid w:val="00744BDE"/>
    <w:rsid w:val="007B4821"/>
    <w:rsid w:val="008070F8"/>
    <w:rsid w:val="0083387B"/>
    <w:rsid w:val="00854346"/>
    <w:rsid w:val="00872C6A"/>
    <w:rsid w:val="00995A5C"/>
    <w:rsid w:val="009B0AA6"/>
    <w:rsid w:val="00A623FA"/>
    <w:rsid w:val="00A72994"/>
    <w:rsid w:val="00AB2981"/>
    <w:rsid w:val="00BB6F30"/>
    <w:rsid w:val="00C66C46"/>
    <w:rsid w:val="00C7391E"/>
    <w:rsid w:val="00C96666"/>
    <w:rsid w:val="00CB73D4"/>
    <w:rsid w:val="00DF30D1"/>
    <w:rsid w:val="00EF26F1"/>
    <w:rsid w:val="00F95272"/>
    <w:rsid w:val="00FB38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79973"/>
  <w15:docId w15:val="{7CD17B21-6006-4F4E-82D9-0CC245A32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84D0D"/>
  </w:style>
  <w:style w:type="paragraph" w:styleId="1">
    <w:name w:val="heading 1"/>
    <w:link w:val="10"/>
    <w:uiPriority w:val="9"/>
    <w:qFormat/>
    <w:rsid w:val="0083387B"/>
    <w:pPr>
      <w:spacing w:before="120" w:after="120" w:line="240" w:lineRule="auto"/>
      <w:outlineLvl w:val="0"/>
    </w:pPr>
    <w:rPr>
      <w:rFonts w:ascii="XO Thames" w:eastAsia="Times New Roman" w:hAnsi="XO Thames" w:cs="Times New Roman"/>
      <w:b/>
      <w:color w:val="000000"/>
      <w:sz w:val="32"/>
      <w:szCs w:val="20"/>
      <w:lang w:eastAsia="ru-RU"/>
    </w:rPr>
  </w:style>
  <w:style w:type="paragraph" w:styleId="2">
    <w:name w:val="heading 2"/>
    <w:link w:val="20"/>
    <w:uiPriority w:val="9"/>
    <w:qFormat/>
    <w:rsid w:val="0083387B"/>
    <w:pPr>
      <w:spacing w:before="120" w:after="120" w:line="240" w:lineRule="auto"/>
      <w:outlineLvl w:val="1"/>
    </w:pPr>
    <w:rPr>
      <w:rFonts w:ascii="XO Thames" w:eastAsia="Times New Roman" w:hAnsi="XO Thames" w:cs="Times New Roman"/>
      <w:b/>
      <w:color w:val="00A0FF"/>
      <w:sz w:val="26"/>
      <w:szCs w:val="20"/>
      <w:lang w:eastAsia="ru-RU"/>
    </w:rPr>
  </w:style>
  <w:style w:type="paragraph" w:styleId="3">
    <w:name w:val="heading 3"/>
    <w:link w:val="30"/>
    <w:uiPriority w:val="9"/>
    <w:qFormat/>
    <w:rsid w:val="0083387B"/>
    <w:pPr>
      <w:spacing w:after="0" w:line="240" w:lineRule="auto"/>
      <w:outlineLvl w:val="2"/>
    </w:pPr>
    <w:rPr>
      <w:rFonts w:ascii="XO Thames" w:eastAsia="Times New Roman" w:hAnsi="XO Thames" w:cs="Times New Roman"/>
      <w:b/>
      <w:i/>
      <w:color w:val="000000"/>
      <w:sz w:val="20"/>
      <w:szCs w:val="20"/>
      <w:lang w:eastAsia="ru-RU"/>
    </w:rPr>
  </w:style>
  <w:style w:type="paragraph" w:styleId="4">
    <w:name w:val="heading 4"/>
    <w:link w:val="40"/>
    <w:uiPriority w:val="9"/>
    <w:qFormat/>
    <w:rsid w:val="0083387B"/>
    <w:pPr>
      <w:spacing w:before="120" w:after="120" w:line="240" w:lineRule="auto"/>
      <w:outlineLvl w:val="3"/>
    </w:pPr>
    <w:rPr>
      <w:rFonts w:ascii="XO Thames" w:eastAsia="Times New Roman" w:hAnsi="XO Thames" w:cs="Times New Roman"/>
      <w:b/>
      <w:color w:val="595959"/>
      <w:sz w:val="26"/>
      <w:szCs w:val="20"/>
      <w:lang w:eastAsia="ru-RU"/>
    </w:rPr>
  </w:style>
  <w:style w:type="paragraph" w:styleId="5">
    <w:name w:val="heading 5"/>
    <w:link w:val="50"/>
    <w:uiPriority w:val="9"/>
    <w:qFormat/>
    <w:rsid w:val="0083387B"/>
    <w:pPr>
      <w:spacing w:before="120" w:after="120" w:line="240" w:lineRule="auto"/>
      <w:outlineLvl w:val="4"/>
    </w:pPr>
    <w:rPr>
      <w:rFonts w:ascii="XO Thames" w:eastAsia="Times New Roman" w:hAnsi="XO Thames" w:cs="Times New Roman"/>
      <w:b/>
      <w:color w:val="00000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084D0D"/>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Balloon Text"/>
    <w:basedOn w:val="a0"/>
    <w:link w:val="a6"/>
    <w:unhideWhenUsed/>
    <w:rsid w:val="00995A5C"/>
    <w:pPr>
      <w:spacing w:after="0" w:line="240" w:lineRule="auto"/>
    </w:pPr>
    <w:rPr>
      <w:rFonts w:ascii="Segoe UI" w:hAnsi="Segoe UI" w:cs="Segoe UI"/>
      <w:sz w:val="18"/>
      <w:szCs w:val="18"/>
    </w:rPr>
  </w:style>
  <w:style w:type="character" w:customStyle="1" w:styleId="a6">
    <w:name w:val="Текст выноски Знак"/>
    <w:basedOn w:val="a1"/>
    <w:link w:val="a5"/>
    <w:rsid w:val="00995A5C"/>
    <w:rPr>
      <w:rFonts w:ascii="Segoe UI" w:hAnsi="Segoe UI" w:cs="Segoe UI"/>
      <w:sz w:val="18"/>
      <w:szCs w:val="18"/>
    </w:rPr>
  </w:style>
  <w:style w:type="character" w:customStyle="1" w:styleId="10">
    <w:name w:val="Заголовок 1 Знак"/>
    <w:basedOn w:val="a1"/>
    <w:link w:val="1"/>
    <w:uiPriority w:val="9"/>
    <w:rsid w:val="0083387B"/>
    <w:rPr>
      <w:rFonts w:ascii="XO Thames" w:eastAsia="Times New Roman" w:hAnsi="XO Thames" w:cs="Times New Roman"/>
      <w:b/>
      <w:color w:val="000000"/>
      <w:sz w:val="32"/>
      <w:szCs w:val="20"/>
      <w:lang w:eastAsia="ru-RU"/>
    </w:rPr>
  </w:style>
  <w:style w:type="character" w:customStyle="1" w:styleId="20">
    <w:name w:val="Заголовок 2 Знак"/>
    <w:basedOn w:val="a1"/>
    <w:link w:val="2"/>
    <w:uiPriority w:val="9"/>
    <w:rsid w:val="0083387B"/>
    <w:rPr>
      <w:rFonts w:ascii="XO Thames" w:eastAsia="Times New Roman" w:hAnsi="XO Thames" w:cs="Times New Roman"/>
      <w:b/>
      <w:color w:val="00A0FF"/>
      <w:sz w:val="26"/>
      <w:szCs w:val="20"/>
      <w:lang w:eastAsia="ru-RU"/>
    </w:rPr>
  </w:style>
  <w:style w:type="character" w:customStyle="1" w:styleId="30">
    <w:name w:val="Заголовок 3 Знак"/>
    <w:basedOn w:val="a1"/>
    <w:link w:val="3"/>
    <w:uiPriority w:val="9"/>
    <w:rsid w:val="0083387B"/>
    <w:rPr>
      <w:rFonts w:ascii="XO Thames" w:eastAsia="Times New Roman" w:hAnsi="XO Thames" w:cs="Times New Roman"/>
      <w:b/>
      <w:i/>
      <w:color w:val="000000"/>
      <w:sz w:val="20"/>
      <w:szCs w:val="20"/>
      <w:lang w:eastAsia="ru-RU"/>
    </w:rPr>
  </w:style>
  <w:style w:type="character" w:customStyle="1" w:styleId="40">
    <w:name w:val="Заголовок 4 Знак"/>
    <w:basedOn w:val="a1"/>
    <w:link w:val="4"/>
    <w:uiPriority w:val="9"/>
    <w:rsid w:val="0083387B"/>
    <w:rPr>
      <w:rFonts w:ascii="XO Thames" w:eastAsia="Times New Roman" w:hAnsi="XO Thames" w:cs="Times New Roman"/>
      <w:b/>
      <w:color w:val="595959"/>
      <w:sz w:val="26"/>
      <w:szCs w:val="20"/>
      <w:lang w:eastAsia="ru-RU"/>
    </w:rPr>
  </w:style>
  <w:style w:type="character" w:customStyle="1" w:styleId="50">
    <w:name w:val="Заголовок 5 Знак"/>
    <w:basedOn w:val="a1"/>
    <w:link w:val="5"/>
    <w:uiPriority w:val="9"/>
    <w:rsid w:val="0083387B"/>
    <w:rPr>
      <w:rFonts w:ascii="XO Thames" w:eastAsia="Times New Roman" w:hAnsi="XO Thames" w:cs="Times New Roman"/>
      <w:b/>
      <w:color w:val="000000"/>
      <w:szCs w:val="20"/>
      <w:lang w:eastAsia="ru-RU"/>
    </w:rPr>
  </w:style>
  <w:style w:type="numbering" w:customStyle="1" w:styleId="11">
    <w:name w:val="Нет списка1"/>
    <w:next w:val="a3"/>
    <w:uiPriority w:val="99"/>
    <w:semiHidden/>
    <w:unhideWhenUsed/>
    <w:rsid w:val="0083387B"/>
  </w:style>
  <w:style w:type="character" w:customStyle="1" w:styleId="12">
    <w:name w:val="Обычный1"/>
    <w:rsid w:val="0083387B"/>
    <w:rPr>
      <w:sz w:val="24"/>
    </w:rPr>
  </w:style>
  <w:style w:type="paragraph" w:styleId="21">
    <w:name w:val="toc 2"/>
    <w:link w:val="22"/>
    <w:uiPriority w:val="39"/>
    <w:rsid w:val="0083387B"/>
    <w:pPr>
      <w:spacing w:after="0" w:line="240" w:lineRule="auto"/>
      <w:ind w:left="200"/>
    </w:pPr>
    <w:rPr>
      <w:rFonts w:ascii="Times New Roman" w:eastAsia="Times New Roman" w:hAnsi="Times New Roman" w:cs="Times New Roman"/>
      <w:color w:val="000000"/>
      <w:sz w:val="20"/>
      <w:szCs w:val="20"/>
      <w:lang w:eastAsia="ru-RU"/>
    </w:rPr>
  </w:style>
  <w:style w:type="character" w:customStyle="1" w:styleId="22">
    <w:name w:val="Оглавление 2 Знак"/>
    <w:link w:val="21"/>
    <w:uiPriority w:val="39"/>
    <w:rsid w:val="0083387B"/>
    <w:rPr>
      <w:rFonts w:ascii="Times New Roman" w:eastAsia="Times New Roman" w:hAnsi="Times New Roman" w:cs="Times New Roman"/>
      <w:color w:val="000000"/>
      <w:sz w:val="20"/>
      <w:szCs w:val="20"/>
      <w:lang w:eastAsia="ru-RU"/>
    </w:rPr>
  </w:style>
  <w:style w:type="paragraph" w:customStyle="1" w:styleId="a7">
    <w:name w:val="Знак"/>
    <w:basedOn w:val="a0"/>
    <w:rsid w:val="0083387B"/>
    <w:pPr>
      <w:spacing w:line="240" w:lineRule="exact"/>
    </w:pPr>
    <w:rPr>
      <w:rFonts w:ascii="Verdana" w:eastAsia="Times New Roman" w:hAnsi="Verdana" w:cs="Times New Roman"/>
      <w:color w:val="000000"/>
      <w:sz w:val="20"/>
      <w:szCs w:val="20"/>
      <w:lang w:eastAsia="ru-RU"/>
    </w:rPr>
  </w:style>
  <w:style w:type="paragraph" w:styleId="a8">
    <w:name w:val="Normal (Web)"/>
    <w:basedOn w:val="a0"/>
    <w:link w:val="a9"/>
    <w:uiPriority w:val="99"/>
    <w:rsid w:val="0083387B"/>
    <w:pPr>
      <w:spacing w:beforeAutospacing="1" w:after="0" w:afterAutospacing="1" w:line="240" w:lineRule="auto"/>
    </w:pPr>
    <w:rPr>
      <w:rFonts w:ascii="Times New Roman" w:eastAsia="Times New Roman" w:hAnsi="Times New Roman" w:cs="Times New Roman"/>
      <w:color w:val="000000"/>
      <w:sz w:val="24"/>
      <w:szCs w:val="20"/>
      <w:lang w:eastAsia="ru-RU"/>
    </w:rPr>
  </w:style>
  <w:style w:type="character" w:customStyle="1" w:styleId="a9">
    <w:name w:val="Обычный (веб) Знак"/>
    <w:basedOn w:val="12"/>
    <w:link w:val="a8"/>
    <w:uiPriority w:val="99"/>
    <w:rsid w:val="0083387B"/>
    <w:rPr>
      <w:rFonts w:ascii="Times New Roman" w:eastAsia="Times New Roman" w:hAnsi="Times New Roman" w:cs="Times New Roman"/>
      <w:color w:val="000000"/>
      <w:sz w:val="24"/>
      <w:szCs w:val="20"/>
      <w:lang w:eastAsia="ru-RU"/>
    </w:rPr>
  </w:style>
  <w:style w:type="paragraph" w:styleId="41">
    <w:name w:val="toc 4"/>
    <w:link w:val="42"/>
    <w:uiPriority w:val="39"/>
    <w:rsid w:val="0083387B"/>
    <w:pPr>
      <w:spacing w:after="0" w:line="240" w:lineRule="auto"/>
      <w:ind w:left="600"/>
    </w:pPr>
    <w:rPr>
      <w:rFonts w:ascii="Times New Roman" w:eastAsia="Times New Roman" w:hAnsi="Times New Roman" w:cs="Times New Roman"/>
      <w:color w:val="000000"/>
      <w:sz w:val="20"/>
      <w:szCs w:val="20"/>
      <w:lang w:eastAsia="ru-RU"/>
    </w:rPr>
  </w:style>
  <w:style w:type="character" w:customStyle="1" w:styleId="42">
    <w:name w:val="Оглавление 4 Знак"/>
    <w:link w:val="41"/>
    <w:uiPriority w:val="39"/>
    <w:rsid w:val="0083387B"/>
    <w:rPr>
      <w:rFonts w:ascii="Times New Roman" w:eastAsia="Times New Roman" w:hAnsi="Times New Roman" w:cs="Times New Roman"/>
      <w:color w:val="000000"/>
      <w:sz w:val="20"/>
      <w:szCs w:val="20"/>
      <w:lang w:eastAsia="ru-RU"/>
    </w:rPr>
  </w:style>
  <w:style w:type="paragraph" w:styleId="6">
    <w:name w:val="toc 6"/>
    <w:link w:val="60"/>
    <w:uiPriority w:val="39"/>
    <w:rsid w:val="0083387B"/>
    <w:pPr>
      <w:spacing w:after="0" w:line="240" w:lineRule="auto"/>
      <w:ind w:left="1000"/>
    </w:pPr>
    <w:rPr>
      <w:rFonts w:ascii="Times New Roman" w:eastAsia="Times New Roman" w:hAnsi="Times New Roman" w:cs="Times New Roman"/>
      <w:color w:val="000000"/>
      <w:sz w:val="20"/>
      <w:szCs w:val="20"/>
      <w:lang w:eastAsia="ru-RU"/>
    </w:rPr>
  </w:style>
  <w:style w:type="character" w:customStyle="1" w:styleId="60">
    <w:name w:val="Оглавление 6 Знак"/>
    <w:link w:val="6"/>
    <w:uiPriority w:val="39"/>
    <w:rsid w:val="0083387B"/>
    <w:rPr>
      <w:rFonts w:ascii="Times New Roman" w:eastAsia="Times New Roman" w:hAnsi="Times New Roman" w:cs="Times New Roman"/>
      <w:color w:val="000000"/>
      <w:sz w:val="20"/>
      <w:szCs w:val="20"/>
      <w:lang w:eastAsia="ru-RU"/>
    </w:rPr>
  </w:style>
  <w:style w:type="paragraph" w:customStyle="1" w:styleId="13">
    <w:name w:val="Номер страницы1"/>
    <w:basedOn w:val="14"/>
    <w:link w:val="aa"/>
    <w:rsid w:val="0083387B"/>
  </w:style>
  <w:style w:type="character" w:styleId="aa">
    <w:name w:val="page number"/>
    <w:basedOn w:val="a1"/>
    <w:link w:val="13"/>
    <w:rsid w:val="0083387B"/>
    <w:rPr>
      <w:rFonts w:ascii="Times New Roman" w:eastAsia="Times New Roman" w:hAnsi="Times New Roman" w:cs="Times New Roman"/>
      <w:color w:val="000000"/>
      <w:sz w:val="20"/>
      <w:szCs w:val="20"/>
      <w:lang w:eastAsia="ru-RU"/>
    </w:rPr>
  </w:style>
  <w:style w:type="paragraph" w:styleId="7">
    <w:name w:val="toc 7"/>
    <w:link w:val="70"/>
    <w:uiPriority w:val="39"/>
    <w:rsid w:val="0083387B"/>
    <w:pPr>
      <w:spacing w:after="0" w:line="240" w:lineRule="auto"/>
      <w:ind w:left="1200"/>
    </w:pPr>
    <w:rPr>
      <w:rFonts w:ascii="Times New Roman" w:eastAsia="Times New Roman" w:hAnsi="Times New Roman" w:cs="Times New Roman"/>
      <w:color w:val="000000"/>
      <w:sz w:val="20"/>
      <w:szCs w:val="20"/>
      <w:lang w:eastAsia="ru-RU"/>
    </w:rPr>
  </w:style>
  <w:style w:type="character" w:customStyle="1" w:styleId="70">
    <w:name w:val="Оглавление 7 Знак"/>
    <w:link w:val="7"/>
    <w:uiPriority w:val="39"/>
    <w:rsid w:val="0083387B"/>
    <w:rPr>
      <w:rFonts w:ascii="Times New Roman" w:eastAsia="Times New Roman" w:hAnsi="Times New Roman" w:cs="Times New Roman"/>
      <w:color w:val="000000"/>
      <w:sz w:val="20"/>
      <w:szCs w:val="20"/>
      <w:lang w:eastAsia="ru-RU"/>
    </w:rPr>
  </w:style>
  <w:style w:type="paragraph" w:customStyle="1" w:styleId="15">
    <w:name w:val="Знак Знак Знак Знак Знак Знак Знак Знак Знак1 Знак"/>
    <w:basedOn w:val="a0"/>
    <w:rsid w:val="0083387B"/>
    <w:pPr>
      <w:spacing w:line="240" w:lineRule="exact"/>
    </w:pPr>
    <w:rPr>
      <w:rFonts w:ascii="Verdana" w:eastAsia="Times New Roman" w:hAnsi="Verdana" w:cs="Times New Roman"/>
      <w:color w:val="000000"/>
      <w:sz w:val="20"/>
      <w:szCs w:val="20"/>
      <w:lang w:eastAsia="ru-RU"/>
    </w:rPr>
  </w:style>
  <w:style w:type="paragraph" w:styleId="23">
    <w:name w:val="Body Text 2"/>
    <w:basedOn w:val="a0"/>
    <w:link w:val="24"/>
    <w:rsid w:val="0083387B"/>
    <w:pPr>
      <w:spacing w:after="0" w:line="240" w:lineRule="auto"/>
    </w:pPr>
    <w:rPr>
      <w:rFonts w:ascii="Times New Roman" w:eastAsia="Times New Roman" w:hAnsi="Times New Roman" w:cs="Times New Roman"/>
      <w:color w:val="000000"/>
      <w:sz w:val="28"/>
      <w:szCs w:val="20"/>
      <w:lang w:eastAsia="ru-RU"/>
    </w:rPr>
  </w:style>
  <w:style w:type="character" w:customStyle="1" w:styleId="24">
    <w:name w:val="Основной текст 2 Знак"/>
    <w:basedOn w:val="a1"/>
    <w:link w:val="23"/>
    <w:rsid w:val="0083387B"/>
    <w:rPr>
      <w:rFonts w:ascii="Times New Roman" w:eastAsia="Times New Roman" w:hAnsi="Times New Roman" w:cs="Times New Roman"/>
      <w:color w:val="000000"/>
      <w:sz w:val="28"/>
      <w:szCs w:val="20"/>
      <w:lang w:eastAsia="ru-RU"/>
    </w:rPr>
  </w:style>
  <w:style w:type="character" w:customStyle="1" w:styleId="210">
    <w:name w:val="Основной текст 21"/>
    <w:basedOn w:val="12"/>
    <w:rsid w:val="0083387B"/>
    <w:rPr>
      <w:sz w:val="24"/>
    </w:rPr>
  </w:style>
  <w:style w:type="paragraph" w:customStyle="1" w:styleId="ConsPlusTitle">
    <w:name w:val="ConsPlusTitle"/>
    <w:rsid w:val="0083387B"/>
    <w:pPr>
      <w:spacing w:after="0" w:line="240" w:lineRule="auto"/>
    </w:pPr>
    <w:rPr>
      <w:rFonts w:ascii="Times New Roman" w:eastAsia="Times New Roman" w:hAnsi="Times New Roman" w:cs="Times New Roman"/>
      <w:b/>
      <w:color w:val="000000"/>
      <w:sz w:val="26"/>
      <w:szCs w:val="20"/>
      <w:lang w:eastAsia="ru-RU"/>
    </w:rPr>
  </w:style>
  <w:style w:type="paragraph" w:customStyle="1" w:styleId="16">
    <w:name w:val="Выделение1"/>
    <w:link w:val="ab"/>
    <w:rsid w:val="0083387B"/>
    <w:pPr>
      <w:spacing w:after="0" w:line="240" w:lineRule="auto"/>
    </w:pPr>
    <w:rPr>
      <w:rFonts w:ascii="Times New Roman" w:eastAsia="Times New Roman" w:hAnsi="Times New Roman" w:cs="Times New Roman"/>
      <w:i/>
      <w:color w:val="000000"/>
      <w:sz w:val="20"/>
      <w:szCs w:val="20"/>
      <w:lang w:eastAsia="ru-RU"/>
    </w:rPr>
  </w:style>
  <w:style w:type="character" w:styleId="ab">
    <w:name w:val="Emphasis"/>
    <w:link w:val="16"/>
    <w:qFormat/>
    <w:rsid w:val="0083387B"/>
    <w:rPr>
      <w:rFonts w:ascii="Times New Roman" w:eastAsia="Times New Roman" w:hAnsi="Times New Roman" w:cs="Times New Roman"/>
      <w:i/>
      <w:color w:val="000000"/>
      <w:sz w:val="20"/>
      <w:szCs w:val="20"/>
      <w:lang w:eastAsia="ru-RU"/>
    </w:rPr>
  </w:style>
  <w:style w:type="paragraph" w:customStyle="1" w:styleId="14">
    <w:name w:val="Основной шрифт абзаца1"/>
    <w:rsid w:val="0083387B"/>
    <w:pPr>
      <w:spacing w:after="0" w:line="240" w:lineRule="auto"/>
    </w:pPr>
    <w:rPr>
      <w:rFonts w:ascii="Times New Roman" w:eastAsia="Times New Roman" w:hAnsi="Times New Roman" w:cs="Times New Roman"/>
      <w:color w:val="000000"/>
      <w:sz w:val="20"/>
      <w:szCs w:val="20"/>
      <w:lang w:eastAsia="ru-RU"/>
    </w:rPr>
  </w:style>
  <w:style w:type="paragraph" w:styleId="ac">
    <w:name w:val="header"/>
    <w:basedOn w:val="a0"/>
    <w:link w:val="ad"/>
    <w:rsid w:val="0083387B"/>
    <w:pPr>
      <w:tabs>
        <w:tab w:val="center" w:pos="4677"/>
        <w:tab w:val="right" w:pos="9355"/>
      </w:tabs>
      <w:spacing w:after="0" w:line="240" w:lineRule="auto"/>
    </w:pPr>
    <w:rPr>
      <w:rFonts w:ascii="Times New Roman" w:eastAsia="Times New Roman" w:hAnsi="Times New Roman" w:cs="Times New Roman"/>
      <w:color w:val="000000"/>
      <w:sz w:val="24"/>
      <w:szCs w:val="20"/>
      <w:lang w:eastAsia="ru-RU"/>
    </w:rPr>
  </w:style>
  <w:style w:type="character" w:customStyle="1" w:styleId="ad">
    <w:name w:val="Верхний колонтитул Знак"/>
    <w:basedOn w:val="a1"/>
    <w:link w:val="ac"/>
    <w:rsid w:val="0083387B"/>
    <w:rPr>
      <w:rFonts w:ascii="Times New Roman" w:eastAsia="Times New Roman" w:hAnsi="Times New Roman" w:cs="Times New Roman"/>
      <w:color w:val="000000"/>
      <w:sz w:val="24"/>
      <w:szCs w:val="20"/>
      <w:lang w:eastAsia="ru-RU"/>
    </w:rPr>
  </w:style>
  <w:style w:type="paragraph" w:customStyle="1" w:styleId="iceouttxt4">
    <w:name w:val="iceouttxt4"/>
    <w:basedOn w:val="14"/>
    <w:rsid w:val="0083387B"/>
  </w:style>
  <w:style w:type="paragraph" w:customStyle="1" w:styleId="ae">
    <w:name w:val="Знак Знак Знак Знак Знак Знак Знак Знак Знак Знак"/>
    <w:basedOn w:val="a0"/>
    <w:rsid w:val="0083387B"/>
    <w:pPr>
      <w:spacing w:line="240" w:lineRule="exact"/>
    </w:pPr>
    <w:rPr>
      <w:rFonts w:ascii="Verdana" w:eastAsia="Times New Roman" w:hAnsi="Verdana" w:cs="Times New Roman"/>
      <w:color w:val="000000"/>
      <w:sz w:val="20"/>
      <w:szCs w:val="20"/>
      <w:lang w:eastAsia="ru-RU"/>
    </w:rPr>
  </w:style>
  <w:style w:type="paragraph" w:styleId="af">
    <w:name w:val="Body Text"/>
    <w:basedOn w:val="a0"/>
    <w:link w:val="af0"/>
    <w:rsid w:val="0083387B"/>
    <w:pPr>
      <w:spacing w:after="0" w:line="240" w:lineRule="auto"/>
    </w:pPr>
    <w:rPr>
      <w:rFonts w:ascii="Times New Roman" w:eastAsia="Times New Roman" w:hAnsi="Times New Roman" w:cs="Times New Roman"/>
      <w:i/>
      <w:color w:val="000000"/>
      <w:sz w:val="20"/>
      <w:szCs w:val="20"/>
      <w:lang w:eastAsia="ru-RU"/>
    </w:rPr>
  </w:style>
  <w:style w:type="character" w:customStyle="1" w:styleId="af0">
    <w:name w:val="Основной текст Знак"/>
    <w:basedOn w:val="a1"/>
    <w:link w:val="af"/>
    <w:rsid w:val="0083387B"/>
    <w:rPr>
      <w:rFonts w:ascii="Times New Roman" w:eastAsia="Times New Roman" w:hAnsi="Times New Roman" w:cs="Times New Roman"/>
      <w:i/>
      <w:color w:val="000000"/>
      <w:sz w:val="20"/>
      <w:szCs w:val="20"/>
      <w:lang w:eastAsia="ru-RU"/>
    </w:rPr>
  </w:style>
  <w:style w:type="paragraph" w:customStyle="1" w:styleId="af1">
    <w:name w:val="Знак Знак Знак Знак"/>
    <w:basedOn w:val="a0"/>
    <w:rsid w:val="0083387B"/>
    <w:pPr>
      <w:spacing w:line="240" w:lineRule="exact"/>
    </w:pPr>
    <w:rPr>
      <w:rFonts w:ascii="Verdana" w:eastAsia="Times New Roman" w:hAnsi="Verdana" w:cs="Times New Roman"/>
      <w:color w:val="000000"/>
      <w:sz w:val="20"/>
      <w:szCs w:val="20"/>
      <w:lang w:eastAsia="ru-RU"/>
    </w:rPr>
  </w:style>
  <w:style w:type="paragraph" w:styleId="af2">
    <w:name w:val="No Spacing"/>
    <w:link w:val="af3"/>
    <w:uiPriority w:val="1"/>
    <w:qFormat/>
    <w:rsid w:val="0083387B"/>
    <w:pPr>
      <w:spacing w:after="0" w:line="240" w:lineRule="auto"/>
    </w:pPr>
    <w:rPr>
      <w:rFonts w:ascii="Times New Roman" w:eastAsia="Times New Roman" w:hAnsi="Times New Roman" w:cs="Times New Roman"/>
      <w:color w:val="000000"/>
      <w:sz w:val="24"/>
      <w:szCs w:val="20"/>
      <w:lang w:eastAsia="ru-RU"/>
    </w:rPr>
  </w:style>
  <w:style w:type="character" w:customStyle="1" w:styleId="af3">
    <w:name w:val="Без интервала Знак"/>
    <w:link w:val="af2"/>
    <w:uiPriority w:val="1"/>
    <w:rsid w:val="0083387B"/>
    <w:rPr>
      <w:rFonts w:ascii="Times New Roman" w:eastAsia="Times New Roman" w:hAnsi="Times New Roman" w:cs="Times New Roman"/>
      <w:color w:val="000000"/>
      <w:sz w:val="24"/>
      <w:szCs w:val="20"/>
      <w:lang w:eastAsia="ru-RU"/>
    </w:rPr>
  </w:style>
  <w:style w:type="paragraph" w:customStyle="1" w:styleId="apple-style-span">
    <w:name w:val="apple-style-span"/>
    <w:rsid w:val="0083387B"/>
    <w:pPr>
      <w:spacing w:after="0" w:line="240" w:lineRule="auto"/>
    </w:pPr>
    <w:rPr>
      <w:rFonts w:ascii="Times New Roman" w:eastAsia="Times New Roman" w:hAnsi="Times New Roman" w:cs="Times New Roman"/>
      <w:color w:val="000000"/>
      <w:sz w:val="20"/>
      <w:szCs w:val="20"/>
      <w:lang w:eastAsia="ru-RU"/>
    </w:rPr>
  </w:style>
  <w:style w:type="paragraph" w:customStyle="1" w:styleId="17">
    <w:name w:val="Строгий1"/>
    <w:link w:val="af4"/>
    <w:rsid w:val="0083387B"/>
    <w:pPr>
      <w:spacing w:after="0" w:line="240" w:lineRule="auto"/>
    </w:pPr>
    <w:rPr>
      <w:rFonts w:ascii="Times New Roman" w:eastAsia="Times New Roman" w:hAnsi="Times New Roman" w:cs="Times New Roman"/>
      <w:b/>
      <w:color w:val="000000"/>
      <w:sz w:val="20"/>
      <w:szCs w:val="20"/>
      <w:lang w:eastAsia="ru-RU"/>
    </w:rPr>
  </w:style>
  <w:style w:type="character" w:styleId="af4">
    <w:name w:val="Strong"/>
    <w:link w:val="17"/>
    <w:qFormat/>
    <w:rsid w:val="0083387B"/>
    <w:rPr>
      <w:rFonts w:ascii="Times New Roman" w:eastAsia="Times New Roman" w:hAnsi="Times New Roman" w:cs="Times New Roman"/>
      <w:b/>
      <w:color w:val="000000"/>
      <w:sz w:val="20"/>
      <w:szCs w:val="20"/>
      <w:lang w:eastAsia="ru-RU"/>
    </w:rPr>
  </w:style>
  <w:style w:type="paragraph" w:styleId="31">
    <w:name w:val="toc 3"/>
    <w:link w:val="32"/>
    <w:uiPriority w:val="39"/>
    <w:rsid w:val="0083387B"/>
    <w:pPr>
      <w:spacing w:after="0" w:line="240" w:lineRule="auto"/>
      <w:ind w:left="400"/>
    </w:pPr>
    <w:rPr>
      <w:rFonts w:ascii="Times New Roman" w:eastAsia="Times New Roman" w:hAnsi="Times New Roman" w:cs="Times New Roman"/>
      <w:color w:val="000000"/>
      <w:sz w:val="20"/>
      <w:szCs w:val="20"/>
      <w:lang w:eastAsia="ru-RU"/>
    </w:rPr>
  </w:style>
  <w:style w:type="character" w:customStyle="1" w:styleId="32">
    <w:name w:val="Оглавление 3 Знак"/>
    <w:link w:val="31"/>
    <w:uiPriority w:val="39"/>
    <w:rsid w:val="0083387B"/>
    <w:rPr>
      <w:rFonts w:ascii="Times New Roman" w:eastAsia="Times New Roman" w:hAnsi="Times New Roman" w:cs="Times New Roman"/>
      <w:color w:val="000000"/>
      <w:sz w:val="20"/>
      <w:szCs w:val="20"/>
      <w:lang w:eastAsia="ru-RU"/>
    </w:rPr>
  </w:style>
  <w:style w:type="paragraph" w:customStyle="1" w:styleId="ConsPlusNormal">
    <w:name w:val="ConsPlusNormal"/>
    <w:rsid w:val="0083387B"/>
    <w:pPr>
      <w:widowControl w:val="0"/>
      <w:spacing w:after="0" w:line="240" w:lineRule="auto"/>
      <w:ind w:firstLine="720"/>
    </w:pPr>
    <w:rPr>
      <w:rFonts w:ascii="Arial" w:eastAsia="Times New Roman" w:hAnsi="Arial" w:cs="Times New Roman"/>
      <w:color w:val="000000"/>
      <w:sz w:val="20"/>
      <w:szCs w:val="20"/>
      <w:lang w:eastAsia="ru-RU"/>
    </w:rPr>
  </w:style>
  <w:style w:type="paragraph" w:styleId="af5">
    <w:name w:val="footer"/>
    <w:basedOn w:val="a0"/>
    <w:link w:val="af6"/>
    <w:rsid w:val="0083387B"/>
    <w:pPr>
      <w:tabs>
        <w:tab w:val="center" w:pos="4677"/>
        <w:tab w:val="right" w:pos="9355"/>
      </w:tabs>
      <w:spacing w:after="0" w:line="240" w:lineRule="auto"/>
    </w:pPr>
    <w:rPr>
      <w:rFonts w:ascii="Times New Roman" w:eastAsia="Times New Roman" w:hAnsi="Times New Roman" w:cs="Times New Roman"/>
      <w:color w:val="000000"/>
      <w:sz w:val="24"/>
      <w:szCs w:val="20"/>
      <w:lang w:eastAsia="ru-RU"/>
    </w:rPr>
  </w:style>
  <w:style w:type="character" w:customStyle="1" w:styleId="af6">
    <w:name w:val="Нижний колонтитул Знак"/>
    <w:basedOn w:val="a1"/>
    <w:link w:val="af5"/>
    <w:rsid w:val="0083387B"/>
    <w:rPr>
      <w:rFonts w:ascii="Times New Roman" w:eastAsia="Times New Roman" w:hAnsi="Times New Roman" w:cs="Times New Roman"/>
      <w:color w:val="000000"/>
      <w:sz w:val="24"/>
      <w:szCs w:val="20"/>
      <w:lang w:eastAsia="ru-RU"/>
    </w:rPr>
  </w:style>
  <w:style w:type="paragraph" w:customStyle="1" w:styleId="18">
    <w:name w:val="Гиперссылка1"/>
    <w:link w:val="af7"/>
    <w:rsid w:val="0083387B"/>
    <w:pPr>
      <w:spacing w:after="0" w:line="240" w:lineRule="auto"/>
    </w:pPr>
    <w:rPr>
      <w:rFonts w:ascii="Times New Roman" w:eastAsia="Times New Roman" w:hAnsi="Times New Roman" w:cs="Times New Roman"/>
      <w:color w:val="0000FF"/>
      <w:sz w:val="20"/>
      <w:szCs w:val="20"/>
      <w:u w:val="single"/>
      <w:lang w:eastAsia="ru-RU"/>
    </w:rPr>
  </w:style>
  <w:style w:type="character" w:styleId="af7">
    <w:name w:val="Hyperlink"/>
    <w:link w:val="18"/>
    <w:rsid w:val="0083387B"/>
    <w:rPr>
      <w:rFonts w:ascii="Times New Roman" w:eastAsia="Times New Roman" w:hAnsi="Times New Roman" w:cs="Times New Roman"/>
      <w:color w:val="0000FF"/>
      <w:sz w:val="20"/>
      <w:szCs w:val="20"/>
      <w:u w:val="single"/>
      <w:lang w:eastAsia="ru-RU"/>
    </w:rPr>
  </w:style>
  <w:style w:type="paragraph" w:customStyle="1" w:styleId="Footnote">
    <w:name w:val="Footnote"/>
    <w:rsid w:val="0083387B"/>
    <w:pPr>
      <w:spacing w:after="0" w:line="240" w:lineRule="auto"/>
    </w:pPr>
    <w:rPr>
      <w:rFonts w:ascii="XO Thames" w:eastAsia="Times New Roman" w:hAnsi="XO Thames" w:cs="Times New Roman"/>
      <w:color w:val="757575"/>
      <w:sz w:val="20"/>
      <w:szCs w:val="20"/>
      <w:lang w:eastAsia="ru-RU"/>
    </w:rPr>
  </w:style>
  <w:style w:type="paragraph" w:styleId="19">
    <w:name w:val="toc 1"/>
    <w:link w:val="1a"/>
    <w:uiPriority w:val="39"/>
    <w:rsid w:val="0083387B"/>
    <w:pPr>
      <w:spacing w:after="0" w:line="240" w:lineRule="auto"/>
    </w:pPr>
    <w:rPr>
      <w:rFonts w:ascii="XO Thames" w:eastAsia="Times New Roman" w:hAnsi="XO Thames" w:cs="Times New Roman"/>
      <w:b/>
      <w:color w:val="000000"/>
      <w:sz w:val="20"/>
      <w:szCs w:val="20"/>
      <w:lang w:eastAsia="ru-RU"/>
    </w:rPr>
  </w:style>
  <w:style w:type="character" w:customStyle="1" w:styleId="1a">
    <w:name w:val="Оглавление 1 Знак"/>
    <w:link w:val="19"/>
    <w:uiPriority w:val="39"/>
    <w:rsid w:val="0083387B"/>
    <w:rPr>
      <w:rFonts w:ascii="XO Thames" w:eastAsia="Times New Roman" w:hAnsi="XO Thames" w:cs="Times New Roman"/>
      <w:b/>
      <w:color w:val="000000"/>
      <w:sz w:val="20"/>
      <w:szCs w:val="20"/>
      <w:lang w:eastAsia="ru-RU"/>
    </w:rPr>
  </w:style>
  <w:style w:type="paragraph" w:customStyle="1" w:styleId="HeaderandFooter">
    <w:name w:val="Header and Footer"/>
    <w:rsid w:val="0083387B"/>
    <w:pPr>
      <w:spacing w:after="0" w:line="360" w:lineRule="auto"/>
    </w:pPr>
    <w:rPr>
      <w:rFonts w:ascii="XO Thames" w:eastAsia="Times New Roman" w:hAnsi="XO Thames" w:cs="Times New Roman"/>
      <w:color w:val="000000"/>
      <w:sz w:val="20"/>
      <w:szCs w:val="20"/>
      <w:lang w:eastAsia="ru-RU"/>
    </w:rPr>
  </w:style>
  <w:style w:type="paragraph" w:styleId="9">
    <w:name w:val="toc 9"/>
    <w:link w:val="90"/>
    <w:uiPriority w:val="39"/>
    <w:rsid w:val="0083387B"/>
    <w:pPr>
      <w:spacing w:after="0" w:line="240" w:lineRule="auto"/>
      <w:ind w:left="1600"/>
    </w:pPr>
    <w:rPr>
      <w:rFonts w:ascii="Times New Roman" w:eastAsia="Times New Roman" w:hAnsi="Times New Roman" w:cs="Times New Roman"/>
      <w:color w:val="000000"/>
      <w:sz w:val="20"/>
      <w:szCs w:val="20"/>
      <w:lang w:eastAsia="ru-RU"/>
    </w:rPr>
  </w:style>
  <w:style w:type="character" w:customStyle="1" w:styleId="90">
    <w:name w:val="Оглавление 9 Знак"/>
    <w:link w:val="9"/>
    <w:uiPriority w:val="39"/>
    <w:rsid w:val="0083387B"/>
    <w:rPr>
      <w:rFonts w:ascii="Times New Roman" w:eastAsia="Times New Roman" w:hAnsi="Times New Roman" w:cs="Times New Roman"/>
      <w:color w:val="000000"/>
      <w:sz w:val="20"/>
      <w:szCs w:val="20"/>
      <w:lang w:eastAsia="ru-RU"/>
    </w:rPr>
  </w:style>
  <w:style w:type="paragraph" w:customStyle="1" w:styleId="1b">
    <w:name w:val="Без интервала1"/>
    <w:rsid w:val="0083387B"/>
    <w:pPr>
      <w:spacing w:after="0" w:line="240" w:lineRule="auto"/>
    </w:pPr>
    <w:rPr>
      <w:rFonts w:ascii="Calibri" w:eastAsia="Times New Roman" w:hAnsi="Calibri" w:cs="Times New Roman"/>
      <w:color w:val="000000"/>
      <w:szCs w:val="20"/>
      <w:lang w:eastAsia="ru-RU"/>
    </w:rPr>
  </w:style>
  <w:style w:type="paragraph" w:styleId="8">
    <w:name w:val="toc 8"/>
    <w:link w:val="80"/>
    <w:uiPriority w:val="39"/>
    <w:rsid w:val="0083387B"/>
    <w:pPr>
      <w:spacing w:after="0" w:line="240" w:lineRule="auto"/>
      <w:ind w:left="1400"/>
    </w:pPr>
    <w:rPr>
      <w:rFonts w:ascii="Times New Roman" w:eastAsia="Times New Roman" w:hAnsi="Times New Roman" w:cs="Times New Roman"/>
      <w:color w:val="000000"/>
      <w:sz w:val="20"/>
      <w:szCs w:val="20"/>
      <w:lang w:eastAsia="ru-RU"/>
    </w:rPr>
  </w:style>
  <w:style w:type="character" w:customStyle="1" w:styleId="80">
    <w:name w:val="Оглавление 8 Знак"/>
    <w:link w:val="8"/>
    <w:uiPriority w:val="39"/>
    <w:rsid w:val="0083387B"/>
    <w:rPr>
      <w:rFonts w:ascii="Times New Roman" w:eastAsia="Times New Roman" w:hAnsi="Times New Roman" w:cs="Times New Roman"/>
      <w:color w:val="000000"/>
      <w:sz w:val="20"/>
      <w:szCs w:val="20"/>
      <w:lang w:eastAsia="ru-RU"/>
    </w:rPr>
  </w:style>
  <w:style w:type="paragraph" w:customStyle="1" w:styleId="ConsPlusNonformat">
    <w:name w:val="ConsPlusNonformat"/>
    <w:rsid w:val="0083387B"/>
    <w:pPr>
      <w:spacing w:after="0" w:line="240" w:lineRule="auto"/>
    </w:pPr>
    <w:rPr>
      <w:rFonts w:ascii="Courier New" w:eastAsia="Times New Roman" w:hAnsi="Courier New" w:cs="Times New Roman"/>
      <w:color w:val="000000"/>
      <w:sz w:val="20"/>
      <w:szCs w:val="20"/>
      <w:lang w:eastAsia="ru-RU"/>
    </w:rPr>
  </w:style>
  <w:style w:type="paragraph" w:styleId="51">
    <w:name w:val="toc 5"/>
    <w:link w:val="52"/>
    <w:uiPriority w:val="39"/>
    <w:rsid w:val="0083387B"/>
    <w:pPr>
      <w:spacing w:after="0" w:line="240" w:lineRule="auto"/>
      <w:ind w:left="800"/>
    </w:pPr>
    <w:rPr>
      <w:rFonts w:ascii="Times New Roman" w:eastAsia="Times New Roman" w:hAnsi="Times New Roman" w:cs="Times New Roman"/>
      <w:color w:val="000000"/>
      <w:sz w:val="20"/>
      <w:szCs w:val="20"/>
      <w:lang w:eastAsia="ru-RU"/>
    </w:rPr>
  </w:style>
  <w:style w:type="character" w:customStyle="1" w:styleId="52">
    <w:name w:val="Оглавление 5 Знак"/>
    <w:link w:val="51"/>
    <w:uiPriority w:val="39"/>
    <w:rsid w:val="0083387B"/>
    <w:rPr>
      <w:rFonts w:ascii="Times New Roman" w:eastAsia="Times New Roman" w:hAnsi="Times New Roman" w:cs="Times New Roman"/>
      <w:color w:val="000000"/>
      <w:sz w:val="20"/>
      <w:szCs w:val="20"/>
      <w:lang w:eastAsia="ru-RU"/>
    </w:rPr>
  </w:style>
  <w:style w:type="paragraph" w:styleId="af8">
    <w:name w:val="Subtitle"/>
    <w:link w:val="af9"/>
    <w:uiPriority w:val="11"/>
    <w:qFormat/>
    <w:rsid w:val="0083387B"/>
    <w:pPr>
      <w:spacing w:after="0" w:line="240" w:lineRule="auto"/>
    </w:pPr>
    <w:rPr>
      <w:rFonts w:ascii="XO Thames" w:eastAsia="Times New Roman" w:hAnsi="XO Thames" w:cs="Times New Roman"/>
      <w:i/>
      <w:color w:val="616161"/>
      <w:sz w:val="24"/>
      <w:szCs w:val="20"/>
      <w:lang w:eastAsia="ru-RU"/>
    </w:rPr>
  </w:style>
  <w:style w:type="character" w:customStyle="1" w:styleId="af9">
    <w:name w:val="Подзаголовок Знак"/>
    <w:basedOn w:val="a1"/>
    <w:link w:val="af8"/>
    <w:uiPriority w:val="11"/>
    <w:rsid w:val="0083387B"/>
    <w:rPr>
      <w:rFonts w:ascii="XO Thames" w:eastAsia="Times New Roman" w:hAnsi="XO Thames" w:cs="Times New Roman"/>
      <w:i/>
      <w:color w:val="616161"/>
      <w:sz w:val="24"/>
      <w:szCs w:val="20"/>
      <w:lang w:eastAsia="ru-RU"/>
    </w:rPr>
  </w:style>
  <w:style w:type="paragraph" w:customStyle="1" w:styleId="toc10">
    <w:name w:val="toc 10"/>
    <w:uiPriority w:val="39"/>
    <w:rsid w:val="0083387B"/>
    <w:pPr>
      <w:spacing w:after="0" w:line="240" w:lineRule="auto"/>
      <w:ind w:left="1800"/>
    </w:pPr>
    <w:rPr>
      <w:rFonts w:ascii="Times New Roman" w:eastAsia="Times New Roman" w:hAnsi="Times New Roman" w:cs="Times New Roman"/>
      <w:color w:val="000000"/>
      <w:sz w:val="20"/>
      <w:szCs w:val="20"/>
      <w:lang w:eastAsia="ru-RU"/>
    </w:rPr>
  </w:style>
  <w:style w:type="paragraph" w:styleId="afa">
    <w:name w:val="Title"/>
    <w:link w:val="afb"/>
    <w:uiPriority w:val="10"/>
    <w:qFormat/>
    <w:rsid w:val="0083387B"/>
    <w:pPr>
      <w:spacing w:after="0" w:line="240" w:lineRule="auto"/>
    </w:pPr>
    <w:rPr>
      <w:rFonts w:ascii="XO Thames" w:eastAsia="Times New Roman" w:hAnsi="XO Thames" w:cs="Times New Roman"/>
      <w:b/>
      <w:color w:val="000000"/>
      <w:sz w:val="52"/>
      <w:szCs w:val="20"/>
      <w:lang w:eastAsia="ru-RU"/>
    </w:rPr>
  </w:style>
  <w:style w:type="character" w:customStyle="1" w:styleId="afb">
    <w:name w:val="Заголовок Знак"/>
    <w:basedOn w:val="a1"/>
    <w:link w:val="afa"/>
    <w:uiPriority w:val="10"/>
    <w:rsid w:val="0083387B"/>
    <w:rPr>
      <w:rFonts w:ascii="XO Thames" w:eastAsia="Times New Roman" w:hAnsi="XO Thames" w:cs="Times New Roman"/>
      <w:b/>
      <w:color w:val="000000"/>
      <w:sz w:val="52"/>
      <w:szCs w:val="20"/>
      <w:lang w:eastAsia="ru-RU"/>
    </w:rPr>
  </w:style>
  <w:style w:type="paragraph" w:customStyle="1" w:styleId="afc">
    <w:name w:val="Знак Знак Знак Знак Знак Знак Знак"/>
    <w:basedOn w:val="a0"/>
    <w:rsid w:val="0083387B"/>
    <w:pPr>
      <w:spacing w:line="240" w:lineRule="exact"/>
    </w:pPr>
    <w:rPr>
      <w:rFonts w:ascii="Verdana" w:eastAsia="Times New Roman" w:hAnsi="Verdana" w:cs="Times New Roman"/>
      <w:color w:val="000000"/>
      <w:sz w:val="20"/>
      <w:szCs w:val="20"/>
      <w:lang w:eastAsia="ru-RU"/>
    </w:rPr>
  </w:style>
  <w:style w:type="paragraph" w:styleId="afd">
    <w:name w:val="List Paragraph"/>
    <w:basedOn w:val="a0"/>
    <w:link w:val="afe"/>
    <w:uiPriority w:val="34"/>
    <w:qFormat/>
    <w:rsid w:val="0083387B"/>
    <w:pPr>
      <w:spacing w:after="0" w:line="240" w:lineRule="auto"/>
      <w:ind w:left="720"/>
      <w:contextualSpacing/>
    </w:pPr>
    <w:rPr>
      <w:rFonts w:ascii="Times New Roman" w:eastAsia="Times New Roman" w:hAnsi="Times New Roman" w:cs="Times New Roman"/>
      <w:color w:val="000000"/>
      <w:sz w:val="24"/>
      <w:szCs w:val="20"/>
      <w:lang w:eastAsia="ru-RU"/>
    </w:rPr>
  </w:style>
  <w:style w:type="character" w:customStyle="1" w:styleId="afe">
    <w:name w:val="Абзац списка Знак"/>
    <w:basedOn w:val="12"/>
    <w:link w:val="afd"/>
    <w:uiPriority w:val="34"/>
    <w:rsid w:val="0083387B"/>
    <w:rPr>
      <w:rFonts w:ascii="Times New Roman" w:eastAsia="Times New Roman" w:hAnsi="Times New Roman" w:cs="Times New Roman"/>
      <w:color w:val="000000"/>
      <w:sz w:val="24"/>
      <w:szCs w:val="20"/>
      <w:lang w:eastAsia="ru-RU"/>
    </w:rPr>
  </w:style>
  <w:style w:type="table" w:customStyle="1" w:styleId="1c">
    <w:name w:val="Сетка таблицы1"/>
    <w:basedOn w:val="a2"/>
    <w:next w:val="a4"/>
    <w:uiPriority w:val="39"/>
    <w:rsid w:val="0083387B"/>
    <w:pPr>
      <w:spacing w:after="0" w:line="240" w:lineRule="auto"/>
    </w:pPr>
    <w:rPr>
      <w:rFonts w:ascii="Times New Roman" w:eastAsia="Times New Roman" w:hAnsi="Times New Roman" w:cs="Times New Roman"/>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20">
    <w:name w:val="Основной текст 22"/>
    <w:basedOn w:val="a0"/>
    <w:rsid w:val="0083387B"/>
    <w:pPr>
      <w:spacing w:after="0" w:line="240" w:lineRule="auto"/>
    </w:pPr>
    <w:rPr>
      <w:rFonts w:ascii="Times New Roman" w:eastAsia="Times New Roman" w:hAnsi="Times New Roman" w:cs="Times New Roman"/>
      <w:sz w:val="28"/>
      <w:szCs w:val="20"/>
      <w:lang w:eastAsia="ru-RU"/>
    </w:rPr>
  </w:style>
  <w:style w:type="character" w:customStyle="1" w:styleId="ConsPlusNormal0">
    <w:name w:val="ConsPlusNormal Знак"/>
    <w:locked/>
    <w:rsid w:val="0083387B"/>
    <w:rPr>
      <w:rFonts w:ascii="Arial" w:hAnsi="Arial" w:cs="Arial"/>
    </w:rPr>
  </w:style>
  <w:style w:type="character" w:styleId="aff">
    <w:name w:val="Placeholder Text"/>
    <w:basedOn w:val="a1"/>
    <w:uiPriority w:val="99"/>
    <w:semiHidden/>
    <w:rsid w:val="0083387B"/>
    <w:rPr>
      <w:color w:val="808080"/>
    </w:rPr>
  </w:style>
  <w:style w:type="character" w:styleId="aff0">
    <w:name w:val="annotation reference"/>
    <w:basedOn w:val="a1"/>
    <w:uiPriority w:val="99"/>
    <w:semiHidden/>
    <w:unhideWhenUsed/>
    <w:rsid w:val="0083387B"/>
    <w:rPr>
      <w:sz w:val="16"/>
      <w:szCs w:val="16"/>
    </w:rPr>
  </w:style>
  <w:style w:type="paragraph" w:styleId="aff1">
    <w:name w:val="annotation text"/>
    <w:basedOn w:val="a0"/>
    <w:link w:val="aff2"/>
    <w:uiPriority w:val="99"/>
    <w:semiHidden/>
    <w:unhideWhenUsed/>
    <w:rsid w:val="0083387B"/>
    <w:pPr>
      <w:spacing w:after="0" w:line="240" w:lineRule="auto"/>
    </w:pPr>
    <w:rPr>
      <w:rFonts w:ascii="Times New Roman" w:eastAsia="Times New Roman" w:hAnsi="Times New Roman" w:cs="Times New Roman"/>
      <w:color w:val="000000"/>
      <w:sz w:val="20"/>
      <w:szCs w:val="20"/>
      <w:lang w:eastAsia="ru-RU"/>
    </w:rPr>
  </w:style>
  <w:style w:type="character" w:customStyle="1" w:styleId="aff2">
    <w:name w:val="Текст примечания Знак"/>
    <w:basedOn w:val="a1"/>
    <w:link w:val="aff1"/>
    <w:uiPriority w:val="99"/>
    <w:semiHidden/>
    <w:rsid w:val="0083387B"/>
    <w:rPr>
      <w:rFonts w:ascii="Times New Roman" w:eastAsia="Times New Roman" w:hAnsi="Times New Roman" w:cs="Times New Roman"/>
      <w:color w:val="000000"/>
      <w:sz w:val="20"/>
      <w:szCs w:val="20"/>
      <w:lang w:eastAsia="ru-RU"/>
    </w:rPr>
  </w:style>
  <w:style w:type="paragraph" w:styleId="aff3">
    <w:name w:val="annotation subject"/>
    <w:basedOn w:val="aff1"/>
    <w:next w:val="aff1"/>
    <w:link w:val="aff4"/>
    <w:uiPriority w:val="99"/>
    <w:semiHidden/>
    <w:unhideWhenUsed/>
    <w:rsid w:val="0083387B"/>
    <w:rPr>
      <w:b/>
      <w:bCs/>
    </w:rPr>
  </w:style>
  <w:style w:type="character" w:customStyle="1" w:styleId="aff4">
    <w:name w:val="Тема примечания Знак"/>
    <w:basedOn w:val="aff2"/>
    <w:link w:val="aff3"/>
    <w:uiPriority w:val="99"/>
    <w:semiHidden/>
    <w:rsid w:val="0083387B"/>
    <w:rPr>
      <w:rFonts w:ascii="Times New Roman" w:eastAsia="Times New Roman" w:hAnsi="Times New Roman" w:cs="Times New Roman"/>
      <w:b/>
      <w:bCs/>
      <w:color w:val="000000"/>
      <w:sz w:val="20"/>
      <w:szCs w:val="20"/>
      <w:lang w:eastAsia="ru-RU"/>
    </w:rPr>
  </w:style>
  <w:style w:type="paragraph" w:customStyle="1" w:styleId="Default">
    <w:name w:val="Default"/>
    <w:rsid w:val="0083387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
    <w:name w:val="List Bullet"/>
    <w:basedOn w:val="a0"/>
    <w:uiPriority w:val="99"/>
    <w:unhideWhenUsed/>
    <w:rsid w:val="0083387B"/>
    <w:pPr>
      <w:numPr>
        <w:numId w:val="11"/>
      </w:numPr>
      <w:spacing w:after="0" w:line="240" w:lineRule="auto"/>
      <w:contextualSpacing/>
    </w:pPr>
    <w:rPr>
      <w:rFonts w:ascii="Times New Roman" w:eastAsia="Times New Roman" w:hAnsi="Times New Roman" w:cs="Times New Roman"/>
      <w:color w:val="000000"/>
      <w:sz w:val="24"/>
      <w:szCs w:val="20"/>
      <w:lang w:eastAsia="ru-RU"/>
    </w:rPr>
  </w:style>
  <w:style w:type="table" w:customStyle="1" w:styleId="110">
    <w:name w:val="Сетка таблицы11"/>
    <w:basedOn w:val="a2"/>
    <w:next w:val="a4"/>
    <w:uiPriority w:val="39"/>
    <w:rsid w:val="008338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0776431">
      <w:bodyDiv w:val="1"/>
      <w:marLeft w:val="0"/>
      <w:marRight w:val="0"/>
      <w:marTop w:val="0"/>
      <w:marBottom w:val="0"/>
      <w:divBdr>
        <w:top w:val="none" w:sz="0" w:space="0" w:color="auto"/>
        <w:left w:val="none" w:sz="0" w:space="0" w:color="auto"/>
        <w:bottom w:val="none" w:sz="0" w:space="0" w:color="auto"/>
        <w:right w:val="none" w:sz="0" w:space="0" w:color="auto"/>
      </w:divBdr>
    </w:div>
    <w:div w:id="1454397767">
      <w:bodyDiv w:val="1"/>
      <w:marLeft w:val="0"/>
      <w:marRight w:val="0"/>
      <w:marTop w:val="0"/>
      <w:marBottom w:val="0"/>
      <w:divBdr>
        <w:top w:val="none" w:sz="0" w:space="0" w:color="auto"/>
        <w:left w:val="none" w:sz="0" w:space="0" w:color="auto"/>
        <w:bottom w:val="none" w:sz="0" w:space="0" w:color="auto"/>
        <w:right w:val="none" w:sz="0" w:space="0" w:color="auto"/>
      </w:divBdr>
    </w:div>
    <w:div w:id="1935897659">
      <w:bodyDiv w:val="1"/>
      <w:marLeft w:val="0"/>
      <w:marRight w:val="0"/>
      <w:marTop w:val="0"/>
      <w:marBottom w:val="0"/>
      <w:divBdr>
        <w:top w:val="none" w:sz="0" w:space="0" w:color="auto"/>
        <w:left w:val="none" w:sz="0" w:space="0" w:color="auto"/>
        <w:bottom w:val="none" w:sz="0" w:space="0" w:color="auto"/>
        <w:right w:val="none" w:sz="0" w:space="0" w:color="auto"/>
      </w:divBdr>
    </w:div>
    <w:div w:id="2137217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epfin.admhmao.ru/otkrytyy-byudzhet/planirovanie-byudzheta/proekty-zakonov-o-byudzhete-avtonomnogo-okruga/na-2023-god-i-na-planovyy-period-2024-i-2025-godov/8023767/proekt-zakona-khanty-mansiyskogo-avtonomnogo-okruga-yugry-o-byudzhete-khanty-mansiyskogo-avtonomnogo/"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34</Pages>
  <Words>13155</Words>
  <Characters>74986</Characters>
  <Application>Microsoft Office Word</Application>
  <DocSecurity>0</DocSecurity>
  <Lines>624</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TatarinovaOA</dc:creator>
  <cp:keywords/>
  <dc:description/>
  <cp:lastModifiedBy>TatarinovaOA</cp:lastModifiedBy>
  <cp:revision>2</cp:revision>
  <cp:lastPrinted>2022-11-08T06:31:00Z</cp:lastPrinted>
  <dcterms:created xsi:type="dcterms:W3CDTF">2022-12-23T11:37:00Z</dcterms:created>
  <dcterms:modified xsi:type="dcterms:W3CDTF">2022-12-23T11:37:00Z</dcterms:modified>
</cp:coreProperties>
</file>