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368D0" w:rsidRDefault="000368D0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B416DB" w:rsidTr="00CD727F">
        <w:tc>
          <w:tcPr>
            <w:tcW w:w="4928" w:type="dxa"/>
          </w:tcPr>
          <w:p w:rsidR="00B416DB" w:rsidRDefault="00B416DB" w:rsidP="00CD727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СП-</w:t>
            </w:r>
            <w:r w:rsidR="00CD727F">
              <w:rPr>
                <w:sz w:val="26"/>
                <w:szCs w:val="26"/>
              </w:rPr>
              <w:t>846-2 от 0</w:t>
            </w:r>
            <w:r>
              <w:rPr>
                <w:sz w:val="26"/>
                <w:szCs w:val="26"/>
              </w:rPr>
              <w:t>5.12.2022 г.</w:t>
            </w:r>
          </w:p>
        </w:tc>
        <w:tc>
          <w:tcPr>
            <w:tcW w:w="4961" w:type="dxa"/>
          </w:tcPr>
          <w:p w:rsidR="00B416DB" w:rsidRPr="00043C32" w:rsidRDefault="00B416DB" w:rsidP="000915DC">
            <w:pPr>
              <w:rPr>
                <w:sz w:val="28"/>
                <w:szCs w:val="28"/>
              </w:rPr>
            </w:pPr>
          </w:p>
        </w:tc>
      </w:tr>
    </w:tbl>
    <w:p w:rsidR="00B416DB" w:rsidRDefault="00B416DB" w:rsidP="00B416DB"/>
    <w:p w:rsidR="00B416DB" w:rsidRDefault="00B416DB" w:rsidP="00B416DB">
      <w:pPr>
        <w:jc w:val="center"/>
        <w:rPr>
          <w:b/>
          <w:sz w:val="28"/>
          <w:szCs w:val="28"/>
        </w:rPr>
      </w:pPr>
    </w:p>
    <w:p w:rsidR="00CD727F" w:rsidRDefault="00B416DB" w:rsidP="00B416DB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>З</w:t>
      </w:r>
      <w:r w:rsidR="00CD727F">
        <w:rPr>
          <w:b/>
          <w:sz w:val="28"/>
          <w:szCs w:val="28"/>
        </w:rPr>
        <w:t>АКЛЮЧЕНИЕ</w:t>
      </w:r>
      <w:r w:rsidRPr="003B7E71">
        <w:rPr>
          <w:b/>
          <w:sz w:val="28"/>
          <w:szCs w:val="28"/>
        </w:rPr>
        <w:t xml:space="preserve"> </w:t>
      </w:r>
    </w:p>
    <w:p w:rsidR="00B416DB" w:rsidRPr="001F7970" w:rsidRDefault="00B416DB" w:rsidP="00B416DB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>
        <w:rPr>
          <w:b/>
          <w:sz w:val="28"/>
          <w:szCs w:val="28"/>
        </w:rPr>
        <w:t>Социально-экономическое развитие города Нефтеюганска</w:t>
      </w:r>
      <w:r w:rsidRPr="003B7E71">
        <w:rPr>
          <w:b/>
          <w:sz w:val="28"/>
          <w:szCs w:val="28"/>
        </w:rPr>
        <w:t>»</w:t>
      </w:r>
    </w:p>
    <w:bookmarkEnd w:id="0"/>
    <w:p w:rsidR="00B416DB" w:rsidRDefault="00B416DB" w:rsidP="00B416DB">
      <w:pPr>
        <w:ind w:firstLine="709"/>
        <w:jc w:val="both"/>
        <w:rPr>
          <w:sz w:val="28"/>
          <w:szCs w:val="28"/>
        </w:rPr>
      </w:pPr>
    </w:p>
    <w:p w:rsidR="00B416DB" w:rsidRDefault="00B416DB" w:rsidP="00B416DB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>
        <w:rPr>
          <w:sz w:val="28"/>
          <w:szCs w:val="28"/>
        </w:rPr>
        <w:t xml:space="preserve">постановления </w:t>
      </w:r>
      <w:r w:rsidRPr="0057570E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города Нефтеюганска 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(далее по тексту – </w:t>
      </w:r>
      <w:r>
        <w:rPr>
          <w:sz w:val="28"/>
          <w:szCs w:val="28"/>
        </w:rPr>
        <w:t>проект изменений, муниципальная программа</w:t>
      </w:r>
      <w:r w:rsidRPr="0057570E">
        <w:rPr>
          <w:sz w:val="28"/>
          <w:szCs w:val="28"/>
        </w:rPr>
        <w:t>), сообщает следующее:</w:t>
      </w:r>
    </w:p>
    <w:p w:rsidR="00B416DB" w:rsidRPr="00D746E7" w:rsidRDefault="00B416DB" w:rsidP="00B416DB">
      <w:pPr>
        <w:spacing w:line="0" w:lineRule="atLeast"/>
        <w:ind w:firstLine="708"/>
        <w:jc w:val="both"/>
        <w:rPr>
          <w:sz w:val="28"/>
          <w:szCs w:val="28"/>
        </w:rPr>
      </w:pPr>
      <w:r w:rsidRPr="00D746E7">
        <w:rPr>
          <w:sz w:val="28"/>
          <w:szCs w:val="28"/>
        </w:rPr>
        <w:t>1. Проектом изменений планируется:</w:t>
      </w:r>
    </w:p>
    <w:p w:rsidR="00B416DB" w:rsidRDefault="00B416DB" w:rsidP="00B416DB">
      <w:pPr>
        <w:spacing w:line="0" w:lineRule="atLeast"/>
        <w:ind w:firstLine="708"/>
        <w:jc w:val="both"/>
        <w:rPr>
          <w:sz w:val="28"/>
          <w:szCs w:val="28"/>
        </w:rPr>
      </w:pPr>
      <w:r w:rsidRPr="001A6ED5">
        <w:rPr>
          <w:sz w:val="28"/>
          <w:szCs w:val="28"/>
        </w:rPr>
        <w:t>1.1. По мероприятию «Обеспечение исполнения муниципальных функций администрации» за счёт средств местного бюджета уменьшить на 2022 год 690,824 тыс. рублей</w:t>
      </w:r>
      <w:r>
        <w:rPr>
          <w:sz w:val="28"/>
          <w:szCs w:val="28"/>
        </w:rPr>
        <w:t xml:space="preserve"> (увеличить для единовременной поощрительной выплаты при назначении пенсии за выслугу лет </w:t>
      </w:r>
      <w:r w:rsidRPr="00477C39">
        <w:rPr>
          <w:sz w:val="28"/>
          <w:szCs w:val="28"/>
        </w:rPr>
        <w:t>355,149 тыс. рублей</w:t>
      </w:r>
      <w:r>
        <w:rPr>
          <w:sz w:val="28"/>
          <w:szCs w:val="28"/>
        </w:rPr>
        <w:t>, уменьшить экономию бюджетных средств в сумме 1 045,973 тыс. рублей).</w:t>
      </w:r>
    </w:p>
    <w:p w:rsidR="00B416DB" w:rsidRPr="00D746E7" w:rsidRDefault="00B416DB" w:rsidP="00B416DB">
      <w:pPr>
        <w:ind w:firstLine="708"/>
        <w:jc w:val="both"/>
        <w:rPr>
          <w:sz w:val="28"/>
          <w:szCs w:val="28"/>
        </w:rPr>
      </w:pPr>
      <w:r w:rsidRPr="001C716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C7169">
        <w:rPr>
          <w:sz w:val="28"/>
          <w:szCs w:val="28"/>
        </w:rPr>
        <w:t>. По мероприятию «</w:t>
      </w:r>
      <w:r>
        <w:rPr>
          <w:sz w:val="28"/>
          <w:szCs w:val="28"/>
        </w:rPr>
        <w:t>Повышение качества оказания муниципальных услуг, выполнение других обязательств муниципального образования</w:t>
      </w:r>
      <w:r w:rsidRPr="001C7169">
        <w:rPr>
          <w:sz w:val="28"/>
          <w:szCs w:val="28"/>
        </w:rPr>
        <w:t xml:space="preserve">» за счёт средств местного бюджета </w:t>
      </w:r>
      <w:r>
        <w:rPr>
          <w:sz w:val="28"/>
          <w:szCs w:val="28"/>
        </w:rPr>
        <w:t>увеличить</w:t>
      </w:r>
      <w:r w:rsidRPr="001C7169">
        <w:rPr>
          <w:sz w:val="28"/>
          <w:szCs w:val="28"/>
        </w:rPr>
        <w:t xml:space="preserve"> на 2022 год </w:t>
      </w:r>
      <w:r>
        <w:rPr>
          <w:sz w:val="28"/>
          <w:szCs w:val="28"/>
        </w:rPr>
        <w:t>197,389 тыс. рублей на приобретение роллетных систем, жалюзи.</w:t>
      </w:r>
    </w:p>
    <w:p w:rsidR="00B416DB" w:rsidRPr="00477C39" w:rsidRDefault="00B416DB" w:rsidP="00B416DB">
      <w:pPr>
        <w:spacing w:line="0" w:lineRule="atLeast"/>
        <w:ind w:firstLine="708"/>
        <w:jc w:val="both"/>
        <w:rPr>
          <w:sz w:val="28"/>
          <w:szCs w:val="28"/>
        </w:rPr>
      </w:pPr>
      <w:r w:rsidRPr="00477C39">
        <w:rPr>
          <w:sz w:val="28"/>
          <w:szCs w:val="28"/>
        </w:rPr>
        <w:t>1.3. По мероприятию «Реализация переданных государственных полномочий на осуществление деятельности по содержанию штатных единиц органов местного самоуправления» за счёт средств местного бюджета увеличить на 2022 год 96,635  тыс. рублей с целью частичной компенсации стоимости санаторно-курортных путёвок.</w:t>
      </w:r>
    </w:p>
    <w:p w:rsidR="00B416DB" w:rsidRPr="00D746E7" w:rsidRDefault="00B416DB" w:rsidP="00B416DB">
      <w:pPr>
        <w:spacing w:line="0" w:lineRule="atLeast"/>
        <w:ind w:firstLine="708"/>
        <w:jc w:val="both"/>
        <w:rPr>
          <w:sz w:val="28"/>
          <w:szCs w:val="28"/>
        </w:rPr>
      </w:pPr>
      <w:r w:rsidRPr="00477C39">
        <w:rPr>
          <w:sz w:val="28"/>
          <w:szCs w:val="28"/>
        </w:rPr>
        <w:t>1.4. По мероприятию «Региональный проект «Акселерация субъектов малого и среднего предпринимательства» за счёт средств местного бюджета увеличить на 2022 год 63,327 тыс. рублей для обеспечения доли софинансирования.</w:t>
      </w:r>
    </w:p>
    <w:p w:rsidR="00B416DB" w:rsidRPr="00D746E7" w:rsidRDefault="00B416DB" w:rsidP="00B416DB">
      <w:pPr>
        <w:spacing w:line="0" w:lineRule="atLeast"/>
        <w:ind w:firstLine="708"/>
        <w:jc w:val="both"/>
        <w:rPr>
          <w:sz w:val="28"/>
          <w:szCs w:val="28"/>
        </w:rPr>
      </w:pPr>
      <w:r w:rsidRPr="00D746E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746E7">
        <w:rPr>
          <w:sz w:val="28"/>
          <w:szCs w:val="28"/>
        </w:rPr>
        <w:t>. По мероприятию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</w:t>
      </w:r>
      <w:r w:rsidRPr="00D746E7">
        <w:t xml:space="preserve"> </w:t>
      </w:r>
      <w:r w:rsidRPr="00D746E7">
        <w:rPr>
          <w:sz w:val="28"/>
          <w:szCs w:val="28"/>
        </w:rPr>
        <w:t xml:space="preserve">за счёт </w:t>
      </w:r>
      <w:r w:rsidRPr="00D746E7">
        <w:rPr>
          <w:sz w:val="28"/>
          <w:szCs w:val="28"/>
        </w:rPr>
        <w:lastRenderedPageBreak/>
        <w:t>средств местного бюджета</w:t>
      </w:r>
      <w:r>
        <w:rPr>
          <w:sz w:val="28"/>
          <w:szCs w:val="28"/>
        </w:rPr>
        <w:t xml:space="preserve"> на 2022 год</w:t>
      </w:r>
      <w:r w:rsidRPr="00D746E7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уменьшить</w:t>
      </w:r>
      <w:r w:rsidRPr="00D746E7">
        <w:rPr>
          <w:sz w:val="28"/>
          <w:szCs w:val="28"/>
        </w:rPr>
        <w:t xml:space="preserve"> администрации города Нефтеюганска </w:t>
      </w:r>
      <w:r>
        <w:rPr>
          <w:sz w:val="28"/>
          <w:szCs w:val="28"/>
        </w:rPr>
        <w:t>51,032</w:t>
      </w:r>
      <w:r w:rsidRPr="00D746E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416DB" w:rsidRPr="008F3ABF" w:rsidRDefault="00B416DB" w:rsidP="00B416DB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3ABF">
        <w:rPr>
          <w:sz w:val="28"/>
          <w:szCs w:val="28"/>
        </w:rPr>
        <w:t>. Финансовые показатели, содержащиеся в проекте изменений,  соответствуют расчётам, предоставленным на экспертизу.</w:t>
      </w:r>
    </w:p>
    <w:p w:rsidR="00B416DB" w:rsidRPr="00752136" w:rsidRDefault="00B416DB" w:rsidP="00B416DB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4483">
        <w:rPr>
          <w:sz w:val="28"/>
          <w:szCs w:val="28"/>
        </w:rPr>
        <w:t xml:space="preserve">На основании вышеизложенного, по итогам проведения экспертизы, предлагаем направить </w:t>
      </w:r>
      <w:r>
        <w:rPr>
          <w:sz w:val="28"/>
          <w:szCs w:val="28"/>
        </w:rPr>
        <w:t>проект изменений на утверждение.</w:t>
      </w:r>
    </w:p>
    <w:p w:rsidR="00B416DB" w:rsidRDefault="00B416DB" w:rsidP="00B41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16DB" w:rsidRDefault="00B416DB" w:rsidP="00B41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16DB" w:rsidRDefault="00B416DB" w:rsidP="00B41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16DB" w:rsidRDefault="00B416DB" w:rsidP="00B41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16DB" w:rsidRDefault="00B416DB" w:rsidP="00B416DB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Гичкина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начальник инспекторского отдела № 3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B416DB" w:rsidRPr="00503069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Тел. 8 (3463) 203303</w:t>
      </w:r>
    </w:p>
    <w:p w:rsidR="00C02C0A" w:rsidRPr="000368D0" w:rsidRDefault="00C02C0A" w:rsidP="00D52D9A">
      <w:pPr>
        <w:tabs>
          <w:tab w:val="left" w:pos="0"/>
        </w:tabs>
        <w:jc w:val="both"/>
        <w:rPr>
          <w:sz w:val="20"/>
          <w:szCs w:val="20"/>
        </w:rPr>
      </w:pPr>
    </w:p>
    <w:sectPr w:rsidR="00C02C0A" w:rsidRPr="000368D0" w:rsidSect="0097612F">
      <w:headerReference w:type="default" r:id="rId9"/>
      <w:pgSz w:w="11906" w:h="16838"/>
      <w:pgMar w:top="851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D8" w:rsidRDefault="00452CD8" w:rsidP="00E675E9">
      <w:r>
        <w:separator/>
      </w:r>
    </w:p>
  </w:endnote>
  <w:endnote w:type="continuationSeparator" w:id="0">
    <w:p w:rsidR="00452CD8" w:rsidRDefault="00452CD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D8" w:rsidRDefault="00452CD8" w:rsidP="00E675E9">
      <w:r>
        <w:separator/>
      </w:r>
    </w:p>
  </w:footnote>
  <w:footnote w:type="continuationSeparator" w:id="0">
    <w:p w:rsidR="00452CD8" w:rsidRDefault="00452CD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72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402A"/>
    <w:rsid w:val="00274365"/>
    <w:rsid w:val="00275550"/>
    <w:rsid w:val="00276003"/>
    <w:rsid w:val="00276756"/>
    <w:rsid w:val="00276824"/>
    <w:rsid w:val="00276F19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2CD8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F1F21"/>
    <w:rsid w:val="008F29E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5A44"/>
    <w:rsid w:val="00AE69D3"/>
    <w:rsid w:val="00AF0E0B"/>
    <w:rsid w:val="00AF2694"/>
    <w:rsid w:val="00AF2ACE"/>
    <w:rsid w:val="00B00206"/>
    <w:rsid w:val="00B0361A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41181"/>
    <w:rsid w:val="00B415B2"/>
    <w:rsid w:val="00B416DB"/>
    <w:rsid w:val="00B4415F"/>
    <w:rsid w:val="00B44E7F"/>
    <w:rsid w:val="00B45004"/>
    <w:rsid w:val="00B45AD2"/>
    <w:rsid w:val="00B45FA3"/>
    <w:rsid w:val="00B47399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2B8A"/>
    <w:rsid w:val="00CD58EF"/>
    <w:rsid w:val="00CD65CD"/>
    <w:rsid w:val="00CD69A9"/>
    <w:rsid w:val="00CD727F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67EFEB"/>
  <w15:docId w15:val="{072A84D6-63F7-4DB7-AE8E-FDA5FEA5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24FCF-CD59-46B5-AE5B-F99869DC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107</cp:revision>
  <cp:lastPrinted>2022-12-05T05:28:00Z</cp:lastPrinted>
  <dcterms:created xsi:type="dcterms:W3CDTF">2022-03-01T06:08:00Z</dcterms:created>
  <dcterms:modified xsi:type="dcterms:W3CDTF">2022-12-23T12:25:00Z</dcterms:modified>
</cp:coreProperties>
</file>