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900" w:type="dxa"/>
        <w:tblInd w:w="20" w:type="dxa"/>
        <w:tblLook w:val="04A0" w:firstRow="1" w:lastRow="0" w:firstColumn="1" w:lastColumn="0" w:noHBand="0" w:noVBand="1"/>
      </w:tblPr>
      <w:tblGrid>
        <w:gridCol w:w="2476"/>
        <w:gridCol w:w="12424"/>
      </w:tblGrid>
      <w:tr w:rsidR="00D372D9" w:rsidRPr="00D372D9" w:rsidTr="00D372D9">
        <w:trPr>
          <w:trHeight w:val="885"/>
        </w:trPr>
        <w:tc>
          <w:tcPr>
            <w:tcW w:w="14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72D9" w:rsidRPr="00D372D9" w:rsidRDefault="00D372D9" w:rsidP="00D3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UTM-мет</w:t>
            </w:r>
            <w:r w:rsidRPr="00D372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D372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для прикрепления к ссылкам на меры поддержки для продвижения</w:t>
            </w:r>
          </w:p>
        </w:tc>
      </w:tr>
      <w:tr w:rsidR="00D372D9" w:rsidRPr="00D372D9" w:rsidTr="00D372D9">
        <w:trPr>
          <w:trHeight w:val="510"/>
        </w:trPr>
        <w:tc>
          <w:tcPr>
            <w:tcW w:w="2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D9" w:rsidRPr="00D372D9" w:rsidRDefault="00D372D9" w:rsidP="00D3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D372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Субьект</w:t>
            </w:r>
            <w:proofErr w:type="spellEnd"/>
            <w:r w:rsidRPr="00D372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РФ</w:t>
            </w:r>
          </w:p>
        </w:tc>
        <w:tc>
          <w:tcPr>
            <w:tcW w:w="1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D9" w:rsidRPr="00D372D9" w:rsidRDefault="00D372D9" w:rsidP="00D3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372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UTM-метка</w:t>
            </w:r>
          </w:p>
        </w:tc>
      </w:tr>
      <w:tr w:rsidR="00D372D9" w:rsidRPr="00D372D9" w:rsidTr="00D372D9">
        <w:trPr>
          <w:trHeight w:val="510"/>
        </w:trPr>
        <w:tc>
          <w:tcPr>
            <w:tcW w:w="2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D9" w:rsidRPr="00D372D9" w:rsidRDefault="00D372D9" w:rsidP="00D3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372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Ханты-Мансийский автономный округ - Югра</w:t>
            </w:r>
          </w:p>
        </w:tc>
        <w:tc>
          <w:tcPr>
            <w:tcW w:w="1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D9" w:rsidRPr="00D372D9" w:rsidRDefault="00D372D9" w:rsidP="00D3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</w:pPr>
            <w:r w:rsidRPr="00D372D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  <w:t>?utm_source=banner&amp;utm_medium=khanty-mansijskij_ao_yugra&amp;utm_campaign=banner_na_glavnoi</w:t>
            </w:r>
          </w:p>
        </w:tc>
      </w:tr>
    </w:tbl>
    <w:p w:rsidR="000F5491" w:rsidRDefault="000F5491">
      <w:pPr>
        <w:rPr>
          <w:lang w:val="en-US"/>
        </w:rPr>
      </w:pPr>
    </w:p>
    <w:p w:rsidR="00D372D9" w:rsidRDefault="00D372D9">
      <w:pPr>
        <w:rPr>
          <w:lang w:val="en-US"/>
        </w:rPr>
      </w:pPr>
    </w:p>
    <w:tbl>
      <w:tblPr>
        <w:tblW w:w="14240" w:type="dxa"/>
        <w:tblLook w:val="04A0" w:firstRow="1" w:lastRow="0" w:firstColumn="1" w:lastColumn="0" w:noHBand="0" w:noVBand="1"/>
      </w:tblPr>
      <w:tblGrid>
        <w:gridCol w:w="14240"/>
      </w:tblGrid>
      <w:tr w:rsidR="00D372D9" w:rsidRPr="00D372D9" w:rsidTr="00D372D9">
        <w:trPr>
          <w:trHeight w:val="300"/>
        </w:trPr>
        <w:tc>
          <w:tcPr>
            <w:tcW w:w="142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2D9" w:rsidRPr="00D372D9" w:rsidRDefault="00D372D9" w:rsidP="00D37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372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Подстановка UTM метки к сетевому адресу</w:t>
            </w:r>
            <w:r w:rsidRPr="00D37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37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UTM метки используются для определения источника перехода на интернет ресурс. Метку добавляют в конец адресной строки UTM метка подставляется полностью, начиная со знака «?»</w:t>
            </w:r>
            <w:r w:rsidRPr="00D37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37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372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Пример</w:t>
            </w:r>
            <w:r w:rsidRPr="00D372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: </w:t>
            </w:r>
            <w:r w:rsidRPr="00D37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br/>
              <w:t xml:space="preserve"> </w:t>
            </w:r>
            <w:r w:rsidRPr="00D37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</w:t>
            </w:r>
            <w:r w:rsidRPr="00D37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D37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</w:t>
            </w:r>
            <w:r w:rsidRPr="00D37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D37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ресурса</w:t>
            </w:r>
            <w:r w:rsidRPr="00D37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</w:t>
            </w:r>
            <w:r w:rsidRPr="00D37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br/>
              <w:t>https://</w:t>
            </w:r>
            <w:proofErr w:type="spellStart"/>
            <w:r w:rsidRPr="00D37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мсп</w:t>
            </w:r>
            <w:proofErr w:type="spellEnd"/>
            <w:r w:rsidRPr="00D37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  <w:proofErr w:type="spellStart"/>
            <w:r w:rsidRPr="00D37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рф</w:t>
            </w:r>
            <w:proofErr w:type="spellEnd"/>
            <w:r w:rsidRPr="00D37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/services/</w:t>
            </w:r>
            <w:proofErr w:type="spellStart"/>
            <w:r w:rsidRPr="00D37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antikrizisnye-mery</w:t>
            </w:r>
            <w:proofErr w:type="spellEnd"/>
            <w:r w:rsidRPr="00D37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</w:t>
            </w:r>
            <w:r w:rsidRPr="00D37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br/>
              <w:t xml:space="preserve"> UTM </w:t>
            </w:r>
            <w:r w:rsidRPr="00D37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метка</w:t>
            </w:r>
            <w:r w:rsidRPr="00D37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?utm_source=banner&amp;utm_medium=subjectrf&amp;utm_campaign=banner_na_glavnoi</w:t>
            </w:r>
            <w:r w:rsidRPr="00D37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br/>
            </w:r>
            <w:r w:rsidRPr="00D37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br/>
            </w:r>
            <w:r w:rsidRPr="00D37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</w:t>
            </w:r>
            <w:r w:rsidRPr="00D37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D37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строка</w:t>
            </w:r>
            <w:r w:rsidRPr="00D37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</w:t>
            </w:r>
            <w:r w:rsidRPr="00D37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br/>
              <w:t>https://</w:t>
            </w:r>
            <w:proofErr w:type="spellStart"/>
            <w:r w:rsidRPr="00D37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мсп</w:t>
            </w:r>
            <w:proofErr w:type="spellEnd"/>
            <w:r w:rsidRPr="00D37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  <w:proofErr w:type="spellStart"/>
            <w:r w:rsidRPr="00D37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рф</w:t>
            </w:r>
            <w:proofErr w:type="spellEnd"/>
            <w:r w:rsidRPr="00D37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/services/</w:t>
            </w:r>
            <w:proofErr w:type="spellStart"/>
            <w:r w:rsidRPr="00D37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antikrizisnye</w:t>
            </w:r>
            <w:proofErr w:type="spellEnd"/>
            <w:r w:rsidRPr="00D37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mery/?utm_source=banner&amp;utm_medium=subjectrf&amp;utm_campaign=banner_na_glavnoi </w:t>
            </w:r>
          </w:p>
        </w:tc>
      </w:tr>
      <w:tr w:rsidR="00D372D9" w:rsidRPr="00D372D9" w:rsidTr="00D372D9">
        <w:trPr>
          <w:trHeight w:val="300"/>
        </w:trPr>
        <w:tc>
          <w:tcPr>
            <w:tcW w:w="142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372D9" w:rsidRPr="00D372D9" w:rsidRDefault="00D372D9" w:rsidP="00D37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D372D9" w:rsidRPr="00D372D9" w:rsidTr="00D372D9">
        <w:trPr>
          <w:trHeight w:val="300"/>
        </w:trPr>
        <w:tc>
          <w:tcPr>
            <w:tcW w:w="142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372D9" w:rsidRPr="00D372D9" w:rsidRDefault="00D372D9" w:rsidP="00D37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D372D9" w:rsidRPr="00D372D9" w:rsidTr="00D372D9">
        <w:trPr>
          <w:trHeight w:val="300"/>
        </w:trPr>
        <w:tc>
          <w:tcPr>
            <w:tcW w:w="142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372D9" w:rsidRPr="00D372D9" w:rsidRDefault="00D372D9" w:rsidP="00D37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D372D9" w:rsidRPr="00D372D9" w:rsidTr="00D372D9">
        <w:trPr>
          <w:trHeight w:val="300"/>
        </w:trPr>
        <w:tc>
          <w:tcPr>
            <w:tcW w:w="142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372D9" w:rsidRPr="00D372D9" w:rsidRDefault="00D372D9" w:rsidP="00D37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D372D9" w:rsidRPr="00D372D9" w:rsidTr="00D372D9">
        <w:trPr>
          <w:trHeight w:val="300"/>
        </w:trPr>
        <w:tc>
          <w:tcPr>
            <w:tcW w:w="142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372D9" w:rsidRPr="00D372D9" w:rsidRDefault="00D372D9" w:rsidP="00D37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D372D9" w:rsidRPr="00D372D9" w:rsidTr="00D372D9">
        <w:trPr>
          <w:trHeight w:val="300"/>
        </w:trPr>
        <w:tc>
          <w:tcPr>
            <w:tcW w:w="142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372D9" w:rsidRPr="00D372D9" w:rsidRDefault="00D372D9" w:rsidP="00D37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D372D9" w:rsidRPr="00D372D9" w:rsidTr="00D372D9">
        <w:trPr>
          <w:trHeight w:val="300"/>
        </w:trPr>
        <w:tc>
          <w:tcPr>
            <w:tcW w:w="142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372D9" w:rsidRPr="00D372D9" w:rsidRDefault="00D372D9" w:rsidP="00D37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D372D9" w:rsidRPr="00D372D9" w:rsidTr="00D372D9">
        <w:trPr>
          <w:trHeight w:val="300"/>
        </w:trPr>
        <w:tc>
          <w:tcPr>
            <w:tcW w:w="142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372D9" w:rsidRPr="00D372D9" w:rsidRDefault="00D372D9" w:rsidP="00D37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D372D9" w:rsidRPr="00D372D9" w:rsidTr="00D372D9">
        <w:trPr>
          <w:trHeight w:val="300"/>
        </w:trPr>
        <w:tc>
          <w:tcPr>
            <w:tcW w:w="142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372D9" w:rsidRPr="00D372D9" w:rsidRDefault="00D372D9" w:rsidP="00D37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D372D9" w:rsidRPr="00D372D9" w:rsidTr="00D372D9">
        <w:trPr>
          <w:trHeight w:val="300"/>
        </w:trPr>
        <w:tc>
          <w:tcPr>
            <w:tcW w:w="142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372D9" w:rsidRPr="00D372D9" w:rsidRDefault="00D372D9" w:rsidP="00D37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D372D9" w:rsidRPr="00D372D9" w:rsidTr="00D372D9">
        <w:trPr>
          <w:trHeight w:val="705"/>
        </w:trPr>
        <w:tc>
          <w:tcPr>
            <w:tcW w:w="142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372D9" w:rsidRPr="00D372D9" w:rsidRDefault="00D372D9" w:rsidP="00D37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D372D9" w:rsidRDefault="00D372D9">
      <w:pPr>
        <w:rPr>
          <w:lang w:val="en-US"/>
        </w:rPr>
      </w:pPr>
    </w:p>
    <w:p w:rsidR="00D372D9" w:rsidRPr="00D372D9" w:rsidRDefault="00D372D9">
      <w:pPr>
        <w:rPr>
          <w:lang w:val="en-US"/>
        </w:rPr>
      </w:pPr>
    </w:p>
    <w:sectPr w:rsidR="00D372D9" w:rsidRPr="00D372D9" w:rsidSect="00D372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141"/>
    <w:rsid w:val="000F5491"/>
    <w:rsid w:val="005B5141"/>
    <w:rsid w:val="00D372D9"/>
    <w:rsid w:val="00ED0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93455E-F544-4D78-BF03-DBE4629B0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Зудилова Наталья Анатольевна</dc:creator>
  <cp:keywords/>
  <dc:description/>
  <cp:lastModifiedBy>Надежда Викторовна Смирнова</cp:lastModifiedBy>
  <cp:revision>2</cp:revision>
  <dcterms:created xsi:type="dcterms:W3CDTF">2022-11-23T10:42:00Z</dcterms:created>
  <dcterms:modified xsi:type="dcterms:W3CDTF">2022-11-23T10:42:00Z</dcterms:modified>
</cp:coreProperties>
</file>