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AB5" w:rsidRDefault="002546D8" w:rsidP="00FA2AB5">
      <w:pPr>
        <w:ind w:firstLine="709"/>
        <w:jc w:val="center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b w:val="0"/>
          <w:sz w:val="28"/>
          <w:szCs w:val="28"/>
          <w:lang w:eastAsia="en-US"/>
        </w:rPr>
        <w:t>Уточнённый п</w:t>
      </w:r>
      <w:r w:rsidR="00002ED0">
        <w:rPr>
          <w:rFonts w:ascii="Times New Roman" w:eastAsia="Calibri" w:hAnsi="Times New Roman"/>
          <w:b w:val="0"/>
          <w:sz w:val="28"/>
          <w:szCs w:val="28"/>
          <w:lang w:eastAsia="en-US"/>
        </w:rPr>
        <w:t>роект п</w:t>
      </w:r>
      <w:r w:rsidR="00FA2AB5">
        <w:rPr>
          <w:rFonts w:ascii="Times New Roman" w:eastAsia="Calibri" w:hAnsi="Times New Roman"/>
          <w:b w:val="0"/>
          <w:sz w:val="28"/>
          <w:szCs w:val="28"/>
          <w:lang w:eastAsia="en-US"/>
        </w:rPr>
        <w:t>аспорт</w:t>
      </w:r>
      <w:r w:rsidR="00002ED0">
        <w:rPr>
          <w:rFonts w:ascii="Times New Roman" w:eastAsia="Calibri" w:hAnsi="Times New Roman"/>
          <w:b w:val="0"/>
          <w:sz w:val="28"/>
          <w:szCs w:val="28"/>
          <w:lang w:eastAsia="en-US"/>
        </w:rPr>
        <w:t>а</w:t>
      </w:r>
      <w:r w:rsidR="00FA2AB5" w:rsidRPr="00935537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</w:t>
      </w:r>
    </w:p>
    <w:p w:rsidR="00FA2AB5" w:rsidRDefault="00FA2AB5" w:rsidP="00FA2AB5">
      <w:pPr>
        <w:ind w:firstLine="709"/>
        <w:jc w:val="center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935537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муниципальной программы </w:t>
      </w:r>
    </w:p>
    <w:p w:rsidR="00FA2AB5" w:rsidRDefault="00FA2AB5" w:rsidP="00FA2AB5">
      <w:pPr>
        <w:ind w:firstLine="709"/>
        <w:jc w:val="center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935537">
        <w:rPr>
          <w:rFonts w:ascii="Times New Roman" w:eastAsia="Calibri" w:hAnsi="Times New Roman"/>
          <w:b w:val="0"/>
          <w:sz w:val="28"/>
          <w:szCs w:val="28"/>
          <w:lang w:eastAsia="en-US"/>
        </w:rPr>
        <w:t>«Развитие физической куль</w:t>
      </w:r>
      <w:r w:rsidR="00BE07BA">
        <w:rPr>
          <w:rFonts w:ascii="Times New Roman" w:eastAsia="Calibri" w:hAnsi="Times New Roman"/>
          <w:b w:val="0"/>
          <w:sz w:val="28"/>
          <w:szCs w:val="28"/>
          <w:lang w:eastAsia="en-US"/>
        </w:rPr>
        <w:t>туры и спорта в городе Нефтеюган</w:t>
      </w:r>
      <w:r w:rsidRPr="00935537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ске» </w:t>
      </w:r>
    </w:p>
    <w:p w:rsidR="00FA2AB5" w:rsidRDefault="00FA2AB5" w:rsidP="00FA2AB5">
      <w:pPr>
        <w:jc w:val="center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935537">
        <w:rPr>
          <w:rFonts w:ascii="Times New Roman" w:eastAsia="Calibri" w:hAnsi="Times New Roman"/>
          <w:b w:val="0"/>
          <w:sz w:val="28"/>
          <w:szCs w:val="28"/>
          <w:lang w:eastAsia="en-US"/>
        </w:rPr>
        <w:t>(далее -  муниципальная программа)</w:t>
      </w:r>
    </w:p>
    <w:p w:rsidR="00FA2AB5" w:rsidRPr="00135279" w:rsidRDefault="00FA2AB5" w:rsidP="00FA2AB5">
      <w:pPr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2268"/>
        <w:gridCol w:w="1729"/>
      </w:tblGrid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Наименование </w:t>
            </w:r>
          </w:p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210BCE" w:rsidRDefault="00FA2AB5" w:rsidP="001F50C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Развитие физической культуры и спорта в городе Нефтеюганске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7477C9">
              <w:rPr>
                <w:rFonts w:ascii="Times New Roman" w:eastAsia="Calibri" w:hAnsi="Times New Roman"/>
                <w:b w:val="0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Default="00FA2AB5" w:rsidP="001F50C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  <w:p w:rsidR="00FA2AB5" w:rsidRDefault="00FA2AB5" w:rsidP="001F50C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2022-2025 годы и на период до 2030 года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Дата утверждения </w:t>
            </w:r>
          </w:p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муниципальной программы </w:t>
            </w:r>
          </w:p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(наименование и номер соответствующег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о нормативного правового акта) 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9751AD" w:rsidRDefault="00FA2AB5" w:rsidP="001F50C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DA5B99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  <w:highlight w:val="yellow"/>
              </w:rPr>
            </w:pPr>
            <w:r w:rsidRPr="007477C9">
              <w:rPr>
                <w:rFonts w:ascii="Times New Roman" w:eastAsia="Calibri" w:hAnsi="Times New Roman"/>
                <w:b w:val="0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210BCE" w:rsidRDefault="00FA2AB5" w:rsidP="001F50C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Заместитель главы города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Комитет физической культуры и спорта администрации города Нефтеюганска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Соисполнители </w:t>
            </w:r>
          </w:p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Департамент образования и молодежной политики администрации города Нефтеюганска</w:t>
            </w:r>
          </w:p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Департамент градостроительства и земельных отношений администрации города Нефтеюганска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7477C9" w:rsidRDefault="00FA2AB5" w:rsidP="001F50C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0576">
              <w:rPr>
                <w:rFonts w:ascii="Times New Roman" w:hAnsi="Times New Roman"/>
                <w:b w:val="0"/>
                <w:sz w:val="28"/>
                <w:szCs w:val="28"/>
              </w:rPr>
              <w:t>Создание условий в городе Нефтеюганске для комплексного развития систе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мы физической культуры и спорта, с</w:t>
            </w:r>
            <w:r w:rsidRPr="002C0576">
              <w:rPr>
                <w:rFonts w:ascii="Times New Roman" w:hAnsi="Times New Roman"/>
                <w:b w:val="0"/>
                <w:sz w:val="28"/>
                <w:szCs w:val="28"/>
              </w:rPr>
              <w:t>овершенствование инфраструктуры спорта, увеличение количества занимающихся физической культурой и спортом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8"/>
                <w:szCs w:val="28"/>
              </w:rPr>
              <w:t>привлечение</w:t>
            </w:r>
            <w:r w:rsidRPr="007477C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ascii="Times New Roman" w:hAnsi="Times New Roman" w:hint="eastAsia"/>
                <w:b w:val="0"/>
                <w:sz w:val="28"/>
                <w:szCs w:val="28"/>
              </w:rPr>
              <w:t>граждан</w:t>
            </w:r>
            <w:r w:rsidRPr="007477C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ascii="Times New Roman" w:hAnsi="Times New Roman" w:hint="eastAsia"/>
                <w:b w:val="0"/>
                <w:sz w:val="28"/>
                <w:szCs w:val="28"/>
              </w:rPr>
              <w:t>всех</w:t>
            </w:r>
            <w:r w:rsidRPr="007477C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ascii="Times New Roman" w:hAnsi="Times New Roman" w:hint="eastAsia"/>
                <w:b w:val="0"/>
                <w:sz w:val="28"/>
                <w:szCs w:val="28"/>
              </w:rPr>
              <w:t>возрастных</w:t>
            </w:r>
            <w:r w:rsidRPr="007477C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ascii="Times New Roman" w:hAnsi="Times New Roman" w:hint="eastAsia"/>
                <w:b w:val="0"/>
                <w:sz w:val="28"/>
                <w:szCs w:val="28"/>
              </w:rPr>
              <w:t xml:space="preserve">групп </w:t>
            </w:r>
            <w:r>
              <w:rPr>
                <w:rFonts w:ascii="Times New Roman" w:hAnsi="Times New Roman" w:hint="eastAsia"/>
                <w:b w:val="0"/>
                <w:sz w:val="28"/>
                <w:szCs w:val="28"/>
              </w:rPr>
              <w:t>в мероприятия</w:t>
            </w:r>
            <w:r w:rsidRPr="007477C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ascii="Times New Roman" w:hAnsi="Times New Roman" w:hint="eastAsia"/>
                <w:b w:val="0"/>
                <w:sz w:val="28"/>
                <w:szCs w:val="28"/>
              </w:rPr>
              <w:t>укреплению</w:t>
            </w:r>
            <w:r w:rsidRPr="007477C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общественного</w:t>
            </w:r>
            <w:r w:rsidRPr="007477C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ascii="Times New Roman" w:hAnsi="Times New Roman" w:hint="eastAsia"/>
                <w:b w:val="0"/>
                <w:sz w:val="28"/>
                <w:szCs w:val="28"/>
              </w:rPr>
              <w:t>здоровья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. 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9D07C7" w:rsidRDefault="00FA2AB5" w:rsidP="001F50C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  <w:r w:rsidRPr="009D07C7">
              <w:rPr>
                <w:rFonts w:ascii="Times New Roman" w:hAnsi="Times New Roman"/>
                <w:b w:val="0"/>
                <w:sz w:val="28"/>
                <w:szCs w:val="28"/>
              </w:rPr>
              <w:t>Создание условий в городе Нефтеюганске, ориентирующих граждан на здоровый образ жизни посредством занятий физической культурой и спортом,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популяризация массового спорта. 2.</w:t>
            </w:r>
            <w:r w:rsidRPr="009D07C7">
              <w:rPr>
                <w:rFonts w:ascii="Times New Roman" w:hAnsi="Times New Roman"/>
                <w:b w:val="0"/>
                <w:sz w:val="28"/>
                <w:szCs w:val="28"/>
              </w:rPr>
              <w:t>Повышение эффективности подготовки спортивного рез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ерва и спорта высших достижений.</w:t>
            </w:r>
          </w:p>
          <w:p w:rsidR="00FA2AB5" w:rsidRDefault="00FA2AB5" w:rsidP="001F50C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3.</w:t>
            </w:r>
            <w:r w:rsidRPr="009D07C7">
              <w:rPr>
                <w:rFonts w:ascii="Times New Roman" w:hAnsi="Times New Roman"/>
                <w:b w:val="0"/>
                <w:sz w:val="28"/>
                <w:szCs w:val="28"/>
              </w:rPr>
              <w:t xml:space="preserve">Совершенствование инфраструктуры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спорта в городе Нефтеюганске,</w:t>
            </w:r>
            <w:r w:rsidRPr="009D07C7">
              <w:rPr>
                <w:rFonts w:ascii="Times New Roman" w:hAnsi="Times New Roman"/>
                <w:b w:val="0"/>
                <w:sz w:val="28"/>
                <w:szCs w:val="28"/>
              </w:rPr>
              <w:t xml:space="preserve"> обеспечение комплексной </w:t>
            </w:r>
            <w:r w:rsidRPr="009D07C7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безопасности и комфортн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ых условий в учреждениях спорта.</w:t>
            </w:r>
            <w:r w:rsidRPr="009D07C7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FA2AB5" w:rsidRPr="003968A8" w:rsidRDefault="00FA2AB5" w:rsidP="001F50C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4.О</w:t>
            </w:r>
            <w:r w:rsidRPr="009D07C7">
              <w:rPr>
                <w:rFonts w:ascii="Times New Roman" w:hAnsi="Times New Roman"/>
                <w:b w:val="0"/>
                <w:sz w:val="28"/>
                <w:szCs w:val="28"/>
              </w:rPr>
              <w:t>беспечение функций комитета физической культуры и спорта в соответствии с законодательством Российской Федерации.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Подпрограммы или основные мероприятия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FA48EC" w:rsidRDefault="00FA2AB5" w:rsidP="001F50C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333624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1</w:t>
            </w:r>
            <w:r w:rsidRPr="00333624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. </w:t>
            </w:r>
            <w:r w:rsidRPr="002D292E">
              <w:rPr>
                <w:rFonts w:ascii="Times New Roman" w:hAnsi="Times New Roman"/>
                <w:b w:val="0"/>
                <w:sz w:val="28"/>
                <w:szCs w:val="28"/>
              </w:rPr>
              <w:t>Развитие системы массовой физической культуры, подготовки спортивного резерва и спорта высших достижений</w:t>
            </w:r>
            <w:r w:rsidRPr="00FA48EC">
              <w:rPr>
                <w:rFonts w:ascii="Times New Roman" w:eastAsia="Calibri" w:hAnsi="Times New Roman"/>
                <w:b w:val="0"/>
                <w:sz w:val="28"/>
                <w:szCs w:val="28"/>
              </w:rPr>
              <w:t>.</w:t>
            </w:r>
          </w:p>
          <w:p w:rsidR="00FA2AB5" w:rsidRPr="00FE10AB" w:rsidRDefault="00FA2AB5" w:rsidP="001F50C4">
            <w:pPr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Подпрограмма 2</w:t>
            </w:r>
            <w:r w:rsidRPr="00333624">
              <w:rPr>
                <w:rFonts w:ascii="Times New Roman" w:eastAsia="Calibri" w:hAnsi="Times New Roman"/>
                <w:b w:val="0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Р</w:t>
            </w:r>
            <w:r w:rsidRPr="008129E4">
              <w:rPr>
                <w:rFonts w:ascii="Times New Roman" w:hAnsi="Times New Roman"/>
                <w:b w:val="0"/>
                <w:sz w:val="28"/>
                <w:szCs w:val="28"/>
              </w:rPr>
              <w:t>азвитие материально-технической базы и спортивной инфраструктуры</w:t>
            </w:r>
            <w:r w:rsidRPr="00333624">
              <w:rPr>
                <w:rFonts w:ascii="Times New Roman" w:eastAsia="Calibri" w:hAnsi="Times New Roman"/>
                <w:b w:val="0"/>
                <w:sz w:val="28"/>
                <w:szCs w:val="28"/>
              </w:rPr>
              <w:t>.</w:t>
            </w:r>
          </w:p>
          <w:p w:rsidR="00FA2AB5" w:rsidRDefault="00FA2AB5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FA48EC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3</w:t>
            </w:r>
            <w:r w:rsidRPr="00FA48EC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Организация деятельности в сфере физической культуры и спорта</w:t>
            </w:r>
            <w:r w:rsidRPr="00FA48EC">
              <w:rPr>
                <w:rFonts w:ascii="Times New Roman" w:eastAsia="Calibri" w:hAnsi="Times New Roman"/>
                <w:b w:val="0"/>
                <w:sz w:val="28"/>
                <w:szCs w:val="28"/>
              </w:rPr>
              <w:t>.</w:t>
            </w:r>
          </w:p>
          <w:p w:rsidR="00FA2AB5" w:rsidRPr="00197180" w:rsidRDefault="00FA2AB5" w:rsidP="001F50C4">
            <w:pPr>
              <w:rPr>
                <w:rFonts w:ascii="Calibri" w:eastAsia="Calibri" w:hAnsi="Calibri"/>
                <w:b w:val="0"/>
                <w:sz w:val="28"/>
                <w:szCs w:val="28"/>
              </w:rPr>
            </w:pPr>
            <w:r w:rsidRPr="007477C9">
              <w:rPr>
                <w:rFonts w:eastAsia="Calibri"/>
                <w:b w:val="0"/>
                <w:sz w:val="28"/>
                <w:szCs w:val="28"/>
              </w:rPr>
              <w:t>Подпрограмма 4.</w:t>
            </w:r>
            <w:r w:rsidRPr="009B19F9">
              <w:rPr>
                <w:rFonts w:ascii="Calibri" w:eastAsia="Calibri" w:hAnsi="Calibri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eastAsia="Calibri"/>
                <w:b w:val="0"/>
                <w:sz w:val="28"/>
                <w:szCs w:val="28"/>
              </w:rPr>
              <w:t>Укрепление общественного здоровья</w:t>
            </w:r>
            <w:r w:rsidRPr="00197180">
              <w:rPr>
                <w:rFonts w:ascii="Calibri" w:eastAsia="Calibri" w:hAnsi="Calibri"/>
                <w:b w:val="0"/>
                <w:sz w:val="28"/>
                <w:szCs w:val="28"/>
              </w:rPr>
              <w:t>.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Целевые показатели 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6267F9" w:rsidRPr="006267F9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1.Увеличение доли населения, систематически занимающегося физической культурой и спортом, в общей численности населения с 23,7% до 46,0%.</w:t>
            </w:r>
          </w:p>
          <w:p w:rsidR="006267F9" w:rsidRPr="006267F9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2.Увеличение уровня обеспеченности населения спортивными сооружениями исходя из единовременной пропускной способности объектов спорта с 24,8% до 33,5%.</w:t>
            </w:r>
          </w:p>
          <w:p w:rsidR="006267F9" w:rsidRPr="006267F9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3.Увеличение доли граждан среднего возраста, систематически занимающихся физической культурой и спортом, в общей численности граждан среднего возраста с 14,5% до 41,0%.</w:t>
            </w:r>
          </w:p>
          <w:p w:rsidR="006267F9" w:rsidRPr="006267F9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4.Увеличение доли граждан старшего возраста, систематически занимающихся физической культурой и спортом в общей численности граждан старшего возраста с 2,7% до 6,5%.</w:t>
            </w:r>
          </w:p>
          <w:p w:rsidR="006267F9" w:rsidRPr="006267F9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5.Увеличение доли детей и молодежи, систематически занимающихся физической культурой и спортом, в общей численности детей и молодежи с 40,5% до 61,0%.</w:t>
            </w:r>
          </w:p>
          <w:p w:rsidR="006267F9" w:rsidRPr="006267F9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6.Увеличение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с 14,6% до 20,6%.</w:t>
            </w:r>
          </w:p>
          <w:p w:rsidR="006267F9" w:rsidRPr="006267F9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7.Увеличение доли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с 30%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до 42,5%, из них учащихся и студентов – с 40% до 72,5%.</w:t>
            </w:r>
          </w:p>
          <w:p w:rsidR="006267F9" w:rsidRPr="006267F9" w:rsidRDefault="006267F9" w:rsidP="006267F9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>8.Увеличение доли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 с 30,2% до 60,0%.</w:t>
            </w:r>
          </w:p>
          <w:p w:rsidR="006267F9" w:rsidRPr="006267F9" w:rsidRDefault="006267F9" w:rsidP="006267F9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9.Увеличение количества </w:t>
            </w:r>
            <w:r w:rsidR="004513E8">
              <w:rPr>
                <w:rFonts w:ascii="Times New Roman" w:hAnsi="Times New Roman"/>
                <w:b w:val="0"/>
                <w:sz w:val="28"/>
                <w:szCs w:val="28"/>
              </w:rPr>
              <w:t>граждан, принявших участие в физкультурных мероприятиях и м</w:t>
            </w:r>
            <w:r w:rsidR="00137952">
              <w:rPr>
                <w:rFonts w:ascii="Times New Roman" w:hAnsi="Times New Roman"/>
                <w:b w:val="0"/>
                <w:sz w:val="28"/>
                <w:szCs w:val="28"/>
              </w:rPr>
              <w:t>ассовых спортивных мероприятиях с 1</w:t>
            </w:r>
            <w:r w:rsidR="004513E8">
              <w:rPr>
                <w:rFonts w:ascii="Times New Roman" w:hAnsi="Times New Roman"/>
                <w:b w:val="0"/>
                <w:sz w:val="28"/>
                <w:szCs w:val="28"/>
              </w:rPr>
              <w:t>150 человек до 1840 человек, из них принявших участие в мероприятиях, направленных на формирование негативного общественного мнения, среди различных возрастных категорий</w:t>
            </w:r>
            <w:r w:rsidR="001214FA">
              <w:rPr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  <w:proofErr w:type="gramStart"/>
            <w:r w:rsidR="001214FA">
              <w:rPr>
                <w:rFonts w:ascii="Times New Roman" w:hAnsi="Times New Roman"/>
                <w:b w:val="0"/>
                <w:sz w:val="28"/>
                <w:szCs w:val="28"/>
              </w:rPr>
              <w:t xml:space="preserve">к 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к</w:t>
            </w:r>
            <w:proofErr w:type="gramEnd"/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потреблению алкоголя, табачной или </w:t>
            </w:r>
            <w:proofErr w:type="spellStart"/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>никотинсодержащей</w:t>
            </w:r>
            <w:proofErr w:type="spellEnd"/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продукции, немедицинскому потреблению наркотиков с 224 до 474 человек.</w:t>
            </w:r>
          </w:p>
          <w:p w:rsidR="006267F9" w:rsidRPr="006267F9" w:rsidRDefault="006267F9" w:rsidP="006267F9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>10.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Удовлетворенность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населения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деятельностью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органов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местного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самоуправления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в сфере физической культуры и спорта (% от числа опрошенных), 86%.</w:t>
            </w:r>
          </w:p>
          <w:p w:rsidR="00FA2AB5" w:rsidRPr="00047E38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  <w:highlight w:val="yellow"/>
              </w:rPr>
            </w:pP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>11.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Повышение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уровня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информированности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населения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о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национальном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проекте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Демография»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и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его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реализации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на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территории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города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Нефтеюганска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с 50% до 75%.</w:t>
            </w:r>
          </w:p>
        </w:tc>
      </w:tr>
      <w:tr w:rsidR="00FA2AB5" w:rsidRPr="00210BCE" w:rsidTr="00FA2AB5">
        <w:trPr>
          <w:trHeight w:val="258"/>
        </w:trPr>
        <w:tc>
          <w:tcPr>
            <w:tcW w:w="3227" w:type="dxa"/>
            <w:shd w:val="clear" w:color="auto" w:fill="auto"/>
          </w:tcPr>
          <w:p w:rsidR="00FA2AB5" w:rsidRPr="00B41CED" w:rsidRDefault="00FA2AB5" w:rsidP="001F50C4">
            <w:pPr>
              <w:rPr>
                <w:rFonts w:eastAsia="Calibri"/>
                <w:b w:val="0"/>
                <w:sz w:val="28"/>
                <w:szCs w:val="28"/>
              </w:rPr>
            </w:pPr>
            <w:r w:rsidRPr="00B41CED">
              <w:rPr>
                <w:rFonts w:eastAsia="Calibri"/>
                <w:b w:val="0"/>
                <w:sz w:val="28"/>
                <w:szCs w:val="28"/>
              </w:rPr>
              <w:lastRenderedPageBreak/>
              <w:t xml:space="preserve">Параметры финансового обеспечения муниципальной программы    </w:t>
            </w:r>
          </w:p>
          <w:p w:rsidR="00FA2AB5" w:rsidRPr="00B41CED" w:rsidRDefault="00FA2AB5" w:rsidP="001F50C4">
            <w:pPr>
              <w:tabs>
                <w:tab w:val="left" w:pos="709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6407" w:type="dxa"/>
            <w:gridSpan w:val="3"/>
            <w:tcBorders>
              <w:bottom w:val="nil"/>
            </w:tcBorders>
            <w:shd w:val="clear" w:color="auto" w:fill="auto"/>
          </w:tcPr>
          <w:p w:rsidR="006267F9" w:rsidRPr="006267F9" w:rsidRDefault="006267F9" w:rsidP="006267F9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Общий объем финансового обеспечения муниципальной программы: 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Всего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7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> 828 941,600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2022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>809 909,682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2023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1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> 160 843,820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2024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                1 256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> 536,984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2025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1 058 493,294 тыс. рублей</w:t>
            </w:r>
          </w:p>
          <w:p w:rsidR="006267F9" w:rsidRPr="006267F9" w:rsidRDefault="006267F9" w:rsidP="006267F9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2026-2030 годы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3 543 157,820 тыс. рублей</w:t>
            </w:r>
          </w:p>
          <w:p w:rsidR="006267F9" w:rsidRPr="006267F9" w:rsidRDefault="006267F9" w:rsidP="006267F9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В том числе:</w:t>
            </w:r>
          </w:p>
          <w:p w:rsidR="006267F9" w:rsidRPr="006267F9" w:rsidRDefault="006267F9" w:rsidP="006267F9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Федеральный бюджет:</w:t>
            </w:r>
          </w:p>
          <w:p w:rsidR="006267F9" w:rsidRPr="00BE69A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Всего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                        1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> 862,20024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2022 год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                      829,30024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2023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</w:t>
            </w:r>
            <w:r w:rsidR="006939A0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>504,900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2024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  </w:t>
            </w:r>
            <w:r w:rsidR="006939A0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>528,</w:t>
            </w:r>
            <w:r w:rsidR="006939A0">
              <w:rPr>
                <w:rFonts w:ascii="Times New Roman" w:eastAsia="Calibri" w:hAnsi="Times New Roman"/>
                <w:b w:val="0"/>
                <w:sz w:val="28"/>
                <w:szCs w:val="28"/>
              </w:rPr>
              <w:t>000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2025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0,000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2026-2030 годы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0,000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Бюджет автономного округа:</w:t>
            </w:r>
          </w:p>
          <w:p w:rsidR="006267F9" w:rsidRPr="00BE69A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Всего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                 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 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>1 296 535,22676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2022 год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                 21 055,04676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2023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>426 257,660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2024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517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> 488,960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2025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331 733,560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2026-2030 годы                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0,000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Местный бюджет: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Всего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>6 214 444,498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2022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>706 772,860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2023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>704 725,360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2024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709</w:t>
            </w:r>
            <w:r w:rsidR="00AB77CF">
              <w:rPr>
                <w:rFonts w:ascii="Times New Roman" w:eastAsia="Calibri" w:hAnsi="Times New Roman"/>
                <w:b w:val="0"/>
                <w:sz w:val="28"/>
                <w:szCs w:val="28"/>
              </w:rPr>
              <w:t> 164,124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2025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697 403,834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26-2030 годы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3 396 378,320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Иные внебюджетные источники: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Всего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316 099,675тыс.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2022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81 252,475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2023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29 355,900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2024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29 355,900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2025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29 355,900 тыс. рублей</w:t>
            </w:r>
          </w:p>
          <w:p w:rsidR="00FA2AB5" w:rsidRPr="00B41CED" w:rsidRDefault="006267F9" w:rsidP="006267F9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2026-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2030 годы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146 779,500 тыс. рублей</w:t>
            </w:r>
          </w:p>
        </w:tc>
      </w:tr>
      <w:tr w:rsidR="00FA2AB5" w:rsidRPr="00177462" w:rsidTr="00FA2AB5">
        <w:tc>
          <w:tcPr>
            <w:tcW w:w="3227" w:type="dxa"/>
            <w:shd w:val="clear" w:color="auto" w:fill="auto"/>
          </w:tcPr>
          <w:p w:rsidR="00FA2AB5" w:rsidRPr="007858DF" w:rsidRDefault="00FA2AB5" w:rsidP="001F50C4">
            <w:pPr>
              <w:tabs>
                <w:tab w:val="left" w:pos="709"/>
              </w:tabs>
              <w:jc w:val="both"/>
              <w:rPr>
                <w:b w:val="0"/>
                <w:sz w:val="28"/>
                <w:szCs w:val="28"/>
              </w:rPr>
            </w:pPr>
            <w:r w:rsidRPr="00EC674B">
              <w:rPr>
                <w:rFonts w:ascii="Times New Roman" w:hAnsi="Times New Roman" w:hint="eastAsia"/>
                <w:b w:val="0"/>
                <w:sz w:val="28"/>
                <w:szCs w:val="28"/>
              </w:rPr>
              <w:lastRenderedPageBreak/>
              <w:t>Параметры</w:t>
            </w:r>
            <w:r w:rsidRPr="00EC674B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674B">
              <w:rPr>
                <w:rFonts w:ascii="Times New Roman" w:hAnsi="Times New Roman" w:hint="eastAsia"/>
                <w:b w:val="0"/>
                <w:sz w:val="28"/>
                <w:szCs w:val="28"/>
              </w:rPr>
              <w:t>финансового</w:t>
            </w:r>
            <w:r w:rsidRPr="00EC674B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674B">
              <w:rPr>
                <w:rFonts w:ascii="Times New Roman" w:hAnsi="Times New Roman" w:hint="eastAsia"/>
                <w:b w:val="0"/>
                <w:sz w:val="28"/>
                <w:szCs w:val="28"/>
              </w:rPr>
              <w:t>обеспечения</w:t>
            </w:r>
            <w:r w:rsidRPr="00EC674B">
              <w:rPr>
                <w:rFonts w:ascii="Times New Roman" w:hAnsi="Times New Roman"/>
                <w:b w:val="0"/>
                <w:sz w:val="28"/>
                <w:szCs w:val="28"/>
              </w:rPr>
              <w:t xml:space="preserve"> национальных (региональных) проектов 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7858DF" w:rsidRDefault="00FA2AB5" w:rsidP="001F50C4">
            <w:pPr>
              <w:jc w:val="both"/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Общий объем финансового обеспечения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национальных (региональных) </w:t>
            </w:r>
            <w:r w:rsidRPr="00EC674B">
              <w:rPr>
                <w:rFonts w:ascii="Times New Roman" w:hAnsi="Times New Roman"/>
                <w:b w:val="0"/>
                <w:sz w:val="28"/>
                <w:szCs w:val="28"/>
              </w:rPr>
              <w:t>проектов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муниципальной программы: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Всего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                         </w:t>
            </w:r>
            <w:r w:rsidRPr="00197180">
              <w:rPr>
                <w:rFonts w:ascii="Calibri" w:eastAsia="Calibri" w:hAnsi="Calibri"/>
                <w:b w:val="0"/>
                <w:sz w:val="28"/>
                <w:szCs w:val="28"/>
              </w:rPr>
              <w:t xml:space="preserve">   </w:t>
            </w:r>
            <w:r>
              <w:rPr>
                <w:rFonts w:ascii="Calibri" w:eastAsia="Calibri" w:hAnsi="Calibri"/>
                <w:b w:val="0"/>
                <w:sz w:val="28"/>
                <w:szCs w:val="28"/>
              </w:rPr>
              <w:t xml:space="preserve">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4</w:t>
            </w:r>
            <w:r w:rsidR="00FB07F1">
              <w:rPr>
                <w:rFonts w:ascii="Times New Roman" w:eastAsia="Calibri" w:hAnsi="Times New Roman"/>
                <w:b w:val="0"/>
                <w:sz w:val="28"/>
                <w:szCs w:val="28"/>
              </w:rPr>
              <w:t> 355,895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>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2022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1 9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39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,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895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2023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1</w:t>
            </w:r>
            <w:r w:rsidR="00D209DE">
              <w:rPr>
                <w:rFonts w:ascii="Times New Roman" w:eastAsia="Calibri" w:hAnsi="Times New Roman"/>
                <w:b w:val="0"/>
                <w:sz w:val="28"/>
                <w:szCs w:val="28"/>
              </w:rPr>
              <w:t> 180,947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2024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1</w:t>
            </w:r>
            <w:r w:rsidR="00D209DE">
              <w:rPr>
                <w:rFonts w:ascii="Times New Roman" w:eastAsia="Calibri" w:hAnsi="Times New Roman"/>
                <w:b w:val="0"/>
                <w:sz w:val="28"/>
                <w:szCs w:val="28"/>
              </w:rPr>
              <w:t> 235,053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2025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2026-2030 годы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В том числе: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Федеральный бюджет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Всего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1</w:t>
            </w:r>
            <w:r w:rsidR="00D209DE">
              <w:rPr>
                <w:rFonts w:ascii="Times New Roman" w:eastAsia="Calibri" w:hAnsi="Times New Roman"/>
                <w:b w:val="0"/>
                <w:sz w:val="28"/>
                <w:szCs w:val="28"/>
              </w:rPr>
              <w:t> 862,20024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>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2022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BE69A9">
              <w:rPr>
                <w:rFonts w:eastAsia="Calibri"/>
                <w:b w:val="0"/>
                <w:sz w:val="28"/>
                <w:szCs w:val="28"/>
              </w:rPr>
              <w:t xml:space="preserve">                     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82</w:t>
            </w:r>
            <w:r w:rsidRPr="00BB7BF1">
              <w:rPr>
                <w:rFonts w:ascii="Times New Roman" w:eastAsia="Calibri" w:hAnsi="Times New Roman"/>
                <w:b w:val="0"/>
                <w:sz w:val="28"/>
                <w:szCs w:val="28"/>
              </w:rPr>
              <w:t>9,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30024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>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2023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="00D209DE">
              <w:rPr>
                <w:rFonts w:ascii="Times New Roman" w:eastAsia="Calibri" w:hAnsi="Times New Roman"/>
                <w:b w:val="0"/>
                <w:sz w:val="28"/>
                <w:szCs w:val="28"/>
              </w:rPr>
              <w:t>504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,9</w:t>
            </w:r>
            <w:r w:rsidRPr="00BB7BF1">
              <w:rPr>
                <w:rFonts w:ascii="Times New Roman" w:eastAsia="Calibri" w:hAnsi="Times New Roman"/>
                <w:b w:val="0"/>
                <w:sz w:val="28"/>
                <w:szCs w:val="28"/>
              </w:rPr>
              <w:t>00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>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2024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 </w:t>
            </w:r>
            <w:r w:rsidR="00BE69A9">
              <w:rPr>
                <w:rFonts w:eastAsia="Calibri"/>
                <w:b w:val="0"/>
                <w:sz w:val="28"/>
                <w:szCs w:val="28"/>
              </w:rPr>
              <w:t xml:space="preserve">                     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5</w:t>
            </w:r>
            <w:r w:rsidR="00D209DE">
              <w:rPr>
                <w:rFonts w:ascii="Times New Roman" w:eastAsia="Calibri" w:hAnsi="Times New Roman"/>
                <w:b w:val="0"/>
                <w:sz w:val="28"/>
                <w:szCs w:val="28"/>
              </w:rPr>
              <w:t>28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,0</w:t>
            </w:r>
            <w:r w:rsidRPr="00BB7BF1">
              <w:rPr>
                <w:rFonts w:ascii="Times New Roman" w:eastAsia="Calibri" w:hAnsi="Times New Roman"/>
                <w:b w:val="0"/>
                <w:sz w:val="28"/>
                <w:szCs w:val="28"/>
              </w:rPr>
              <w:t>00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>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2025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BE69A9">
              <w:rPr>
                <w:rFonts w:eastAsia="Calibri"/>
                <w:b w:val="0"/>
                <w:sz w:val="28"/>
                <w:szCs w:val="28"/>
              </w:rPr>
              <w:t xml:space="preserve">                         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2026-2030 годы  </w:t>
            </w:r>
            <w:r w:rsidR="00BE69A9">
              <w:rPr>
                <w:rFonts w:eastAsia="Calibri"/>
                <w:b w:val="0"/>
                <w:sz w:val="28"/>
                <w:szCs w:val="28"/>
              </w:rPr>
              <w:t xml:space="preserve">                         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Бюджет автономного округа: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  <w:highlight w:val="yellow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Всего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BE69A9">
              <w:rPr>
                <w:rFonts w:eastAsia="Calibri"/>
                <w:b w:val="0"/>
                <w:sz w:val="28"/>
                <w:szCs w:val="28"/>
              </w:rPr>
              <w:t xml:space="preserve">                        </w:t>
            </w:r>
            <w:r w:rsidR="00D209DE">
              <w:rPr>
                <w:rFonts w:ascii="Times New Roman" w:eastAsia="Calibri" w:hAnsi="Times New Roman"/>
                <w:b w:val="0"/>
                <w:sz w:val="28"/>
                <w:szCs w:val="28"/>
              </w:rPr>
              <w:t>2 275,89976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2022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BE69A9">
              <w:rPr>
                <w:rFonts w:eastAsia="Calibri"/>
                <w:b w:val="0"/>
                <w:sz w:val="28"/>
                <w:szCs w:val="28"/>
              </w:rPr>
              <w:t xml:space="preserve">                   1 </w:t>
            </w:r>
            <w:r w:rsidR="00BE69A9"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013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,59976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>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2023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 </w:t>
            </w:r>
            <w:r w:rsidR="00BE69A9">
              <w:rPr>
                <w:rFonts w:eastAsia="Calibri"/>
                <w:b w:val="0"/>
                <w:sz w:val="28"/>
                <w:szCs w:val="28"/>
              </w:rPr>
              <w:t xml:space="preserve">                    </w:t>
            </w:r>
            <w:r w:rsidR="004820BE">
              <w:rPr>
                <w:rFonts w:asciiTheme="minorHAnsi" w:eastAsia="Calibri" w:hAnsiTheme="minorHAnsi"/>
                <w:b w:val="0"/>
                <w:sz w:val="28"/>
                <w:szCs w:val="28"/>
              </w:rPr>
              <w:t xml:space="preserve">    </w:t>
            </w:r>
            <w:r w:rsidR="00D209DE">
              <w:rPr>
                <w:rFonts w:ascii="Times New Roman" w:eastAsia="Calibri" w:hAnsi="Times New Roman"/>
                <w:b w:val="0"/>
                <w:sz w:val="28"/>
                <w:szCs w:val="28"/>
              </w:rPr>
              <w:t>617,000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2024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="004820BE">
              <w:rPr>
                <w:rFonts w:asciiTheme="minorHAnsi" w:eastAsia="Calibri" w:hAnsiTheme="minorHAnsi"/>
                <w:b w:val="0"/>
                <w:sz w:val="28"/>
                <w:szCs w:val="28"/>
              </w:rPr>
              <w:t xml:space="preserve">   </w:t>
            </w:r>
            <w:r w:rsidR="00D209DE">
              <w:rPr>
                <w:rFonts w:ascii="Times New Roman" w:eastAsia="Calibri" w:hAnsi="Times New Roman"/>
                <w:b w:val="0"/>
                <w:sz w:val="28"/>
                <w:szCs w:val="28"/>
              </w:rPr>
              <w:t>645,300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2025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2026-2030 годы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Местный бюджет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lastRenderedPageBreak/>
              <w:t>Всего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                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</w:t>
            </w:r>
            <w:r w:rsidR="001679F3">
              <w:rPr>
                <w:rFonts w:ascii="Times New Roman" w:eastAsia="Calibri" w:hAnsi="Times New Roman"/>
                <w:b w:val="0"/>
                <w:sz w:val="28"/>
                <w:szCs w:val="28"/>
              </w:rPr>
              <w:t>217,795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2022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                   </w:t>
            </w:r>
            <w:r w:rsidR="001655FD">
              <w:rPr>
                <w:rFonts w:ascii="Calibri" w:eastAsia="Calibri" w:hAnsi="Calibri"/>
                <w:b w:val="0"/>
                <w:sz w:val="28"/>
                <w:szCs w:val="28"/>
              </w:rPr>
              <w:t xml:space="preserve">   </w:t>
            </w:r>
            <w:r w:rsidRPr="00A34E15">
              <w:rPr>
                <w:rFonts w:ascii="Calibri" w:eastAsia="Calibri" w:hAnsi="Calibri"/>
                <w:b w:val="0"/>
                <w:sz w:val="28"/>
                <w:szCs w:val="28"/>
              </w:rPr>
              <w:t xml:space="preserve"> 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96,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9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95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2023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                      </w:t>
            </w:r>
            <w:r w:rsidR="001655FD">
              <w:rPr>
                <w:rFonts w:ascii="Calibri" w:eastAsia="Calibri" w:hAnsi="Calibri"/>
                <w:b w:val="0"/>
                <w:sz w:val="28"/>
                <w:szCs w:val="28"/>
              </w:rPr>
              <w:t xml:space="preserve">  </w:t>
            </w:r>
            <w:r w:rsidRPr="00A34E15">
              <w:rPr>
                <w:rFonts w:ascii="Calibri" w:eastAsia="Calibri" w:hAnsi="Calibri"/>
                <w:b w:val="0"/>
                <w:sz w:val="28"/>
                <w:szCs w:val="28"/>
              </w:rPr>
              <w:t xml:space="preserve">   </w:t>
            </w:r>
            <w:r w:rsidR="001679F3">
              <w:rPr>
                <w:rFonts w:ascii="Times New Roman" w:eastAsia="Calibri" w:hAnsi="Times New Roman"/>
                <w:b w:val="0"/>
                <w:sz w:val="28"/>
                <w:szCs w:val="28"/>
              </w:rPr>
              <w:t>59,047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2024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</w:t>
            </w:r>
            <w:r w:rsidR="001655FD"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</w:t>
            </w:r>
            <w:r w:rsidR="004820BE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</w:t>
            </w:r>
            <w:r w:rsidR="001679F3">
              <w:rPr>
                <w:rFonts w:ascii="Times New Roman" w:eastAsia="Calibri" w:hAnsi="Times New Roman"/>
                <w:b w:val="0"/>
                <w:sz w:val="28"/>
                <w:szCs w:val="28"/>
              </w:rPr>
              <w:t>61,753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2025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2026-2030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годы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Иные внебюджетные источники: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Всего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2022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2023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</w:t>
            </w:r>
            <w:bookmarkStart w:id="0" w:name="_GoBack"/>
            <w:bookmarkEnd w:id="0"/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2024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2025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2026-2030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годы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</w:tc>
      </w:tr>
      <w:tr w:rsidR="00FA2AB5" w:rsidRPr="00210BCE" w:rsidTr="00FA2AB5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Объем налоговых расходов города Нефтеюганска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2AB5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A2AB5" w:rsidRPr="00C06C50" w:rsidRDefault="00FA2AB5" w:rsidP="001F50C4">
            <w:pPr>
              <w:jc w:val="righ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FA2AB5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</w:tc>
      </w:tr>
    </w:tbl>
    <w:p w:rsidR="00D37FEA" w:rsidRDefault="00D37FEA"/>
    <w:sectPr w:rsidR="00D37FEA" w:rsidSect="00FA2AB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681"/>
    <w:rsid w:val="00002ED0"/>
    <w:rsid w:val="00034E76"/>
    <w:rsid w:val="001214FA"/>
    <w:rsid w:val="00137952"/>
    <w:rsid w:val="001655FD"/>
    <w:rsid w:val="001679F3"/>
    <w:rsid w:val="002546D8"/>
    <w:rsid w:val="004513E8"/>
    <w:rsid w:val="004820BE"/>
    <w:rsid w:val="006267F9"/>
    <w:rsid w:val="00684CB3"/>
    <w:rsid w:val="006939A0"/>
    <w:rsid w:val="009751AD"/>
    <w:rsid w:val="00AB77CF"/>
    <w:rsid w:val="00BE07BA"/>
    <w:rsid w:val="00BE69A9"/>
    <w:rsid w:val="00C079E2"/>
    <w:rsid w:val="00D209DE"/>
    <w:rsid w:val="00D37FEA"/>
    <w:rsid w:val="00EA3681"/>
    <w:rsid w:val="00FA2AB5"/>
    <w:rsid w:val="00FB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EFF7"/>
  <w15:docId w15:val="{E7B130CB-9A34-4D6F-B026-32772F4A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AB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Липатова Юлия Александровна</dc:creator>
  <cp:keywords/>
  <dc:description/>
  <cp:lastModifiedBy>Липатова Юлия Александровна</cp:lastModifiedBy>
  <cp:revision>17</cp:revision>
  <dcterms:created xsi:type="dcterms:W3CDTF">2022-11-02T12:28:00Z</dcterms:created>
  <dcterms:modified xsi:type="dcterms:W3CDTF">2022-11-24T12:33:00Z</dcterms:modified>
</cp:coreProperties>
</file>