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9946F8" w:rsidP="00221411">
      <w:pPr>
        <w:tabs>
          <w:tab w:val="left" w:pos="0"/>
        </w:tabs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22141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от 26.09.2022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22141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22141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 w:rsidR="003C66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44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</w:t>
      </w:r>
      <w:bookmarkStart w:id="0" w:name="_GoBack"/>
      <w:bookmarkEnd w:id="0"/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</w:t>
      </w:r>
    </w:p>
    <w:p w:rsidR="00CD5900" w:rsidRPr="00221411" w:rsidRDefault="00221411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eastAsia="x-none"/>
        </w:rPr>
      </w:pPr>
      <w:r>
        <w:rPr>
          <w:rFonts w:ascii="Times New Roman CYR" w:eastAsia="Times New Roman" w:hAnsi="Times New Roman CYR" w:cs="Times New Roman"/>
          <w:sz w:val="20"/>
          <w:szCs w:val="20"/>
          <w:lang w:eastAsia="x-none"/>
        </w:rPr>
        <w:t xml:space="preserve"> </w:t>
      </w:r>
    </w:p>
    <w:p w:rsidR="00C91B68" w:rsidRPr="00243971" w:rsidRDefault="00C91B68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475EB7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2022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21A48" w:rsidRPr="00A2334D" w:rsidRDefault="003636CA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559FB" w:rsidRDefault="00A21A48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16.08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5C33D6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C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D8C" w:rsidRDefault="00E0256F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1,2,3,4 приложения 9</w:t>
      </w:r>
      <w:r w:rsidR="0013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155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0"/>
        <w:gridCol w:w="2696"/>
        <w:gridCol w:w="2410"/>
        <w:gridCol w:w="1985"/>
        <w:gridCol w:w="1983"/>
      </w:tblGrid>
      <w:tr w:rsidR="005C33D6" w:rsidRPr="007C3845" w:rsidTr="000C749E">
        <w:trPr>
          <w:trHeight w:val="145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Папка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«Почетная грамота»</w:t>
            </w:r>
          </w:p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Папка размером 22,5 х 31 см с изображением символики города, не более 100 штук в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 w:rsidRPr="006E50B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1 700</w:t>
            </w:r>
            <w:r w:rsidRPr="00B5146B">
              <w:rPr>
                <w:rFonts w:ascii="Times New Roman" w:hAnsi="Times New Roman" w:cs="Times New Roman"/>
                <w:color w:val="000000" w:themeColor="text1"/>
                <w:lang w:eastAsia="ru-RU"/>
              </w:rPr>
              <w:t>,00</w:t>
            </w:r>
            <w:r w:rsidRPr="00A916A2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A916A2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  <w:tr w:rsidR="005C33D6" w:rsidRPr="007C3845" w:rsidTr="000C749E">
        <w:trPr>
          <w:trHeight w:val="145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Бланк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«Почетная грамота»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Лист бумаги размером 420 x 297 мм, сложенный вдвое, плотностью 220 </w:t>
            </w:r>
            <w:proofErr w:type="spellStart"/>
            <w:r w:rsidRPr="00A916A2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  <w:r w:rsidRPr="00A916A2">
              <w:rPr>
                <w:rFonts w:ascii="Times New Roman" w:hAnsi="Times New Roman" w:cs="Times New Roman"/>
                <w:lang w:eastAsia="ru-RU"/>
              </w:rPr>
              <w:t>/м2, не более 120 штук в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Pr="00B5146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325,</w:t>
            </w:r>
            <w:r w:rsidRPr="0027334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00 </w:t>
            </w:r>
            <w:r w:rsidRPr="00A916A2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  <w:tr w:rsidR="005C33D6" w:rsidRPr="007C3845" w:rsidTr="000C749E">
        <w:trPr>
          <w:trHeight w:val="145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4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Папка «Поздравляем»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Папка размером 22,5х31 см с надписью «Поздравляю»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не более 100 штук в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1 700,00</w:t>
            </w:r>
            <w:r w:rsidRPr="00A916A2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A916A2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  <w:tr w:rsidR="005C33D6" w:rsidRPr="007C3845" w:rsidTr="000C749E">
        <w:trPr>
          <w:trHeight w:val="145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Бланк</w:t>
            </w:r>
            <w:r w:rsidRPr="00A916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C74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«Поздравляем»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Лист бумаги размером 420 x 297 мм, сложенный вдвое, плотностью 220 </w:t>
            </w:r>
            <w:proofErr w:type="spellStart"/>
            <w:r w:rsidRPr="00A916A2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  <w:r w:rsidRPr="00A916A2">
              <w:rPr>
                <w:rFonts w:ascii="Times New Roman" w:hAnsi="Times New Roman" w:cs="Times New Roman"/>
                <w:lang w:eastAsia="ru-RU"/>
              </w:rPr>
              <w:t>/м2, не более 120 штук в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325</w:t>
            </w:r>
            <w:r w:rsidRPr="00B5146B">
              <w:rPr>
                <w:rFonts w:ascii="Times New Roman" w:hAnsi="Times New Roman" w:cs="Times New Roman"/>
                <w:color w:val="000000" w:themeColor="text1"/>
                <w:lang w:eastAsia="ru-RU"/>
              </w:rPr>
              <w:t>,00</w:t>
            </w:r>
            <w:r w:rsidRPr="00A916A2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A916A2">
              <w:rPr>
                <w:rFonts w:ascii="Times New Roman" w:hAnsi="Times New Roman" w:cs="Times New Roman"/>
                <w:lang w:eastAsia="ru-RU"/>
              </w:rPr>
              <w:t>рублей за 1 штуку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D6" w:rsidRPr="00A916A2" w:rsidRDefault="005C33D6" w:rsidP="005C33D6">
            <w:pPr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</w:tbl>
    <w:p w:rsidR="003C4EC6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B9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EA5C81" w:rsidRPr="001322B9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13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Р.Ф. </w:t>
      </w:r>
      <w:proofErr w:type="spellStart"/>
      <w:r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Галиев</w:t>
      </w:r>
      <w:proofErr w:type="spellEnd"/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C33D6" w:rsidRDefault="005C33D6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946F8" w:rsidRDefault="009946F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9946F8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Исп.</w:t>
      </w:r>
      <w:r w:rsidR="0036180F"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:</w:t>
      </w:r>
      <w:r w:rsidR="00D45431"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 xml:space="preserve"> Галиуллина И.Ю</w:t>
      </w:r>
    </w:p>
    <w:p w:rsidR="003C4EC6" w:rsidRPr="009946F8" w:rsidRDefault="001322B9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  <w:r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тел.:8(3463)220545</w:t>
      </w:r>
    </w:p>
    <w:sectPr w:rsidR="003C4EC6" w:rsidRPr="009946F8" w:rsidSect="009946F8">
      <w:headerReference w:type="even" r:id="rId8"/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F7" w:rsidRDefault="00FA45F7">
      <w:pPr>
        <w:spacing w:after="0" w:line="240" w:lineRule="auto"/>
      </w:pPr>
      <w:r>
        <w:separator/>
      </w:r>
    </w:p>
  </w:endnote>
  <w:endnote w:type="continuationSeparator" w:id="0">
    <w:p w:rsidR="00FA45F7" w:rsidRDefault="00F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F7" w:rsidRDefault="00FA45F7">
      <w:pPr>
        <w:spacing w:after="0" w:line="240" w:lineRule="auto"/>
      </w:pPr>
      <w:r>
        <w:separator/>
      </w:r>
    </w:p>
  </w:footnote>
  <w:footnote w:type="continuationSeparator" w:id="0">
    <w:p w:rsidR="00FA45F7" w:rsidRDefault="00FA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89356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6E6" w:rsidRPr="003C66E6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9710C"/>
    <w:rsid w:val="000B1E7B"/>
    <w:rsid w:val="000C749E"/>
    <w:rsid w:val="00101DC9"/>
    <w:rsid w:val="001302CA"/>
    <w:rsid w:val="001322B9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21411"/>
    <w:rsid w:val="00237DDA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6E6"/>
    <w:rsid w:val="003C6FE3"/>
    <w:rsid w:val="003D7A21"/>
    <w:rsid w:val="003E757E"/>
    <w:rsid w:val="004352B5"/>
    <w:rsid w:val="004425D4"/>
    <w:rsid w:val="0047220A"/>
    <w:rsid w:val="00475EB7"/>
    <w:rsid w:val="0047690F"/>
    <w:rsid w:val="004958FD"/>
    <w:rsid w:val="004C3CF0"/>
    <w:rsid w:val="004D67AF"/>
    <w:rsid w:val="004E686D"/>
    <w:rsid w:val="004F1BD1"/>
    <w:rsid w:val="00530F84"/>
    <w:rsid w:val="00534B42"/>
    <w:rsid w:val="00537609"/>
    <w:rsid w:val="0057381E"/>
    <w:rsid w:val="005A7C70"/>
    <w:rsid w:val="005C33D6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40CC"/>
    <w:rsid w:val="009946F8"/>
    <w:rsid w:val="009E0BAD"/>
    <w:rsid w:val="009E190A"/>
    <w:rsid w:val="00A21A48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B3BD4"/>
    <w:rsid w:val="00BC4609"/>
    <w:rsid w:val="00BD022B"/>
    <w:rsid w:val="00BE2ABF"/>
    <w:rsid w:val="00C320EE"/>
    <w:rsid w:val="00C4398E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6A20E3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491-B110-4284-B8B8-26284C18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2022-09-26T05:09:00Z</cp:lastPrinted>
  <dcterms:created xsi:type="dcterms:W3CDTF">2022-09-21T10:31:00Z</dcterms:created>
  <dcterms:modified xsi:type="dcterms:W3CDTF">2022-09-26T05:09:00Z</dcterms:modified>
</cp:coreProperties>
</file>