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AAF" w:rsidRDefault="00A04AAF" w:rsidP="00A04AAF">
      <w:pPr>
        <w:pStyle w:val="ConsPlusNonformat"/>
        <w:widowControl/>
        <w:ind w:left="5103"/>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30A3AE5" wp14:editId="4A8242BA">
                <wp:simplePos x="0" y="0"/>
                <wp:positionH relativeFrom="column">
                  <wp:posOffset>2726690</wp:posOffset>
                </wp:positionH>
                <wp:positionV relativeFrom="paragraph">
                  <wp:posOffset>-570230</wp:posOffset>
                </wp:positionV>
                <wp:extent cx="511175" cy="299720"/>
                <wp:effectExtent l="0" t="0" r="3175" b="5080"/>
                <wp:wrapNone/>
                <wp:docPr id="1" name="Прямоугольник 1"/>
                <wp:cNvGraphicFramePr/>
                <a:graphic xmlns:a="http://schemas.openxmlformats.org/drawingml/2006/main">
                  <a:graphicData uri="http://schemas.microsoft.com/office/word/2010/wordprocessingShape">
                    <wps:wsp>
                      <wps:cNvSpPr/>
                      <wps:spPr>
                        <a:xfrm>
                          <a:off x="0" y="0"/>
                          <a:ext cx="511175" cy="299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A76B313" id="Прямоугольник 1" o:spid="_x0000_s1026" style="position:absolute;margin-left:214.7pt;margin-top:-44.9pt;width:40.25pt;height:2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" fillcolor="white [3212]" stroked="f" strokeweight="2pt"/>
            </w:pict>
          </mc:Fallback>
        </mc:AlternateContent>
      </w:r>
      <w:r>
        <w:rPr>
          <w:rFonts w:ascii="Times New Roman" w:hAnsi="Times New Roman" w:cs="Times New Roman"/>
          <w:sz w:val="28"/>
          <w:szCs w:val="28"/>
        </w:rPr>
        <w:t>Приложение к пояснительной записке, включающее сравнительный анализ редакций</w:t>
      </w:r>
    </w:p>
    <w:p w:rsidR="00A04AAF" w:rsidRDefault="00A04AAF" w:rsidP="009B1E03">
      <w:pPr>
        <w:pStyle w:val="ConsPlusNonformat"/>
        <w:widowControl/>
        <w:jc w:val="center"/>
        <w:rPr>
          <w:rFonts w:ascii="Times New Roman" w:hAnsi="Times New Roman" w:cs="Times New Roman"/>
          <w:sz w:val="28"/>
          <w:szCs w:val="28"/>
        </w:rPr>
      </w:pPr>
    </w:p>
    <w:p w:rsidR="00571C11" w:rsidRPr="00B92865" w:rsidRDefault="00AE1D66" w:rsidP="009809A1">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 xml:space="preserve">к проекту </w:t>
      </w:r>
      <w:r w:rsidR="009809A1">
        <w:rPr>
          <w:rFonts w:ascii="Times New Roman" w:hAnsi="Times New Roman" w:cs="Times New Roman"/>
          <w:sz w:val="28"/>
          <w:szCs w:val="28"/>
        </w:rPr>
        <w:t>реше</w:t>
      </w:r>
      <w:r w:rsidR="008339FD">
        <w:rPr>
          <w:rFonts w:ascii="Times New Roman" w:hAnsi="Times New Roman" w:cs="Times New Roman"/>
          <w:sz w:val="28"/>
          <w:szCs w:val="28"/>
        </w:rPr>
        <w:t>ни</w:t>
      </w:r>
      <w:r w:rsidR="003E6716">
        <w:rPr>
          <w:rFonts w:ascii="Times New Roman" w:hAnsi="Times New Roman" w:cs="Times New Roman"/>
          <w:sz w:val="28"/>
          <w:szCs w:val="28"/>
        </w:rPr>
        <w:t>я</w:t>
      </w:r>
      <w:r w:rsidR="008339FD">
        <w:rPr>
          <w:rFonts w:ascii="Times New Roman" w:hAnsi="Times New Roman" w:cs="Times New Roman"/>
          <w:sz w:val="28"/>
          <w:szCs w:val="28"/>
        </w:rPr>
        <w:t xml:space="preserve"> Думы города Нефтеюганска «</w:t>
      </w:r>
      <w:r w:rsidR="00BB1555" w:rsidRPr="00BB1555">
        <w:rPr>
          <w:rFonts w:ascii="Times New Roman" w:hAnsi="Times New Roman" w:cs="Times New Roman"/>
          <w:sz w:val="28"/>
          <w:szCs w:val="28"/>
        </w:rPr>
        <w:t>О внесении изменений в Правила благоустройства территории муниципального образования город Нефтеюганск</w:t>
      </w:r>
      <w:r w:rsidR="009809A1">
        <w:rPr>
          <w:rFonts w:ascii="Times New Roman" w:hAnsi="Times New Roman" w:cs="Times New Roman"/>
          <w:sz w:val="28"/>
          <w:szCs w:val="28"/>
        </w:rPr>
        <w:t>»</w:t>
      </w:r>
      <w:r w:rsidR="00897C06">
        <w:rPr>
          <w:rFonts w:ascii="Times New Roman" w:hAnsi="Times New Roman" w:cs="Times New Roman"/>
          <w:sz w:val="28"/>
          <w:szCs w:val="28"/>
        </w:rPr>
        <w:t xml:space="preserve"> </w:t>
      </w:r>
    </w:p>
    <w:p w:rsidR="00B92865" w:rsidRDefault="00B92865" w:rsidP="00B92865">
      <w:pPr>
        <w:pStyle w:val="ConsPlusNonformat"/>
        <w:widowControl/>
        <w:ind w:firstLine="708"/>
        <w:jc w:val="center"/>
        <w:rPr>
          <w:rFonts w:ascii="Times New Roman" w:hAnsi="Times New Roman" w:cs="Times New Roman"/>
          <w:sz w:val="28"/>
          <w:szCs w:val="28"/>
        </w:rPr>
      </w:pPr>
    </w:p>
    <w:tbl>
      <w:tblPr>
        <w:tblStyle w:val="af9"/>
        <w:tblW w:w="0" w:type="auto"/>
        <w:tblLook w:val="04A0" w:firstRow="1" w:lastRow="0" w:firstColumn="1" w:lastColumn="0" w:noHBand="0" w:noVBand="1"/>
      </w:tblPr>
      <w:tblGrid>
        <w:gridCol w:w="921"/>
        <w:gridCol w:w="3786"/>
        <w:gridCol w:w="504"/>
        <w:gridCol w:w="4395"/>
      </w:tblGrid>
      <w:tr w:rsidR="00B95ECD" w:rsidTr="00B95ECD">
        <w:tc>
          <w:tcPr>
            <w:tcW w:w="921" w:type="dxa"/>
          </w:tcPr>
          <w:p w:rsidR="00B95ECD" w:rsidRPr="004D6047" w:rsidRDefault="00B95ECD" w:rsidP="00AE1D66">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 xml:space="preserve">№ </w:t>
            </w:r>
            <w:proofErr w:type="gramStart"/>
            <w:r w:rsidRPr="004D6047">
              <w:rPr>
                <w:rFonts w:ascii="Times New Roman" w:hAnsi="Times New Roman" w:cs="Times New Roman"/>
                <w:sz w:val="24"/>
                <w:szCs w:val="24"/>
              </w:rPr>
              <w:t>п</w:t>
            </w:r>
            <w:proofErr w:type="gramEnd"/>
            <w:r w:rsidRPr="004D6047">
              <w:rPr>
                <w:rFonts w:ascii="Times New Roman" w:hAnsi="Times New Roman" w:cs="Times New Roman"/>
                <w:sz w:val="24"/>
                <w:szCs w:val="24"/>
              </w:rPr>
              <w:t>/п</w:t>
            </w:r>
          </w:p>
        </w:tc>
        <w:tc>
          <w:tcPr>
            <w:tcW w:w="3786" w:type="dxa"/>
          </w:tcPr>
          <w:p w:rsidR="00B95ECD" w:rsidRPr="004D6047" w:rsidRDefault="00B95ECD" w:rsidP="00AE1D66">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Разработчик проекта</w:t>
            </w:r>
            <w:r>
              <w:rPr>
                <w:rFonts w:ascii="Times New Roman" w:hAnsi="Times New Roman" w:cs="Times New Roman"/>
                <w:sz w:val="24"/>
                <w:szCs w:val="24"/>
              </w:rPr>
              <w:t>: орган (структурное подразделение) администрации города Нефтеюганска</w:t>
            </w:r>
          </w:p>
        </w:tc>
        <w:tc>
          <w:tcPr>
            <w:tcW w:w="4899" w:type="dxa"/>
            <w:gridSpan w:val="2"/>
          </w:tcPr>
          <w:p w:rsidR="00B95ECD" w:rsidRPr="004D6047" w:rsidRDefault="00B95ECD" w:rsidP="009809A1">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Департамент жилищно-коммунального хозяйства администрации города Нефтеюганска </w:t>
            </w:r>
          </w:p>
        </w:tc>
      </w:tr>
      <w:tr w:rsidR="00B95ECD" w:rsidTr="00B95ECD">
        <w:tc>
          <w:tcPr>
            <w:tcW w:w="921" w:type="dxa"/>
          </w:tcPr>
          <w:p w:rsidR="00B95ECD" w:rsidRPr="004D6047" w:rsidRDefault="00B95ECD" w:rsidP="00AE1D66">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1.</w:t>
            </w:r>
          </w:p>
        </w:tc>
        <w:tc>
          <w:tcPr>
            <w:tcW w:w="3786" w:type="dxa"/>
          </w:tcPr>
          <w:p w:rsidR="00B95ECD" w:rsidRPr="004D6047" w:rsidRDefault="00B95ECD" w:rsidP="00AE1D66">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Правовое обоснование проекта</w:t>
            </w:r>
          </w:p>
        </w:tc>
        <w:tc>
          <w:tcPr>
            <w:tcW w:w="4899" w:type="dxa"/>
            <w:gridSpan w:val="2"/>
          </w:tcPr>
          <w:p w:rsidR="00B95ECD" w:rsidRPr="00266905" w:rsidRDefault="00B95ECD" w:rsidP="00456101">
            <w:pPr>
              <w:pStyle w:val="ConsPlusNonformat"/>
              <w:rPr>
                <w:rFonts w:ascii="Times New Roman" w:hAnsi="Times New Roman" w:cs="Times New Roman"/>
                <w:sz w:val="24"/>
                <w:szCs w:val="24"/>
              </w:rPr>
            </w:pPr>
            <w:r>
              <w:rPr>
                <w:rFonts w:ascii="Times New Roman" w:hAnsi="Times New Roman" w:cs="Times New Roman"/>
                <w:sz w:val="24"/>
                <w:szCs w:val="24"/>
              </w:rPr>
              <w:t>Статья 16 Федерального закона</w:t>
            </w:r>
            <w:r w:rsidRPr="009809A1">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p>
        </w:tc>
      </w:tr>
      <w:tr w:rsidR="00B95ECD" w:rsidTr="00B95ECD">
        <w:tc>
          <w:tcPr>
            <w:tcW w:w="921" w:type="dxa"/>
          </w:tcPr>
          <w:p w:rsidR="00B95ECD" w:rsidRPr="004D6047" w:rsidRDefault="00B95ECD" w:rsidP="00AE1D66">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2.</w:t>
            </w:r>
          </w:p>
        </w:tc>
        <w:tc>
          <w:tcPr>
            <w:tcW w:w="3786" w:type="dxa"/>
          </w:tcPr>
          <w:p w:rsidR="00B95ECD" w:rsidRPr="004D6047" w:rsidRDefault="00B95ECD" w:rsidP="00AE1D66">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Обоснование необходимости принятия проекта</w:t>
            </w:r>
          </w:p>
        </w:tc>
        <w:tc>
          <w:tcPr>
            <w:tcW w:w="4899" w:type="dxa"/>
            <w:gridSpan w:val="2"/>
          </w:tcPr>
          <w:p w:rsidR="00EA65AE" w:rsidRDefault="00B95ECD" w:rsidP="00305EA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Проект подготовлен в целях: </w:t>
            </w:r>
            <w:r w:rsidRPr="00C742FA">
              <w:rPr>
                <w:rFonts w:ascii="Times New Roman" w:hAnsi="Times New Roman" w:cs="Times New Roman"/>
                <w:sz w:val="24"/>
                <w:szCs w:val="24"/>
              </w:rPr>
              <w:t xml:space="preserve"> </w:t>
            </w:r>
          </w:p>
          <w:p w:rsidR="00EA65AE" w:rsidRDefault="00EA65AE" w:rsidP="00EA65A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1.У</w:t>
            </w:r>
            <w:r w:rsidR="00D34A90">
              <w:rPr>
                <w:rFonts w:ascii="Times New Roman" w:hAnsi="Times New Roman" w:cs="Times New Roman"/>
                <w:sz w:val="24"/>
                <w:szCs w:val="24"/>
              </w:rPr>
              <w:t>тверждение</w:t>
            </w:r>
            <w:r w:rsidRPr="00EA65AE">
              <w:rPr>
                <w:rFonts w:ascii="Times New Roman" w:hAnsi="Times New Roman" w:cs="Times New Roman"/>
                <w:sz w:val="24"/>
                <w:szCs w:val="24"/>
              </w:rPr>
              <w:t xml:space="preserve"> порядка содержания и ремонта объектов, расположенных на территории земель общего пользования города Нефтеюганска.</w:t>
            </w:r>
          </w:p>
          <w:p w:rsidR="00B95ECD" w:rsidRDefault="00B95ECD" w:rsidP="00EA65A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2.Приведения в соответствие </w:t>
            </w:r>
            <w:r w:rsidR="00D34A90">
              <w:rPr>
                <w:rFonts w:ascii="Times New Roman" w:hAnsi="Times New Roman" w:cs="Times New Roman"/>
                <w:sz w:val="24"/>
                <w:szCs w:val="24"/>
              </w:rPr>
              <w:t>с</w:t>
            </w:r>
            <w:r>
              <w:rPr>
                <w:rFonts w:ascii="Times New Roman" w:hAnsi="Times New Roman" w:cs="Times New Roman"/>
                <w:sz w:val="24"/>
                <w:szCs w:val="24"/>
              </w:rPr>
              <w:t xml:space="preserve"> </w:t>
            </w:r>
            <w:r w:rsidR="00D34A90">
              <w:rPr>
                <w:rFonts w:ascii="Times New Roman" w:hAnsi="Times New Roman" w:cs="Times New Roman"/>
                <w:sz w:val="24"/>
                <w:szCs w:val="24"/>
              </w:rPr>
              <w:t xml:space="preserve">окружным </w:t>
            </w:r>
            <w:r>
              <w:rPr>
                <w:rFonts w:ascii="Times New Roman" w:hAnsi="Times New Roman" w:cs="Times New Roman"/>
                <w:sz w:val="24"/>
                <w:szCs w:val="24"/>
              </w:rPr>
              <w:t xml:space="preserve">законодательством в части </w:t>
            </w:r>
            <w:r w:rsidR="00EA65AE">
              <w:rPr>
                <w:rFonts w:ascii="Times New Roman" w:hAnsi="Times New Roman" w:cs="Times New Roman"/>
                <w:sz w:val="24"/>
                <w:szCs w:val="24"/>
              </w:rPr>
              <w:t xml:space="preserve">установления границ прилегающих территорий в соответствии с </w:t>
            </w:r>
            <w:r w:rsidR="00EA65AE" w:rsidRPr="00EA65AE">
              <w:rPr>
                <w:rFonts w:ascii="Times New Roman" w:hAnsi="Times New Roman" w:cs="Times New Roman"/>
                <w:sz w:val="24"/>
                <w:szCs w:val="24"/>
              </w:rPr>
              <w:t>Закон</w:t>
            </w:r>
            <w:r w:rsidR="00EA65AE">
              <w:rPr>
                <w:rFonts w:ascii="Times New Roman" w:hAnsi="Times New Roman" w:cs="Times New Roman"/>
                <w:sz w:val="24"/>
                <w:szCs w:val="24"/>
              </w:rPr>
              <w:t>ом</w:t>
            </w:r>
            <w:r w:rsidR="00EA65AE" w:rsidRPr="00EA65AE">
              <w:rPr>
                <w:rFonts w:ascii="Times New Roman" w:hAnsi="Times New Roman" w:cs="Times New Roman"/>
                <w:sz w:val="24"/>
                <w:szCs w:val="24"/>
              </w:rPr>
              <w:t xml:space="preserve"> ХМАО - Югры </w:t>
            </w:r>
            <w:r w:rsidR="00EA65AE">
              <w:rPr>
                <w:rFonts w:ascii="Times New Roman" w:hAnsi="Times New Roman" w:cs="Times New Roman"/>
                <w:sz w:val="24"/>
                <w:szCs w:val="24"/>
              </w:rPr>
              <w:t xml:space="preserve">          </w:t>
            </w:r>
            <w:r w:rsidR="00EA65AE" w:rsidRPr="00EA65AE">
              <w:rPr>
                <w:rFonts w:ascii="Times New Roman" w:hAnsi="Times New Roman" w:cs="Times New Roman"/>
                <w:sz w:val="24"/>
                <w:szCs w:val="24"/>
              </w:rPr>
              <w:t>от 22.12.2018 № 116-оз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w:t>
            </w:r>
            <w:r w:rsidR="00AF7832">
              <w:rPr>
                <w:rFonts w:ascii="Times New Roman" w:hAnsi="Times New Roman" w:cs="Times New Roman"/>
                <w:sz w:val="24"/>
                <w:szCs w:val="24"/>
              </w:rPr>
              <w:t xml:space="preserve"> (с изменениями от </w:t>
            </w:r>
            <w:r w:rsidR="00AF7832" w:rsidRPr="00AF7832">
              <w:rPr>
                <w:rFonts w:ascii="Times New Roman" w:hAnsi="Times New Roman" w:cs="Times New Roman"/>
                <w:sz w:val="24"/>
                <w:szCs w:val="24"/>
              </w:rPr>
              <w:t>27.05.2022 №51-оз</w:t>
            </w:r>
            <w:r w:rsidR="00AF7832">
              <w:rPr>
                <w:rFonts w:ascii="Times New Roman" w:hAnsi="Times New Roman" w:cs="Times New Roman"/>
                <w:sz w:val="24"/>
                <w:szCs w:val="24"/>
              </w:rPr>
              <w:t>)</w:t>
            </w:r>
            <w:r>
              <w:rPr>
                <w:rFonts w:ascii="Times New Roman" w:hAnsi="Times New Roman" w:cs="Times New Roman"/>
                <w:sz w:val="24"/>
                <w:szCs w:val="24"/>
              </w:rPr>
              <w:t>.</w:t>
            </w:r>
          </w:p>
          <w:p w:rsidR="00EA65AE" w:rsidRPr="004D6047" w:rsidRDefault="00EA65AE" w:rsidP="00EA65A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3.Исключение из Правил благоустройства нормы, устанавливающей необходимость разработки правового акта, которым будет установлен показатель </w:t>
            </w:r>
            <w:r w:rsidRPr="00EA65AE">
              <w:rPr>
                <w:rFonts w:ascii="Times New Roman" w:hAnsi="Times New Roman" w:cs="Times New Roman"/>
                <w:sz w:val="24"/>
                <w:szCs w:val="24"/>
              </w:rPr>
              <w:t>относительной чистоты допустимого нахождения мусора</w:t>
            </w:r>
            <w:r>
              <w:rPr>
                <w:rFonts w:ascii="Times New Roman" w:hAnsi="Times New Roman" w:cs="Times New Roman"/>
                <w:sz w:val="24"/>
                <w:szCs w:val="24"/>
              </w:rPr>
              <w:t xml:space="preserve">, т.к. данные отношения регулируются нормами </w:t>
            </w:r>
            <w:r w:rsidRPr="00EA65AE">
              <w:rPr>
                <w:rFonts w:ascii="Times New Roman" w:hAnsi="Times New Roman" w:cs="Times New Roman"/>
                <w:sz w:val="24"/>
                <w:szCs w:val="24"/>
              </w:rPr>
              <w:t>СанПиН</w:t>
            </w:r>
            <w:r>
              <w:rPr>
                <w:rFonts w:ascii="Times New Roman" w:hAnsi="Times New Roman" w:cs="Times New Roman"/>
                <w:sz w:val="24"/>
                <w:szCs w:val="24"/>
              </w:rPr>
              <w:t>.</w:t>
            </w:r>
          </w:p>
        </w:tc>
      </w:tr>
      <w:tr w:rsidR="00B95ECD" w:rsidTr="00B95ECD">
        <w:tc>
          <w:tcPr>
            <w:tcW w:w="921" w:type="dxa"/>
          </w:tcPr>
          <w:p w:rsidR="00B95ECD" w:rsidRPr="004D6047" w:rsidRDefault="00B95ECD" w:rsidP="00AE1D66">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3.</w:t>
            </w:r>
          </w:p>
        </w:tc>
        <w:tc>
          <w:tcPr>
            <w:tcW w:w="3786" w:type="dxa"/>
          </w:tcPr>
          <w:p w:rsidR="00B95ECD" w:rsidRPr="004D6047" w:rsidRDefault="00B95ECD" w:rsidP="00AE1D66">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Характеристика целей (задач), основных положений</w:t>
            </w:r>
            <w:r>
              <w:rPr>
                <w:rFonts w:ascii="Times New Roman" w:hAnsi="Times New Roman" w:cs="Times New Roman"/>
                <w:sz w:val="24"/>
                <w:szCs w:val="24"/>
              </w:rPr>
              <w:t xml:space="preserve"> предмета регулирования</w:t>
            </w:r>
            <w:r w:rsidRPr="004D6047">
              <w:rPr>
                <w:rFonts w:ascii="Times New Roman" w:hAnsi="Times New Roman" w:cs="Times New Roman"/>
                <w:sz w:val="24"/>
                <w:szCs w:val="24"/>
              </w:rPr>
              <w:t xml:space="preserve"> проекта*</w:t>
            </w:r>
          </w:p>
        </w:tc>
        <w:tc>
          <w:tcPr>
            <w:tcW w:w="4899" w:type="dxa"/>
            <w:gridSpan w:val="2"/>
          </w:tcPr>
          <w:p w:rsidR="00B95ECD" w:rsidRDefault="00B95ECD" w:rsidP="00BB1555">
            <w:pPr>
              <w:pStyle w:val="ConsPlusNonformat"/>
              <w:widowControl/>
              <w:jc w:val="both"/>
              <w:rPr>
                <w:rFonts w:ascii="Times New Roman" w:hAnsi="Times New Roman" w:cs="Times New Roman"/>
                <w:sz w:val="24"/>
                <w:szCs w:val="24"/>
              </w:rPr>
            </w:pPr>
            <w:r w:rsidRPr="00266905">
              <w:rPr>
                <w:rFonts w:ascii="Times New Roman" w:hAnsi="Times New Roman" w:cs="Times New Roman"/>
                <w:sz w:val="24"/>
                <w:szCs w:val="24"/>
              </w:rPr>
              <w:t>1</w:t>
            </w:r>
            <w:r>
              <w:rPr>
                <w:rFonts w:ascii="Times New Roman" w:hAnsi="Times New Roman" w:cs="Times New Roman"/>
                <w:sz w:val="24"/>
                <w:szCs w:val="24"/>
              </w:rPr>
              <w:t>.</w:t>
            </w:r>
            <w:r w:rsidR="00EA65AE">
              <w:rPr>
                <w:rFonts w:ascii="Times New Roman" w:hAnsi="Times New Roman" w:cs="Times New Roman"/>
                <w:sz w:val="24"/>
                <w:szCs w:val="24"/>
              </w:rPr>
              <w:t>Создаёт условия для принятия</w:t>
            </w:r>
            <w:r w:rsidR="00EC3625">
              <w:rPr>
                <w:rFonts w:ascii="Times New Roman" w:hAnsi="Times New Roman" w:cs="Times New Roman"/>
                <w:sz w:val="24"/>
                <w:szCs w:val="24"/>
              </w:rPr>
              <w:t xml:space="preserve"> норматива затрат на содержание земель общего пользования</w:t>
            </w:r>
            <w:r>
              <w:rPr>
                <w:rFonts w:ascii="Times New Roman" w:hAnsi="Times New Roman" w:cs="Times New Roman"/>
                <w:sz w:val="24"/>
                <w:szCs w:val="24"/>
              </w:rPr>
              <w:t>.</w:t>
            </w:r>
          </w:p>
          <w:p w:rsidR="00B95ECD" w:rsidRDefault="00B95ECD" w:rsidP="00EC362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2.</w:t>
            </w:r>
            <w:r w:rsidR="00EC3625">
              <w:rPr>
                <w:rFonts w:ascii="Times New Roman" w:hAnsi="Times New Roman" w:cs="Times New Roman"/>
                <w:sz w:val="24"/>
                <w:szCs w:val="24"/>
              </w:rPr>
              <w:t>Устанавливает правила определения границ прилегающих территорий в соответствии с окружным законодательством</w:t>
            </w:r>
            <w:r w:rsidR="00305EA8">
              <w:rPr>
                <w:rFonts w:ascii="Times New Roman" w:hAnsi="Times New Roman" w:cs="Times New Roman"/>
                <w:sz w:val="24"/>
                <w:szCs w:val="24"/>
              </w:rPr>
              <w:t>.</w:t>
            </w:r>
          </w:p>
          <w:p w:rsidR="00EC3625" w:rsidRDefault="00EC3625" w:rsidP="006923AF">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3.Исключает</w:t>
            </w:r>
            <w:r w:rsidR="006923AF">
              <w:rPr>
                <w:rFonts w:ascii="Times New Roman" w:hAnsi="Times New Roman" w:cs="Times New Roman"/>
                <w:sz w:val="24"/>
                <w:szCs w:val="24"/>
              </w:rPr>
              <w:t xml:space="preserve"> нормы о разработке и утверждении показателей относительной чистоты.</w:t>
            </w:r>
          </w:p>
          <w:p w:rsidR="006923AF" w:rsidRDefault="006923AF" w:rsidP="006923AF">
            <w:pPr>
              <w:pStyle w:val="ConsPlusNonformat"/>
              <w:widowControl/>
              <w:jc w:val="both"/>
              <w:rPr>
                <w:rFonts w:ascii="Times New Roman" w:hAnsi="Times New Roman" w:cs="Times New Roman"/>
                <w:sz w:val="24"/>
                <w:szCs w:val="24"/>
              </w:rPr>
            </w:pPr>
          </w:p>
          <w:p w:rsidR="006923AF" w:rsidRPr="00D1565A" w:rsidRDefault="006923AF" w:rsidP="006923AF">
            <w:pPr>
              <w:pStyle w:val="ConsPlusNonformat"/>
              <w:widowControl/>
              <w:jc w:val="both"/>
              <w:rPr>
                <w:rFonts w:ascii="Times New Roman" w:hAnsi="Times New Roman" w:cs="Times New Roman"/>
                <w:sz w:val="24"/>
                <w:szCs w:val="24"/>
              </w:rPr>
            </w:pPr>
          </w:p>
        </w:tc>
      </w:tr>
      <w:tr w:rsidR="00B95ECD" w:rsidTr="00B95ECD">
        <w:tc>
          <w:tcPr>
            <w:tcW w:w="921" w:type="dxa"/>
          </w:tcPr>
          <w:p w:rsidR="00B95ECD" w:rsidRPr="004D6047" w:rsidRDefault="00B95ECD" w:rsidP="009D4B8E">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lastRenderedPageBreak/>
              <w:t>3.1*</w:t>
            </w:r>
          </w:p>
        </w:tc>
        <w:tc>
          <w:tcPr>
            <w:tcW w:w="8685" w:type="dxa"/>
            <w:gridSpan w:val="3"/>
          </w:tcPr>
          <w:p w:rsidR="00B95ECD" w:rsidRPr="004D6047" w:rsidRDefault="00B95ECD" w:rsidP="009D4B8E">
            <w:pPr>
              <w:pStyle w:val="ConsPlusNonformat"/>
              <w:widowControl/>
              <w:rPr>
                <w:rFonts w:ascii="Times New Roman" w:hAnsi="Times New Roman" w:cs="Times New Roman"/>
                <w:sz w:val="24"/>
                <w:szCs w:val="24"/>
              </w:rPr>
            </w:pPr>
            <w:r w:rsidRPr="004D6047">
              <w:rPr>
                <w:rFonts w:ascii="Times New Roman" w:hAnsi="Times New Roman" w:cs="Times New Roman"/>
                <w:sz w:val="24"/>
                <w:szCs w:val="24"/>
              </w:rPr>
              <w:t>Дополнительно в случае если проектом предусматривается внесение изменений в действующий правовой акт – Сравнительный анализ редакций</w:t>
            </w:r>
          </w:p>
        </w:tc>
      </w:tr>
      <w:tr w:rsidR="00B95ECD" w:rsidTr="004C1B0C">
        <w:tc>
          <w:tcPr>
            <w:tcW w:w="921" w:type="dxa"/>
          </w:tcPr>
          <w:p w:rsidR="00B95ECD" w:rsidRPr="004D6047" w:rsidRDefault="00B95ECD" w:rsidP="00C761E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пункта</w:t>
            </w:r>
          </w:p>
        </w:tc>
        <w:tc>
          <w:tcPr>
            <w:tcW w:w="4290" w:type="dxa"/>
            <w:gridSpan w:val="2"/>
          </w:tcPr>
          <w:p w:rsidR="00B95ECD" w:rsidRPr="004D6047" w:rsidRDefault="00B95ECD" w:rsidP="00C761E5">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Действующая редакция</w:t>
            </w:r>
          </w:p>
          <w:p w:rsidR="00B95ECD" w:rsidRPr="004D6047" w:rsidRDefault="00B95ECD" w:rsidP="00C761E5">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правового акта</w:t>
            </w:r>
          </w:p>
        </w:tc>
        <w:tc>
          <w:tcPr>
            <w:tcW w:w="4395" w:type="dxa"/>
          </w:tcPr>
          <w:p w:rsidR="00B95ECD" w:rsidRPr="004D6047" w:rsidRDefault="00B95ECD" w:rsidP="00C761E5">
            <w:pPr>
              <w:pStyle w:val="ConsPlusNonformat"/>
              <w:widowControl/>
              <w:jc w:val="center"/>
              <w:rPr>
                <w:rFonts w:ascii="Times New Roman" w:hAnsi="Times New Roman" w:cs="Times New Roman"/>
                <w:sz w:val="24"/>
                <w:szCs w:val="24"/>
              </w:rPr>
            </w:pPr>
            <w:r w:rsidRPr="004D6047">
              <w:rPr>
                <w:rFonts w:ascii="Times New Roman" w:hAnsi="Times New Roman" w:cs="Times New Roman"/>
                <w:sz w:val="24"/>
                <w:szCs w:val="24"/>
              </w:rPr>
              <w:t xml:space="preserve">Редакция </w:t>
            </w:r>
          </w:p>
          <w:p w:rsidR="00B95ECD" w:rsidRDefault="00B95ECD" w:rsidP="00C761E5">
            <w:pPr>
              <w:pStyle w:val="ConsPlusNonformat"/>
              <w:widowControl/>
              <w:jc w:val="center"/>
              <w:rPr>
                <w:rFonts w:ascii="Times New Roman" w:hAnsi="Times New Roman" w:cs="Times New Roman"/>
                <w:sz w:val="24"/>
                <w:szCs w:val="24"/>
              </w:rPr>
            </w:pPr>
            <w:proofErr w:type="gramStart"/>
            <w:r w:rsidRPr="004D6047">
              <w:rPr>
                <w:rFonts w:ascii="Times New Roman" w:hAnsi="Times New Roman" w:cs="Times New Roman"/>
                <w:sz w:val="24"/>
                <w:szCs w:val="24"/>
              </w:rPr>
              <w:t>предложенная</w:t>
            </w:r>
            <w:proofErr w:type="gramEnd"/>
            <w:r w:rsidRPr="004D6047">
              <w:rPr>
                <w:rFonts w:ascii="Times New Roman" w:hAnsi="Times New Roman" w:cs="Times New Roman"/>
                <w:sz w:val="24"/>
                <w:szCs w:val="24"/>
              </w:rPr>
              <w:t xml:space="preserve"> проектом </w:t>
            </w:r>
          </w:p>
          <w:p w:rsidR="00EB3E6C" w:rsidRPr="004D6047" w:rsidRDefault="00EB3E6C" w:rsidP="00C761E5">
            <w:pPr>
              <w:pStyle w:val="ConsPlusNonformat"/>
              <w:widowControl/>
              <w:jc w:val="center"/>
              <w:rPr>
                <w:rFonts w:ascii="Times New Roman" w:hAnsi="Times New Roman" w:cs="Times New Roman"/>
                <w:sz w:val="24"/>
                <w:szCs w:val="24"/>
              </w:rPr>
            </w:pPr>
          </w:p>
        </w:tc>
      </w:tr>
      <w:tr w:rsidR="00B95ECD" w:rsidTr="004C1B0C">
        <w:tc>
          <w:tcPr>
            <w:tcW w:w="921" w:type="dxa"/>
          </w:tcPr>
          <w:p w:rsidR="00B95ECD" w:rsidRDefault="00305EA8" w:rsidP="00657045">
            <w:pPr>
              <w:autoSpaceDE w:val="0"/>
              <w:autoSpaceDN w:val="0"/>
              <w:adjustRightInd w:val="0"/>
              <w:jc w:val="both"/>
            </w:pPr>
            <w:r>
              <w:t>1.1</w:t>
            </w:r>
          </w:p>
        </w:tc>
        <w:tc>
          <w:tcPr>
            <w:tcW w:w="4290" w:type="dxa"/>
            <w:gridSpan w:val="2"/>
          </w:tcPr>
          <w:p w:rsidR="00030E61" w:rsidRDefault="00030E61" w:rsidP="00657045">
            <w:pPr>
              <w:autoSpaceDE w:val="0"/>
              <w:autoSpaceDN w:val="0"/>
              <w:adjustRightInd w:val="0"/>
              <w:jc w:val="both"/>
            </w:pPr>
            <w:r>
              <w:t xml:space="preserve">Пункт </w:t>
            </w:r>
            <w:r w:rsidRPr="00030E61">
              <w:t>17 статьи 2</w:t>
            </w:r>
            <w:r>
              <w:t xml:space="preserve"> излагается в новой редакции</w:t>
            </w:r>
          </w:p>
          <w:p w:rsidR="00030E61" w:rsidRPr="004D6047" w:rsidRDefault="00030E61" w:rsidP="00657045">
            <w:pPr>
              <w:autoSpaceDE w:val="0"/>
              <w:autoSpaceDN w:val="0"/>
              <w:adjustRightInd w:val="0"/>
              <w:jc w:val="both"/>
            </w:pPr>
            <w:proofErr w:type="gramStart"/>
            <w:r>
              <w:t>17)</w:t>
            </w:r>
            <w:r w:rsidRPr="00030E61">
              <w:t xml:space="preserve"> прилегающая территория (территория преимущественного использования) - это часть территории общественного назначения (общего пользования) - часть улицы, проезда, пустыря, - непосредственно примыкающая к границам земельных участков, объектов (зданий, сооружений), находящихся в собственности, пользовании либо владении физических и (или) юридических лиц, и используемая (на основании соглашения, аренды, сервитута) этими лицами для организации подъезда (подхода), временной стоянки автотранспорта, разгрузочной площадки, краткосрочного хранения материалов, прокладки и</w:t>
            </w:r>
            <w:proofErr w:type="gramEnd"/>
            <w:r w:rsidRPr="00030E61">
              <w:t xml:space="preserve"> эксплуатации линий электропередачи, связи и трубопроводов, обеспечения водоснабжения либо внешнего благоустройства;</w:t>
            </w:r>
          </w:p>
        </w:tc>
        <w:tc>
          <w:tcPr>
            <w:tcW w:w="4395" w:type="dxa"/>
          </w:tcPr>
          <w:p w:rsidR="00B95ECD" w:rsidRDefault="00B95ECD" w:rsidP="0044098D">
            <w:pPr>
              <w:ind w:right="-1"/>
              <w:jc w:val="both"/>
            </w:pPr>
            <w:r>
              <w:t xml:space="preserve">Пункт </w:t>
            </w:r>
            <w:r w:rsidR="004C1B0C">
              <w:t>17</w:t>
            </w:r>
            <w:r>
              <w:t xml:space="preserve"> статьи 2:</w:t>
            </w:r>
          </w:p>
          <w:p w:rsidR="00B95ECD" w:rsidRPr="0044098D" w:rsidRDefault="004C1B0C" w:rsidP="004C1B0C">
            <w:pPr>
              <w:ind w:right="-1"/>
              <w:jc w:val="both"/>
            </w:pPr>
            <w:r>
              <w:t>17</w:t>
            </w:r>
            <w:r w:rsidR="00B95ECD">
              <w:t>)</w:t>
            </w:r>
            <w:r>
              <w:t xml:space="preserve"> </w:t>
            </w:r>
            <w:r w:rsidRPr="004C1B0C">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w:t>
            </w:r>
            <w:r w:rsidR="00B95ECD" w:rsidRPr="00172878">
              <w:t xml:space="preserve"> </w:t>
            </w:r>
          </w:p>
        </w:tc>
      </w:tr>
      <w:tr w:rsidR="00B95ECD" w:rsidTr="004C1B0C">
        <w:tc>
          <w:tcPr>
            <w:tcW w:w="921" w:type="dxa"/>
          </w:tcPr>
          <w:p w:rsidR="00B95ECD" w:rsidRDefault="00305EA8" w:rsidP="00DD6231">
            <w:pPr>
              <w:autoSpaceDE w:val="0"/>
              <w:autoSpaceDN w:val="0"/>
              <w:adjustRightInd w:val="0"/>
              <w:jc w:val="both"/>
            </w:pPr>
            <w:r>
              <w:t>1.2</w:t>
            </w:r>
          </w:p>
        </w:tc>
        <w:tc>
          <w:tcPr>
            <w:tcW w:w="4290" w:type="dxa"/>
            <w:gridSpan w:val="2"/>
          </w:tcPr>
          <w:p w:rsidR="00B95ECD" w:rsidRDefault="004C1B0C" w:rsidP="004C1B0C">
            <w:pPr>
              <w:autoSpaceDE w:val="0"/>
              <w:autoSpaceDN w:val="0"/>
              <w:adjustRightInd w:val="0"/>
              <w:jc w:val="both"/>
            </w:pPr>
            <w:r>
              <w:t xml:space="preserve">Пункт 5 статьи 39 </w:t>
            </w:r>
          </w:p>
          <w:p w:rsidR="004C1B0C" w:rsidRDefault="004C1B0C" w:rsidP="004C1B0C">
            <w:pPr>
              <w:autoSpaceDE w:val="0"/>
              <w:autoSpaceDN w:val="0"/>
              <w:adjustRightInd w:val="0"/>
              <w:jc w:val="both"/>
            </w:pPr>
            <w:r>
              <w:t xml:space="preserve"> </w:t>
            </w:r>
            <w:proofErr w:type="gramStart"/>
            <w:r>
              <w:t xml:space="preserve">Качественные показатели относительной чистоты (допустимого нахождения единиц </w:t>
            </w:r>
            <w:proofErr w:type="spellStart"/>
            <w:r>
              <w:t>разнообъемного</w:t>
            </w:r>
            <w:proofErr w:type="spellEnd"/>
            <w:r>
              <w:t xml:space="preserve"> мусора на единицу площади, организация беспрепятственного и безопасного движения пешеходов и транспортных средств и т.п.) территории и превышения этих уровней устанавливаются правовыми актами администрации города Нефтеюганска с учетом места расположения объекта (земельного участка), вида его использования, характера и факторов загрязнения, уровня содержания прилегающих территорий, наличия и достаточности мусоросборников.</w:t>
            </w:r>
            <w:proofErr w:type="gramEnd"/>
            <w:r>
              <w:t xml:space="preserve"> Данные показатели являются основой для определения периодичности необходимой уборки территории и определения факта нарушения договоров (соглашений) о порядке использования и содержания земельного участка, привлечения к </w:t>
            </w:r>
            <w:r>
              <w:lastRenderedPageBreak/>
              <w:t>ответственности.</w:t>
            </w:r>
          </w:p>
        </w:tc>
        <w:tc>
          <w:tcPr>
            <w:tcW w:w="4395" w:type="dxa"/>
          </w:tcPr>
          <w:p w:rsidR="00B95ECD" w:rsidRDefault="00B95ECD" w:rsidP="0044098D">
            <w:pPr>
              <w:ind w:right="-1"/>
              <w:jc w:val="both"/>
            </w:pPr>
            <w:r w:rsidRPr="001B409E">
              <w:lastRenderedPageBreak/>
              <w:t xml:space="preserve">Пункт </w:t>
            </w:r>
            <w:r w:rsidR="004C1B0C">
              <w:t>5</w:t>
            </w:r>
            <w:r w:rsidRPr="001B409E">
              <w:t xml:space="preserve"> статьи </w:t>
            </w:r>
            <w:r w:rsidR="004C1B0C">
              <w:t>39 исключается</w:t>
            </w:r>
          </w:p>
          <w:p w:rsidR="00B95ECD" w:rsidRDefault="00B95ECD" w:rsidP="0044098D">
            <w:pPr>
              <w:ind w:right="-1"/>
              <w:jc w:val="both"/>
            </w:pPr>
          </w:p>
        </w:tc>
      </w:tr>
      <w:tr w:rsidR="004C1B0C" w:rsidTr="004C1B0C">
        <w:tc>
          <w:tcPr>
            <w:tcW w:w="921" w:type="dxa"/>
          </w:tcPr>
          <w:p w:rsidR="004C1B0C" w:rsidRDefault="004C1B0C" w:rsidP="00DD6231">
            <w:pPr>
              <w:autoSpaceDE w:val="0"/>
              <w:autoSpaceDN w:val="0"/>
              <w:adjustRightInd w:val="0"/>
              <w:jc w:val="both"/>
            </w:pPr>
            <w:r>
              <w:lastRenderedPageBreak/>
              <w:t>1.3</w:t>
            </w:r>
          </w:p>
        </w:tc>
        <w:tc>
          <w:tcPr>
            <w:tcW w:w="4290" w:type="dxa"/>
            <w:gridSpan w:val="2"/>
          </w:tcPr>
          <w:p w:rsidR="004C1B0C" w:rsidRDefault="004C1B0C" w:rsidP="004C1B0C">
            <w:pPr>
              <w:autoSpaceDE w:val="0"/>
              <w:autoSpaceDN w:val="0"/>
              <w:adjustRightInd w:val="0"/>
              <w:jc w:val="both"/>
            </w:pPr>
            <w:r w:rsidRPr="004C1B0C">
              <w:t>пункт 2 статьи 40</w:t>
            </w:r>
          </w:p>
          <w:p w:rsidR="004C1B0C" w:rsidRDefault="004C1B0C" w:rsidP="004C1B0C">
            <w:pPr>
              <w:autoSpaceDE w:val="0"/>
              <w:autoSpaceDN w:val="0"/>
              <w:adjustRightInd w:val="0"/>
              <w:jc w:val="both"/>
            </w:pPr>
            <w:proofErr w:type="gramStart"/>
            <w:r>
              <w:t>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закрепленного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w:t>
            </w:r>
            <w:proofErr w:type="gramEnd"/>
            <w:r>
              <w:t xml:space="preserve"> Ханты-Мансийского автономного округа - Югры, санитарными нормами и правилами, настоящими Правилами, другими муниципальными правовыми актами.</w:t>
            </w:r>
          </w:p>
          <w:p w:rsidR="004C1B0C" w:rsidRPr="004C1B0C" w:rsidRDefault="004C1B0C" w:rsidP="004C1B0C">
            <w:pPr>
              <w:autoSpaceDE w:val="0"/>
              <w:autoSpaceDN w:val="0"/>
              <w:adjustRightInd w:val="0"/>
              <w:jc w:val="both"/>
              <w:rPr>
                <w:u w:val="single"/>
              </w:rPr>
            </w:pPr>
            <w:r w:rsidRPr="004C1B0C">
              <w:rPr>
                <w:highlight w:val="yellow"/>
                <w:u w:val="single"/>
              </w:rPr>
              <w:t>Для близко расположенных друг к другу объектов различных форм собственности с общей территорией граница уборки проходит между ними на равноудаленном от объектов расстоянии.</w:t>
            </w:r>
          </w:p>
          <w:p w:rsidR="004C1B0C" w:rsidRDefault="004C1B0C" w:rsidP="004C1B0C">
            <w:pPr>
              <w:autoSpaceDE w:val="0"/>
              <w:autoSpaceDN w:val="0"/>
              <w:adjustRightInd w:val="0"/>
              <w:jc w:val="both"/>
            </w:pPr>
            <w:r>
              <w:t xml:space="preserve">При наличии на объекте нескольких собственников, владельцев, пользователей содержание и уборка основной и прилегающей территории, на которой расположен объект, производится собственниками, владельцами, пользователями помещений и сооружений данного объекта по соглашению между ними, которое должно быть заключено в течение 3 месяцев с момента вступления в силу настоящих Правил. При этом зоны ответственности отдельных собственников, владельцев, пользователей помещений и сооружений объекта определяются по фактически используемой конкретным собственником, владельцем, пользователем помещений и сооружений объекта части территории, а для территорий общего пользования - пропорционально площади занимаемых помещений, сооружений, </w:t>
            </w:r>
            <w:r>
              <w:lastRenderedPageBreak/>
              <w:t>месту расположения и использования входной группы.</w:t>
            </w:r>
          </w:p>
          <w:p w:rsidR="004C1B0C" w:rsidRDefault="004C1B0C" w:rsidP="004C1B0C">
            <w:pPr>
              <w:autoSpaceDE w:val="0"/>
              <w:autoSpaceDN w:val="0"/>
              <w:adjustRightInd w:val="0"/>
              <w:jc w:val="both"/>
            </w:pPr>
            <w:r>
              <w:t>В случае изменения состава собственников, владельцев, пользователей помещений и сооружений объекта обязанности по содержанию и уборке части территории новым собственником, владельцем, пользователем сохраняются в порядке и объеме, установленном соглашением с прежним собственником, владельцем, пользователем, если не достигнуто новое соглашение. Отсутствие такого соглашения не является основанием для освобождения собственников, владельцев, пользователей помещений и сооружений объекта от обязанностей по содержанию и уборке основной и прилегающей территории.</w:t>
            </w:r>
          </w:p>
          <w:p w:rsidR="004C1B0C" w:rsidRDefault="004C1B0C" w:rsidP="004C1B0C">
            <w:pPr>
              <w:autoSpaceDE w:val="0"/>
              <w:autoSpaceDN w:val="0"/>
              <w:adjustRightInd w:val="0"/>
              <w:jc w:val="both"/>
            </w:pPr>
            <w:r>
              <w:t>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4C1B0C" w:rsidRDefault="004C1B0C" w:rsidP="004C1B0C">
            <w:pPr>
              <w:autoSpaceDE w:val="0"/>
              <w:autoSpaceDN w:val="0"/>
              <w:adjustRightInd w:val="0"/>
              <w:jc w:val="both"/>
            </w:pPr>
            <w:proofErr w:type="gramStart"/>
            <w:r>
              <w:t>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уполномоченного в сфере санитарной очистки органа администрации города Нефтеюганска с компенсацией затрат, связанных с организацией и проведением уборки, за счет средств собственника объекта (части объекта).</w:t>
            </w:r>
            <w:proofErr w:type="gramEnd"/>
          </w:p>
        </w:tc>
        <w:tc>
          <w:tcPr>
            <w:tcW w:w="4395" w:type="dxa"/>
          </w:tcPr>
          <w:p w:rsidR="004C1B0C" w:rsidRDefault="004C1B0C" w:rsidP="004C1B0C">
            <w:pPr>
              <w:ind w:right="-1"/>
              <w:jc w:val="both"/>
            </w:pPr>
            <w:r w:rsidRPr="004C1B0C">
              <w:lastRenderedPageBreak/>
              <w:t>пункт 2 статьи 40</w:t>
            </w:r>
            <w:r w:rsidR="00D73E23">
              <w:t xml:space="preserve"> </w:t>
            </w:r>
          </w:p>
          <w:p w:rsidR="004C1B0C" w:rsidRDefault="004C1B0C" w:rsidP="004C1B0C">
            <w:pPr>
              <w:ind w:right="-1"/>
              <w:jc w:val="both"/>
            </w:pPr>
            <w:proofErr w:type="gramStart"/>
            <w:r>
              <w:t>Содержание, уборка и санитарная очистка территорий предприятий, учреждений, организаций, а также территорий зданий, строений, сооружений и иных объектов в пределах границ земельного участка, находящегося в собственности либо пользовании, владении соответствующего юридического или физического лица, включая прилегающую территорию, а также закрепленного земельного участка осуществляется силами собственников, владельцев, пользователей (арендаторов, балансодержателей и т.д.) указанных объектов в порядке, установленном федеральными законами, законами</w:t>
            </w:r>
            <w:proofErr w:type="gramEnd"/>
            <w:r>
              <w:t xml:space="preserve"> Ханты-Мансийского автономного округа - Югры, санитарными нормами и правилами, настоящими Правилами, другими муниципальными правовыми актами.</w:t>
            </w:r>
          </w:p>
          <w:p w:rsidR="004C1B0C" w:rsidRDefault="004C1B0C" w:rsidP="004C1B0C">
            <w:pPr>
              <w:ind w:right="-1"/>
              <w:jc w:val="both"/>
            </w:pPr>
            <w:r>
              <w:t>При наличии на объекте нескольких собственников, владельцев, пользователей содержание и уборка основной и прилегающей территории, на которой расположен объект, производится собственниками, владельцами, пользователями помещений и сооружений данного объекта по соглашению между ними, которое должно быть заключено в течение 3 месяцев с момента вступления в силу настоящих Правил. При этом зоны ответственности отдельных собственников, владельцев, пользователей помещений и сооружений объекта определяются по фактически используемой конкретным собственником, владельцем, пользователем помещений и сооружений объекта части территории, а для территорий общего пользования - пропорционально площади занимаемых помещений, сооружений, месту расположения и использования входной группы.</w:t>
            </w:r>
          </w:p>
          <w:p w:rsidR="004C1B0C" w:rsidRDefault="004C1B0C" w:rsidP="004C1B0C">
            <w:pPr>
              <w:ind w:right="-1"/>
              <w:jc w:val="both"/>
            </w:pPr>
            <w:r>
              <w:t xml:space="preserve">В случае изменения состава собственников, владельцев, пользователей помещений и сооружений объекта обязанности по </w:t>
            </w:r>
            <w:r>
              <w:lastRenderedPageBreak/>
              <w:t>содержанию и уборке части территории новым собственником, владельцем, пользователем сохраняются в порядке и объеме, установленном соглашением с прежним собственником, владельцем, пользователем, если не достигнуто новое соглашение. Отсутствие такого соглашения не является основанием для освобождения собственников, владельцев, пользователей помещений и сооружений объекта от обязанностей по содержанию и уборке основной и прилегающей территории.</w:t>
            </w:r>
          </w:p>
          <w:p w:rsidR="004C1B0C" w:rsidRDefault="004C1B0C" w:rsidP="004C1B0C">
            <w:pPr>
              <w:ind w:right="-1"/>
              <w:jc w:val="both"/>
            </w:pPr>
            <w:r>
              <w:t>При неисполнении или ненадлежащем исполнении владельцем, пользователем объекта, отдельных помещений и сооружений объекта обязанностей по уборке территории обязанность по уборке основной и прилегающей к объекту территории возлагается на собственника объекта (части объекта).</w:t>
            </w:r>
          </w:p>
          <w:p w:rsidR="004C1B0C" w:rsidRPr="001B409E" w:rsidRDefault="004C1B0C" w:rsidP="004C1B0C">
            <w:pPr>
              <w:ind w:right="-1"/>
              <w:jc w:val="both"/>
            </w:pPr>
            <w:proofErr w:type="gramStart"/>
            <w:r>
              <w:t>При неисполнении или ненадлежащем исполнении собственником объекта, отдельных помещений и сооружений объекта обязанностей по уборке территории уборка данной территории может быть произведена специализированной организацией по решению уполномоченного в сфере санитарной очистки органа администрации города Нефтеюганска с компенсацией затрат, связанных с организацией и проведением уборки, за счет средств собственника объекта (части объекта).</w:t>
            </w:r>
            <w:proofErr w:type="gramEnd"/>
          </w:p>
        </w:tc>
      </w:tr>
      <w:tr w:rsidR="004C1B0C" w:rsidTr="004C1B0C">
        <w:tc>
          <w:tcPr>
            <w:tcW w:w="921" w:type="dxa"/>
          </w:tcPr>
          <w:p w:rsidR="004C1B0C" w:rsidRDefault="000C330A" w:rsidP="00DD6231">
            <w:pPr>
              <w:autoSpaceDE w:val="0"/>
              <w:autoSpaceDN w:val="0"/>
              <w:adjustRightInd w:val="0"/>
              <w:jc w:val="both"/>
            </w:pPr>
            <w:r>
              <w:lastRenderedPageBreak/>
              <w:t>1.4</w:t>
            </w:r>
          </w:p>
        </w:tc>
        <w:tc>
          <w:tcPr>
            <w:tcW w:w="4290" w:type="dxa"/>
            <w:gridSpan w:val="2"/>
          </w:tcPr>
          <w:p w:rsidR="004C1B0C" w:rsidRDefault="004F6948" w:rsidP="005754AB">
            <w:pPr>
              <w:autoSpaceDE w:val="0"/>
              <w:autoSpaceDN w:val="0"/>
              <w:adjustRightInd w:val="0"/>
              <w:jc w:val="both"/>
            </w:pPr>
            <w:r>
              <w:t>с</w:t>
            </w:r>
            <w:r w:rsidRPr="004F6948">
              <w:t>тать</w:t>
            </w:r>
            <w:r>
              <w:t>я</w:t>
            </w:r>
            <w:r w:rsidRPr="004F6948">
              <w:t xml:space="preserve"> 40 дополн</w:t>
            </w:r>
            <w:r w:rsidR="005754AB">
              <w:t>яется</w:t>
            </w:r>
            <w:r w:rsidRPr="004F6948">
              <w:t xml:space="preserve"> пунктом 4.1</w:t>
            </w:r>
          </w:p>
        </w:tc>
        <w:tc>
          <w:tcPr>
            <w:tcW w:w="4395" w:type="dxa"/>
          </w:tcPr>
          <w:p w:rsidR="004C1B0C" w:rsidRDefault="004F6948" w:rsidP="0044098D">
            <w:pPr>
              <w:ind w:right="-1"/>
              <w:jc w:val="both"/>
            </w:pPr>
            <w:r w:rsidRPr="004F6948">
              <w:t>статья 40 пункт 4.1</w:t>
            </w:r>
          </w:p>
          <w:p w:rsidR="004F6948" w:rsidRPr="001B409E" w:rsidRDefault="005754AB" w:rsidP="0044098D">
            <w:pPr>
              <w:ind w:right="-1"/>
              <w:jc w:val="both"/>
            </w:pPr>
            <w:r w:rsidRPr="005754AB">
              <w:t xml:space="preserve">Содержание и ремонт объектов, расположенных на территории земель общего пользования осуществляются в соответствии с Порядком содержания и ремонта объектов, расположенных на территории земель общего пользования города Нефтеюганска, утверждаемым постановлением администрации города Нефтеюганска. Нормативы финансовых затрат на содержание и ремонт </w:t>
            </w:r>
            <w:r w:rsidRPr="005754AB">
              <w:lastRenderedPageBreak/>
              <w:t>объектов, расположенных на территории земель общего пользования города Нефтеюганска, в том числе внесение в них изменений, утверждаются постановлением администрации города Нефтеюганска после согласования с Думой города. Согласование нормативов планируемых в следующем финансовом году (плановом периоде) финансовых затрат на содержание и ремонт объектов, расположенных на территории земель общего пользования города Нефтеюганска осуществляется Думой города не позднее 1 октября текущего года.</w:t>
            </w:r>
          </w:p>
        </w:tc>
      </w:tr>
      <w:tr w:rsidR="004F6948" w:rsidTr="004C1B0C">
        <w:tc>
          <w:tcPr>
            <w:tcW w:w="921" w:type="dxa"/>
          </w:tcPr>
          <w:p w:rsidR="004F6948" w:rsidRDefault="000C330A" w:rsidP="00DD6231">
            <w:pPr>
              <w:autoSpaceDE w:val="0"/>
              <w:autoSpaceDN w:val="0"/>
              <w:adjustRightInd w:val="0"/>
              <w:jc w:val="both"/>
            </w:pPr>
            <w:r>
              <w:lastRenderedPageBreak/>
              <w:t>1.5</w:t>
            </w:r>
          </w:p>
        </w:tc>
        <w:tc>
          <w:tcPr>
            <w:tcW w:w="4290" w:type="dxa"/>
            <w:gridSpan w:val="2"/>
          </w:tcPr>
          <w:p w:rsidR="005754AB" w:rsidRDefault="005754AB" w:rsidP="005754AB">
            <w:pPr>
              <w:autoSpaceDE w:val="0"/>
              <w:autoSpaceDN w:val="0"/>
              <w:adjustRightInd w:val="0"/>
              <w:jc w:val="both"/>
            </w:pPr>
            <w:r>
              <w:t xml:space="preserve">пункт 1 статьи 41 </w:t>
            </w:r>
          </w:p>
          <w:p w:rsidR="005754AB" w:rsidRDefault="005754AB" w:rsidP="005754AB">
            <w:pPr>
              <w:autoSpaceDE w:val="0"/>
              <w:autoSpaceDN w:val="0"/>
              <w:adjustRightInd w:val="0"/>
              <w:jc w:val="both"/>
            </w:pPr>
          </w:p>
          <w:p w:rsidR="005754AB" w:rsidRDefault="005754AB" w:rsidP="005754AB">
            <w:pPr>
              <w:autoSpaceDE w:val="0"/>
              <w:autoSpaceDN w:val="0"/>
              <w:adjustRightInd w:val="0"/>
              <w:jc w:val="both"/>
            </w:pPr>
            <w:r>
              <w:t>1.Границы прилегающей территории определяются в следующем порядке:</w:t>
            </w:r>
          </w:p>
          <w:p w:rsidR="005754AB" w:rsidRDefault="005754AB" w:rsidP="005754AB">
            <w:pPr>
              <w:autoSpaceDE w:val="0"/>
              <w:autoSpaceDN w:val="0"/>
              <w:adjustRightInd w:val="0"/>
              <w:jc w:val="both"/>
            </w:pPr>
            <w:r>
              <w:t>1) для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5754AB" w:rsidRDefault="005754AB" w:rsidP="005754AB">
            <w:pPr>
              <w:autoSpaceDE w:val="0"/>
              <w:autoSpaceDN w:val="0"/>
              <w:adjustRightInd w:val="0"/>
              <w:jc w:val="both"/>
            </w:pPr>
            <w:r>
              <w:t>2) для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5754AB" w:rsidRDefault="005754AB" w:rsidP="005754AB">
            <w:pPr>
              <w:autoSpaceDE w:val="0"/>
              <w:autoSpaceDN w:val="0"/>
              <w:adjustRightInd w:val="0"/>
              <w:jc w:val="both"/>
            </w:pPr>
            <w:r>
              <w:t>3)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10 м за проезжей частью;</w:t>
            </w:r>
          </w:p>
          <w:p w:rsidR="005754AB" w:rsidRDefault="005754AB" w:rsidP="005754AB">
            <w:pPr>
              <w:autoSpaceDE w:val="0"/>
              <w:autoSpaceDN w:val="0"/>
              <w:adjustRightInd w:val="0"/>
              <w:jc w:val="both"/>
            </w:pPr>
            <w:proofErr w:type="gramStart"/>
            <w:r>
              <w:t>4)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10-метровую зеленую зону;</w:t>
            </w:r>
            <w:proofErr w:type="gramEnd"/>
          </w:p>
          <w:p w:rsidR="005754AB" w:rsidRDefault="005754AB" w:rsidP="005754AB">
            <w:pPr>
              <w:autoSpaceDE w:val="0"/>
              <w:autoSpaceDN w:val="0"/>
              <w:adjustRightInd w:val="0"/>
              <w:jc w:val="both"/>
            </w:pPr>
            <w:r>
              <w:lastRenderedPageBreak/>
              <w:t>5)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5754AB" w:rsidRDefault="005754AB" w:rsidP="005754AB">
            <w:pPr>
              <w:autoSpaceDE w:val="0"/>
              <w:autoSpaceDN w:val="0"/>
              <w:adjustRightInd w:val="0"/>
              <w:jc w:val="both"/>
            </w:pPr>
            <w:r>
              <w:t>6) для строительных площадок - территория шириной 15 м от ограждения стройки и по всему периметру, кроме прилегающей территории иных объектов;</w:t>
            </w:r>
          </w:p>
          <w:p w:rsidR="005754AB" w:rsidRDefault="005754AB" w:rsidP="005754AB">
            <w:pPr>
              <w:autoSpaceDE w:val="0"/>
              <w:autoSpaceDN w:val="0"/>
              <w:adjustRightInd w:val="0"/>
              <w:jc w:val="both"/>
            </w:pPr>
            <w:r>
              <w:t>7) для площадок под установку мусоросборников (контейнерных площадок) - территория шириной 15 м от ограждения площадки и по всему периметру.</w:t>
            </w:r>
          </w:p>
          <w:p w:rsidR="004F6948" w:rsidRDefault="005754AB" w:rsidP="005754AB">
            <w:pPr>
              <w:autoSpaceDE w:val="0"/>
              <w:autoSpaceDN w:val="0"/>
              <w:adjustRightInd w:val="0"/>
              <w:jc w:val="both"/>
            </w:pPr>
            <w:r>
              <w:t>Объекты, граничащие с рекреационными зонами, зонами отдыха, пустырями имеют прилегающую территорию шириной 15 м от границы земельного участка (собственного ограждения).</w:t>
            </w:r>
          </w:p>
        </w:tc>
        <w:tc>
          <w:tcPr>
            <w:tcW w:w="4395" w:type="dxa"/>
          </w:tcPr>
          <w:p w:rsidR="005754AB" w:rsidRDefault="005754AB" w:rsidP="0044098D">
            <w:pPr>
              <w:ind w:right="-1"/>
              <w:jc w:val="both"/>
            </w:pPr>
            <w:r>
              <w:lastRenderedPageBreak/>
              <w:t>Пункт 1 с</w:t>
            </w:r>
            <w:r w:rsidRPr="005754AB">
              <w:t>тать</w:t>
            </w:r>
            <w:r>
              <w:t>и</w:t>
            </w:r>
            <w:r w:rsidRPr="005754AB">
              <w:t xml:space="preserve"> 41 изложить в следующей редакции</w:t>
            </w:r>
            <w:r>
              <w:t>:</w:t>
            </w:r>
            <w:r w:rsidRPr="005754AB">
              <w:t xml:space="preserve"> </w:t>
            </w:r>
          </w:p>
          <w:p w:rsidR="004F6948" w:rsidRPr="001B409E" w:rsidRDefault="005754AB" w:rsidP="00AF7832">
            <w:pPr>
              <w:ind w:right="-1"/>
              <w:jc w:val="both"/>
            </w:pPr>
            <w:proofErr w:type="gramStart"/>
            <w:r>
              <w:t>1.</w:t>
            </w:r>
            <w:r w:rsidRPr="005754AB">
              <w:t>Границы прилегающих территорий в муниципальном образовании городской округ Нефтеюганск Ханты-Мансийского автономного округа - Югры определяются в соответствии с порядком, установленным Законом Ханты-Мансийского автономного округа - Югры от 22.12.2018 № 116-оз «Об отдельных вопросах, регулируемых правилами благоустройства территорий муниципальных образований Ханты-Мансийского автономного округа - Югры, и о порядке определения границ прилегающих территорий», в соответствии с муниципальным правовым актом администрации города.</w:t>
            </w:r>
            <w:proofErr w:type="gramEnd"/>
          </w:p>
        </w:tc>
      </w:tr>
    </w:tbl>
    <w:p w:rsidR="00AE1D66" w:rsidRDefault="00AE1D66" w:rsidP="009B1E03">
      <w:pPr>
        <w:pStyle w:val="ConsPlusNonformat"/>
        <w:widowControl/>
        <w:jc w:val="center"/>
        <w:rPr>
          <w:rFonts w:ascii="Times New Roman" w:hAnsi="Times New Roman" w:cs="Times New Roman"/>
          <w:sz w:val="28"/>
          <w:szCs w:val="28"/>
        </w:rPr>
      </w:pPr>
    </w:p>
    <w:p w:rsidR="00772DB4" w:rsidRDefault="00772DB4" w:rsidP="009B1E03">
      <w:pPr>
        <w:pStyle w:val="ConsPlusNonformat"/>
        <w:widowControl/>
        <w:jc w:val="center"/>
        <w:rPr>
          <w:rFonts w:ascii="Times New Roman" w:hAnsi="Times New Roman" w:cs="Times New Roman"/>
          <w:sz w:val="28"/>
          <w:szCs w:val="28"/>
        </w:rPr>
      </w:pPr>
    </w:p>
    <w:p w:rsidR="003B38DB" w:rsidRDefault="003B38DB" w:rsidP="0044098D">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Временно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w:t>
      </w:r>
    </w:p>
    <w:p w:rsidR="003B38DB" w:rsidRDefault="003B38DB" w:rsidP="0044098D">
      <w:pPr>
        <w:pStyle w:val="ConsPlusNonformat"/>
        <w:widowControl/>
        <w:rPr>
          <w:rFonts w:ascii="Times New Roman" w:hAnsi="Times New Roman" w:cs="Times New Roman"/>
          <w:sz w:val="28"/>
          <w:szCs w:val="28"/>
        </w:rPr>
      </w:pPr>
      <w:r>
        <w:rPr>
          <w:rFonts w:ascii="Times New Roman" w:hAnsi="Times New Roman" w:cs="Times New Roman"/>
          <w:sz w:val="28"/>
          <w:szCs w:val="28"/>
        </w:rPr>
        <w:t>д</w:t>
      </w:r>
      <w:r w:rsidR="00E57798">
        <w:rPr>
          <w:rFonts w:ascii="Times New Roman" w:hAnsi="Times New Roman" w:cs="Times New Roman"/>
          <w:sz w:val="28"/>
          <w:szCs w:val="28"/>
        </w:rPr>
        <w:t>иректор</w:t>
      </w:r>
      <w:r>
        <w:rPr>
          <w:rFonts w:ascii="Times New Roman" w:hAnsi="Times New Roman" w:cs="Times New Roman"/>
          <w:sz w:val="28"/>
          <w:szCs w:val="28"/>
        </w:rPr>
        <w:t>а</w:t>
      </w:r>
      <w:r w:rsidR="00E57798">
        <w:rPr>
          <w:rFonts w:ascii="Times New Roman" w:hAnsi="Times New Roman" w:cs="Times New Roman"/>
          <w:sz w:val="28"/>
          <w:szCs w:val="28"/>
        </w:rPr>
        <w:t xml:space="preserve"> </w:t>
      </w:r>
      <w:r w:rsidR="0044098D">
        <w:rPr>
          <w:rFonts w:ascii="Times New Roman" w:hAnsi="Times New Roman" w:cs="Times New Roman"/>
          <w:sz w:val="28"/>
          <w:szCs w:val="28"/>
        </w:rPr>
        <w:t xml:space="preserve">департамента </w:t>
      </w:r>
    </w:p>
    <w:p w:rsidR="0044098D" w:rsidRDefault="00772DB4" w:rsidP="0044098D">
      <w:pPr>
        <w:pStyle w:val="ConsPlusNonformat"/>
        <w:widowControl/>
        <w:rPr>
          <w:rFonts w:ascii="Times New Roman" w:hAnsi="Times New Roman" w:cs="Times New Roman"/>
          <w:sz w:val="28"/>
          <w:szCs w:val="28"/>
        </w:rPr>
      </w:pPr>
      <w:r>
        <w:rPr>
          <w:rFonts w:ascii="Times New Roman" w:hAnsi="Times New Roman" w:cs="Times New Roman"/>
          <w:sz w:val="28"/>
          <w:szCs w:val="28"/>
        </w:rPr>
        <w:t>жилищно-коммунального хозяйства</w:t>
      </w:r>
    </w:p>
    <w:p w:rsidR="00A5078F" w:rsidRDefault="0044098D" w:rsidP="0044098D">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администрации города Нефтеюганска     </w:t>
      </w:r>
      <w:r w:rsidR="003B38DB">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00E57798">
        <w:rPr>
          <w:rFonts w:ascii="Times New Roman" w:hAnsi="Times New Roman" w:cs="Times New Roman"/>
          <w:sz w:val="28"/>
          <w:szCs w:val="28"/>
        </w:rPr>
        <w:t xml:space="preserve">                   </w:t>
      </w:r>
      <w:r w:rsidR="00674EA2">
        <w:rPr>
          <w:rFonts w:ascii="Times New Roman" w:hAnsi="Times New Roman" w:cs="Times New Roman"/>
          <w:sz w:val="28"/>
          <w:szCs w:val="28"/>
        </w:rPr>
        <w:t xml:space="preserve">        </w:t>
      </w:r>
      <w:r w:rsidR="00E57798">
        <w:rPr>
          <w:rFonts w:ascii="Times New Roman" w:hAnsi="Times New Roman" w:cs="Times New Roman"/>
          <w:sz w:val="28"/>
          <w:szCs w:val="28"/>
        </w:rPr>
        <w:t xml:space="preserve">   </w:t>
      </w:r>
      <w:r w:rsidR="00293C6E">
        <w:rPr>
          <w:rFonts w:ascii="Times New Roman" w:hAnsi="Times New Roman" w:cs="Times New Roman"/>
          <w:sz w:val="28"/>
          <w:szCs w:val="28"/>
        </w:rPr>
        <w:t xml:space="preserve">  </w:t>
      </w:r>
      <w:proofErr w:type="spellStart"/>
      <w:r w:rsidR="003B38DB">
        <w:rPr>
          <w:rFonts w:ascii="Times New Roman" w:hAnsi="Times New Roman" w:cs="Times New Roman"/>
          <w:sz w:val="28"/>
          <w:szCs w:val="28"/>
        </w:rPr>
        <w:t>Д.В.Мельников</w:t>
      </w:r>
      <w:proofErr w:type="spellEnd"/>
    </w:p>
    <w:sectPr w:rsidR="00A5078F" w:rsidSect="0044098D">
      <w:headerReference w:type="default" r:id="rId9"/>
      <w:pgSz w:w="11906" w:h="16838"/>
      <w:pgMar w:top="1134" w:right="567" w:bottom="709" w:left="1701" w:header="142" w:footer="5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B10" w:rsidRDefault="00991B10" w:rsidP="00C16039">
      <w:r>
        <w:separator/>
      </w:r>
    </w:p>
  </w:endnote>
  <w:endnote w:type="continuationSeparator" w:id="0">
    <w:p w:rsidR="00991B10" w:rsidRDefault="00991B10"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B10" w:rsidRDefault="00991B10" w:rsidP="00C16039">
      <w:r>
        <w:separator/>
      </w:r>
    </w:p>
  </w:footnote>
  <w:footnote w:type="continuationSeparator" w:id="0">
    <w:p w:rsidR="00991B10" w:rsidRDefault="00991B10"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872604"/>
      <w:docPartObj>
        <w:docPartGallery w:val="Page Numbers (Top of Page)"/>
        <w:docPartUnique/>
      </w:docPartObj>
    </w:sdtPr>
    <w:sdtEndPr/>
    <w:sdtContent>
      <w:p w:rsidR="00BD1C60" w:rsidRDefault="00BD1C60">
        <w:pPr>
          <w:pStyle w:val="ac"/>
          <w:jc w:val="center"/>
        </w:pPr>
      </w:p>
      <w:p w:rsidR="00BD1C60" w:rsidRDefault="008339FD">
        <w:pPr>
          <w:pStyle w:val="ac"/>
          <w:jc w:val="center"/>
        </w:pPr>
        <w:r>
          <w:fldChar w:fldCharType="begin"/>
        </w:r>
        <w:r>
          <w:instrText>PAGE   \* MERGEFORMAT</w:instrText>
        </w:r>
        <w:r>
          <w:fldChar w:fldCharType="separate"/>
        </w:r>
        <w:r w:rsidR="003B38DB">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2BC6"/>
    <w:rsid w:val="00003932"/>
    <w:rsid w:val="00003EFF"/>
    <w:rsid w:val="00004372"/>
    <w:rsid w:val="000060E5"/>
    <w:rsid w:val="00007360"/>
    <w:rsid w:val="00011CC7"/>
    <w:rsid w:val="000144B7"/>
    <w:rsid w:val="00015ECD"/>
    <w:rsid w:val="000163A5"/>
    <w:rsid w:val="00017338"/>
    <w:rsid w:val="00017350"/>
    <w:rsid w:val="000173E5"/>
    <w:rsid w:val="000176DB"/>
    <w:rsid w:val="000211A0"/>
    <w:rsid w:val="0002258D"/>
    <w:rsid w:val="00022EB4"/>
    <w:rsid w:val="0002384F"/>
    <w:rsid w:val="00023980"/>
    <w:rsid w:val="00023B6C"/>
    <w:rsid w:val="00023CFB"/>
    <w:rsid w:val="000254F2"/>
    <w:rsid w:val="00025A7C"/>
    <w:rsid w:val="00025E1C"/>
    <w:rsid w:val="00026DAD"/>
    <w:rsid w:val="00030E61"/>
    <w:rsid w:val="00030F9B"/>
    <w:rsid w:val="00031DB3"/>
    <w:rsid w:val="00033BA3"/>
    <w:rsid w:val="00034A9A"/>
    <w:rsid w:val="00034CF2"/>
    <w:rsid w:val="00034D93"/>
    <w:rsid w:val="00035FCE"/>
    <w:rsid w:val="000367CA"/>
    <w:rsid w:val="00036855"/>
    <w:rsid w:val="0003724F"/>
    <w:rsid w:val="00037768"/>
    <w:rsid w:val="000400AE"/>
    <w:rsid w:val="0004015F"/>
    <w:rsid w:val="000418D3"/>
    <w:rsid w:val="00043C47"/>
    <w:rsid w:val="00043DE1"/>
    <w:rsid w:val="00046E6F"/>
    <w:rsid w:val="00047B97"/>
    <w:rsid w:val="00047FBC"/>
    <w:rsid w:val="00050F39"/>
    <w:rsid w:val="00050F7F"/>
    <w:rsid w:val="00051460"/>
    <w:rsid w:val="00051CA8"/>
    <w:rsid w:val="000529DA"/>
    <w:rsid w:val="00052F66"/>
    <w:rsid w:val="000537F3"/>
    <w:rsid w:val="00053BA4"/>
    <w:rsid w:val="00053E49"/>
    <w:rsid w:val="00054C06"/>
    <w:rsid w:val="00054E0B"/>
    <w:rsid w:val="00057A18"/>
    <w:rsid w:val="000612D2"/>
    <w:rsid w:val="00062BD4"/>
    <w:rsid w:val="00065369"/>
    <w:rsid w:val="00066333"/>
    <w:rsid w:val="0006635B"/>
    <w:rsid w:val="000675A2"/>
    <w:rsid w:val="00071DA7"/>
    <w:rsid w:val="00072120"/>
    <w:rsid w:val="00072939"/>
    <w:rsid w:val="00073257"/>
    <w:rsid w:val="0007337A"/>
    <w:rsid w:val="0007357F"/>
    <w:rsid w:val="00074491"/>
    <w:rsid w:val="000744F3"/>
    <w:rsid w:val="00080033"/>
    <w:rsid w:val="00081C8B"/>
    <w:rsid w:val="00082E9D"/>
    <w:rsid w:val="000838EB"/>
    <w:rsid w:val="00083E1F"/>
    <w:rsid w:val="000842A6"/>
    <w:rsid w:val="0008443B"/>
    <w:rsid w:val="00085F07"/>
    <w:rsid w:val="00086619"/>
    <w:rsid w:val="00086935"/>
    <w:rsid w:val="000903A0"/>
    <w:rsid w:val="00091463"/>
    <w:rsid w:val="00091B56"/>
    <w:rsid w:val="00091C5A"/>
    <w:rsid w:val="00095A03"/>
    <w:rsid w:val="0009605B"/>
    <w:rsid w:val="000962E2"/>
    <w:rsid w:val="00097C92"/>
    <w:rsid w:val="000A01A4"/>
    <w:rsid w:val="000A1622"/>
    <w:rsid w:val="000A2E9B"/>
    <w:rsid w:val="000A438C"/>
    <w:rsid w:val="000A4B2E"/>
    <w:rsid w:val="000A4B72"/>
    <w:rsid w:val="000A4FEC"/>
    <w:rsid w:val="000A61A3"/>
    <w:rsid w:val="000B0769"/>
    <w:rsid w:val="000B14F4"/>
    <w:rsid w:val="000B1F7A"/>
    <w:rsid w:val="000B2238"/>
    <w:rsid w:val="000B2DEB"/>
    <w:rsid w:val="000B45C2"/>
    <w:rsid w:val="000B52C9"/>
    <w:rsid w:val="000B57B6"/>
    <w:rsid w:val="000C009D"/>
    <w:rsid w:val="000C0AEB"/>
    <w:rsid w:val="000C274E"/>
    <w:rsid w:val="000C2F1C"/>
    <w:rsid w:val="000C330A"/>
    <w:rsid w:val="000C3995"/>
    <w:rsid w:val="000C4DA7"/>
    <w:rsid w:val="000C5165"/>
    <w:rsid w:val="000D00C2"/>
    <w:rsid w:val="000D1005"/>
    <w:rsid w:val="000D26E7"/>
    <w:rsid w:val="000D3B1E"/>
    <w:rsid w:val="000D4526"/>
    <w:rsid w:val="000D4B38"/>
    <w:rsid w:val="000D628C"/>
    <w:rsid w:val="000D641B"/>
    <w:rsid w:val="000D7263"/>
    <w:rsid w:val="000D7DFA"/>
    <w:rsid w:val="000E0AD6"/>
    <w:rsid w:val="000E4C33"/>
    <w:rsid w:val="000E7B62"/>
    <w:rsid w:val="000F06EE"/>
    <w:rsid w:val="000F080D"/>
    <w:rsid w:val="000F18C0"/>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41A9"/>
    <w:rsid w:val="001156AD"/>
    <w:rsid w:val="00115ED6"/>
    <w:rsid w:val="00121B66"/>
    <w:rsid w:val="00121E08"/>
    <w:rsid w:val="0012260E"/>
    <w:rsid w:val="00122E56"/>
    <w:rsid w:val="00122F5C"/>
    <w:rsid w:val="0012442C"/>
    <w:rsid w:val="0012529B"/>
    <w:rsid w:val="00125C08"/>
    <w:rsid w:val="00126A2D"/>
    <w:rsid w:val="00126CF3"/>
    <w:rsid w:val="001317EE"/>
    <w:rsid w:val="00131BA3"/>
    <w:rsid w:val="001328A9"/>
    <w:rsid w:val="00133FAD"/>
    <w:rsid w:val="00136028"/>
    <w:rsid w:val="00136683"/>
    <w:rsid w:val="001377A5"/>
    <w:rsid w:val="0014048C"/>
    <w:rsid w:val="00141294"/>
    <w:rsid w:val="00141C38"/>
    <w:rsid w:val="00142896"/>
    <w:rsid w:val="00142A10"/>
    <w:rsid w:val="00144662"/>
    <w:rsid w:val="00144C3E"/>
    <w:rsid w:val="00145AAF"/>
    <w:rsid w:val="0014739F"/>
    <w:rsid w:val="00147B86"/>
    <w:rsid w:val="00147E11"/>
    <w:rsid w:val="00147E50"/>
    <w:rsid w:val="00147FC0"/>
    <w:rsid w:val="001510C7"/>
    <w:rsid w:val="00152112"/>
    <w:rsid w:val="00152711"/>
    <w:rsid w:val="001531BD"/>
    <w:rsid w:val="001535CF"/>
    <w:rsid w:val="00153AB2"/>
    <w:rsid w:val="001563FB"/>
    <w:rsid w:val="001569F0"/>
    <w:rsid w:val="00156B02"/>
    <w:rsid w:val="00156FBA"/>
    <w:rsid w:val="001578EF"/>
    <w:rsid w:val="00161E96"/>
    <w:rsid w:val="00163ED9"/>
    <w:rsid w:val="00164884"/>
    <w:rsid w:val="0016508A"/>
    <w:rsid w:val="00166077"/>
    <w:rsid w:val="00170A2B"/>
    <w:rsid w:val="00171FA0"/>
    <w:rsid w:val="00172878"/>
    <w:rsid w:val="0017376F"/>
    <w:rsid w:val="00174D39"/>
    <w:rsid w:val="00175AB1"/>
    <w:rsid w:val="00176D27"/>
    <w:rsid w:val="00176DD5"/>
    <w:rsid w:val="00177913"/>
    <w:rsid w:val="0018070B"/>
    <w:rsid w:val="001820C4"/>
    <w:rsid w:val="0018237E"/>
    <w:rsid w:val="0018298F"/>
    <w:rsid w:val="0018326C"/>
    <w:rsid w:val="00184710"/>
    <w:rsid w:val="00184D36"/>
    <w:rsid w:val="00185785"/>
    <w:rsid w:val="00185A41"/>
    <w:rsid w:val="00185B7C"/>
    <w:rsid w:val="00186388"/>
    <w:rsid w:val="00190BDF"/>
    <w:rsid w:val="001912B2"/>
    <w:rsid w:val="0019234A"/>
    <w:rsid w:val="001933BC"/>
    <w:rsid w:val="0019385D"/>
    <w:rsid w:val="001944D5"/>
    <w:rsid w:val="00194808"/>
    <w:rsid w:val="00194F73"/>
    <w:rsid w:val="0019605F"/>
    <w:rsid w:val="001968CF"/>
    <w:rsid w:val="00196B73"/>
    <w:rsid w:val="00197397"/>
    <w:rsid w:val="00197A56"/>
    <w:rsid w:val="00197D37"/>
    <w:rsid w:val="001A02FB"/>
    <w:rsid w:val="001A03EC"/>
    <w:rsid w:val="001A0867"/>
    <w:rsid w:val="001A1460"/>
    <w:rsid w:val="001A1C93"/>
    <w:rsid w:val="001A5E85"/>
    <w:rsid w:val="001A7D43"/>
    <w:rsid w:val="001B09FD"/>
    <w:rsid w:val="001B149D"/>
    <w:rsid w:val="001B1BFC"/>
    <w:rsid w:val="001B409E"/>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17BF"/>
    <w:rsid w:val="001F4B50"/>
    <w:rsid w:val="001F4D7D"/>
    <w:rsid w:val="001F52B1"/>
    <w:rsid w:val="001F6363"/>
    <w:rsid w:val="001F6390"/>
    <w:rsid w:val="001F6F8F"/>
    <w:rsid w:val="00200857"/>
    <w:rsid w:val="00200EB1"/>
    <w:rsid w:val="0020160E"/>
    <w:rsid w:val="00201842"/>
    <w:rsid w:val="002018CD"/>
    <w:rsid w:val="00201C8E"/>
    <w:rsid w:val="00202ECF"/>
    <w:rsid w:val="0020471E"/>
    <w:rsid w:val="002048B9"/>
    <w:rsid w:val="002063A6"/>
    <w:rsid w:val="00207183"/>
    <w:rsid w:val="00211247"/>
    <w:rsid w:val="002117BE"/>
    <w:rsid w:val="002135CC"/>
    <w:rsid w:val="00213C20"/>
    <w:rsid w:val="00215402"/>
    <w:rsid w:val="00215DD2"/>
    <w:rsid w:val="00216342"/>
    <w:rsid w:val="00220EA3"/>
    <w:rsid w:val="00223ADE"/>
    <w:rsid w:val="00223D54"/>
    <w:rsid w:val="0022471F"/>
    <w:rsid w:val="00225C31"/>
    <w:rsid w:val="0023006E"/>
    <w:rsid w:val="00230D86"/>
    <w:rsid w:val="0023204F"/>
    <w:rsid w:val="00233F31"/>
    <w:rsid w:val="002341C7"/>
    <w:rsid w:val="00234E1E"/>
    <w:rsid w:val="00236A7C"/>
    <w:rsid w:val="0023718A"/>
    <w:rsid w:val="002374DD"/>
    <w:rsid w:val="00242B30"/>
    <w:rsid w:val="0024325C"/>
    <w:rsid w:val="00244DA5"/>
    <w:rsid w:val="0024500F"/>
    <w:rsid w:val="00245374"/>
    <w:rsid w:val="00245488"/>
    <w:rsid w:val="00247A42"/>
    <w:rsid w:val="002502C2"/>
    <w:rsid w:val="002510FB"/>
    <w:rsid w:val="0025144A"/>
    <w:rsid w:val="00251BE0"/>
    <w:rsid w:val="002529E1"/>
    <w:rsid w:val="00252C2C"/>
    <w:rsid w:val="0025389A"/>
    <w:rsid w:val="002541B7"/>
    <w:rsid w:val="00254332"/>
    <w:rsid w:val="00254A60"/>
    <w:rsid w:val="002550A7"/>
    <w:rsid w:val="002550EC"/>
    <w:rsid w:val="00257942"/>
    <w:rsid w:val="00257C3D"/>
    <w:rsid w:val="00257C73"/>
    <w:rsid w:val="0026018E"/>
    <w:rsid w:val="0026095F"/>
    <w:rsid w:val="0026098C"/>
    <w:rsid w:val="00261757"/>
    <w:rsid w:val="002622C2"/>
    <w:rsid w:val="0026290B"/>
    <w:rsid w:val="002635A1"/>
    <w:rsid w:val="0026426E"/>
    <w:rsid w:val="002647D5"/>
    <w:rsid w:val="002655A4"/>
    <w:rsid w:val="00266905"/>
    <w:rsid w:val="00267450"/>
    <w:rsid w:val="00267AFF"/>
    <w:rsid w:val="00267D8C"/>
    <w:rsid w:val="002706E0"/>
    <w:rsid w:val="00270EF7"/>
    <w:rsid w:val="002711A9"/>
    <w:rsid w:val="00271A0D"/>
    <w:rsid w:val="00271D2C"/>
    <w:rsid w:val="0027241D"/>
    <w:rsid w:val="00272F2F"/>
    <w:rsid w:val="00274194"/>
    <w:rsid w:val="0027471F"/>
    <w:rsid w:val="00275F2A"/>
    <w:rsid w:val="00276BE9"/>
    <w:rsid w:val="00281F04"/>
    <w:rsid w:val="0028347D"/>
    <w:rsid w:val="002834CA"/>
    <w:rsid w:val="0028365C"/>
    <w:rsid w:val="00285997"/>
    <w:rsid w:val="00285E70"/>
    <w:rsid w:val="00285EBD"/>
    <w:rsid w:val="00290760"/>
    <w:rsid w:val="00290D44"/>
    <w:rsid w:val="00292CB6"/>
    <w:rsid w:val="00293025"/>
    <w:rsid w:val="00293C6E"/>
    <w:rsid w:val="00294638"/>
    <w:rsid w:val="00294E6B"/>
    <w:rsid w:val="002953C7"/>
    <w:rsid w:val="00295510"/>
    <w:rsid w:val="00295680"/>
    <w:rsid w:val="00295D6C"/>
    <w:rsid w:val="002970B1"/>
    <w:rsid w:val="002A1B3D"/>
    <w:rsid w:val="002A1BB0"/>
    <w:rsid w:val="002A3622"/>
    <w:rsid w:val="002A39B8"/>
    <w:rsid w:val="002A44EC"/>
    <w:rsid w:val="002A5693"/>
    <w:rsid w:val="002A7BA1"/>
    <w:rsid w:val="002B1E3C"/>
    <w:rsid w:val="002B1EB2"/>
    <w:rsid w:val="002B359E"/>
    <w:rsid w:val="002B4516"/>
    <w:rsid w:val="002B607A"/>
    <w:rsid w:val="002B6485"/>
    <w:rsid w:val="002B6655"/>
    <w:rsid w:val="002B7076"/>
    <w:rsid w:val="002B77A8"/>
    <w:rsid w:val="002B7EF8"/>
    <w:rsid w:val="002C0A4C"/>
    <w:rsid w:val="002C0EC1"/>
    <w:rsid w:val="002C2E09"/>
    <w:rsid w:val="002C4F1F"/>
    <w:rsid w:val="002C54CD"/>
    <w:rsid w:val="002C5C1F"/>
    <w:rsid w:val="002C61F0"/>
    <w:rsid w:val="002C78EE"/>
    <w:rsid w:val="002C7F9B"/>
    <w:rsid w:val="002D00B5"/>
    <w:rsid w:val="002D0FB5"/>
    <w:rsid w:val="002D1E35"/>
    <w:rsid w:val="002D256E"/>
    <w:rsid w:val="002D33FA"/>
    <w:rsid w:val="002D421B"/>
    <w:rsid w:val="002D445D"/>
    <w:rsid w:val="002D6785"/>
    <w:rsid w:val="002D6EC9"/>
    <w:rsid w:val="002D7644"/>
    <w:rsid w:val="002D7BE3"/>
    <w:rsid w:val="002E001B"/>
    <w:rsid w:val="002E166B"/>
    <w:rsid w:val="002E3E0B"/>
    <w:rsid w:val="002E4732"/>
    <w:rsid w:val="002E50C5"/>
    <w:rsid w:val="002E527C"/>
    <w:rsid w:val="002E5736"/>
    <w:rsid w:val="002E67EE"/>
    <w:rsid w:val="002E6BAE"/>
    <w:rsid w:val="002F0E5A"/>
    <w:rsid w:val="002F14D9"/>
    <w:rsid w:val="002F1B53"/>
    <w:rsid w:val="002F27CE"/>
    <w:rsid w:val="002F3431"/>
    <w:rsid w:val="002F387B"/>
    <w:rsid w:val="002F3A25"/>
    <w:rsid w:val="002F3EA2"/>
    <w:rsid w:val="002F404B"/>
    <w:rsid w:val="002F4A24"/>
    <w:rsid w:val="002F4C9C"/>
    <w:rsid w:val="002F5729"/>
    <w:rsid w:val="002F5749"/>
    <w:rsid w:val="002F7D74"/>
    <w:rsid w:val="002F7F0C"/>
    <w:rsid w:val="00301DF6"/>
    <w:rsid w:val="003027BC"/>
    <w:rsid w:val="00303BFD"/>
    <w:rsid w:val="0030459F"/>
    <w:rsid w:val="00305EA8"/>
    <w:rsid w:val="003060FE"/>
    <w:rsid w:val="0030682D"/>
    <w:rsid w:val="00306D0E"/>
    <w:rsid w:val="00307772"/>
    <w:rsid w:val="003104EB"/>
    <w:rsid w:val="003107A8"/>
    <w:rsid w:val="00310C23"/>
    <w:rsid w:val="00311957"/>
    <w:rsid w:val="003126B7"/>
    <w:rsid w:val="00314B7F"/>
    <w:rsid w:val="00314FA1"/>
    <w:rsid w:val="00316262"/>
    <w:rsid w:val="003166C9"/>
    <w:rsid w:val="00317279"/>
    <w:rsid w:val="003175A1"/>
    <w:rsid w:val="0031763C"/>
    <w:rsid w:val="0032029B"/>
    <w:rsid w:val="00321087"/>
    <w:rsid w:val="0032125C"/>
    <w:rsid w:val="00322334"/>
    <w:rsid w:val="003223F0"/>
    <w:rsid w:val="00322F7D"/>
    <w:rsid w:val="00323095"/>
    <w:rsid w:val="003238CB"/>
    <w:rsid w:val="0032438D"/>
    <w:rsid w:val="003243BE"/>
    <w:rsid w:val="00324AD5"/>
    <w:rsid w:val="00324C4D"/>
    <w:rsid w:val="00326561"/>
    <w:rsid w:val="00326FCD"/>
    <w:rsid w:val="00327B45"/>
    <w:rsid w:val="00327F54"/>
    <w:rsid w:val="00330E23"/>
    <w:rsid w:val="003319E5"/>
    <w:rsid w:val="00335897"/>
    <w:rsid w:val="00335A31"/>
    <w:rsid w:val="003366D3"/>
    <w:rsid w:val="00337E85"/>
    <w:rsid w:val="00341BD0"/>
    <w:rsid w:val="00342E1F"/>
    <w:rsid w:val="0034433C"/>
    <w:rsid w:val="00345924"/>
    <w:rsid w:val="00346292"/>
    <w:rsid w:val="003472E7"/>
    <w:rsid w:val="003476A2"/>
    <w:rsid w:val="00351C56"/>
    <w:rsid w:val="00355279"/>
    <w:rsid w:val="00355998"/>
    <w:rsid w:val="003559FB"/>
    <w:rsid w:val="00355DA7"/>
    <w:rsid w:val="003561A1"/>
    <w:rsid w:val="0035693A"/>
    <w:rsid w:val="00357BC3"/>
    <w:rsid w:val="003624D7"/>
    <w:rsid w:val="00365129"/>
    <w:rsid w:val="00367DFF"/>
    <w:rsid w:val="003700CC"/>
    <w:rsid w:val="00370207"/>
    <w:rsid w:val="003715FF"/>
    <w:rsid w:val="00371A2A"/>
    <w:rsid w:val="00371F68"/>
    <w:rsid w:val="00372A60"/>
    <w:rsid w:val="00375502"/>
    <w:rsid w:val="00376000"/>
    <w:rsid w:val="00380139"/>
    <w:rsid w:val="00381862"/>
    <w:rsid w:val="00383055"/>
    <w:rsid w:val="00383B17"/>
    <w:rsid w:val="00383E4F"/>
    <w:rsid w:val="00385878"/>
    <w:rsid w:val="00385B0F"/>
    <w:rsid w:val="00386AA4"/>
    <w:rsid w:val="00387098"/>
    <w:rsid w:val="00387963"/>
    <w:rsid w:val="0039159F"/>
    <w:rsid w:val="00393DC0"/>
    <w:rsid w:val="00394006"/>
    <w:rsid w:val="00395145"/>
    <w:rsid w:val="00396575"/>
    <w:rsid w:val="00396B2B"/>
    <w:rsid w:val="00397160"/>
    <w:rsid w:val="003A08EE"/>
    <w:rsid w:val="003A11EA"/>
    <w:rsid w:val="003A41DF"/>
    <w:rsid w:val="003A4AAF"/>
    <w:rsid w:val="003A4ABB"/>
    <w:rsid w:val="003A5358"/>
    <w:rsid w:val="003A5D28"/>
    <w:rsid w:val="003A7B02"/>
    <w:rsid w:val="003B0A3D"/>
    <w:rsid w:val="003B2E01"/>
    <w:rsid w:val="003B35A7"/>
    <w:rsid w:val="003B38DB"/>
    <w:rsid w:val="003B3BD1"/>
    <w:rsid w:val="003B41D9"/>
    <w:rsid w:val="003B510F"/>
    <w:rsid w:val="003B6B5A"/>
    <w:rsid w:val="003B6BAA"/>
    <w:rsid w:val="003B756C"/>
    <w:rsid w:val="003B7B8F"/>
    <w:rsid w:val="003B7D6C"/>
    <w:rsid w:val="003C1ECC"/>
    <w:rsid w:val="003C2B05"/>
    <w:rsid w:val="003C2B34"/>
    <w:rsid w:val="003C385C"/>
    <w:rsid w:val="003C408C"/>
    <w:rsid w:val="003C498D"/>
    <w:rsid w:val="003C4E2C"/>
    <w:rsid w:val="003C4E54"/>
    <w:rsid w:val="003C6FB4"/>
    <w:rsid w:val="003C79A4"/>
    <w:rsid w:val="003C7B37"/>
    <w:rsid w:val="003C7E54"/>
    <w:rsid w:val="003D007F"/>
    <w:rsid w:val="003D012F"/>
    <w:rsid w:val="003D1234"/>
    <w:rsid w:val="003D18AE"/>
    <w:rsid w:val="003D1F7F"/>
    <w:rsid w:val="003D2552"/>
    <w:rsid w:val="003D3944"/>
    <w:rsid w:val="003D504F"/>
    <w:rsid w:val="003D7DC0"/>
    <w:rsid w:val="003E0523"/>
    <w:rsid w:val="003E0F84"/>
    <w:rsid w:val="003E13BC"/>
    <w:rsid w:val="003E1823"/>
    <w:rsid w:val="003E3457"/>
    <w:rsid w:val="003E42A7"/>
    <w:rsid w:val="003E498A"/>
    <w:rsid w:val="003E6716"/>
    <w:rsid w:val="003E6814"/>
    <w:rsid w:val="003E6969"/>
    <w:rsid w:val="003F042F"/>
    <w:rsid w:val="003F3B84"/>
    <w:rsid w:val="003F654E"/>
    <w:rsid w:val="003F6C29"/>
    <w:rsid w:val="003F7E27"/>
    <w:rsid w:val="00400247"/>
    <w:rsid w:val="0040038D"/>
    <w:rsid w:val="00401407"/>
    <w:rsid w:val="0040198C"/>
    <w:rsid w:val="00401AE1"/>
    <w:rsid w:val="004023A1"/>
    <w:rsid w:val="00402FF5"/>
    <w:rsid w:val="00403206"/>
    <w:rsid w:val="0040376B"/>
    <w:rsid w:val="0040421E"/>
    <w:rsid w:val="004053DB"/>
    <w:rsid w:val="004056C9"/>
    <w:rsid w:val="00405FE2"/>
    <w:rsid w:val="00406532"/>
    <w:rsid w:val="004072A4"/>
    <w:rsid w:val="004079F4"/>
    <w:rsid w:val="00410C5C"/>
    <w:rsid w:val="004124BA"/>
    <w:rsid w:val="00414CC6"/>
    <w:rsid w:val="004163BB"/>
    <w:rsid w:val="0041661F"/>
    <w:rsid w:val="00420749"/>
    <w:rsid w:val="00420F0A"/>
    <w:rsid w:val="0042333C"/>
    <w:rsid w:val="00424AF1"/>
    <w:rsid w:val="00425272"/>
    <w:rsid w:val="00432DBF"/>
    <w:rsid w:val="004331D3"/>
    <w:rsid w:val="004336B1"/>
    <w:rsid w:val="00433C80"/>
    <w:rsid w:val="00434202"/>
    <w:rsid w:val="0043587F"/>
    <w:rsid w:val="0044000C"/>
    <w:rsid w:val="00440309"/>
    <w:rsid w:val="00440538"/>
    <w:rsid w:val="0044098D"/>
    <w:rsid w:val="0044147E"/>
    <w:rsid w:val="0044281F"/>
    <w:rsid w:val="004430F5"/>
    <w:rsid w:val="004436FB"/>
    <w:rsid w:val="00445E7A"/>
    <w:rsid w:val="00446B1F"/>
    <w:rsid w:val="00451E8B"/>
    <w:rsid w:val="004524C8"/>
    <w:rsid w:val="00452CB7"/>
    <w:rsid w:val="0045438F"/>
    <w:rsid w:val="00456101"/>
    <w:rsid w:val="00457A8E"/>
    <w:rsid w:val="00457C74"/>
    <w:rsid w:val="00457CE9"/>
    <w:rsid w:val="00457F88"/>
    <w:rsid w:val="00460E50"/>
    <w:rsid w:val="00461210"/>
    <w:rsid w:val="00461545"/>
    <w:rsid w:val="004626DD"/>
    <w:rsid w:val="00462A95"/>
    <w:rsid w:val="004643EA"/>
    <w:rsid w:val="004649E4"/>
    <w:rsid w:val="00465522"/>
    <w:rsid w:val="004666C4"/>
    <w:rsid w:val="00466830"/>
    <w:rsid w:val="004668C0"/>
    <w:rsid w:val="00466ECD"/>
    <w:rsid w:val="004671BD"/>
    <w:rsid w:val="00467C51"/>
    <w:rsid w:val="0047032C"/>
    <w:rsid w:val="00470D9D"/>
    <w:rsid w:val="0047101E"/>
    <w:rsid w:val="00472ECE"/>
    <w:rsid w:val="00473951"/>
    <w:rsid w:val="0047456B"/>
    <w:rsid w:val="00475584"/>
    <w:rsid w:val="00475C69"/>
    <w:rsid w:val="00476D5B"/>
    <w:rsid w:val="00480967"/>
    <w:rsid w:val="00482B0B"/>
    <w:rsid w:val="00482BD2"/>
    <w:rsid w:val="00483A84"/>
    <w:rsid w:val="00484890"/>
    <w:rsid w:val="00484A2C"/>
    <w:rsid w:val="00485487"/>
    <w:rsid w:val="00485EA5"/>
    <w:rsid w:val="00485F25"/>
    <w:rsid w:val="0048690B"/>
    <w:rsid w:val="004879A3"/>
    <w:rsid w:val="00487AC9"/>
    <w:rsid w:val="004904B1"/>
    <w:rsid w:val="00493D03"/>
    <w:rsid w:val="00493D3D"/>
    <w:rsid w:val="00494FAD"/>
    <w:rsid w:val="00495022"/>
    <w:rsid w:val="004959A0"/>
    <w:rsid w:val="0049742A"/>
    <w:rsid w:val="004A16E8"/>
    <w:rsid w:val="004A2488"/>
    <w:rsid w:val="004A3DE4"/>
    <w:rsid w:val="004A49EA"/>
    <w:rsid w:val="004A555D"/>
    <w:rsid w:val="004A5E36"/>
    <w:rsid w:val="004A6BAF"/>
    <w:rsid w:val="004A71D4"/>
    <w:rsid w:val="004B0701"/>
    <w:rsid w:val="004B1266"/>
    <w:rsid w:val="004B2982"/>
    <w:rsid w:val="004B3743"/>
    <w:rsid w:val="004B49C9"/>
    <w:rsid w:val="004B57CC"/>
    <w:rsid w:val="004B5C27"/>
    <w:rsid w:val="004B7646"/>
    <w:rsid w:val="004B7A5F"/>
    <w:rsid w:val="004C00C9"/>
    <w:rsid w:val="004C0A9B"/>
    <w:rsid w:val="004C1B0C"/>
    <w:rsid w:val="004C20B1"/>
    <w:rsid w:val="004C255B"/>
    <w:rsid w:val="004C26F4"/>
    <w:rsid w:val="004C2F3C"/>
    <w:rsid w:val="004C48CF"/>
    <w:rsid w:val="004C55EA"/>
    <w:rsid w:val="004C5D57"/>
    <w:rsid w:val="004C5ECA"/>
    <w:rsid w:val="004C6DEE"/>
    <w:rsid w:val="004D0F27"/>
    <w:rsid w:val="004D2382"/>
    <w:rsid w:val="004D2A0F"/>
    <w:rsid w:val="004D6047"/>
    <w:rsid w:val="004D6E0E"/>
    <w:rsid w:val="004D718C"/>
    <w:rsid w:val="004E0C4E"/>
    <w:rsid w:val="004E1133"/>
    <w:rsid w:val="004E1905"/>
    <w:rsid w:val="004E2D1B"/>
    <w:rsid w:val="004E2FBF"/>
    <w:rsid w:val="004E5421"/>
    <w:rsid w:val="004E5BF1"/>
    <w:rsid w:val="004F1A4F"/>
    <w:rsid w:val="004F25FB"/>
    <w:rsid w:val="004F48A9"/>
    <w:rsid w:val="004F4AD9"/>
    <w:rsid w:val="004F4E95"/>
    <w:rsid w:val="004F4FEE"/>
    <w:rsid w:val="004F6948"/>
    <w:rsid w:val="004F7B6F"/>
    <w:rsid w:val="005000A8"/>
    <w:rsid w:val="00500B79"/>
    <w:rsid w:val="00500BC5"/>
    <w:rsid w:val="00500D59"/>
    <w:rsid w:val="00501644"/>
    <w:rsid w:val="005028E2"/>
    <w:rsid w:val="00503282"/>
    <w:rsid w:val="0050345F"/>
    <w:rsid w:val="0050378B"/>
    <w:rsid w:val="0050390A"/>
    <w:rsid w:val="00503A6F"/>
    <w:rsid w:val="00505C86"/>
    <w:rsid w:val="005074F0"/>
    <w:rsid w:val="00507DDA"/>
    <w:rsid w:val="00507E69"/>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EF9"/>
    <w:rsid w:val="00523264"/>
    <w:rsid w:val="00523910"/>
    <w:rsid w:val="00523E2D"/>
    <w:rsid w:val="005246CB"/>
    <w:rsid w:val="005257DE"/>
    <w:rsid w:val="005276BD"/>
    <w:rsid w:val="00527D4D"/>
    <w:rsid w:val="005306E6"/>
    <w:rsid w:val="005324D7"/>
    <w:rsid w:val="005327D1"/>
    <w:rsid w:val="0053280F"/>
    <w:rsid w:val="005349BD"/>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15E7"/>
    <w:rsid w:val="00551DC4"/>
    <w:rsid w:val="0055365A"/>
    <w:rsid w:val="005559E3"/>
    <w:rsid w:val="00556B2D"/>
    <w:rsid w:val="00557C71"/>
    <w:rsid w:val="00561587"/>
    <w:rsid w:val="00564B6C"/>
    <w:rsid w:val="00565CF1"/>
    <w:rsid w:val="00566B02"/>
    <w:rsid w:val="00567B9C"/>
    <w:rsid w:val="00571944"/>
    <w:rsid w:val="00571C11"/>
    <w:rsid w:val="00574131"/>
    <w:rsid w:val="005754AB"/>
    <w:rsid w:val="00575AC2"/>
    <w:rsid w:val="00575B09"/>
    <w:rsid w:val="005772A6"/>
    <w:rsid w:val="0057754B"/>
    <w:rsid w:val="0057755F"/>
    <w:rsid w:val="00577B51"/>
    <w:rsid w:val="0058322E"/>
    <w:rsid w:val="00584CB2"/>
    <w:rsid w:val="00585308"/>
    <w:rsid w:val="0058740C"/>
    <w:rsid w:val="00590285"/>
    <w:rsid w:val="005911BE"/>
    <w:rsid w:val="00591688"/>
    <w:rsid w:val="00593324"/>
    <w:rsid w:val="0059439B"/>
    <w:rsid w:val="0059465E"/>
    <w:rsid w:val="00596869"/>
    <w:rsid w:val="005A14DD"/>
    <w:rsid w:val="005A2575"/>
    <w:rsid w:val="005B153B"/>
    <w:rsid w:val="005B1FC2"/>
    <w:rsid w:val="005B2426"/>
    <w:rsid w:val="005B365A"/>
    <w:rsid w:val="005B7569"/>
    <w:rsid w:val="005B77EA"/>
    <w:rsid w:val="005C04CB"/>
    <w:rsid w:val="005C2071"/>
    <w:rsid w:val="005C207D"/>
    <w:rsid w:val="005C218F"/>
    <w:rsid w:val="005C315E"/>
    <w:rsid w:val="005C3646"/>
    <w:rsid w:val="005C48BA"/>
    <w:rsid w:val="005C653D"/>
    <w:rsid w:val="005C716F"/>
    <w:rsid w:val="005C7B5B"/>
    <w:rsid w:val="005C7FFC"/>
    <w:rsid w:val="005D053E"/>
    <w:rsid w:val="005D0833"/>
    <w:rsid w:val="005D121B"/>
    <w:rsid w:val="005D183F"/>
    <w:rsid w:val="005D18C7"/>
    <w:rsid w:val="005D1B53"/>
    <w:rsid w:val="005D2AC0"/>
    <w:rsid w:val="005D5E3A"/>
    <w:rsid w:val="005D64CB"/>
    <w:rsid w:val="005E10F9"/>
    <w:rsid w:val="005E3BFA"/>
    <w:rsid w:val="005E4EF9"/>
    <w:rsid w:val="005E534F"/>
    <w:rsid w:val="005E5418"/>
    <w:rsid w:val="005E636E"/>
    <w:rsid w:val="005E769B"/>
    <w:rsid w:val="005F01D2"/>
    <w:rsid w:val="005F0826"/>
    <w:rsid w:val="005F0CD7"/>
    <w:rsid w:val="005F2795"/>
    <w:rsid w:val="005F2983"/>
    <w:rsid w:val="005F4DF3"/>
    <w:rsid w:val="005F6CDF"/>
    <w:rsid w:val="0060092C"/>
    <w:rsid w:val="00600996"/>
    <w:rsid w:val="00602810"/>
    <w:rsid w:val="00602879"/>
    <w:rsid w:val="006036EB"/>
    <w:rsid w:val="00605F99"/>
    <w:rsid w:val="00606353"/>
    <w:rsid w:val="00606FC4"/>
    <w:rsid w:val="0061129E"/>
    <w:rsid w:val="00611FEB"/>
    <w:rsid w:val="006130B5"/>
    <w:rsid w:val="0061321C"/>
    <w:rsid w:val="00613874"/>
    <w:rsid w:val="0061550D"/>
    <w:rsid w:val="00615FA4"/>
    <w:rsid w:val="00623C81"/>
    <w:rsid w:val="00627AC0"/>
    <w:rsid w:val="00631489"/>
    <w:rsid w:val="00631774"/>
    <w:rsid w:val="00634302"/>
    <w:rsid w:val="00635647"/>
    <w:rsid w:val="00635654"/>
    <w:rsid w:val="00635D88"/>
    <w:rsid w:val="006407AB"/>
    <w:rsid w:val="00640816"/>
    <w:rsid w:val="0064121F"/>
    <w:rsid w:val="00641343"/>
    <w:rsid w:val="00641FB2"/>
    <w:rsid w:val="00642050"/>
    <w:rsid w:val="00643847"/>
    <w:rsid w:val="006439A6"/>
    <w:rsid w:val="00645BE1"/>
    <w:rsid w:val="00650A83"/>
    <w:rsid w:val="00651C18"/>
    <w:rsid w:val="006540BF"/>
    <w:rsid w:val="00654419"/>
    <w:rsid w:val="00655B45"/>
    <w:rsid w:val="00657045"/>
    <w:rsid w:val="006574B8"/>
    <w:rsid w:val="00662D51"/>
    <w:rsid w:val="0066395C"/>
    <w:rsid w:val="0066443A"/>
    <w:rsid w:val="0066566B"/>
    <w:rsid w:val="006663AF"/>
    <w:rsid w:val="00666D1C"/>
    <w:rsid w:val="00671188"/>
    <w:rsid w:val="00671AAC"/>
    <w:rsid w:val="00672468"/>
    <w:rsid w:val="00674349"/>
    <w:rsid w:val="006743F2"/>
    <w:rsid w:val="00674EA2"/>
    <w:rsid w:val="00675B00"/>
    <w:rsid w:val="006773BB"/>
    <w:rsid w:val="0067777E"/>
    <w:rsid w:val="00680463"/>
    <w:rsid w:val="00681095"/>
    <w:rsid w:val="00681AC9"/>
    <w:rsid w:val="00681DAA"/>
    <w:rsid w:val="00681E9C"/>
    <w:rsid w:val="00682F18"/>
    <w:rsid w:val="006833C3"/>
    <w:rsid w:val="00684F27"/>
    <w:rsid w:val="00685EC5"/>
    <w:rsid w:val="00686FAB"/>
    <w:rsid w:val="00691CCA"/>
    <w:rsid w:val="0069226C"/>
    <w:rsid w:val="006923AF"/>
    <w:rsid w:val="00693CDC"/>
    <w:rsid w:val="00694BA7"/>
    <w:rsid w:val="00694E8F"/>
    <w:rsid w:val="00695131"/>
    <w:rsid w:val="00695C63"/>
    <w:rsid w:val="0069765F"/>
    <w:rsid w:val="00697D36"/>
    <w:rsid w:val="006A1B31"/>
    <w:rsid w:val="006A1CC9"/>
    <w:rsid w:val="006A228C"/>
    <w:rsid w:val="006A2868"/>
    <w:rsid w:val="006A2AA7"/>
    <w:rsid w:val="006A2E24"/>
    <w:rsid w:val="006A2F3D"/>
    <w:rsid w:val="006A40E0"/>
    <w:rsid w:val="006A5091"/>
    <w:rsid w:val="006A514D"/>
    <w:rsid w:val="006A5DE9"/>
    <w:rsid w:val="006A6490"/>
    <w:rsid w:val="006A6855"/>
    <w:rsid w:val="006A6C02"/>
    <w:rsid w:val="006A7EAF"/>
    <w:rsid w:val="006B0261"/>
    <w:rsid w:val="006B0589"/>
    <w:rsid w:val="006B3B58"/>
    <w:rsid w:val="006B4528"/>
    <w:rsid w:val="006B5E6E"/>
    <w:rsid w:val="006C0639"/>
    <w:rsid w:val="006C0984"/>
    <w:rsid w:val="006C209B"/>
    <w:rsid w:val="006C35AC"/>
    <w:rsid w:val="006C4FE4"/>
    <w:rsid w:val="006C534C"/>
    <w:rsid w:val="006C768D"/>
    <w:rsid w:val="006C7817"/>
    <w:rsid w:val="006C7FD2"/>
    <w:rsid w:val="006D1A4B"/>
    <w:rsid w:val="006D2C51"/>
    <w:rsid w:val="006D3475"/>
    <w:rsid w:val="006D3A4D"/>
    <w:rsid w:val="006D3CB0"/>
    <w:rsid w:val="006D7ACE"/>
    <w:rsid w:val="006D7BF1"/>
    <w:rsid w:val="006E0AA0"/>
    <w:rsid w:val="006E0DB4"/>
    <w:rsid w:val="006E0E51"/>
    <w:rsid w:val="006E2171"/>
    <w:rsid w:val="006E34E7"/>
    <w:rsid w:val="006E4B03"/>
    <w:rsid w:val="006E5ED9"/>
    <w:rsid w:val="006E6985"/>
    <w:rsid w:val="006E7D15"/>
    <w:rsid w:val="006F0032"/>
    <w:rsid w:val="006F03B4"/>
    <w:rsid w:val="006F0C9B"/>
    <w:rsid w:val="006F0E64"/>
    <w:rsid w:val="006F1B1A"/>
    <w:rsid w:val="006F3E08"/>
    <w:rsid w:val="006F6D58"/>
    <w:rsid w:val="006F7A47"/>
    <w:rsid w:val="00701CAF"/>
    <w:rsid w:val="00702853"/>
    <w:rsid w:val="00702968"/>
    <w:rsid w:val="00702B88"/>
    <w:rsid w:val="00703E37"/>
    <w:rsid w:val="00704676"/>
    <w:rsid w:val="00704D2F"/>
    <w:rsid w:val="00705F9E"/>
    <w:rsid w:val="0070664C"/>
    <w:rsid w:val="00710761"/>
    <w:rsid w:val="007112C6"/>
    <w:rsid w:val="007115DF"/>
    <w:rsid w:val="0071265B"/>
    <w:rsid w:val="00714DFE"/>
    <w:rsid w:val="007169D3"/>
    <w:rsid w:val="007177EB"/>
    <w:rsid w:val="00717939"/>
    <w:rsid w:val="007179CF"/>
    <w:rsid w:val="00720B24"/>
    <w:rsid w:val="00721266"/>
    <w:rsid w:val="00721D91"/>
    <w:rsid w:val="00722F59"/>
    <w:rsid w:val="00724172"/>
    <w:rsid w:val="007242F1"/>
    <w:rsid w:val="00725BAE"/>
    <w:rsid w:val="00725F58"/>
    <w:rsid w:val="00727B3E"/>
    <w:rsid w:val="00732EE4"/>
    <w:rsid w:val="0073550B"/>
    <w:rsid w:val="0073640E"/>
    <w:rsid w:val="007372B0"/>
    <w:rsid w:val="007372DD"/>
    <w:rsid w:val="00740BEB"/>
    <w:rsid w:val="00741FC5"/>
    <w:rsid w:val="0074201A"/>
    <w:rsid w:val="007422F4"/>
    <w:rsid w:val="00742AD1"/>
    <w:rsid w:val="00742F99"/>
    <w:rsid w:val="00743673"/>
    <w:rsid w:val="007438DE"/>
    <w:rsid w:val="0074595B"/>
    <w:rsid w:val="00745E10"/>
    <w:rsid w:val="007471B0"/>
    <w:rsid w:val="0075018A"/>
    <w:rsid w:val="00750732"/>
    <w:rsid w:val="0075237E"/>
    <w:rsid w:val="007532D4"/>
    <w:rsid w:val="0075420E"/>
    <w:rsid w:val="00755CED"/>
    <w:rsid w:val="00756E9F"/>
    <w:rsid w:val="00757E24"/>
    <w:rsid w:val="00760011"/>
    <w:rsid w:val="00760861"/>
    <w:rsid w:val="00762240"/>
    <w:rsid w:val="007632E8"/>
    <w:rsid w:val="00763719"/>
    <w:rsid w:val="00763AF2"/>
    <w:rsid w:val="007659E6"/>
    <w:rsid w:val="00766120"/>
    <w:rsid w:val="00767681"/>
    <w:rsid w:val="00770302"/>
    <w:rsid w:val="007719F3"/>
    <w:rsid w:val="007725FE"/>
    <w:rsid w:val="00772DB4"/>
    <w:rsid w:val="007731EC"/>
    <w:rsid w:val="007752AD"/>
    <w:rsid w:val="00780158"/>
    <w:rsid w:val="00780A92"/>
    <w:rsid w:val="0078187A"/>
    <w:rsid w:val="0078257F"/>
    <w:rsid w:val="00784ED1"/>
    <w:rsid w:val="007858F2"/>
    <w:rsid w:val="00785E44"/>
    <w:rsid w:val="0078637A"/>
    <w:rsid w:val="00787B8A"/>
    <w:rsid w:val="00790E0E"/>
    <w:rsid w:val="0079255C"/>
    <w:rsid w:val="0079356E"/>
    <w:rsid w:val="00795DAD"/>
    <w:rsid w:val="0079736C"/>
    <w:rsid w:val="00797471"/>
    <w:rsid w:val="007977F4"/>
    <w:rsid w:val="007A0F33"/>
    <w:rsid w:val="007A2777"/>
    <w:rsid w:val="007A3602"/>
    <w:rsid w:val="007A4A6C"/>
    <w:rsid w:val="007A5969"/>
    <w:rsid w:val="007A6C34"/>
    <w:rsid w:val="007A7548"/>
    <w:rsid w:val="007A772B"/>
    <w:rsid w:val="007B0069"/>
    <w:rsid w:val="007B026C"/>
    <w:rsid w:val="007B1239"/>
    <w:rsid w:val="007B24B0"/>
    <w:rsid w:val="007B3708"/>
    <w:rsid w:val="007B37ED"/>
    <w:rsid w:val="007B46D7"/>
    <w:rsid w:val="007B471F"/>
    <w:rsid w:val="007B4EC4"/>
    <w:rsid w:val="007B5BFE"/>
    <w:rsid w:val="007B66B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D7F5B"/>
    <w:rsid w:val="007E01BC"/>
    <w:rsid w:val="007E179A"/>
    <w:rsid w:val="007E4C76"/>
    <w:rsid w:val="007E63B2"/>
    <w:rsid w:val="007E6CD4"/>
    <w:rsid w:val="007E79D1"/>
    <w:rsid w:val="007E7DBC"/>
    <w:rsid w:val="007F0151"/>
    <w:rsid w:val="007F4ACE"/>
    <w:rsid w:val="007F4D43"/>
    <w:rsid w:val="007F56CF"/>
    <w:rsid w:val="007F5853"/>
    <w:rsid w:val="007F5C24"/>
    <w:rsid w:val="007F6154"/>
    <w:rsid w:val="00800717"/>
    <w:rsid w:val="0080113B"/>
    <w:rsid w:val="00802416"/>
    <w:rsid w:val="0080464D"/>
    <w:rsid w:val="00804AB1"/>
    <w:rsid w:val="00804E65"/>
    <w:rsid w:val="00810EFA"/>
    <w:rsid w:val="008129C2"/>
    <w:rsid w:val="00812D96"/>
    <w:rsid w:val="0081420F"/>
    <w:rsid w:val="00816627"/>
    <w:rsid w:val="00820A6E"/>
    <w:rsid w:val="00820C21"/>
    <w:rsid w:val="0082235E"/>
    <w:rsid w:val="008224F1"/>
    <w:rsid w:val="00822920"/>
    <w:rsid w:val="00824A50"/>
    <w:rsid w:val="00825647"/>
    <w:rsid w:val="00825FA3"/>
    <w:rsid w:val="008266B7"/>
    <w:rsid w:val="00826935"/>
    <w:rsid w:val="0082776B"/>
    <w:rsid w:val="0083025C"/>
    <w:rsid w:val="00831190"/>
    <w:rsid w:val="00831547"/>
    <w:rsid w:val="008331B4"/>
    <w:rsid w:val="008339F0"/>
    <w:rsid w:val="008339FD"/>
    <w:rsid w:val="008344B3"/>
    <w:rsid w:val="00834797"/>
    <w:rsid w:val="00836F88"/>
    <w:rsid w:val="00840275"/>
    <w:rsid w:val="00841F6E"/>
    <w:rsid w:val="00842248"/>
    <w:rsid w:val="008422AB"/>
    <w:rsid w:val="008422F4"/>
    <w:rsid w:val="0084407F"/>
    <w:rsid w:val="0084419D"/>
    <w:rsid w:val="0084669A"/>
    <w:rsid w:val="00846BFB"/>
    <w:rsid w:val="00846FCA"/>
    <w:rsid w:val="00847708"/>
    <w:rsid w:val="00850264"/>
    <w:rsid w:val="00850458"/>
    <w:rsid w:val="008521E1"/>
    <w:rsid w:val="00852928"/>
    <w:rsid w:val="00855023"/>
    <w:rsid w:val="008551DF"/>
    <w:rsid w:val="00855624"/>
    <w:rsid w:val="00855BBE"/>
    <w:rsid w:val="0085754A"/>
    <w:rsid w:val="0086133D"/>
    <w:rsid w:val="00865D52"/>
    <w:rsid w:val="00870E94"/>
    <w:rsid w:val="0087236D"/>
    <w:rsid w:val="008726C0"/>
    <w:rsid w:val="00873FF1"/>
    <w:rsid w:val="00874EC5"/>
    <w:rsid w:val="0087548D"/>
    <w:rsid w:val="008757CB"/>
    <w:rsid w:val="00875B03"/>
    <w:rsid w:val="00875F72"/>
    <w:rsid w:val="00876CBF"/>
    <w:rsid w:val="008776A5"/>
    <w:rsid w:val="00877FF3"/>
    <w:rsid w:val="00881B0C"/>
    <w:rsid w:val="008831E4"/>
    <w:rsid w:val="008863AD"/>
    <w:rsid w:val="008872FF"/>
    <w:rsid w:val="0088795F"/>
    <w:rsid w:val="0089488E"/>
    <w:rsid w:val="00894B32"/>
    <w:rsid w:val="00895707"/>
    <w:rsid w:val="00896047"/>
    <w:rsid w:val="0089618E"/>
    <w:rsid w:val="0089658C"/>
    <w:rsid w:val="00897AF7"/>
    <w:rsid w:val="00897C06"/>
    <w:rsid w:val="00897C38"/>
    <w:rsid w:val="008A0432"/>
    <w:rsid w:val="008A3B74"/>
    <w:rsid w:val="008A495A"/>
    <w:rsid w:val="008A5427"/>
    <w:rsid w:val="008B0590"/>
    <w:rsid w:val="008B0DDE"/>
    <w:rsid w:val="008B1690"/>
    <w:rsid w:val="008B1A52"/>
    <w:rsid w:val="008B271F"/>
    <w:rsid w:val="008B29B0"/>
    <w:rsid w:val="008B3287"/>
    <w:rsid w:val="008B344B"/>
    <w:rsid w:val="008B3B68"/>
    <w:rsid w:val="008B4336"/>
    <w:rsid w:val="008B6181"/>
    <w:rsid w:val="008B6421"/>
    <w:rsid w:val="008C07DA"/>
    <w:rsid w:val="008C2102"/>
    <w:rsid w:val="008C218C"/>
    <w:rsid w:val="008C72BA"/>
    <w:rsid w:val="008C7418"/>
    <w:rsid w:val="008D18FF"/>
    <w:rsid w:val="008D2B9E"/>
    <w:rsid w:val="008D2C51"/>
    <w:rsid w:val="008D38E6"/>
    <w:rsid w:val="008D3F95"/>
    <w:rsid w:val="008D432F"/>
    <w:rsid w:val="008D4502"/>
    <w:rsid w:val="008D5470"/>
    <w:rsid w:val="008D671A"/>
    <w:rsid w:val="008D6B28"/>
    <w:rsid w:val="008D7AEF"/>
    <w:rsid w:val="008E0034"/>
    <w:rsid w:val="008E1463"/>
    <w:rsid w:val="008E2CEB"/>
    <w:rsid w:val="008E3AB7"/>
    <w:rsid w:val="008E7320"/>
    <w:rsid w:val="008E75A6"/>
    <w:rsid w:val="008E7E28"/>
    <w:rsid w:val="008F036E"/>
    <w:rsid w:val="008F0C3F"/>
    <w:rsid w:val="008F3027"/>
    <w:rsid w:val="008F578A"/>
    <w:rsid w:val="008F57F1"/>
    <w:rsid w:val="008F5C2E"/>
    <w:rsid w:val="008F5CA9"/>
    <w:rsid w:val="008F6EC2"/>
    <w:rsid w:val="00900307"/>
    <w:rsid w:val="00900F8A"/>
    <w:rsid w:val="009020A6"/>
    <w:rsid w:val="00905D03"/>
    <w:rsid w:val="00905E28"/>
    <w:rsid w:val="0090641E"/>
    <w:rsid w:val="00907644"/>
    <w:rsid w:val="0091065D"/>
    <w:rsid w:val="0091097A"/>
    <w:rsid w:val="00910D0B"/>
    <w:rsid w:val="00913296"/>
    <w:rsid w:val="0091407E"/>
    <w:rsid w:val="00915260"/>
    <w:rsid w:val="009159AC"/>
    <w:rsid w:val="009160F0"/>
    <w:rsid w:val="00916944"/>
    <w:rsid w:val="0091769D"/>
    <w:rsid w:val="0092068A"/>
    <w:rsid w:val="009222AE"/>
    <w:rsid w:val="00922469"/>
    <w:rsid w:val="009236C6"/>
    <w:rsid w:val="00923E06"/>
    <w:rsid w:val="00925A47"/>
    <w:rsid w:val="0093030A"/>
    <w:rsid w:val="00930977"/>
    <w:rsid w:val="009320A4"/>
    <w:rsid w:val="00933234"/>
    <w:rsid w:val="00933C14"/>
    <w:rsid w:val="00934689"/>
    <w:rsid w:val="009346EC"/>
    <w:rsid w:val="009349BE"/>
    <w:rsid w:val="00934D51"/>
    <w:rsid w:val="00935B28"/>
    <w:rsid w:val="00935DBF"/>
    <w:rsid w:val="00937B24"/>
    <w:rsid w:val="00940C40"/>
    <w:rsid w:val="00942E1C"/>
    <w:rsid w:val="0094589A"/>
    <w:rsid w:val="00945A3C"/>
    <w:rsid w:val="009460BB"/>
    <w:rsid w:val="00950355"/>
    <w:rsid w:val="00950AF7"/>
    <w:rsid w:val="00950C51"/>
    <w:rsid w:val="00953975"/>
    <w:rsid w:val="00953D63"/>
    <w:rsid w:val="00954B17"/>
    <w:rsid w:val="009551D1"/>
    <w:rsid w:val="00955CDD"/>
    <w:rsid w:val="00956B71"/>
    <w:rsid w:val="009626C9"/>
    <w:rsid w:val="0096291F"/>
    <w:rsid w:val="00964578"/>
    <w:rsid w:val="00965926"/>
    <w:rsid w:val="00965F10"/>
    <w:rsid w:val="00966430"/>
    <w:rsid w:val="0096707B"/>
    <w:rsid w:val="009673EF"/>
    <w:rsid w:val="00967D3E"/>
    <w:rsid w:val="00971EAE"/>
    <w:rsid w:val="00972D2D"/>
    <w:rsid w:val="00973277"/>
    <w:rsid w:val="00973DC7"/>
    <w:rsid w:val="0097488E"/>
    <w:rsid w:val="00974A18"/>
    <w:rsid w:val="0097587A"/>
    <w:rsid w:val="009763A5"/>
    <w:rsid w:val="009767D8"/>
    <w:rsid w:val="009801C6"/>
    <w:rsid w:val="009809A1"/>
    <w:rsid w:val="00980CDB"/>
    <w:rsid w:val="00980CE2"/>
    <w:rsid w:val="0098172A"/>
    <w:rsid w:val="00982AD0"/>
    <w:rsid w:val="009849EE"/>
    <w:rsid w:val="00984BA0"/>
    <w:rsid w:val="009864E8"/>
    <w:rsid w:val="009866B4"/>
    <w:rsid w:val="009878F7"/>
    <w:rsid w:val="00990135"/>
    <w:rsid w:val="0099026D"/>
    <w:rsid w:val="00991432"/>
    <w:rsid w:val="00991B10"/>
    <w:rsid w:val="00991B25"/>
    <w:rsid w:val="00992950"/>
    <w:rsid w:val="0099362D"/>
    <w:rsid w:val="00993F9B"/>
    <w:rsid w:val="009941BE"/>
    <w:rsid w:val="0099483E"/>
    <w:rsid w:val="00995919"/>
    <w:rsid w:val="009959FB"/>
    <w:rsid w:val="00995C45"/>
    <w:rsid w:val="0099706E"/>
    <w:rsid w:val="009976CB"/>
    <w:rsid w:val="009976D6"/>
    <w:rsid w:val="009A0430"/>
    <w:rsid w:val="009A0560"/>
    <w:rsid w:val="009A1E34"/>
    <w:rsid w:val="009A28B9"/>
    <w:rsid w:val="009A59CC"/>
    <w:rsid w:val="009A63E6"/>
    <w:rsid w:val="009A7587"/>
    <w:rsid w:val="009B05CD"/>
    <w:rsid w:val="009B1E03"/>
    <w:rsid w:val="009B2571"/>
    <w:rsid w:val="009B2639"/>
    <w:rsid w:val="009B3229"/>
    <w:rsid w:val="009B3FF4"/>
    <w:rsid w:val="009B7199"/>
    <w:rsid w:val="009B7B3F"/>
    <w:rsid w:val="009C1122"/>
    <w:rsid w:val="009C11A9"/>
    <w:rsid w:val="009C1CD0"/>
    <w:rsid w:val="009C2362"/>
    <w:rsid w:val="009C358F"/>
    <w:rsid w:val="009C4EC0"/>
    <w:rsid w:val="009D0752"/>
    <w:rsid w:val="009D2777"/>
    <w:rsid w:val="009D2998"/>
    <w:rsid w:val="009D48E8"/>
    <w:rsid w:val="009D4942"/>
    <w:rsid w:val="009D4A3F"/>
    <w:rsid w:val="009D4B8E"/>
    <w:rsid w:val="009D69B2"/>
    <w:rsid w:val="009E22A7"/>
    <w:rsid w:val="009E2408"/>
    <w:rsid w:val="009E2DEE"/>
    <w:rsid w:val="009E3161"/>
    <w:rsid w:val="009E3C92"/>
    <w:rsid w:val="009E4A38"/>
    <w:rsid w:val="009E642D"/>
    <w:rsid w:val="009E6AE4"/>
    <w:rsid w:val="009E6EC4"/>
    <w:rsid w:val="009E7255"/>
    <w:rsid w:val="009F0046"/>
    <w:rsid w:val="009F070A"/>
    <w:rsid w:val="009F0CDA"/>
    <w:rsid w:val="009F20F9"/>
    <w:rsid w:val="009F2CFB"/>
    <w:rsid w:val="009F33BA"/>
    <w:rsid w:val="009F3482"/>
    <w:rsid w:val="009F3502"/>
    <w:rsid w:val="009F4007"/>
    <w:rsid w:val="009F45D2"/>
    <w:rsid w:val="009F5988"/>
    <w:rsid w:val="00A002B6"/>
    <w:rsid w:val="00A003F8"/>
    <w:rsid w:val="00A0073A"/>
    <w:rsid w:val="00A009C4"/>
    <w:rsid w:val="00A03288"/>
    <w:rsid w:val="00A0366A"/>
    <w:rsid w:val="00A03E97"/>
    <w:rsid w:val="00A046AB"/>
    <w:rsid w:val="00A0495D"/>
    <w:rsid w:val="00A04AAF"/>
    <w:rsid w:val="00A04BB0"/>
    <w:rsid w:val="00A067F3"/>
    <w:rsid w:val="00A06CB7"/>
    <w:rsid w:val="00A0723C"/>
    <w:rsid w:val="00A07619"/>
    <w:rsid w:val="00A1106E"/>
    <w:rsid w:val="00A11E9F"/>
    <w:rsid w:val="00A14747"/>
    <w:rsid w:val="00A14D48"/>
    <w:rsid w:val="00A15DD6"/>
    <w:rsid w:val="00A176D5"/>
    <w:rsid w:val="00A17BB2"/>
    <w:rsid w:val="00A17E08"/>
    <w:rsid w:val="00A20833"/>
    <w:rsid w:val="00A219E8"/>
    <w:rsid w:val="00A21CF0"/>
    <w:rsid w:val="00A2258F"/>
    <w:rsid w:val="00A24552"/>
    <w:rsid w:val="00A24E08"/>
    <w:rsid w:val="00A25EBB"/>
    <w:rsid w:val="00A26237"/>
    <w:rsid w:val="00A26E68"/>
    <w:rsid w:val="00A315CE"/>
    <w:rsid w:val="00A317CF"/>
    <w:rsid w:val="00A32A3C"/>
    <w:rsid w:val="00A3374F"/>
    <w:rsid w:val="00A337D5"/>
    <w:rsid w:val="00A354D7"/>
    <w:rsid w:val="00A355F4"/>
    <w:rsid w:val="00A35AF6"/>
    <w:rsid w:val="00A36568"/>
    <w:rsid w:val="00A366F4"/>
    <w:rsid w:val="00A37992"/>
    <w:rsid w:val="00A420A8"/>
    <w:rsid w:val="00A42827"/>
    <w:rsid w:val="00A4329A"/>
    <w:rsid w:val="00A4395D"/>
    <w:rsid w:val="00A4469E"/>
    <w:rsid w:val="00A4589D"/>
    <w:rsid w:val="00A46270"/>
    <w:rsid w:val="00A465F2"/>
    <w:rsid w:val="00A46D19"/>
    <w:rsid w:val="00A4747E"/>
    <w:rsid w:val="00A5078F"/>
    <w:rsid w:val="00A54C26"/>
    <w:rsid w:val="00A56074"/>
    <w:rsid w:val="00A562D2"/>
    <w:rsid w:val="00A56DE2"/>
    <w:rsid w:val="00A578D6"/>
    <w:rsid w:val="00A6230D"/>
    <w:rsid w:val="00A632BB"/>
    <w:rsid w:val="00A6482C"/>
    <w:rsid w:val="00A67DAF"/>
    <w:rsid w:val="00A708CC"/>
    <w:rsid w:val="00A712D6"/>
    <w:rsid w:val="00A713D0"/>
    <w:rsid w:val="00A7210B"/>
    <w:rsid w:val="00A7478C"/>
    <w:rsid w:val="00A74CEB"/>
    <w:rsid w:val="00A8036A"/>
    <w:rsid w:val="00A815CB"/>
    <w:rsid w:val="00A81C91"/>
    <w:rsid w:val="00A82792"/>
    <w:rsid w:val="00A833BE"/>
    <w:rsid w:val="00A843B9"/>
    <w:rsid w:val="00A84EDF"/>
    <w:rsid w:val="00A87275"/>
    <w:rsid w:val="00A876CC"/>
    <w:rsid w:val="00A901B8"/>
    <w:rsid w:val="00A9071F"/>
    <w:rsid w:val="00A90FBA"/>
    <w:rsid w:val="00A91AAC"/>
    <w:rsid w:val="00A91DB0"/>
    <w:rsid w:val="00A91F50"/>
    <w:rsid w:val="00A91FDA"/>
    <w:rsid w:val="00A91FE2"/>
    <w:rsid w:val="00A92EA7"/>
    <w:rsid w:val="00A93355"/>
    <w:rsid w:val="00A94581"/>
    <w:rsid w:val="00A95062"/>
    <w:rsid w:val="00A95098"/>
    <w:rsid w:val="00AA0191"/>
    <w:rsid w:val="00AA044B"/>
    <w:rsid w:val="00AA2355"/>
    <w:rsid w:val="00AA2878"/>
    <w:rsid w:val="00AA3313"/>
    <w:rsid w:val="00AA3733"/>
    <w:rsid w:val="00AA42E9"/>
    <w:rsid w:val="00AA5D5C"/>
    <w:rsid w:val="00AA611E"/>
    <w:rsid w:val="00AB079A"/>
    <w:rsid w:val="00AB1B40"/>
    <w:rsid w:val="00AB633B"/>
    <w:rsid w:val="00AB6705"/>
    <w:rsid w:val="00AC1684"/>
    <w:rsid w:val="00AC1BBD"/>
    <w:rsid w:val="00AC2874"/>
    <w:rsid w:val="00AC2966"/>
    <w:rsid w:val="00AC49C2"/>
    <w:rsid w:val="00AC4AD7"/>
    <w:rsid w:val="00AC5A87"/>
    <w:rsid w:val="00AC6914"/>
    <w:rsid w:val="00AD0583"/>
    <w:rsid w:val="00AD0838"/>
    <w:rsid w:val="00AD09BE"/>
    <w:rsid w:val="00AD1F3F"/>
    <w:rsid w:val="00AD337B"/>
    <w:rsid w:val="00AD5DCD"/>
    <w:rsid w:val="00AE06FA"/>
    <w:rsid w:val="00AE0E7D"/>
    <w:rsid w:val="00AE15AA"/>
    <w:rsid w:val="00AE1D66"/>
    <w:rsid w:val="00AE4038"/>
    <w:rsid w:val="00AE5C5D"/>
    <w:rsid w:val="00AE691F"/>
    <w:rsid w:val="00AE6CC9"/>
    <w:rsid w:val="00AE6E0A"/>
    <w:rsid w:val="00AE7D14"/>
    <w:rsid w:val="00AE7E37"/>
    <w:rsid w:val="00AF0A42"/>
    <w:rsid w:val="00AF1430"/>
    <w:rsid w:val="00AF2A08"/>
    <w:rsid w:val="00AF3936"/>
    <w:rsid w:val="00AF3F4F"/>
    <w:rsid w:val="00AF5FD3"/>
    <w:rsid w:val="00AF62A5"/>
    <w:rsid w:val="00AF6359"/>
    <w:rsid w:val="00AF63CF"/>
    <w:rsid w:val="00AF65CD"/>
    <w:rsid w:val="00AF7791"/>
    <w:rsid w:val="00AF7832"/>
    <w:rsid w:val="00B01245"/>
    <w:rsid w:val="00B01652"/>
    <w:rsid w:val="00B04668"/>
    <w:rsid w:val="00B05B58"/>
    <w:rsid w:val="00B060B7"/>
    <w:rsid w:val="00B067E0"/>
    <w:rsid w:val="00B07098"/>
    <w:rsid w:val="00B1083B"/>
    <w:rsid w:val="00B10C4C"/>
    <w:rsid w:val="00B13F8B"/>
    <w:rsid w:val="00B1473E"/>
    <w:rsid w:val="00B16C86"/>
    <w:rsid w:val="00B16D53"/>
    <w:rsid w:val="00B1725B"/>
    <w:rsid w:val="00B200D5"/>
    <w:rsid w:val="00B22941"/>
    <w:rsid w:val="00B22D66"/>
    <w:rsid w:val="00B234C2"/>
    <w:rsid w:val="00B24552"/>
    <w:rsid w:val="00B26375"/>
    <w:rsid w:val="00B26F26"/>
    <w:rsid w:val="00B26F2F"/>
    <w:rsid w:val="00B31909"/>
    <w:rsid w:val="00B32877"/>
    <w:rsid w:val="00B33A95"/>
    <w:rsid w:val="00B34D83"/>
    <w:rsid w:val="00B35AB3"/>
    <w:rsid w:val="00B36B15"/>
    <w:rsid w:val="00B37860"/>
    <w:rsid w:val="00B417DE"/>
    <w:rsid w:val="00B431C9"/>
    <w:rsid w:val="00B46584"/>
    <w:rsid w:val="00B46640"/>
    <w:rsid w:val="00B4670A"/>
    <w:rsid w:val="00B4717D"/>
    <w:rsid w:val="00B47794"/>
    <w:rsid w:val="00B5004B"/>
    <w:rsid w:val="00B50CB8"/>
    <w:rsid w:val="00B50D40"/>
    <w:rsid w:val="00B54296"/>
    <w:rsid w:val="00B557D6"/>
    <w:rsid w:val="00B56709"/>
    <w:rsid w:val="00B56CBC"/>
    <w:rsid w:val="00B56DDE"/>
    <w:rsid w:val="00B602C5"/>
    <w:rsid w:val="00B6075F"/>
    <w:rsid w:val="00B60E9D"/>
    <w:rsid w:val="00B61316"/>
    <w:rsid w:val="00B61857"/>
    <w:rsid w:val="00B6224D"/>
    <w:rsid w:val="00B63C22"/>
    <w:rsid w:val="00B654A0"/>
    <w:rsid w:val="00B65738"/>
    <w:rsid w:val="00B65D47"/>
    <w:rsid w:val="00B66D61"/>
    <w:rsid w:val="00B67040"/>
    <w:rsid w:val="00B675FC"/>
    <w:rsid w:val="00B67BF0"/>
    <w:rsid w:val="00B71B13"/>
    <w:rsid w:val="00B72356"/>
    <w:rsid w:val="00B72910"/>
    <w:rsid w:val="00B72F4B"/>
    <w:rsid w:val="00B73885"/>
    <w:rsid w:val="00B76E96"/>
    <w:rsid w:val="00B80101"/>
    <w:rsid w:val="00B825E5"/>
    <w:rsid w:val="00B82EA1"/>
    <w:rsid w:val="00B83286"/>
    <w:rsid w:val="00B836D8"/>
    <w:rsid w:val="00B83CD5"/>
    <w:rsid w:val="00B8557A"/>
    <w:rsid w:val="00B86B6E"/>
    <w:rsid w:val="00B87ADE"/>
    <w:rsid w:val="00B90E72"/>
    <w:rsid w:val="00B90FC2"/>
    <w:rsid w:val="00B92865"/>
    <w:rsid w:val="00B92AAE"/>
    <w:rsid w:val="00B92C35"/>
    <w:rsid w:val="00B93668"/>
    <w:rsid w:val="00B94C21"/>
    <w:rsid w:val="00B95C2D"/>
    <w:rsid w:val="00B95ECD"/>
    <w:rsid w:val="00B97B90"/>
    <w:rsid w:val="00BA11F0"/>
    <w:rsid w:val="00BA2014"/>
    <w:rsid w:val="00BA3281"/>
    <w:rsid w:val="00BA375E"/>
    <w:rsid w:val="00BA42F2"/>
    <w:rsid w:val="00BA51A5"/>
    <w:rsid w:val="00BA5DD9"/>
    <w:rsid w:val="00BA6A6F"/>
    <w:rsid w:val="00BB0046"/>
    <w:rsid w:val="00BB1555"/>
    <w:rsid w:val="00BB3ADB"/>
    <w:rsid w:val="00BB3FAB"/>
    <w:rsid w:val="00BB4764"/>
    <w:rsid w:val="00BB51BB"/>
    <w:rsid w:val="00BB6B47"/>
    <w:rsid w:val="00BC0AB1"/>
    <w:rsid w:val="00BC1712"/>
    <w:rsid w:val="00BC2F47"/>
    <w:rsid w:val="00BC3736"/>
    <w:rsid w:val="00BC50B2"/>
    <w:rsid w:val="00BC6991"/>
    <w:rsid w:val="00BC6FB3"/>
    <w:rsid w:val="00BD0456"/>
    <w:rsid w:val="00BD1204"/>
    <w:rsid w:val="00BD1C60"/>
    <w:rsid w:val="00BD3435"/>
    <w:rsid w:val="00BD3910"/>
    <w:rsid w:val="00BD405A"/>
    <w:rsid w:val="00BD4EA9"/>
    <w:rsid w:val="00BD7AB5"/>
    <w:rsid w:val="00BD7CD0"/>
    <w:rsid w:val="00BD7E28"/>
    <w:rsid w:val="00BE17C0"/>
    <w:rsid w:val="00BE2211"/>
    <w:rsid w:val="00BE3FF6"/>
    <w:rsid w:val="00BE41FC"/>
    <w:rsid w:val="00BE5FA7"/>
    <w:rsid w:val="00BE6B78"/>
    <w:rsid w:val="00BE7013"/>
    <w:rsid w:val="00BE7412"/>
    <w:rsid w:val="00BF044C"/>
    <w:rsid w:val="00BF09ED"/>
    <w:rsid w:val="00BF1741"/>
    <w:rsid w:val="00BF22FD"/>
    <w:rsid w:val="00BF37B6"/>
    <w:rsid w:val="00BF6DCA"/>
    <w:rsid w:val="00BF7E9F"/>
    <w:rsid w:val="00BF7F94"/>
    <w:rsid w:val="00C00294"/>
    <w:rsid w:val="00C012C6"/>
    <w:rsid w:val="00C017E6"/>
    <w:rsid w:val="00C028A6"/>
    <w:rsid w:val="00C043F6"/>
    <w:rsid w:val="00C04C5B"/>
    <w:rsid w:val="00C06AC2"/>
    <w:rsid w:val="00C079A9"/>
    <w:rsid w:val="00C13B05"/>
    <w:rsid w:val="00C1498C"/>
    <w:rsid w:val="00C1515C"/>
    <w:rsid w:val="00C15F3A"/>
    <w:rsid w:val="00C16039"/>
    <w:rsid w:val="00C16280"/>
    <w:rsid w:val="00C22436"/>
    <w:rsid w:val="00C227D5"/>
    <w:rsid w:val="00C238A8"/>
    <w:rsid w:val="00C24E45"/>
    <w:rsid w:val="00C25159"/>
    <w:rsid w:val="00C27636"/>
    <w:rsid w:val="00C27919"/>
    <w:rsid w:val="00C30090"/>
    <w:rsid w:val="00C30E4E"/>
    <w:rsid w:val="00C317B1"/>
    <w:rsid w:val="00C31875"/>
    <w:rsid w:val="00C3385A"/>
    <w:rsid w:val="00C349E9"/>
    <w:rsid w:val="00C37DDF"/>
    <w:rsid w:val="00C42E2E"/>
    <w:rsid w:val="00C4342B"/>
    <w:rsid w:val="00C451F9"/>
    <w:rsid w:val="00C455D9"/>
    <w:rsid w:val="00C45C73"/>
    <w:rsid w:val="00C4782C"/>
    <w:rsid w:val="00C500E5"/>
    <w:rsid w:val="00C5014E"/>
    <w:rsid w:val="00C53169"/>
    <w:rsid w:val="00C53BC1"/>
    <w:rsid w:val="00C557A3"/>
    <w:rsid w:val="00C56078"/>
    <w:rsid w:val="00C60E85"/>
    <w:rsid w:val="00C62145"/>
    <w:rsid w:val="00C63188"/>
    <w:rsid w:val="00C63C98"/>
    <w:rsid w:val="00C64F5E"/>
    <w:rsid w:val="00C653AF"/>
    <w:rsid w:val="00C6612F"/>
    <w:rsid w:val="00C66DED"/>
    <w:rsid w:val="00C70284"/>
    <w:rsid w:val="00C742FA"/>
    <w:rsid w:val="00C74A82"/>
    <w:rsid w:val="00C761E5"/>
    <w:rsid w:val="00C76382"/>
    <w:rsid w:val="00C81EBE"/>
    <w:rsid w:val="00C827E6"/>
    <w:rsid w:val="00C82C5D"/>
    <w:rsid w:val="00C83515"/>
    <w:rsid w:val="00C836ED"/>
    <w:rsid w:val="00C83B1C"/>
    <w:rsid w:val="00C84914"/>
    <w:rsid w:val="00C85BE1"/>
    <w:rsid w:val="00C86535"/>
    <w:rsid w:val="00C86E1A"/>
    <w:rsid w:val="00C874F1"/>
    <w:rsid w:val="00C87984"/>
    <w:rsid w:val="00C87D6E"/>
    <w:rsid w:val="00C87D9E"/>
    <w:rsid w:val="00C90D89"/>
    <w:rsid w:val="00C921C8"/>
    <w:rsid w:val="00C94C48"/>
    <w:rsid w:val="00C94D28"/>
    <w:rsid w:val="00C958C8"/>
    <w:rsid w:val="00C9699F"/>
    <w:rsid w:val="00C97DAB"/>
    <w:rsid w:val="00CA200C"/>
    <w:rsid w:val="00CA224C"/>
    <w:rsid w:val="00CA451F"/>
    <w:rsid w:val="00CA506E"/>
    <w:rsid w:val="00CA5F88"/>
    <w:rsid w:val="00CA5FA8"/>
    <w:rsid w:val="00CA6406"/>
    <w:rsid w:val="00CA7C16"/>
    <w:rsid w:val="00CB1AB7"/>
    <w:rsid w:val="00CB2298"/>
    <w:rsid w:val="00CB24AE"/>
    <w:rsid w:val="00CB490D"/>
    <w:rsid w:val="00CB6E75"/>
    <w:rsid w:val="00CB77B2"/>
    <w:rsid w:val="00CC0966"/>
    <w:rsid w:val="00CC1E66"/>
    <w:rsid w:val="00CC27A5"/>
    <w:rsid w:val="00CC3589"/>
    <w:rsid w:val="00CC4EF7"/>
    <w:rsid w:val="00CC5A53"/>
    <w:rsid w:val="00CC5B18"/>
    <w:rsid w:val="00CC7807"/>
    <w:rsid w:val="00CD079B"/>
    <w:rsid w:val="00CD19F6"/>
    <w:rsid w:val="00CD2354"/>
    <w:rsid w:val="00CD2486"/>
    <w:rsid w:val="00CD41BC"/>
    <w:rsid w:val="00CD60D0"/>
    <w:rsid w:val="00CD65F8"/>
    <w:rsid w:val="00CD6901"/>
    <w:rsid w:val="00CE04A2"/>
    <w:rsid w:val="00CE157B"/>
    <w:rsid w:val="00CE240F"/>
    <w:rsid w:val="00CE3A85"/>
    <w:rsid w:val="00CE53C6"/>
    <w:rsid w:val="00CE6445"/>
    <w:rsid w:val="00CF096C"/>
    <w:rsid w:val="00CF252D"/>
    <w:rsid w:val="00D00C66"/>
    <w:rsid w:val="00D01427"/>
    <w:rsid w:val="00D02CB9"/>
    <w:rsid w:val="00D052A7"/>
    <w:rsid w:val="00D062D5"/>
    <w:rsid w:val="00D069B3"/>
    <w:rsid w:val="00D11213"/>
    <w:rsid w:val="00D11474"/>
    <w:rsid w:val="00D11ACC"/>
    <w:rsid w:val="00D12441"/>
    <w:rsid w:val="00D1401D"/>
    <w:rsid w:val="00D1565A"/>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4A90"/>
    <w:rsid w:val="00D36D07"/>
    <w:rsid w:val="00D37A6A"/>
    <w:rsid w:val="00D41D07"/>
    <w:rsid w:val="00D4206B"/>
    <w:rsid w:val="00D43A5C"/>
    <w:rsid w:val="00D45731"/>
    <w:rsid w:val="00D47C42"/>
    <w:rsid w:val="00D52680"/>
    <w:rsid w:val="00D5560C"/>
    <w:rsid w:val="00D55B9A"/>
    <w:rsid w:val="00D55FE3"/>
    <w:rsid w:val="00D56815"/>
    <w:rsid w:val="00D56F67"/>
    <w:rsid w:val="00D57284"/>
    <w:rsid w:val="00D6183B"/>
    <w:rsid w:val="00D625EE"/>
    <w:rsid w:val="00D63BE4"/>
    <w:rsid w:val="00D64326"/>
    <w:rsid w:val="00D663EC"/>
    <w:rsid w:val="00D676D3"/>
    <w:rsid w:val="00D70B91"/>
    <w:rsid w:val="00D70BBA"/>
    <w:rsid w:val="00D71B28"/>
    <w:rsid w:val="00D73164"/>
    <w:rsid w:val="00D73E23"/>
    <w:rsid w:val="00D757DB"/>
    <w:rsid w:val="00D76FD4"/>
    <w:rsid w:val="00D80999"/>
    <w:rsid w:val="00D8213F"/>
    <w:rsid w:val="00D832BB"/>
    <w:rsid w:val="00D837EC"/>
    <w:rsid w:val="00D83BE9"/>
    <w:rsid w:val="00D84821"/>
    <w:rsid w:val="00D84BD0"/>
    <w:rsid w:val="00D84F1C"/>
    <w:rsid w:val="00D90DCE"/>
    <w:rsid w:val="00D90F68"/>
    <w:rsid w:val="00D912D4"/>
    <w:rsid w:val="00D915FF"/>
    <w:rsid w:val="00D927AD"/>
    <w:rsid w:val="00D9351D"/>
    <w:rsid w:val="00D93721"/>
    <w:rsid w:val="00D93914"/>
    <w:rsid w:val="00D93C99"/>
    <w:rsid w:val="00D95091"/>
    <w:rsid w:val="00D950A8"/>
    <w:rsid w:val="00D95192"/>
    <w:rsid w:val="00D9534E"/>
    <w:rsid w:val="00D95B6F"/>
    <w:rsid w:val="00D9673A"/>
    <w:rsid w:val="00D9764E"/>
    <w:rsid w:val="00DA33DE"/>
    <w:rsid w:val="00DA3BDF"/>
    <w:rsid w:val="00DA3E5B"/>
    <w:rsid w:val="00DA4487"/>
    <w:rsid w:val="00DA4787"/>
    <w:rsid w:val="00DA4ED5"/>
    <w:rsid w:val="00DA54A6"/>
    <w:rsid w:val="00DA59B8"/>
    <w:rsid w:val="00DA61F9"/>
    <w:rsid w:val="00DA70A2"/>
    <w:rsid w:val="00DA7510"/>
    <w:rsid w:val="00DA7796"/>
    <w:rsid w:val="00DA7865"/>
    <w:rsid w:val="00DA7A82"/>
    <w:rsid w:val="00DB09BC"/>
    <w:rsid w:val="00DB1DDD"/>
    <w:rsid w:val="00DB2A07"/>
    <w:rsid w:val="00DB343F"/>
    <w:rsid w:val="00DB37CE"/>
    <w:rsid w:val="00DB3B6E"/>
    <w:rsid w:val="00DB5B5F"/>
    <w:rsid w:val="00DB6764"/>
    <w:rsid w:val="00DC1674"/>
    <w:rsid w:val="00DC21A3"/>
    <w:rsid w:val="00DC2D05"/>
    <w:rsid w:val="00DC41A2"/>
    <w:rsid w:val="00DC48F6"/>
    <w:rsid w:val="00DC4AED"/>
    <w:rsid w:val="00DC5EF4"/>
    <w:rsid w:val="00DC6627"/>
    <w:rsid w:val="00DC77AC"/>
    <w:rsid w:val="00DD07CF"/>
    <w:rsid w:val="00DD1BFB"/>
    <w:rsid w:val="00DD1FA9"/>
    <w:rsid w:val="00DD30EC"/>
    <w:rsid w:val="00DD5B17"/>
    <w:rsid w:val="00DD6231"/>
    <w:rsid w:val="00DD6405"/>
    <w:rsid w:val="00DD6812"/>
    <w:rsid w:val="00DD70EF"/>
    <w:rsid w:val="00DD7485"/>
    <w:rsid w:val="00DE05BF"/>
    <w:rsid w:val="00DE0E28"/>
    <w:rsid w:val="00DE1030"/>
    <w:rsid w:val="00DE21BF"/>
    <w:rsid w:val="00DE2F81"/>
    <w:rsid w:val="00DE4C75"/>
    <w:rsid w:val="00DE5C9B"/>
    <w:rsid w:val="00DE7915"/>
    <w:rsid w:val="00DF002B"/>
    <w:rsid w:val="00DF20E9"/>
    <w:rsid w:val="00DF2555"/>
    <w:rsid w:val="00DF43AC"/>
    <w:rsid w:val="00DF5C5F"/>
    <w:rsid w:val="00DF5F34"/>
    <w:rsid w:val="00DF6927"/>
    <w:rsid w:val="00DF69E3"/>
    <w:rsid w:val="00E0030B"/>
    <w:rsid w:val="00E0362A"/>
    <w:rsid w:val="00E04661"/>
    <w:rsid w:val="00E0549E"/>
    <w:rsid w:val="00E063D8"/>
    <w:rsid w:val="00E07072"/>
    <w:rsid w:val="00E10031"/>
    <w:rsid w:val="00E10960"/>
    <w:rsid w:val="00E10DFC"/>
    <w:rsid w:val="00E11419"/>
    <w:rsid w:val="00E118DB"/>
    <w:rsid w:val="00E13329"/>
    <w:rsid w:val="00E14C02"/>
    <w:rsid w:val="00E165FE"/>
    <w:rsid w:val="00E1766D"/>
    <w:rsid w:val="00E2176E"/>
    <w:rsid w:val="00E219D1"/>
    <w:rsid w:val="00E21A02"/>
    <w:rsid w:val="00E220F7"/>
    <w:rsid w:val="00E22B62"/>
    <w:rsid w:val="00E2311D"/>
    <w:rsid w:val="00E237F7"/>
    <w:rsid w:val="00E24C97"/>
    <w:rsid w:val="00E25F58"/>
    <w:rsid w:val="00E2653C"/>
    <w:rsid w:val="00E26C29"/>
    <w:rsid w:val="00E3166E"/>
    <w:rsid w:val="00E31B38"/>
    <w:rsid w:val="00E31EAD"/>
    <w:rsid w:val="00E32057"/>
    <w:rsid w:val="00E32584"/>
    <w:rsid w:val="00E35245"/>
    <w:rsid w:val="00E44336"/>
    <w:rsid w:val="00E44CDA"/>
    <w:rsid w:val="00E51032"/>
    <w:rsid w:val="00E54999"/>
    <w:rsid w:val="00E57798"/>
    <w:rsid w:val="00E57F8B"/>
    <w:rsid w:val="00E6002F"/>
    <w:rsid w:val="00E601CD"/>
    <w:rsid w:val="00E60851"/>
    <w:rsid w:val="00E6116D"/>
    <w:rsid w:val="00E6127C"/>
    <w:rsid w:val="00E61826"/>
    <w:rsid w:val="00E6686B"/>
    <w:rsid w:val="00E67600"/>
    <w:rsid w:val="00E72426"/>
    <w:rsid w:val="00E72720"/>
    <w:rsid w:val="00E72BBB"/>
    <w:rsid w:val="00E73CDA"/>
    <w:rsid w:val="00E76A34"/>
    <w:rsid w:val="00E76ECB"/>
    <w:rsid w:val="00E8049F"/>
    <w:rsid w:val="00E809A0"/>
    <w:rsid w:val="00E809A5"/>
    <w:rsid w:val="00E818E5"/>
    <w:rsid w:val="00E81BA8"/>
    <w:rsid w:val="00E8223A"/>
    <w:rsid w:val="00E82B92"/>
    <w:rsid w:val="00E82C8F"/>
    <w:rsid w:val="00E82CCE"/>
    <w:rsid w:val="00E8319E"/>
    <w:rsid w:val="00E84F04"/>
    <w:rsid w:val="00E850A3"/>
    <w:rsid w:val="00E86DDB"/>
    <w:rsid w:val="00E90F31"/>
    <w:rsid w:val="00E920BD"/>
    <w:rsid w:val="00E922F7"/>
    <w:rsid w:val="00E93822"/>
    <w:rsid w:val="00E93DF4"/>
    <w:rsid w:val="00E94C2C"/>
    <w:rsid w:val="00E96AC9"/>
    <w:rsid w:val="00E97741"/>
    <w:rsid w:val="00E97835"/>
    <w:rsid w:val="00EA05F0"/>
    <w:rsid w:val="00EA1294"/>
    <w:rsid w:val="00EA2870"/>
    <w:rsid w:val="00EA5641"/>
    <w:rsid w:val="00EA65AE"/>
    <w:rsid w:val="00EA7F03"/>
    <w:rsid w:val="00EB3612"/>
    <w:rsid w:val="00EB3E6C"/>
    <w:rsid w:val="00EB3FAF"/>
    <w:rsid w:val="00EB4A67"/>
    <w:rsid w:val="00EB4E3C"/>
    <w:rsid w:val="00EB4E7B"/>
    <w:rsid w:val="00EC167A"/>
    <w:rsid w:val="00EC1D30"/>
    <w:rsid w:val="00EC2E62"/>
    <w:rsid w:val="00EC3625"/>
    <w:rsid w:val="00EC410A"/>
    <w:rsid w:val="00EC4611"/>
    <w:rsid w:val="00EC6ED8"/>
    <w:rsid w:val="00EC7333"/>
    <w:rsid w:val="00EC7A67"/>
    <w:rsid w:val="00ED09D4"/>
    <w:rsid w:val="00ED1977"/>
    <w:rsid w:val="00ED21E5"/>
    <w:rsid w:val="00ED2AF9"/>
    <w:rsid w:val="00ED3997"/>
    <w:rsid w:val="00ED3A0A"/>
    <w:rsid w:val="00ED4082"/>
    <w:rsid w:val="00ED52A1"/>
    <w:rsid w:val="00ED6D96"/>
    <w:rsid w:val="00ED71F5"/>
    <w:rsid w:val="00ED7753"/>
    <w:rsid w:val="00EE0503"/>
    <w:rsid w:val="00EE1956"/>
    <w:rsid w:val="00EE1B9F"/>
    <w:rsid w:val="00EE29F4"/>
    <w:rsid w:val="00EE455E"/>
    <w:rsid w:val="00EE4980"/>
    <w:rsid w:val="00EE507E"/>
    <w:rsid w:val="00EE6B31"/>
    <w:rsid w:val="00EF1226"/>
    <w:rsid w:val="00EF1BA5"/>
    <w:rsid w:val="00EF1FA8"/>
    <w:rsid w:val="00EF2A9F"/>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394"/>
    <w:rsid w:val="00F177E1"/>
    <w:rsid w:val="00F203AF"/>
    <w:rsid w:val="00F21F0B"/>
    <w:rsid w:val="00F2219E"/>
    <w:rsid w:val="00F232AD"/>
    <w:rsid w:val="00F2376D"/>
    <w:rsid w:val="00F23B72"/>
    <w:rsid w:val="00F2467C"/>
    <w:rsid w:val="00F30DE3"/>
    <w:rsid w:val="00F31B38"/>
    <w:rsid w:val="00F32807"/>
    <w:rsid w:val="00F328F1"/>
    <w:rsid w:val="00F32C67"/>
    <w:rsid w:val="00F32DED"/>
    <w:rsid w:val="00F332B8"/>
    <w:rsid w:val="00F3330B"/>
    <w:rsid w:val="00F34322"/>
    <w:rsid w:val="00F34351"/>
    <w:rsid w:val="00F36D7B"/>
    <w:rsid w:val="00F4098C"/>
    <w:rsid w:val="00F41062"/>
    <w:rsid w:val="00F42723"/>
    <w:rsid w:val="00F4346C"/>
    <w:rsid w:val="00F434E0"/>
    <w:rsid w:val="00F4582F"/>
    <w:rsid w:val="00F464C4"/>
    <w:rsid w:val="00F53CE1"/>
    <w:rsid w:val="00F53EE1"/>
    <w:rsid w:val="00F56C2A"/>
    <w:rsid w:val="00F60693"/>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6EEF"/>
    <w:rsid w:val="00F77616"/>
    <w:rsid w:val="00F77B26"/>
    <w:rsid w:val="00F8223E"/>
    <w:rsid w:val="00F83E2C"/>
    <w:rsid w:val="00F86672"/>
    <w:rsid w:val="00F876CF"/>
    <w:rsid w:val="00F87CBD"/>
    <w:rsid w:val="00F906FD"/>
    <w:rsid w:val="00F9326A"/>
    <w:rsid w:val="00F93751"/>
    <w:rsid w:val="00F947BD"/>
    <w:rsid w:val="00F947D2"/>
    <w:rsid w:val="00F94A55"/>
    <w:rsid w:val="00F95EF2"/>
    <w:rsid w:val="00F966D6"/>
    <w:rsid w:val="00F96EAD"/>
    <w:rsid w:val="00F97654"/>
    <w:rsid w:val="00F97B93"/>
    <w:rsid w:val="00F97ED5"/>
    <w:rsid w:val="00FA166F"/>
    <w:rsid w:val="00FA2571"/>
    <w:rsid w:val="00FA2881"/>
    <w:rsid w:val="00FA420C"/>
    <w:rsid w:val="00FA46F7"/>
    <w:rsid w:val="00FA77A4"/>
    <w:rsid w:val="00FA7E95"/>
    <w:rsid w:val="00FA7F3C"/>
    <w:rsid w:val="00FB030E"/>
    <w:rsid w:val="00FB277C"/>
    <w:rsid w:val="00FB3367"/>
    <w:rsid w:val="00FB4813"/>
    <w:rsid w:val="00FB559D"/>
    <w:rsid w:val="00FB7103"/>
    <w:rsid w:val="00FB7D23"/>
    <w:rsid w:val="00FC00D0"/>
    <w:rsid w:val="00FC0855"/>
    <w:rsid w:val="00FC1BF7"/>
    <w:rsid w:val="00FC2073"/>
    <w:rsid w:val="00FC2101"/>
    <w:rsid w:val="00FC41D7"/>
    <w:rsid w:val="00FC4680"/>
    <w:rsid w:val="00FC4A50"/>
    <w:rsid w:val="00FC65B8"/>
    <w:rsid w:val="00FC6CF8"/>
    <w:rsid w:val="00FD00DB"/>
    <w:rsid w:val="00FD0861"/>
    <w:rsid w:val="00FD1859"/>
    <w:rsid w:val="00FD1892"/>
    <w:rsid w:val="00FD245E"/>
    <w:rsid w:val="00FD2B73"/>
    <w:rsid w:val="00FD36B5"/>
    <w:rsid w:val="00FE0D21"/>
    <w:rsid w:val="00FE1878"/>
    <w:rsid w:val="00FE1B7C"/>
    <w:rsid w:val="00FE418D"/>
    <w:rsid w:val="00FE439A"/>
    <w:rsid w:val="00FE5A7C"/>
    <w:rsid w:val="00FF052E"/>
    <w:rsid w:val="00FF105D"/>
    <w:rsid w:val="00FF1A62"/>
    <w:rsid w:val="00FF2305"/>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461210"/>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46121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A0AB9-EF73-4791-9DBB-0B075348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6</Pages>
  <Words>1933</Words>
  <Characters>11022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admin</cp:lastModifiedBy>
  <cp:revision>82</cp:revision>
  <cp:lastPrinted>2020-04-14T08:48:00Z</cp:lastPrinted>
  <dcterms:created xsi:type="dcterms:W3CDTF">2019-03-13T08:49:00Z</dcterms:created>
  <dcterms:modified xsi:type="dcterms:W3CDTF">2022-09-13T08:53:00Z</dcterms:modified>
</cp:coreProperties>
</file>