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D0D" w:rsidRPr="00F93EB7" w:rsidRDefault="00084D0D" w:rsidP="00084D0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58CC0EF3" wp14:editId="2766783D">
            <wp:extent cx="694690" cy="84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084D0D" w:rsidRPr="00F93EB7" w:rsidRDefault="00084D0D" w:rsidP="00084D0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D0D" w:rsidRDefault="00084D0D" w:rsidP="00084D0D">
      <w:pPr>
        <w:spacing w:after="0" w:line="240" w:lineRule="auto"/>
        <w:ind w:right="-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СЧЁТНАЯ ПАЛАТА</w:t>
      </w:r>
      <w:r w:rsidRPr="00F93EB7">
        <w:rPr>
          <w:rFonts w:ascii="Times New Roman" w:eastAsia="Times New Roman" w:hAnsi="Times New Roman" w:cs="Times New Roman"/>
          <w:b/>
          <w:sz w:val="32"/>
          <w:szCs w:val="32"/>
          <w:lang w:eastAsia="ru-RU"/>
        </w:rPr>
        <w:t xml:space="preserve"> ГОРОДА НЕФТЕЮГАНСКА</w:t>
      </w:r>
    </w:p>
    <w:p w:rsidR="00084D0D" w:rsidRPr="004061B5" w:rsidRDefault="00084D0D" w:rsidP="00084D0D">
      <w:pPr>
        <w:spacing w:after="0" w:line="240" w:lineRule="auto"/>
        <w:ind w:right="-1"/>
        <w:jc w:val="center"/>
        <w:rPr>
          <w:rFonts w:ascii="Times New Roman" w:eastAsia="Times New Roman" w:hAnsi="Times New Roman" w:cs="Times New Roman"/>
          <w:b/>
          <w:sz w:val="10"/>
          <w:szCs w:val="10"/>
          <w:lang w:eastAsia="ru-RU"/>
        </w:rPr>
      </w:pPr>
    </w:p>
    <w:p w:rsidR="00084D0D" w:rsidRPr="00ED0D6E" w:rsidRDefault="00084D0D" w:rsidP="00084D0D">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D0D6E">
        <w:rPr>
          <w:rFonts w:ascii="Times New Roman CYR" w:eastAsia="Times New Roman" w:hAnsi="Times New Roman CYR" w:cs="Times New Roman CYR"/>
          <w:lang w:eastAsia="ru-RU"/>
        </w:rPr>
        <w:t xml:space="preserve">16 </w:t>
      </w:r>
      <w:proofErr w:type="spellStart"/>
      <w:r w:rsidRPr="00ED0D6E">
        <w:rPr>
          <w:rFonts w:ascii="Times New Roman CYR" w:eastAsia="Times New Roman" w:hAnsi="Times New Roman CYR" w:cs="Times New Roman CYR"/>
          <w:lang w:eastAsia="ru-RU"/>
        </w:rPr>
        <w:t>мкрн</w:t>
      </w:r>
      <w:proofErr w:type="spellEnd"/>
      <w:r w:rsidRPr="00ED0D6E">
        <w:rPr>
          <w:rFonts w:ascii="Times New Roman CYR" w:eastAsia="Times New Roman" w:hAnsi="Times New Roman CYR" w:cs="Times New Roman CYR"/>
          <w:lang w:eastAsia="ru-RU"/>
        </w:rPr>
        <w:t>., д. 23, помещение № 97, г. Нефтеюганск, Ханты-Мансийский автономный округ - Югра</w:t>
      </w:r>
    </w:p>
    <w:p w:rsidR="00084D0D" w:rsidRPr="00ED0D6E" w:rsidRDefault="00084D0D" w:rsidP="00084D0D">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D0D6E">
        <w:rPr>
          <w:rFonts w:ascii="Times New Roman CYR" w:eastAsia="Times New Roman" w:hAnsi="Times New Roman CYR" w:cs="Times New Roman CYR"/>
          <w:lang w:eastAsia="ru-RU"/>
        </w:rPr>
        <w:t>(Тюменская область), 628310</w:t>
      </w:r>
      <w:r>
        <w:rPr>
          <w:rFonts w:ascii="Times New Roman CYR" w:eastAsia="Times New Roman" w:hAnsi="Times New Roman CYR" w:cs="Times New Roman CYR"/>
          <w:lang w:eastAsia="ru-RU"/>
        </w:rPr>
        <w:t>, т</w:t>
      </w:r>
      <w:r w:rsidRPr="00ED0D6E">
        <w:rPr>
          <w:rFonts w:ascii="Times New Roman CYR" w:eastAsia="Times New Roman" w:hAnsi="Times New Roman CYR" w:cs="Times New Roman CYR"/>
          <w:lang w:eastAsia="ru-RU"/>
        </w:rPr>
        <w:t>елефон: 20-30-54, факс: 20-30-63</w:t>
      </w:r>
      <w:r>
        <w:rPr>
          <w:rFonts w:ascii="Times New Roman CYR" w:eastAsia="Times New Roman" w:hAnsi="Times New Roman CYR" w:cs="Times New Roman CYR"/>
          <w:lang w:eastAsia="ru-RU"/>
        </w:rPr>
        <w:t xml:space="preserve"> е</w:t>
      </w:r>
      <w:r w:rsidRPr="00ED0D6E">
        <w:rPr>
          <w:rFonts w:ascii="Times New Roman CYR" w:eastAsia="Times New Roman" w:hAnsi="Times New Roman CYR" w:cs="Times New Roman CYR"/>
          <w:lang w:eastAsia="ru-RU"/>
        </w:rPr>
        <w:t>-</w:t>
      </w:r>
      <w:r w:rsidRPr="00ED0D6E">
        <w:rPr>
          <w:rFonts w:ascii="Times New Roman CYR" w:eastAsia="Times New Roman" w:hAnsi="Times New Roman CYR" w:cs="Times New Roman CYR"/>
          <w:lang w:val="en-US" w:eastAsia="ru-RU"/>
        </w:rPr>
        <w:t>mail</w:t>
      </w:r>
      <w:r w:rsidRPr="00ED0D6E">
        <w:rPr>
          <w:rFonts w:ascii="Times New Roman CYR" w:eastAsia="Times New Roman" w:hAnsi="Times New Roman CYR" w:cs="Times New Roman CYR"/>
          <w:lang w:eastAsia="ru-RU"/>
        </w:rPr>
        <w:t xml:space="preserve">: </w:t>
      </w:r>
      <w:r w:rsidRPr="00ED0D6E">
        <w:rPr>
          <w:rFonts w:ascii="Times New Roman CYR" w:eastAsia="Times New Roman" w:hAnsi="Times New Roman CYR" w:cs="Times New Roman CYR"/>
          <w:color w:val="0000FF"/>
          <w:u w:val="single"/>
          <w:lang w:val="en-US" w:eastAsia="ru-RU"/>
        </w:rPr>
        <w:t>sp</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ugansk</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mail</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ru</w:t>
      </w:r>
    </w:p>
    <w:p w:rsidR="00084D0D" w:rsidRPr="00F93EB7" w:rsidRDefault="00084D0D" w:rsidP="00084D0D">
      <w:pPr>
        <w:spacing w:after="0" w:line="240" w:lineRule="auto"/>
        <w:rPr>
          <w:rFonts w:ascii="Times New Roman" w:eastAsia="Times New Roman" w:hAnsi="Times New Roman" w:cs="Times New Roman"/>
          <w:lang w:eastAsia="ru-RU"/>
        </w:rPr>
      </w:pPr>
      <w:r w:rsidRPr="00F93EB7">
        <w:rPr>
          <w:rFonts w:ascii="Times New Roman" w:eastAsia="Times New Roman" w:hAnsi="Times New Roman" w:cs="Times New Roman"/>
          <w:lang w:eastAsia="ru-RU"/>
        </w:rPr>
        <w:t>______________________________________________________________________________</w:t>
      </w:r>
      <w:r>
        <w:rPr>
          <w:rFonts w:ascii="Times New Roman" w:eastAsia="Times New Roman" w:hAnsi="Times New Roman" w:cs="Times New Roman"/>
          <w:lang w:eastAsia="ru-RU"/>
        </w:rPr>
        <w:t>______</w:t>
      </w:r>
    </w:p>
    <w:p w:rsidR="007E17D4" w:rsidRDefault="007E17D4" w:rsidP="00772EFF">
      <w:pPr>
        <w:spacing w:after="0"/>
        <w:ind w:firstLine="567"/>
        <w:jc w:val="center"/>
        <w:rPr>
          <w:rFonts w:ascii="Times New Roman" w:hAnsi="Times New Roman" w:cs="Times New Roman"/>
          <w:b/>
          <w:caps/>
          <w:snapToGrid w:val="0"/>
          <w:sz w:val="28"/>
          <w:szCs w:val="28"/>
        </w:rPr>
      </w:pPr>
    </w:p>
    <w:p w:rsidR="00772EFF" w:rsidRPr="00772EFF" w:rsidRDefault="00772EFF" w:rsidP="00772EFF">
      <w:pPr>
        <w:spacing w:after="0"/>
        <w:ind w:firstLine="567"/>
        <w:jc w:val="center"/>
        <w:rPr>
          <w:rFonts w:ascii="Times New Roman" w:hAnsi="Times New Roman" w:cs="Times New Roman"/>
          <w:b/>
          <w:caps/>
          <w:snapToGrid w:val="0"/>
          <w:sz w:val="28"/>
          <w:szCs w:val="28"/>
        </w:rPr>
      </w:pPr>
      <w:r w:rsidRPr="00772EFF">
        <w:rPr>
          <w:rFonts w:ascii="Times New Roman" w:hAnsi="Times New Roman" w:cs="Times New Roman"/>
          <w:b/>
          <w:caps/>
          <w:snapToGrid w:val="0"/>
          <w:sz w:val="28"/>
          <w:szCs w:val="28"/>
        </w:rPr>
        <w:t xml:space="preserve">Заключение </w:t>
      </w:r>
    </w:p>
    <w:p w:rsidR="00772EFF" w:rsidRPr="00772EFF" w:rsidRDefault="00772EFF" w:rsidP="00772EFF">
      <w:pPr>
        <w:spacing w:after="0"/>
        <w:ind w:firstLine="567"/>
        <w:jc w:val="center"/>
        <w:rPr>
          <w:rFonts w:ascii="Times New Roman" w:hAnsi="Times New Roman" w:cs="Times New Roman"/>
          <w:b/>
          <w:snapToGrid w:val="0"/>
          <w:sz w:val="28"/>
          <w:szCs w:val="28"/>
        </w:rPr>
      </w:pPr>
      <w:r w:rsidRPr="00772EFF">
        <w:rPr>
          <w:rFonts w:ascii="Times New Roman" w:hAnsi="Times New Roman" w:cs="Times New Roman"/>
          <w:b/>
          <w:snapToGrid w:val="0"/>
          <w:sz w:val="28"/>
          <w:szCs w:val="28"/>
        </w:rPr>
        <w:t>по результатам экспертно-аналитического мероприятия</w:t>
      </w:r>
    </w:p>
    <w:p w:rsidR="00772EFF" w:rsidRDefault="00772EFF" w:rsidP="00772EFF">
      <w:pPr>
        <w:spacing w:after="0"/>
        <w:ind w:right="-1" w:firstLine="567"/>
        <w:jc w:val="center"/>
        <w:outlineLvl w:val="2"/>
        <w:rPr>
          <w:rFonts w:ascii="Times New Roman" w:hAnsi="Times New Roman" w:cs="Times New Roman"/>
          <w:snapToGrid w:val="0"/>
          <w:sz w:val="28"/>
          <w:szCs w:val="28"/>
        </w:rPr>
      </w:pPr>
      <w:r w:rsidRPr="00772EFF">
        <w:rPr>
          <w:rFonts w:ascii="Times New Roman" w:hAnsi="Times New Roman" w:cs="Times New Roman"/>
          <w:snapToGrid w:val="0"/>
          <w:sz w:val="28"/>
          <w:szCs w:val="28"/>
        </w:rPr>
        <w:t>«</w:t>
      </w:r>
      <w:r w:rsidRPr="00772EFF">
        <w:rPr>
          <w:rFonts w:ascii="Times New Roman" w:hAnsi="Times New Roman" w:cs="Times New Roman"/>
          <w:sz w:val="28"/>
          <w:szCs w:val="28"/>
        </w:rPr>
        <w:t>Проверка осуществления главным администратором бюджетных средств внутреннего финансового аудита</w:t>
      </w:r>
      <w:r w:rsidRPr="00772EFF">
        <w:rPr>
          <w:rFonts w:ascii="Times New Roman" w:hAnsi="Times New Roman" w:cs="Times New Roman"/>
          <w:snapToGrid w:val="0"/>
          <w:sz w:val="28"/>
          <w:szCs w:val="28"/>
        </w:rPr>
        <w:t>»</w:t>
      </w:r>
    </w:p>
    <w:p w:rsidR="003708C2" w:rsidRDefault="003708C2" w:rsidP="00772EFF">
      <w:pPr>
        <w:spacing w:after="0"/>
        <w:ind w:right="-1" w:firstLine="567"/>
        <w:jc w:val="center"/>
        <w:outlineLvl w:val="2"/>
        <w:rPr>
          <w:rFonts w:ascii="Times New Roman" w:hAnsi="Times New Roman" w:cs="Times New Roman"/>
          <w:snapToGrid w:val="0"/>
          <w:sz w:val="28"/>
          <w:szCs w:val="28"/>
        </w:rPr>
      </w:pPr>
    </w:p>
    <w:p w:rsidR="003708C2" w:rsidRPr="0009024F" w:rsidRDefault="003708C2" w:rsidP="003708C2">
      <w:pPr>
        <w:spacing w:line="240" w:lineRule="auto"/>
        <w:jc w:val="both"/>
        <w:rPr>
          <w:rFonts w:ascii="Times New Roman" w:hAnsi="Times New Roman" w:cs="Times New Roman"/>
          <w:sz w:val="28"/>
          <w:szCs w:val="28"/>
          <w:lang w:eastAsia="ru-RU"/>
        </w:rPr>
      </w:pPr>
      <w:r w:rsidRPr="0009024F">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09024F">
        <w:rPr>
          <w:rFonts w:ascii="Times New Roman" w:hAnsi="Times New Roman" w:cs="Times New Roman"/>
          <w:sz w:val="28"/>
          <w:szCs w:val="28"/>
          <w:lang w:eastAsia="ru-RU"/>
        </w:rPr>
        <w:t xml:space="preserve">Нефтеюганск                                                     </w:t>
      </w:r>
      <w:r>
        <w:rPr>
          <w:rFonts w:ascii="Times New Roman" w:hAnsi="Times New Roman" w:cs="Times New Roman"/>
          <w:sz w:val="28"/>
          <w:szCs w:val="28"/>
          <w:lang w:eastAsia="ru-RU"/>
        </w:rPr>
        <w:t xml:space="preserve">  </w:t>
      </w:r>
      <w:r w:rsidR="00D25AD5">
        <w:rPr>
          <w:rFonts w:ascii="Times New Roman" w:hAnsi="Times New Roman" w:cs="Times New Roman"/>
          <w:sz w:val="28"/>
          <w:szCs w:val="28"/>
          <w:lang w:eastAsia="ru-RU"/>
        </w:rPr>
        <w:t xml:space="preserve">     </w:t>
      </w:r>
      <w:r w:rsidRPr="0009024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09024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8E6057">
        <w:rPr>
          <w:rFonts w:ascii="Times New Roman" w:hAnsi="Times New Roman" w:cs="Times New Roman"/>
          <w:sz w:val="28"/>
          <w:szCs w:val="28"/>
          <w:lang w:eastAsia="ru-RU"/>
        </w:rPr>
        <w:t xml:space="preserve">       </w:t>
      </w:r>
      <w:r w:rsidR="00D25AD5">
        <w:rPr>
          <w:rFonts w:ascii="Times New Roman" w:hAnsi="Times New Roman" w:cs="Times New Roman"/>
          <w:sz w:val="28"/>
          <w:szCs w:val="28"/>
          <w:lang w:eastAsia="ru-RU"/>
        </w:rPr>
        <w:t>11</w:t>
      </w:r>
      <w:r w:rsidRPr="0009024F">
        <w:rPr>
          <w:rFonts w:ascii="Times New Roman" w:hAnsi="Times New Roman" w:cs="Times New Roman"/>
          <w:sz w:val="28"/>
          <w:szCs w:val="28"/>
          <w:lang w:eastAsia="ru-RU"/>
        </w:rPr>
        <w:t xml:space="preserve"> </w:t>
      </w:r>
      <w:r w:rsidR="00D25AD5">
        <w:rPr>
          <w:rFonts w:ascii="Times New Roman" w:hAnsi="Times New Roman" w:cs="Times New Roman"/>
          <w:sz w:val="28"/>
          <w:szCs w:val="28"/>
          <w:lang w:eastAsia="ru-RU"/>
        </w:rPr>
        <w:t>июл</w:t>
      </w:r>
      <w:r w:rsidRPr="0009024F">
        <w:rPr>
          <w:rFonts w:ascii="Times New Roman" w:hAnsi="Times New Roman" w:cs="Times New Roman"/>
          <w:sz w:val="28"/>
          <w:szCs w:val="28"/>
          <w:lang w:eastAsia="ru-RU"/>
        </w:rPr>
        <w:t>я 20</w:t>
      </w:r>
      <w:r>
        <w:rPr>
          <w:rFonts w:ascii="Times New Roman" w:hAnsi="Times New Roman" w:cs="Times New Roman"/>
          <w:sz w:val="28"/>
          <w:szCs w:val="28"/>
          <w:lang w:eastAsia="ru-RU"/>
        </w:rPr>
        <w:t xml:space="preserve">22 </w:t>
      </w:r>
      <w:r w:rsidRPr="0009024F">
        <w:rPr>
          <w:rFonts w:ascii="Times New Roman" w:hAnsi="Times New Roman" w:cs="Times New Roman"/>
          <w:sz w:val="28"/>
          <w:szCs w:val="28"/>
          <w:lang w:eastAsia="ru-RU"/>
        </w:rPr>
        <w:t>г</w:t>
      </w:r>
      <w:r>
        <w:rPr>
          <w:rFonts w:ascii="Times New Roman" w:hAnsi="Times New Roman" w:cs="Times New Roman"/>
          <w:sz w:val="28"/>
          <w:szCs w:val="28"/>
          <w:lang w:eastAsia="ru-RU"/>
        </w:rPr>
        <w:t>ода</w:t>
      </w:r>
    </w:p>
    <w:p w:rsidR="003708C2" w:rsidRDefault="003708C2" w:rsidP="003708C2">
      <w:pPr>
        <w:suppressAutoHyphens/>
        <w:spacing w:after="0" w:line="240" w:lineRule="auto"/>
        <w:ind w:firstLine="709"/>
        <w:jc w:val="both"/>
        <w:rPr>
          <w:rFonts w:ascii="Times New Roman" w:eastAsia="Times New Roman" w:hAnsi="Times New Roman" w:cs="Times New Roman"/>
          <w:b/>
          <w:sz w:val="28"/>
          <w:szCs w:val="24"/>
          <w:lang w:eastAsia="ar-SA"/>
        </w:rPr>
      </w:pPr>
    </w:p>
    <w:p w:rsidR="003708C2" w:rsidRPr="00423FBC" w:rsidRDefault="003708C2" w:rsidP="008E6057">
      <w:pPr>
        <w:suppressAutoHyphens/>
        <w:spacing w:after="0" w:line="240" w:lineRule="auto"/>
        <w:ind w:firstLine="709"/>
        <w:jc w:val="both"/>
        <w:rPr>
          <w:rFonts w:ascii="Times New Roman" w:eastAsia="Times New Roman" w:hAnsi="Times New Roman" w:cs="Times New Roman"/>
          <w:sz w:val="28"/>
          <w:szCs w:val="24"/>
          <w:lang w:eastAsia="ar-SA"/>
        </w:rPr>
      </w:pPr>
      <w:r w:rsidRPr="00423FBC">
        <w:rPr>
          <w:rFonts w:ascii="Times New Roman" w:eastAsia="Times New Roman" w:hAnsi="Times New Roman" w:cs="Times New Roman"/>
          <w:b/>
          <w:sz w:val="28"/>
          <w:szCs w:val="24"/>
          <w:lang w:eastAsia="ar-SA"/>
        </w:rPr>
        <w:t xml:space="preserve">1. Основание для проведения </w:t>
      </w:r>
      <w:r w:rsidR="0090533C" w:rsidRPr="00772EFF">
        <w:rPr>
          <w:rFonts w:ascii="Times New Roman" w:hAnsi="Times New Roman" w:cs="Times New Roman"/>
          <w:b/>
          <w:snapToGrid w:val="0"/>
          <w:sz w:val="28"/>
          <w:szCs w:val="28"/>
        </w:rPr>
        <w:t>экспертно-аналитического</w:t>
      </w:r>
      <w:r w:rsidRPr="00423FBC">
        <w:rPr>
          <w:rFonts w:ascii="Times New Roman" w:eastAsia="Times New Roman" w:hAnsi="Times New Roman" w:cs="Times New Roman"/>
          <w:b/>
          <w:sz w:val="28"/>
          <w:szCs w:val="24"/>
          <w:lang w:eastAsia="ar-SA"/>
        </w:rPr>
        <w:t xml:space="preserve"> мероприятия: </w:t>
      </w:r>
      <w:r w:rsidRPr="00423FBC">
        <w:rPr>
          <w:rFonts w:ascii="Times New Roman" w:eastAsia="Times New Roman" w:hAnsi="Times New Roman" w:cs="Times New Roman"/>
          <w:sz w:val="28"/>
          <w:szCs w:val="24"/>
          <w:lang w:eastAsia="ar-SA"/>
        </w:rPr>
        <w:t xml:space="preserve">пункт </w:t>
      </w:r>
      <w:r w:rsidR="0090533C">
        <w:rPr>
          <w:rFonts w:ascii="Times New Roman" w:eastAsia="Times New Roman" w:hAnsi="Times New Roman" w:cs="Times New Roman"/>
          <w:sz w:val="28"/>
          <w:szCs w:val="24"/>
          <w:lang w:eastAsia="ar-SA"/>
        </w:rPr>
        <w:t>29</w:t>
      </w:r>
      <w:r w:rsidRPr="00423FBC">
        <w:rPr>
          <w:rFonts w:ascii="Times New Roman" w:eastAsia="Times New Roman" w:hAnsi="Times New Roman" w:cs="Times New Roman"/>
          <w:sz w:val="28"/>
          <w:szCs w:val="24"/>
          <w:lang w:eastAsia="ar-SA"/>
        </w:rPr>
        <w:t xml:space="preserve"> плана работы Счётной палаты </w:t>
      </w:r>
      <w:r>
        <w:rPr>
          <w:rFonts w:ascii="Times New Roman" w:eastAsia="Times New Roman" w:hAnsi="Times New Roman" w:cs="Times New Roman"/>
          <w:sz w:val="28"/>
          <w:szCs w:val="24"/>
          <w:lang w:eastAsia="ar-SA"/>
        </w:rPr>
        <w:t xml:space="preserve">города Нефтеюганска </w:t>
      </w:r>
      <w:r w:rsidRPr="00423FBC">
        <w:rPr>
          <w:rFonts w:ascii="Times New Roman" w:eastAsia="Times New Roman" w:hAnsi="Times New Roman" w:cs="Times New Roman"/>
          <w:sz w:val="28"/>
          <w:szCs w:val="24"/>
          <w:lang w:eastAsia="ar-SA"/>
        </w:rPr>
        <w:t>на 202</w:t>
      </w:r>
      <w:r>
        <w:rPr>
          <w:rFonts w:ascii="Times New Roman" w:eastAsia="Times New Roman" w:hAnsi="Times New Roman" w:cs="Times New Roman"/>
          <w:sz w:val="28"/>
          <w:szCs w:val="24"/>
          <w:lang w:eastAsia="ar-SA"/>
        </w:rPr>
        <w:t>2</w:t>
      </w:r>
      <w:r w:rsidR="0087053A">
        <w:rPr>
          <w:rFonts w:ascii="Times New Roman" w:eastAsia="Times New Roman" w:hAnsi="Times New Roman" w:cs="Times New Roman"/>
          <w:sz w:val="28"/>
          <w:szCs w:val="24"/>
          <w:lang w:eastAsia="ar-SA"/>
        </w:rPr>
        <w:t xml:space="preserve"> год</w:t>
      </w:r>
      <w:r w:rsidRPr="00423FBC">
        <w:rPr>
          <w:rFonts w:ascii="Times New Roman" w:eastAsia="Times New Roman" w:hAnsi="Times New Roman" w:cs="Times New Roman"/>
          <w:sz w:val="28"/>
          <w:szCs w:val="24"/>
          <w:lang w:eastAsia="ar-SA"/>
        </w:rPr>
        <w:t>.</w:t>
      </w:r>
    </w:p>
    <w:p w:rsidR="003708C2" w:rsidRPr="00B64E94" w:rsidRDefault="003708C2" w:rsidP="008E6057">
      <w:pPr>
        <w:spacing w:after="0" w:line="240" w:lineRule="auto"/>
        <w:ind w:firstLine="709"/>
        <w:jc w:val="both"/>
        <w:rPr>
          <w:rFonts w:ascii="Times New Roman" w:hAnsi="Times New Roman"/>
          <w:sz w:val="28"/>
          <w:szCs w:val="28"/>
        </w:rPr>
      </w:pPr>
      <w:r w:rsidRPr="00423FBC">
        <w:rPr>
          <w:rFonts w:ascii="Times New Roman" w:eastAsia="Times New Roman" w:hAnsi="Times New Roman" w:cs="Times New Roman"/>
          <w:b/>
          <w:sz w:val="28"/>
          <w:szCs w:val="24"/>
          <w:lang w:eastAsia="ar-SA"/>
        </w:rPr>
        <w:t>2. Предмет</w:t>
      </w:r>
      <w:r>
        <w:rPr>
          <w:rFonts w:ascii="Times New Roman" w:eastAsia="Times New Roman" w:hAnsi="Times New Roman" w:cs="Times New Roman"/>
          <w:b/>
          <w:sz w:val="28"/>
          <w:szCs w:val="24"/>
          <w:lang w:eastAsia="ar-SA"/>
        </w:rPr>
        <w:t xml:space="preserve"> </w:t>
      </w:r>
      <w:r w:rsidR="00D30ACB" w:rsidRPr="00772EFF">
        <w:rPr>
          <w:rFonts w:ascii="Times New Roman" w:hAnsi="Times New Roman" w:cs="Times New Roman"/>
          <w:b/>
          <w:snapToGrid w:val="0"/>
          <w:sz w:val="28"/>
          <w:szCs w:val="28"/>
        </w:rPr>
        <w:t>экспертно-аналитического</w:t>
      </w:r>
      <w:r w:rsidRPr="00423FBC">
        <w:rPr>
          <w:rFonts w:ascii="Times New Roman" w:eastAsia="Times New Roman" w:hAnsi="Times New Roman" w:cs="Times New Roman"/>
          <w:b/>
          <w:sz w:val="28"/>
          <w:szCs w:val="24"/>
          <w:lang w:eastAsia="ar-SA"/>
        </w:rPr>
        <w:t xml:space="preserve"> мероприятия: </w:t>
      </w:r>
      <w:r w:rsidR="00D30ACB">
        <w:rPr>
          <w:rFonts w:ascii="Times New Roman" w:hAnsi="Times New Roman" w:cs="Times New Roman"/>
          <w:sz w:val="28"/>
          <w:szCs w:val="28"/>
        </w:rPr>
        <w:t>осуществление</w:t>
      </w:r>
      <w:r w:rsidR="00D30ACB" w:rsidRPr="00772EFF">
        <w:rPr>
          <w:rFonts w:ascii="Times New Roman" w:hAnsi="Times New Roman" w:cs="Times New Roman"/>
          <w:sz w:val="28"/>
          <w:szCs w:val="28"/>
        </w:rPr>
        <w:t xml:space="preserve"> главным администратором бюджетных средств внутреннего финансового аудита</w:t>
      </w:r>
      <w:r w:rsidRPr="00B64E94">
        <w:rPr>
          <w:rFonts w:ascii="Times New Roman" w:hAnsi="Times New Roman"/>
          <w:sz w:val="28"/>
          <w:szCs w:val="28"/>
        </w:rPr>
        <w:t>.</w:t>
      </w:r>
    </w:p>
    <w:p w:rsidR="003708C2" w:rsidRPr="004F403C" w:rsidRDefault="003708C2" w:rsidP="008E6057">
      <w:pPr>
        <w:spacing w:after="0" w:line="240" w:lineRule="auto"/>
        <w:ind w:firstLine="709"/>
        <w:jc w:val="both"/>
        <w:rPr>
          <w:rFonts w:ascii="Times New Roman" w:hAnsi="Times New Roman"/>
          <w:sz w:val="28"/>
          <w:szCs w:val="28"/>
        </w:rPr>
      </w:pPr>
      <w:r w:rsidRPr="00423FBC">
        <w:rPr>
          <w:rFonts w:ascii="Times New Roman" w:eastAsia="Times New Roman" w:hAnsi="Times New Roman" w:cs="Times New Roman"/>
          <w:b/>
          <w:sz w:val="28"/>
          <w:szCs w:val="24"/>
          <w:lang w:eastAsia="ar-SA"/>
        </w:rPr>
        <w:t xml:space="preserve">3. </w:t>
      </w:r>
      <w:r w:rsidR="00D30ACB">
        <w:rPr>
          <w:rFonts w:ascii="Times New Roman" w:eastAsia="Times New Roman" w:hAnsi="Times New Roman" w:cs="Times New Roman"/>
          <w:b/>
          <w:sz w:val="28"/>
          <w:szCs w:val="24"/>
          <w:lang w:eastAsia="ar-SA"/>
        </w:rPr>
        <w:t>Исследуемый</w:t>
      </w:r>
      <w:r w:rsidRPr="00423FBC">
        <w:rPr>
          <w:rFonts w:ascii="Times New Roman" w:eastAsia="Times New Roman" w:hAnsi="Times New Roman" w:cs="Times New Roman"/>
          <w:b/>
          <w:sz w:val="28"/>
          <w:szCs w:val="24"/>
          <w:lang w:eastAsia="ar-SA"/>
        </w:rPr>
        <w:t xml:space="preserve"> период: </w:t>
      </w:r>
      <w:r>
        <w:rPr>
          <w:rFonts w:ascii="Times New Roman" w:hAnsi="Times New Roman"/>
          <w:sz w:val="28"/>
          <w:szCs w:val="28"/>
        </w:rPr>
        <w:t xml:space="preserve">2021 </w:t>
      </w:r>
      <w:r w:rsidRPr="004F403C">
        <w:rPr>
          <w:rFonts w:ascii="Times New Roman" w:hAnsi="Times New Roman"/>
          <w:sz w:val="28"/>
          <w:szCs w:val="28"/>
        </w:rPr>
        <w:t>год.</w:t>
      </w:r>
    </w:p>
    <w:p w:rsidR="00D30ACB" w:rsidRPr="00D30ACB" w:rsidRDefault="003708C2" w:rsidP="008E6057">
      <w:pPr>
        <w:suppressAutoHyphens/>
        <w:spacing w:after="0" w:line="240" w:lineRule="auto"/>
        <w:ind w:firstLine="709"/>
        <w:jc w:val="both"/>
        <w:rPr>
          <w:rFonts w:ascii="Times New Roman" w:eastAsia="Times New Roman" w:hAnsi="Times New Roman" w:cs="Times New Roman"/>
          <w:sz w:val="28"/>
          <w:szCs w:val="24"/>
          <w:lang w:eastAsia="ar-SA"/>
        </w:rPr>
      </w:pPr>
      <w:r w:rsidRPr="00423FBC">
        <w:rPr>
          <w:rFonts w:ascii="Times New Roman" w:eastAsia="Times New Roman" w:hAnsi="Times New Roman" w:cs="Times New Roman"/>
          <w:b/>
          <w:sz w:val="28"/>
          <w:szCs w:val="24"/>
          <w:lang w:eastAsia="ar-SA"/>
        </w:rPr>
        <w:t xml:space="preserve">4. </w:t>
      </w:r>
      <w:r w:rsidR="00D30ACB">
        <w:rPr>
          <w:rFonts w:ascii="Times New Roman" w:eastAsia="Times New Roman" w:hAnsi="Times New Roman" w:cs="Times New Roman"/>
          <w:b/>
          <w:sz w:val="28"/>
          <w:szCs w:val="24"/>
          <w:lang w:eastAsia="ar-SA"/>
        </w:rPr>
        <w:t xml:space="preserve">Сроки проведения экспертно-аналитического мероприятия: </w:t>
      </w:r>
      <w:r w:rsidR="00D30ACB">
        <w:rPr>
          <w:rFonts w:ascii="Times New Roman" w:eastAsia="Times New Roman" w:hAnsi="Times New Roman" w:cs="Times New Roman"/>
          <w:sz w:val="28"/>
          <w:szCs w:val="24"/>
          <w:lang w:eastAsia="ar-SA"/>
        </w:rPr>
        <w:t>с 08 июня 2022 года по 15 июля 2022 года</w:t>
      </w:r>
      <w:r w:rsidR="00290802">
        <w:rPr>
          <w:rFonts w:ascii="Times New Roman" w:eastAsia="Times New Roman" w:hAnsi="Times New Roman" w:cs="Times New Roman"/>
          <w:sz w:val="28"/>
          <w:szCs w:val="24"/>
          <w:lang w:eastAsia="ar-SA"/>
        </w:rPr>
        <w:t>.</w:t>
      </w:r>
    </w:p>
    <w:p w:rsidR="00772EFF" w:rsidRDefault="00D30ACB" w:rsidP="008E6057">
      <w:pPr>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4"/>
          <w:lang w:eastAsia="ar-SA"/>
        </w:rPr>
        <w:t xml:space="preserve">5. </w:t>
      </w:r>
      <w:r w:rsidR="00402C7A">
        <w:rPr>
          <w:rFonts w:ascii="Times New Roman" w:eastAsia="Times New Roman" w:hAnsi="Times New Roman" w:cs="Times New Roman"/>
          <w:b/>
          <w:sz w:val="28"/>
          <w:szCs w:val="24"/>
          <w:lang w:eastAsia="ar-SA"/>
        </w:rPr>
        <w:t>Результаты экспертно-аналитического мероприятия:</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color w:val="000000"/>
          <w:sz w:val="28"/>
          <w:szCs w:val="28"/>
          <w:lang w:bidi="ru-RU"/>
        </w:rPr>
      </w:pPr>
      <w:r w:rsidRPr="00772EFF">
        <w:rPr>
          <w:rFonts w:ascii="Times New Roman" w:hAnsi="Times New Roman" w:cs="Times New Roman"/>
          <w:color w:val="000000"/>
          <w:sz w:val="28"/>
          <w:szCs w:val="28"/>
          <w:lang w:bidi="ru-RU"/>
        </w:rPr>
        <w:t xml:space="preserve">Статьёй 160.2-1 Бюджетного кодекса Российской Федерации (далее – БК РФ) </w:t>
      </w:r>
      <w:r w:rsidR="004F5912">
        <w:rPr>
          <w:rFonts w:ascii="Times New Roman" w:hAnsi="Times New Roman" w:cs="Times New Roman"/>
          <w:color w:val="000000"/>
          <w:sz w:val="28"/>
          <w:szCs w:val="28"/>
          <w:lang w:bidi="ru-RU"/>
        </w:rPr>
        <w:t>установлено бюджетное полномочие</w:t>
      </w:r>
      <w:r w:rsidRPr="00772EFF">
        <w:rPr>
          <w:rFonts w:ascii="Times New Roman" w:hAnsi="Times New Roman" w:cs="Times New Roman"/>
          <w:color w:val="000000"/>
          <w:sz w:val="28"/>
          <w:szCs w:val="28"/>
          <w:lang w:bidi="ru-RU"/>
        </w:rPr>
        <w:t xml:space="preserve"> </w:t>
      </w:r>
      <w:r w:rsidRPr="00772EFF">
        <w:rPr>
          <w:rFonts w:ascii="Times New Roman" w:hAnsi="Times New Roman" w:cs="Times New Roman"/>
          <w:sz w:val="28"/>
          <w:szCs w:val="28"/>
        </w:rPr>
        <w:t xml:space="preserve">главного администратора бюджетных средств, администратора бюджетных средств </w:t>
      </w:r>
      <w:r w:rsidRPr="00772EFF">
        <w:rPr>
          <w:rFonts w:ascii="Times New Roman" w:hAnsi="Times New Roman" w:cs="Times New Roman"/>
          <w:color w:val="000000"/>
          <w:sz w:val="28"/>
          <w:szCs w:val="28"/>
          <w:lang w:bidi="ru-RU"/>
        </w:rPr>
        <w:t xml:space="preserve">по организации и осуществлению ВФА. </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sz w:val="28"/>
          <w:szCs w:val="28"/>
        </w:rPr>
      </w:pPr>
      <w:r w:rsidRPr="00772EFF">
        <w:rPr>
          <w:rFonts w:ascii="Times New Roman" w:hAnsi="Times New Roman" w:cs="Times New Roman"/>
          <w:sz w:val="28"/>
          <w:szCs w:val="28"/>
        </w:rPr>
        <w:t>Согласно решению Думы города Нефтеюганска от 21.12.2020 № 880-VI «О бюджете города Нефтеюганска на 2021 год и плановый пери</w:t>
      </w:r>
      <w:r w:rsidR="007E17D4">
        <w:rPr>
          <w:rFonts w:ascii="Times New Roman" w:hAnsi="Times New Roman" w:cs="Times New Roman"/>
          <w:sz w:val="28"/>
          <w:szCs w:val="28"/>
        </w:rPr>
        <w:t>од 2022 и 2023 годов» ДМИ являл</w:t>
      </w:r>
      <w:r w:rsidRPr="00772EFF">
        <w:rPr>
          <w:rFonts w:ascii="Times New Roman" w:hAnsi="Times New Roman" w:cs="Times New Roman"/>
          <w:sz w:val="28"/>
          <w:szCs w:val="28"/>
        </w:rPr>
        <w:t>ся главным администратором (администратором) бюджетных средств.</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sz w:val="28"/>
          <w:szCs w:val="28"/>
        </w:rPr>
      </w:pPr>
      <w:r w:rsidRPr="00772EFF">
        <w:rPr>
          <w:rFonts w:ascii="Times New Roman" w:hAnsi="Times New Roman" w:cs="Times New Roman"/>
          <w:sz w:val="28"/>
          <w:szCs w:val="28"/>
        </w:rPr>
        <w:t>Согласно пункту 5 статьи 160.2-1 БК РФ ВФА осуществляется в соответствии с федеральными стандартами внутреннего финансового аудита (далее – ФС), установленными Министерством финансов Российской Федерации.</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sz w:val="28"/>
          <w:szCs w:val="28"/>
        </w:rPr>
      </w:pPr>
      <w:r w:rsidRPr="00772EFF">
        <w:rPr>
          <w:rFonts w:ascii="Times New Roman" w:hAnsi="Times New Roman" w:cs="Times New Roman"/>
          <w:sz w:val="28"/>
          <w:szCs w:val="28"/>
        </w:rPr>
        <w:t xml:space="preserve">С 21.01.2020 года вступил в силу федеральный стандарт внутреннего финансового аудита </w:t>
      </w:r>
      <w:r w:rsidRPr="00772EFF">
        <w:rPr>
          <w:rFonts w:ascii="Times New Roman" w:hAnsi="Times New Roman" w:cs="Times New Roman"/>
          <w:color w:val="000000"/>
          <w:sz w:val="28"/>
          <w:szCs w:val="28"/>
        </w:rPr>
        <w:t xml:space="preserve">«Основания и порядок организации, случаи и порядок передачи полномочий по осуществлению внутреннего финансового аудита», утверждённый приказом Минфина России от 18 декабря 2019 № 237н </w:t>
      </w:r>
      <w:r w:rsidRPr="00772EFF">
        <w:rPr>
          <w:rFonts w:ascii="Times New Roman" w:hAnsi="Times New Roman" w:cs="Times New Roman"/>
          <w:sz w:val="28"/>
          <w:szCs w:val="28"/>
        </w:rPr>
        <w:t>(далее – ФС № 237н).</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lastRenderedPageBreak/>
        <w:t xml:space="preserve">Пунктом 3 </w:t>
      </w:r>
      <w:r w:rsidRPr="00772EFF">
        <w:rPr>
          <w:rFonts w:ascii="Times New Roman" w:hAnsi="Times New Roman" w:cs="Times New Roman"/>
          <w:sz w:val="28"/>
          <w:szCs w:val="28"/>
        </w:rPr>
        <w:t>ФС № 237н</w:t>
      </w:r>
      <w:r w:rsidRPr="00772EFF">
        <w:rPr>
          <w:rFonts w:ascii="Times New Roman" w:hAnsi="Times New Roman" w:cs="Times New Roman"/>
          <w:color w:val="000000"/>
          <w:sz w:val="28"/>
          <w:szCs w:val="28"/>
        </w:rPr>
        <w:t xml:space="preserve"> определено, что основанием организации ВФА  является одно из следующих решений об организации ВФА, которое должен принять руководитель главного администратора (администратора) бюджетных средств:</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t>- решение об образовании субъекта ВФА (структурное подразделение, должностные лица, наделенные полномочиями по осуществлению ВФА);</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t>- решение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ВФА (упрощённое осуществление ВФА);</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t>- решение о передаче полномочий по осуществлению ВФА лицам, указанным в пункте 16 ФС № 237н.</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sz w:val="28"/>
          <w:szCs w:val="28"/>
        </w:rPr>
      </w:pPr>
      <w:r w:rsidRPr="00772EFF">
        <w:rPr>
          <w:rFonts w:ascii="Times New Roman" w:hAnsi="Times New Roman" w:cs="Times New Roman"/>
          <w:sz w:val="28"/>
          <w:szCs w:val="28"/>
        </w:rPr>
        <w:t xml:space="preserve">В соответствии с пунктом 11 </w:t>
      </w:r>
      <w:r w:rsidRPr="00772EFF">
        <w:rPr>
          <w:rFonts w:ascii="Times New Roman" w:hAnsi="Times New Roman" w:cs="Times New Roman"/>
          <w:color w:val="000000"/>
          <w:sz w:val="28"/>
          <w:szCs w:val="28"/>
        </w:rPr>
        <w:t>ФС № 237н</w:t>
      </w:r>
      <w:r w:rsidRPr="00772EFF">
        <w:rPr>
          <w:rFonts w:ascii="Times New Roman" w:hAnsi="Times New Roman" w:cs="Times New Roman"/>
          <w:sz w:val="28"/>
          <w:szCs w:val="28"/>
        </w:rPr>
        <w:t xml:space="preserve"> принятое решение об организации ВФА в случае принятия решения об упрощённом осуществлении ВФА оформляется приказом или распоряжением об упрощённом осуществлении ВФА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ВФА) и (или) путём внесения необходимых изменений в должностной регламент (должностную инструкцию) руководителя главного администратора (администратора) бюджетных средств и (или) в служебный контракт (трудовой договор), заключенный с руководителем главного администратора (администратора) бюджетных средств. </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t>Согласно пункту 9 ФС № 237н решение об упрощённом осуществлении ВФА принимается при одновременном соблюдении следующих требований:</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t>- отсутствие возможности образования субъекта ВФА;</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t>- отсутствие возможности передачи полномочий по осуществлению ВФА, в том числе по причине отсутствия предусмотренного абзацем вторым пункта 16 ФС № 237н согласования передачи полномочий по осуществлению ВФА со стороны руководителя главного администратора (администратора) бюджетных средств, которому могут быть переданы указанные полномочия;</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t>- выполнение руководителем главного администратора (администратора) бюджетных средств операций (действий) по выполнению бюджетных процедур;</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t>- наличие не более двух подведомственных администраторов бюджетных средств;</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t>- наличие не более трёх бюджетных и (или) автономных учреждений, в отношении которых осуществляются функции и полномочия учредителя муниципальных учреждений, и (или) муниципальных унитарных предприятий, в отношении которых осуществляются права собственника имущества соответствующего публично-правового образования.</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t xml:space="preserve">На основании вышеизложенного, в случае отсутствия возможности образования субъекта ВФА или решения о передаче полномочия по осуществлению ВФА, руководитель </w:t>
      </w:r>
      <w:r w:rsidRPr="00772EFF">
        <w:rPr>
          <w:rFonts w:ascii="Times New Roman" w:hAnsi="Times New Roman" w:cs="Times New Roman"/>
          <w:sz w:val="28"/>
          <w:szCs w:val="28"/>
        </w:rPr>
        <w:t>главного администратора (администратора) бюджетных средств</w:t>
      </w:r>
      <w:r w:rsidRPr="00772EFF">
        <w:rPr>
          <w:rFonts w:ascii="Times New Roman" w:hAnsi="Times New Roman" w:cs="Times New Roman"/>
          <w:color w:val="000000"/>
          <w:sz w:val="28"/>
          <w:szCs w:val="28"/>
        </w:rPr>
        <w:t xml:space="preserve"> должен принять решение об упрощённом осуществлении ВФА.</w:t>
      </w:r>
    </w:p>
    <w:p w:rsidR="00772EFF" w:rsidRPr="00772EFF" w:rsidRDefault="00772EFF" w:rsidP="008E6057">
      <w:pPr>
        <w:shd w:val="clear" w:color="auto" w:fill="FFFFFF"/>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color w:val="000000"/>
          <w:sz w:val="28"/>
          <w:szCs w:val="28"/>
        </w:rPr>
        <w:lastRenderedPageBreak/>
        <w:t>В ДМИ распоряжением от 15.12.2021 № 35-р принято решение об осуществлении директором упрощённого ВФА без образования структурного подразделения.</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sz w:val="28"/>
          <w:szCs w:val="28"/>
        </w:rPr>
      </w:pPr>
      <w:r w:rsidRPr="00772EFF">
        <w:rPr>
          <w:rFonts w:ascii="Times New Roman" w:hAnsi="Times New Roman" w:cs="Times New Roman"/>
          <w:sz w:val="28"/>
          <w:szCs w:val="28"/>
        </w:rPr>
        <w:t xml:space="preserve">В соответствии с </w:t>
      </w:r>
      <w:hyperlink r:id="rId6" w:history="1">
        <w:r w:rsidRPr="00772EFF">
          <w:rPr>
            <w:rFonts w:ascii="Times New Roman" w:hAnsi="Times New Roman" w:cs="Times New Roman"/>
            <w:sz w:val="28"/>
            <w:szCs w:val="28"/>
          </w:rPr>
          <w:t>пунктом 14</w:t>
        </w:r>
      </w:hyperlink>
      <w:r w:rsidRPr="00772EFF">
        <w:rPr>
          <w:rFonts w:ascii="Times New Roman" w:hAnsi="Times New Roman" w:cs="Times New Roman"/>
          <w:sz w:val="28"/>
          <w:szCs w:val="28"/>
        </w:rPr>
        <w:t xml:space="preserve"> Ф</w:t>
      </w:r>
      <w:r w:rsidRPr="00772EFF">
        <w:rPr>
          <w:rFonts w:ascii="Times New Roman" w:hAnsi="Times New Roman" w:cs="Times New Roman"/>
          <w:color w:val="000000"/>
          <w:sz w:val="28"/>
          <w:szCs w:val="28"/>
        </w:rPr>
        <w:t>С № 237н</w:t>
      </w:r>
      <w:r w:rsidRPr="00772EFF">
        <w:rPr>
          <w:rFonts w:ascii="Times New Roman" w:hAnsi="Times New Roman" w:cs="Times New Roman"/>
          <w:sz w:val="28"/>
          <w:szCs w:val="28"/>
        </w:rPr>
        <w:t xml:space="preserve"> при принятии решения об упрощённом осуществлении внутреннего финансового аудита руководитель главного администратора (администратора) бюджетных средств принимает на себя и единолично несёт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ВФА, в частности:</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sz w:val="28"/>
          <w:szCs w:val="28"/>
        </w:rPr>
      </w:pPr>
      <w:r w:rsidRPr="00772EFF">
        <w:rPr>
          <w:rFonts w:ascii="Times New Roman" w:hAnsi="Times New Roman" w:cs="Times New Roman"/>
          <w:sz w:val="28"/>
          <w:szCs w:val="28"/>
        </w:rPr>
        <w:t>- организует и осуществляет внутренний финансовый контроль;</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sz w:val="28"/>
          <w:szCs w:val="28"/>
        </w:rPr>
      </w:pPr>
      <w:r w:rsidRPr="00772EFF">
        <w:rPr>
          <w:rFonts w:ascii="Times New Roman" w:hAnsi="Times New Roman" w:cs="Times New Roman"/>
          <w:sz w:val="28"/>
          <w:szCs w:val="28"/>
        </w:rPr>
        <w:t xml:space="preserve">- решает задачи </w:t>
      </w:r>
      <w:r w:rsidRPr="00772EFF">
        <w:rPr>
          <w:rFonts w:ascii="Times New Roman" w:hAnsi="Times New Roman" w:cs="Times New Roman"/>
          <w:color w:val="000000"/>
          <w:sz w:val="28"/>
          <w:szCs w:val="28"/>
        </w:rPr>
        <w:t>ВФА</w:t>
      </w:r>
      <w:r w:rsidRPr="00772EFF">
        <w:rPr>
          <w:rFonts w:ascii="Times New Roman" w:hAnsi="Times New Roman" w:cs="Times New Roman"/>
          <w:sz w:val="28"/>
          <w:szCs w:val="28"/>
        </w:rPr>
        <w:t xml:space="preserve">, направленные на совершенствование внутреннего финансового контроля в соответствии с </w:t>
      </w:r>
      <w:hyperlink r:id="rId7" w:history="1">
        <w:r w:rsidRPr="00772EFF">
          <w:rPr>
            <w:rFonts w:ascii="Times New Roman" w:hAnsi="Times New Roman" w:cs="Times New Roman"/>
            <w:sz w:val="28"/>
            <w:szCs w:val="28"/>
          </w:rPr>
          <w:t>пунктом 14</w:t>
        </w:r>
      </w:hyperlink>
      <w:r w:rsidRPr="00772EFF">
        <w:rPr>
          <w:rFonts w:ascii="Times New Roman" w:hAnsi="Times New Roman" w:cs="Times New Roman"/>
          <w:sz w:val="28"/>
          <w:szCs w:val="28"/>
        </w:rPr>
        <w:t xml:space="preserve"> федерального стандарта внутреннего финансового аудита </w:t>
      </w:r>
      <w:r w:rsidRPr="00772EFF">
        <w:rPr>
          <w:rFonts w:ascii="Times New Roman" w:hAnsi="Times New Roman" w:cs="Times New Roman"/>
          <w:color w:val="000000"/>
          <w:sz w:val="28"/>
          <w:szCs w:val="28"/>
        </w:rPr>
        <w:t xml:space="preserve">«Определения, принципы и задачи внутреннего финансового аудита», утверждённого приказом Минфина России от 21 ноября 2019 № 196н (далее - </w:t>
      </w:r>
      <w:r w:rsidRPr="00772EFF">
        <w:rPr>
          <w:rFonts w:ascii="Times New Roman" w:hAnsi="Times New Roman" w:cs="Times New Roman"/>
          <w:sz w:val="28"/>
          <w:szCs w:val="28"/>
        </w:rPr>
        <w:t>ФС № 196н)</w:t>
      </w:r>
      <w:r w:rsidRPr="00772EFF">
        <w:rPr>
          <w:rFonts w:ascii="Times New Roman" w:hAnsi="Times New Roman" w:cs="Times New Roman"/>
          <w:color w:val="000000"/>
          <w:sz w:val="28"/>
          <w:szCs w:val="28"/>
        </w:rPr>
        <w:t>;</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sz w:val="28"/>
          <w:szCs w:val="28"/>
        </w:rPr>
      </w:pPr>
      <w:r w:rsidRPr="00772EFF">
        <w:rPr>
          <w:rFonts w:ascii="Times New Roman" w:hAnsi="Times New Roman" w:cs="Times New Roman"/>
          <w:sz w:val="28"/>
          <w:szCs w:val="28"/>
        </w:rPr>
        <w:t xml:space="preserve">- решает задачи </w:t>
      </w:r>
      <w:r w:rsidRPr="00772EFF">
        <w:rPr>
          <w:rFonts w:ascii="Times New Roman" w:hAnsi="Times New Roman" w:cs="Times New Roman"/>
          <w:color w:val="000000"/>
          <w:sz w:val="28"/>
          <w:szCs w:val="28"/>
        </w:rPr>
        <w:t>ВФА</w:t>
      </w:r>
      <w:r w:rsidRPr="00772EFF">
        <w:rPr>
          <w:rFonts w:ascii="Times New Roman" w:hAnsi="Times New Roman" w:cs="Times New Roman"/>
          <w:sz w:val="28"/>
          <w:szCs w:val="28"/>
        </w:rPr>
        <w:t xml:space="preserve">, направленные на повышение качества финансового менеджмента в соответствии с </w:t>
      </w:r>
      <w:hyperlink r:id="rId8" w:history="1">
        <w:r w:rsidRPr="00772EFF">
          <w:rPr>
            <w:rFonts w:ascii="Times New Roman" w:hAnsi="Times New Roman" w:cs="Times New Roman"/>
            <w:sz w:val="28"/>
            <w:szCs w:val="28"/>
          </w:rPr>
          <w:t>пунктом 16</w:t>
        </w:r>
      </w:hyperlink>
      <w:r w:rsidRPr="00772EFF">
        <w:rPr>
          <w:rFonts w:ascii="Times New Roman" w:hAnsi="Times New Roman" w:cs="Times New Roman"/>
          <w:sz w:val="28"/>
          <w:szCs w:val="28"/>
        </w:rPr>
        <w:t xml:space="preserve"> ФС № 196н.</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72EFF">
        <w:rPr>
          <w:rFonts w:ascii="Times New Roman" w:hAnsi="Times New Roman" w:cs="Times New Roman"/>
          <w:sz w:val="28"/>
          <w:szCs w:val="28"/>
        </w:rPr>
        <w:t>Таким образом, с 2020 года вступил в силу Ф</w:t>
      </w:r>
      <w:r w:rsidRPr="00772EFF">
        <w:rPr>
          <w:rFonts w:ascii="Times New Roman" w:hAnsi="Times New Roman" w:cs="Times New Roman"/>
          <w:color w:val="000000"/>
          <w:sz w:val="28"/>
          <w:szCs w:val="28"/>
        </w:rPr>
        <w:t xml:space="preserve">С № 237н, устанавливающий правила организации ВФА, порядок его проведения, при этом ДМИ принято решение об упрощённом осуществлении ВФА только в декабре 2021 года. </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sz w:val="28"/>
          <w:szCs w:val="28"/>
        </w:rPr>
      </w:pPr>
      <w:r w:rsidRPr="00772EFF">
        <w:rPr>
          <w:rFonts w:ascii="Times New Roman" w:hAnsi="Times New Roman" w:cs="Times New Roman"/>
          <w:color w:val="000000"/>
          <w:sz w:val="28"/>
          <w:szCs w:val="28"/>
        </w:rPr>
        <w:t>В нарушение статьи 160.2-1 БК РФ ДМИ до 15.12.2021 года не осуществлялось бюджетное полномочие по осуществлению ВФА.</w:t>
      </w:r>
    </w:p>
    <w:p w:rsidR="00772EFF" w:rsidRPr="00772EFF" w:rsidRDefault="00772EFF" w:rsidP="008E6057">
      <w:pPr>
        <w:autoSpaceDE w:val="0"/>
        <w:autoSpaceDN w:val="0"/>
        <w:adjustRightInd w:val="0"/>
        <w:spacing w:after="0" w:line="240" w:lineRule="auto"/>
        <w:ind w:firstLine="709"/>
        <w:jc w:val="both"/>
        <w:rPr>
          <w:rFonts w:ascii="Times New Roman" w:hAnsi="Times New Roman" w:cs="Times New Roman"/>
          <w:sz w:val="28"/>
          <w:szCs w:val="28"/>
        </w:rPr>
      </w:pPr>
    </w:p>
    <w:p w:rsidR="00772EFF" w:rsidRPr="00772EFF" w:rsidRDefault="00D7130C" w:rsidP="008E6057">
      <w:pPr>
        <w:shd w:val="clear" w:color="auto" w:fill="FFFFFF"/>
        <w:tabs>
          <w:tab w:val="left" w:pos="567"/>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6.</w:t>
      </w:r>
      <w:r w:rsidR="00772EFF" w:rsidRPr="00772EFF">
        <w:rPr>
          <w:rFonts w:ascii="Times New Roman" w:hAnsi="Times New Roman" w:cs="Times New Roman"/>
          <w:b/>
          <w:sz w:val="28"/>
          <w:szCs w:val="28"/>
        </w:rPr>
        <w:t>Выводы:</w:t>
      </w:r>
    </w:p>
    <w:p w:rsidR="00772EFF" w:rsidRPr="00772EFF" w:rsidRDefault="00D7130C" w:rsidP="008E60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w:t>
      </w:r>
      <w:r w:rsidR="00772EFF" w:rsidRPr="00772EFF">
        <w:rPr>
          <w:rFonts w:ascii="Times New Roman" w:hAnsi="Times New Roman" w:cs="Times New Roman"/>
          <w:color w:val="000000"/>
          <w:sz w:val="28"/>
          <w:szCs w:val="28"/>
        </w:rPr>
        <w:t>В нарушение статьи 160.2-1 БК РФ ДМИ до 15.12.2021 года не осуществлялось бюджетное полномочие по осуществлению ВФА.</w:t>
      </w:r>
    </w:p>
    <w:p w:rsidR="00772EFF" w:rsidRPr="00772EFF" w:rsidRDefault="008E6057" w:rsidP="008E6057">
      <w:pPr>
        <w:shd w:val="clear" w:color="auto" w:fill="FFFFFF"/>
        <w:tabs>
          <w:tab w:val="left" w:pos="567"/>
          <w:tab w:val="left" w:pos="7797"/>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7. </w:t>
      </w:r>
      <w:r w:rsidR="00D7130C">
        <w:rPr>
          <w:rFonts w:ascii="Times New Roman" w:hAnsi="Times New Roman" w:cs="Times New Roman"/>
          <w:b/>
          <w:sz w:val="28"/>
          <w:szCs w:val="28"/>
        </w:rPr>
        <w:t>Предложения (рекомендации):</w:t>
      </w:r>
    </w:p>
    <w:p w:rsidR="00772EFF" w:rsidRPr="00772EFF" w:rsidRDefault="00D7130C" w:rsidP="008E6057">
      <w:pPr>
        <w:shd w:val="clear" w:color="auto" w:fill="FFFFFF"/>
        <w:tabs>
          <w:tab w:val="left" w:pos="567"/>
          <w:tab w:val="left" w:pos="779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72EFF" w:rsidRPr="00772EFF">
        <w:rPr>
          <w:rFonts w:ascii="Times New Roman" w:hAnsi="Times New Roman" w:cs="Times New Roman"/>
          <w:sz w:val="28"/>
          <w:szCs w:val="28"/>
        </w:rPr>
        <w:t>.</w:t>
      </w:r>
      <w:r>
        <w:rPr>
          <w:rFonts w:ascii="Times New Roman" w:hAnsi="Times New Roman" w:cs="Times New Roman"/>
          <w:sz w:val="28"/>
          <w:szCs w:val="28"/>
        </w:rPr>
        <w:t xml:space="preserve">1. </w:t>
      </w:r>
      <w:r w:rsidR="00772EFF" w:rsidRPr="00772EFF">
        <w:rPr>
          <w:rFonts w:ascii="Times New Roman" w:hAnsi="Times New Roman" w:cs="Times New Roman"/>
          <w:sz w:val="28"/>
          <w:szCs w:val="28"/>
        </w:rPr>
        <w:t>Обеспечить достижение целей ВФА,</w:t>
      </w:r>
      <w:r w:rsidR="004F5912">
        <w:rPr>
          <w:rFonts w:ascii="Times New Roman" w:hAnsi="Times New Roman" w:cs="Times New Roman"/>
          <w:sz w:val="28"/>
          <w:szCs w:val="28"/>
        </w:rPr>
        <w:t xml:space="preserve"> </w:t>
      </w:r>
      <w:r w:rsidR="009D5A37">
        <w:rPr>
          <w:rFonts w:ascii="Times New Roman" w:hAnsi="Times New Roman" w:cs="Times New Roman"/>
          <w:sz w:val="28"/>
          <w:szCs w:val="28"/>
        </w:rPr>
        <w:t>предусмотренных</w:t>
      </w:r>
      <w:r w:rsidR="00772EFF" w:rsidRPr="00772EFF">
        <w:rPr>
          <w:rFonts w:ascii="Times New Roman" w:hAnsi="Times New Roman" w:cs="Times New Roman"/>
          <w:sz w:val="28"/>
          <w:szCs w:val="28"/>
        </w:rPr>
        <w:t xml:space="preserve"> пунктом 14 ФС </w:t>
      </w:r>
      <w:r w:rsidR="00772EFF" w:rsidRPr="00772EFF">
        <w:rPr>
          <w:rFonts w:ascii="Times New Roman" w:hAnsi="Times New Roman" w:cs="Times New Roman"/>
          <w:color w:val="000000"/>
          <w:sz w:val="28"/>
          <w:szCs w:val="28"/>
        </w:rPr>
        <w:t>№ 237н.</w:t>
      </w:r>
    </w:p>
    <w:p w:rsidR="00772EFF" w:rsidRDefault="00772EFF" w:rsidP="008E6057">
      <w:pPr>
        <w:shd w:val="clear" w:color="auto" w:fill="FFFFFF"/>
        <w:tabs>
          <w:tab w:val="left" w:pos="851"/>
        </w:tabs>
        <w:spacing w:after="0" w:line="240" w:lineRule="auto"/>
        <w:ind w:firstLine="709"/>
        <w:jc w:val="both"/>
        <w:rPr>
          <w:rFonts w:ascii="Times New Roman" w:hAnsi="Times New Roman" w:cs="Times New Roman"/>
          <w:b/>
          <w:sz w:val="28"/>
          <w:szCs w:val="28"/>
        </w:rPr>
      </w:pPr>
    </w:p>
    <w:p w:rsidR="00D7130C" w:rsidRDefault="00D7130C" w:rsidP="008E6057">
      <w:pPr>
        <w:shd w:val="clear" w:color="auto" w:fill="FFFFFF"/>
        <w:tabs>
          <w:tab w:val="left" w:pos="851"/>
        </w:tabs>
        <w:spacing w:after="0" w:line="240" w:lineRule="auto"/>
        <w:ind w:firstLine="709"/>
        <w:jc w:val="both"/>
        <w:rPr>
          <w:rFonts w:ascii="Times New Roman" w:hAnsi="Times New Roman" w:cs="Times New Roman"/>
          <w:b/>
          <w:sz w:val="28"/>
          <w:szCs w:val="28"/>
        </w:rPr>
      </w:pPr>
    </w:p>
    <w:p w:rsidR="00BC3D31" w:rsidRDefault="00BC3D31" w:rsidP="008E6057">
      <w:pPr>
        <w:shd w:val="clear" w:color="auto" w:fill="FFFFFF"/>
        <w:tabs>
          <w:tab w:val="left" w:pos="851"/>
        </w:tabs>
        <w:spacing w:after="0" w:line="240" w:lineRule="auto"/>
        <w:ind w:firstLine="709"/>
        <w:jc w:val="both"/>
        <w:rPr>
          <w:rFonts w:ascii="Times New Roman" w:hAnsi="Times New Roman" w:cs="Times New Roman"/>
          <w:b/>
          <w:sz w:val="28"/>
          <w:szCs w:val="28"/>
        </w:rPr>
      </w:pPr>
    </w:p>
    <w:p w:rsidR="00BC3D31" w:rsidRDefault="00D7130C" w:rsidP="009B257A">
      <w:pPr>
        <w:spacing w:after="0" w:line="240" w:lineRule="auto"/>
        <w:rPr>
          <w:rFonts w:ascii="Times New Roman" w:hAnsi="Times New Roman" w:cs="Times New Roman"/>
          <w:sz w:val="28"/>
          <w:szCs w:val="28"/>
        </w:rPr>
      </w:pPr>
      <w:r w:rsidRPr="0011284D">
        <w:rPr>
          <w:rFonts w:ascii="Times New Roman" w:hAnsi="Times New Roman" w:cs="Times New Roman"/>
          <w:sz w:val="28"/>
          <w:szCs w:val="28"/>
        </w:rPr>
        <w:t>Руководитель контрольного мероприятия:</w:t>
      </w:r>
    </w:p>
    <w:p w:rsidR="00BC3D31" w:rsidRDefault="00BC3D31" w:rsidP="009B257A">
      <w:pPr>
        <w:spacing w:after="0" w:line="240" w:lineRule="auto"/>
        <w:rPr>
          <w:rFonts w:ascii="Times New Roman" w:hAnsi="Times New Roman" w:cs="Times New Roman"/>
          <w:sz w:val="28"/>
          <w:szCs w:val="28"/>
        </w:rPr>
      </w:pPr>
      <w:r>
        <w:rPr>
          <w:rFonts w:ascii="Times New Roman" w:eastAsia="Times New Roman" w:hAnsi="Times New Roman" w:cs="Times New Roman"/>
          <w:snapToGrid w:val="0"/>
          <w:sz w:val="28"/>
          <w:szCs w:val="28"/>
          <w:lang w:eastAsia="ar-SA"/>
        </w:rPr>
        <w:t>Начальник инспекторского отдела № 3</w:t>
      </w:r>
    </w:p>
    <w:p w:rsidR="00D7130C" w:rsidRPr="00BC3D31" w:rsidRDefault="00D7130C" w:rsidP="009B257A">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ar-SA"/>
        </w:rPr>
        <w:t>Счё</w:t>
      </w:r>
      <w:r w:rsidRPr="00423FBC">
        <w:rPr>
          <w:rFonts w:ascii="Times New Roman" w:eastAsia="Times New Roman" w:hAnsi="Times New Roman" w:cs="Times New Roman"/>
          <w:sz w:val="28"/>
          <w:szCs w:val="28"/>
          <w:lang w:eastAsia="ar-SA"/>
        </w:rPr>
        <w:t>тной палаты</w:t>
      </w:r>
      <w:r>
        <w:rPr>
          <w:rFonts w:ascii="Times New Roman" w:eastAsia="Times New Roman" w:hAnsi="Times New Roman" w:cs="Times New Roman"/>
          <w:sz w:val="28"/>
          <w:szCs w:val="28"/>
          <w:lang w:eastAsia="ar-SA"/>
        </w:rPr>
        <w:t xml:space="preserve">                                                                      </w:t>
      </w:r>
      <w:r w:rsidR="009B25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BC3D31" w:rsidRPr="00772EFF">
        <w:rPr>
          <w:rFonts w:ascii="Times New Roman" w:hAnsi="Times New Roman" w:cs="Times New Roman"/>
          <w:sz w:val="28"/>
          <w:szCs w:val="28"/>
        </w:rPr>
        <w:t>Ю.Е. Филатова</w:t>
      </w:r>
    </w:p>
    <w:p w:rsidR="00D7130C" w:rsidRDefault="00D7130C" w:rsidP="009B257A">
      <w:pPr>
        <w:spacing w:after="0" w:line="240" w:lineRule="auto"/>
        <w:jc w:val="both"/>
        <w:rPr>
          <w:rFonts w:ascii="Times New Roman" w:eastAsia="Times New Roman" w:hAnsi="Times New Roman" w:cs="Times New Roman"/>
          <w:sz w:val="28"/>
          <w:szCs w:val="28"/>
          <w:lang w:eastAsia="ru-RU"/>
        </w:rPr>
      </w:pPr>
    </w:p>
    <w:p w:rsidR="004F5912" w:rsidRDefault="004F5912" w:rsidP="009B257A">
      <w:pPr>
        <w:spacing w:after="0" w:line="240" w:lineRule="auto"/>
        <w:jc w:val="both"/>
        <w:rPr>
          <w:rFonts w:ascii="Times New Roman" w:eastAsia="Times New Roman" w:hAnsi="Times New Roman" w:cs="Times New Roman"/>
          <w:sz w:val="28"/>
          <w:szCs w:val="28"/>
          <w:lang w:eastAsia="ru-RU"/>
        </w:rPr>
      </w:pPr>
    </w:p>
    <w:p w:rsidR="00D7130C" w:rsidRPr="0011284D" w:rsidRDefault="00D7130C" w:rsidP="009B257A">
      <w:pPr>
        <w:spacing w:after="0" w:line="240" w:lineRule="auto"/>
        <w:rPr>
          <w:rFonts w:ascii="Times New Roman" w:hAnsi="Times New Roman" w:cs="Times New Roman"/>
          <w:sz w:val="28"/>
          <w:szCs w:val="28"/>
        </w:rPr>
      </w:pPr>
      <w:r w:rsidRPr="0011284D">
        <w:rPr>
          <w:rFonts w:ascii="Times New Roman" w:hAnsi="Times New Roman" w:cs="Times New Roman"/>
          <w:sz w:val="28"/>
          <w:szCs w:val="28"/>
        </w:rPr>
        <w:t>Участник контрольного мероприятия:</w:t>
      </w:r>
    </w:p>
    <w:p w:rsidR="00D7130C" w:rsidRPr="0061229C" w:rsidRDefault="00D7130C" w:rsidP="009B257A">
      <w:pPr>
        <w:spacing w:after="0" w:line="240" w:lineRule="auto"/>
        <w:rPr>
          <w:rFonts w:ascii="Times New Roman" w:eastAsia="Calibri" w:hAnsi="Times New Roman" w:cs="Times New Roman"/>
          <w:sz w:val="28"/>
          <w:szCs w:val="28"/>
        </w:rPr>
      </w:pPr>
      <w:r w:rsidRPr="0061229C">
        <w:rPr>
          <w:rFonts w:ascii="Times New Roman" w:eastAsia="Calibri" w:hAnsi="Times New Roman" w:cs="Times New Roman"/>
          <w:sz w:val="28"/>
          <w:szCs w:val="28"/>
        </w:rPr>
        <w:t xml:space="preserve">Инспектор инспекторского отдела № </w:t>
      </w:r>
      <w:r>
        <w:rPr>
          <w:rFonts w:ascii="Times New Roman" w:eastAsia="Calibri" w:hAnsi="Times New Roman" w:cs="Times New Roman"/>
          <w:sz w:val="28"/>
          <w:szCs w:val="28"/>
        </w:rPr>
        <w:t>1</w:t>
      </w:r>
    </w:p>
    <w:p w:rsidR="00D7130C" w:rsidRDefault="00D7130C" w:rsidP="009B257A">
      <w:pPr>
        <w:spacing w:after="0" w:line="240" w:lineRule="auto"/>
        <w:rPr>
          <w:rFonts w:ascii="Times New Roman" w:eastAsia="Calibri" w:hAnsi="Times New Roman" w:cs="Times New Roman"/>
          <w:sz w:val="28"/>
          <w:szCs w:val="28"/>
        </w:rPr>
      </w:pPr>
      <w:r w:rsidRPr="0061229C">
        <w:rPr>
          <w:rFonts w:ascii="Times New Roman" w:eastAsia="Calibri" w:hAnsi="Times New Roman" w:cs="Times New Roman"/>
          <w:sz w:val="28"/>
          <w:szCs w:val="28"/>
        </w:rPr>
        <w:t>Сч</w:t>
      </w:r>
      <w:r>
        <w:rPr>
          <w:rFonts w:ascii="Times New Roman" w:eastAsia="Calibri" w:hAnsi="Times New Roman" w:cs="Times New Roman"/>
          <w:sz w:val="28"/>
          <w:szCs w:val="28"/>
        </w:rPr>
        <w:t>ё</w:t>
      </w:r>
      <w:r w:rsidRPr="0061229C">
        <w:rPr>
          <w:rFonts w:ascii="Times New Roman" w:eastAsia="Calibri" w:hAnsi="Times New Roman" w:cs="Times New Roman"/>
          <w:sz w:val="28"/>
          <w:szCs w:val="28"/>
        </w:rPr>
        <w:t xml:space="preserve">тной палаты                                                                 </w:t>
      </w:r>
      <w:r w:rsidR="00BC3D31">
        <w:rPr>
          <w:rFonts w:ascii="Times New Roman" w:eastAsia="Calibri" w:hAnsi="Times New Roman" w:cs="Times New Roman"/>
          <w:sz w:val="28"/>
          <w:szCs w:val="28"/>
        </w:rPr>
        <w:t xml:space="preserve">     </w:t>
      </w:r>
      <w:r w:rsidR="009B257A">
        <w:rPr>
          <w:rFonts w:ascii="Times New Roman" w:eastAsia="Calibri" w:hAnsi="Times New Roman" w:cs="Times New Roman"/>
          <w:sz w:val="28"/>
          <w:szCs w:val="28"/>
        </w:rPr>
        <w:t xml:space="preserve">           </w:t>
      </w:r>
      <w:bookmarkStart w:id="0" w:name="_GoBack"/>
      <w:bookmarkEnd w:id="0"/>
      <w:r w:rsidR="00BC3D31">
        <w:rPr>
          <w:rFonts w:ascii="Times New Roman" w:eastAsia="Calibri" w:hAnsi="Times New Roman" w:cs="Times New Roman"/>
          <w:sz w:val="28"/>
          <w:szCs w:val="28"/>
        </w:rPr>
        <w:t>Ю.Н. Найдё</w:t>
      </w:r>
      <w:r>
        <w:rPr>
          <w:rFonts w:ascii="Times New Roman" w:eastAsia="Calibri" w:hAnsi="Times New Roman" w:cs="Times New Roman"/>
          <w:sz w:val="28"/>
          <w:szCs w:val="28"/>
        </w:rPr>
        <w:t>нова</w:t>
      </w:r>
      <w:r w:rsidRPr="006122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D7130C" w:rsidRDefault="00D7130C" w:rsidP="008E6057">
      <w:pPr>
        <w:spacing w:after="0" w:line="240" w:lineRule="auto"/>
        <w:ind w:firstLine="709"/>
        <w:rPr>
          <w:rFonts w:ascii="Times New Roman" w:eastAsia="Calibri" w:hAnsi="Times New Roman" w:cs="Times New Roman"/>
          <w:sz w:val="28"/>
          <w:szCs w:val="28"/>
        </w:rPr>
      </w:pPr>
    </w:p>
    <w:sectPr w:rsidR="00D7130C" w:rsidSect="008E605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B0261"/>
    <w:multiLevelType w:val="hybridMultilevel"/>
    <w:tmpl w:val="C5FAA5F6"/>
    <w:lvl w:ilvl="0" w:tplc="02E8C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0D"/>
    <w:rsid w:val="00084D0D"/>
    <w:rsid w:val="00290802"/>
    <w:rsid w:val="003306D1"/>
    <w:rsid w:val="003708C2"/>
    <w:rsid w:val="00402C7A"/>
    <w:rsid w:val="004300F6"/>
    <w:rsid w:val="004F5912"/>
    <w:rsid w:val="006E75EA"/>
    <w:rsid w:val="00772EFF"/>
    <w:rsid w:val="007E17D4"/>
    <w:rsid w:val="0087053A"/>
    <w:rsid w:val="008E6057"/>
    <w:rsid w:val="0090533C"/>
    <w:rsid w:val="009B257A"/>
    <w:rsid w:val="009D5A37"/>
    <w:rsid w:val="009F64C6"/>
    <w:rsid w:val="00BC3D31"/>
    <w:rsid w:val="00C96666"/>
    <w:rsid w:val="00CF32D6"/>
    <w:rsid w:val="00D25AD5"/>
    <w:rsid w:val="00D30ACB"/>
    <w:rsid w:val="00D7130C"/>
    <w:rsid w:val="00DE2D26"/>
    <w:rsid w:val="00EF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1ECE"/>
  <w15:docId w15:val="{0392E916-E83C-45BC-B2D3-DD471C57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4D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DE2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2D26"/>
    <w:rPr>
      <w:rFonts w:ascii="Tahoma" w:hAnsi="Tahoma" w:cs="Tahoma"/>
      <w:sz w:val="16"/>
      <w:szCs w:val="16"/>
    </w:rPr>
  </w:style>
  <w:style w:type="paragraph" w:customStyle="1" w:styleId="ConsPlusNormal">
    <w:name w:val="ConsPlusNormal"/>
    <w:rsid w:val="003708C2"/>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3708C2"/>
    <w:pPr>
      <w:spacing w:after="0" w:line="240" w:lineRule="auto"/>
      <w:ind w:left="720" w:hanging="35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014335247BCBF6967ED3128313B98CAC19F34D4AF50155B7C760527B97A3C9AE441FC1955AE6BA2D0E2A8E319F4C0E6B5F9BB1624B2040m3z4F" TargetMode="External"/><Relationship Id="rId3" Type="http://schemas.openxmlformats.org/officeDocument/2006/relationships/settings" Target="settings.xml"/><Relationship Id="rId7" Type="http://schemas.openxmlformats.org/officeDocument/2006/relationships/hyperlink" Target="consultantplus://offline/ref=41014335247BCBF6967ED3128313B98CAC19F34D4AF50155B7C760527B97A3C9AE441FC1955AE7B22E0E2A8E319F4C0E6B5F9BB1624B2040m3z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9DF92E5A48F0A2223AC5063037954039EE5847FF731F999AF26215F32812C86F859F6479F1E2B5EE5C5A0703FA3BF79096ACC163B9316FRFWC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1057</Words>
  <Characters>6029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TatarinovaOA</dc:creator>
  <cp:lastModifiedBy>TatarinovaOA</cp:lastModifiedBy>
  <cp:revision>21</cp:revision>
  <cp:lastPrinted>2022-07-11T04:48:00Z</cp:lastPrinted>
  <dcterms:created xsi:type="dcterms:W3CDTF">2022-07-07T09:03:00Z</dcterms:created>
  <dcterms:modified xsi:type="dcterms:W3CDTF">2022-10-03T13:21:00Z</dcterms:modified>
</cp:coreProperties>
</file>