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368D0" w:rsidRDefault="000368D0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Default="000368D0" w:rsidP="000368D0">
      <w:pPr>
        <w:autoSpaceDE w:val="0"/>
        <w:autoSpaceDN w:val="0"/>
        <w:adjustRightInd w:val="0"/>
        <w:rPr>
          <w:b/>
          <w:sz w:val="32"/>
          <w:szCs w:val="32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>
        <w:rPr>
          <w:sz w:val="28"/>
          <w:szCs w:val="28"/>
        </w:rPr>
        <w:t xml:space="preserve">621-2 </w:t>
      </w:r>
      <w:r>
        <w:rPr>
          <w:sz w:val="28"/>
          <w:szCs w:val="28"/>
        </w:rPr>
        <w:t xml:space="preserve">от 07.09.2022              </w:t>
      </w:r>
      <w:r w:rsidRPr="00E95817">
        <w:rPr>
          <w:sz w:val="28"/>
          <w:szCs w:val="28"/>
        </w:rPr>
        <w:t xml:space="preserve"> </w:t>
      </w:r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0D2B" w:rsidRDefault="00BE43BC" w:rsidP="00B80D2B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</w:t>
      </w:r>
      <w:r w:rsidR="00B80D2B">
        <w:rPr>
          <w:b/>
          <w:sz w:val="28"/>
        </w:rPr>
        <w:t>а проект изменений в муниципальную программу</w:t>
      </w:r>
    </w:p>
    <w:p w:rsidR="00B80D2B" w:rsidRDefault="00B80D2B" w:rsidP="00B80D2B">
      <w:pPr>
        <w:jc w:val="center"/>
        <w:rPr>
          <w:sz w:val="28"/>
        </w:rPr>
      </w:pPr>
      <w:r>
        <w:rPr>
          <w:b/>
          <w:sz w:val="28"/>
        </w:rPr>
        <w:t xml:space="preserve"> «Развитие транспортной системы в городе Нефтеюганске»</w:t>
      </w:r>
    </w:p>
    <w:bookmarkEnd w:id="0"/>
    <w:p w:rsidR="00817394" w:rsidRDefault="00817394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F30783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0368D0">
      <w:pPr>
        <w:ind w:firstLine="709"/>
        <w:jc w:val="both"/>
        <w:rPr>
          <w:sz w:val="28"/>
        </w:rPr>
      </w:pPr>
      <w:r>
        <w:rPr>
          <w:sz w:val="28"/>
        </w:rPr>
        <w:t xml:space="preserve">1. При проведении экспертно-аналитического мероприятия учитывалось наличие экспертизы </w:t>
      </w:r>
      <w:r w:rsidR="00D66580">
        <w:rPr>
          <w:sz w:val="28"/>
        </w:rPr>
        <w:t xml:space="preserve">Проекта </w:t>
      </w:r>
      <w:r>
        <w:rPr>
          <w:sz w:val="28"/>
        </w:rPr>
        <w:t>в муниципальную программу:</w:t>
      </w:r>
    </w:p>
    <w:p w:rsidR="009B04A1" w:rsidRDefault="009B04A1" w:rsidP="000368D0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0368D0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Pr="00F97700" w:rsidRDefault="009B04A1" w:rsidP="000368D0">
      <w:pPr>
        <w:ind w:firstLine="709"/>
        <w:jc w:val="both"/>
        <w:rPr>
          <w:sz w:val="28"/>
          <w:szCs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F97700" w:rsidRPr="00F97700">
        <w:rPr>
          <w:sz w:val="28"/>
        </w:rPr>
        <w:t xml:space="preserve"> </w:t>
      </w:r>
      <w:r w:rsidR="00F97700" w:rsidRPr="007E69FF">
        <w:rPr>
          <w:sz w:val="28"/>
        </w:rPr>
        <w:t>(далее</w:t>
      </w:r>
      <w:r w:rsidR="00AE33D5">
        <w:rPr>
          <w:sz w:val="28"/>
        </w:rPr>
        <w:t xml:space="preserve"> </w:t>
      </w:r>
      <w:r w:rsidR="00F97700" w:rsidRPr="007E69FF">
        <w:rPr>
          <w:sz w:val="28"/>
        </w:rPr>
        <w:t xml:space="preserve">– </w:t>
      </w:r>
      <w:r w:rsidR="00F97700">
        <w:rPr>
          <w:sz w:val="28"/>
        </w:rPr>
        <w:t>Порядок от 18.04.2019 № 77-нп</w:t>
      </w:r>
      <w:r w:rsidR="00F97700" w:rsidRPr="007E69FF">
        <w:rPr>
          <w:sz w:val="28"/>
        </w:rPr>
        <w:t>)</w:t>
      </w:r>
      <w:r w:rsidR="00F97700" w:rsidRPr="007E69FF">
        <w:rPr>
          <w:sz w:val="28"/>
          <w:szCs w:val="28"/>
        </w:rPr>
        <w:t>;</w:t>
      </w:r>
    </w:p>
    <w:p w:rsidR="009B04A1" w:rsidRDefault="009B04A1" w:rsidP="000368D0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0368D0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0368D0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0368D0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F97700" w:rsidRDefault="00EF0FA8" w:rsidP="000368D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203D4F" w:rsidRPr="00203D4F">
        <w:rPr>
          <w:sz w:val="28"/>
        </w:rPr>
        <w:t xml:space="preserve">. </w:t>
      </w:r>
      <w:r w:rsidR="00F97700" w:rsidRPr="00C53480">
        <w:rPr>
          <w:sz w:val="28"/>
        </w:rPr>
        <w:t xml:space="preserve">Представленный </w:t>
      </w:r>
      <w:r w:rsidR="00F30783">
        <w:rPr>
          <w:sz w:val="28"/>
        </w:rPr>
        <w:t>П</w:t>
      </w:r>
      <w:r w:rsidR="00F97700" w:rsidRPr="00C53480">
        <w:rPr>
          <w:sz w:val="28"/>
        </w:rPr>
        <w:t xml:space="preserve">роект </w:t>
      </w:r>
      <w:r w:rsidR="00662F53">
        <w:rPr>
          <w:sz w:val="28"/>
        </w:rPr>
        <w:t xml:space="preserve">не </w:t>
      </w:r>
      <w:r w:rsidR="00F97700" w:rsidRPr="00C53480">
        <w:rPr>
          <w:sz w:val="28"/>
        </w:rPr>
        <w:t>соответствует</w:t>
      </w:r>
      <w:r w:rsidR="00F97700">
        <w:rPr>
          <w:sz w:val="28"/>
        </w:rPr>
        <w:t xml:space="preserve"> Порядку от 18.04.2019 </w:t>
      </w:r>
      <w:r w:rsidR="00662F53">
        <w:rPr>
          <w:sz w:val="28"/>
        </w:rPr>
        <w:t xml:space="preserve">         </w:t>
      </w:r>
      <w:r w:rsidR="00F97700">
        <w:rPr>
          <w:sz w:val="28"/>
        </w:rPr>
        <w:t>№ 77-нп.</w:t>
      </w:r>
    </w:p>
    <w:p w:rsidR="0097388F" w:rsidRDefault="0097388F" w:rsidP="000368D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Pr="0097388F">
        <w:rPr>
          <w:sz w:val="28"/>
        </w:rPr>
        <w:t xml:space="preserve">. Объём финансовых средств, планируемый </w:t>
      </w:r>
      <w:r w:rsidR="00D66580">
        <w:rPr>
          <w:sz w:val="28"/>
        </w:rPr>
        <w:t>Проектом</w:t>
      </w:r>
      <w:r w:rsidRPr="0097388F">
        <w:rPr>
          <w:sz w:val="28"/>
        </w:rPr>
        <w:t xml:space="preserve">, соответствует финансовым обоснованиям, представленным с Проектом.  </w:t>
      </w:r>
    </w:p>
    <w:p w:rsidR="005E3897" w:rsidRPr="005E3897" w:rsidRDefault="0097388F" w:rsidP="000368D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5E3897" w:rsidRPr="005E3897">
        <w:rPr>
          <w:sz w:val="28"/>
        </w:rPr>
        <w:t xml:space="preserve">. Проектом планируется </w:t>
      </w:r>
      <w:r w:rsidR="00041721">
        <w:rPr>
          <w:sz w:val="28"/>
        </w:rPr>
        <w:t xml:space="preserve">изменить объёмы </w:t>
      </w:r>
      <w:r w:rsidR="005E3897" w:rsidRPr="005E3897">
        <w:rPr>
          <w:sz w:val="28"/>
        </w:rPr>
        <w:t>финансировани</w:t>
      </w:r>
      <w:r w:rsidR="00041721">
        <w:rPr>
          <w:sz w:val="28"/>
        </w:rPr>
        <w:t>я</w:t>
      </w:r>
      <w:r w:rsidR="005E3897" w:rsidRPr="005E3897">
        <w:rPr>
          <w:sz w:val="28"/>
        </w:rPr>
        <w:t xml:space="preserve"> мероприяти</w:t>
      </w:r>
      <w:r w:rsidR="00041721">
        <w:rPr>
          <w:sz w:val="28"/>
        </w:rPr>
        <w:t>й</w:t>
      </w:r>
      <w:r w:rsidR="005E3897" w:rsidRPr="005E3897">
        <w:rPr>
          <w:sz w:val="28"/>
        </w:rPr>
        <w:t>:</w:t>
      </w:r>
    </w:p>
    <w:p w:rsidR="00951568" w:rsidRDefault="005E3897" w:rsidP="000368D0">
      <w:pPr>
        <w:ind w:firstLine="709"/>
        <w:jc w:val="both"/>
        <w:rPr>
          <w:sz w:val="28"/>
        </w:rPr>
      </w:pPr>
      <w:r w:rsidRPr="005E3897">
        <w:rPr>
          <w:sz w:val="28"/>
        </w:rPr>
        <w:t>- «Строительство (реконструкция), капитальный ремонт и ремонт автомобильных дорог общего пользования местного значения»</w:t>
      </w:r>
      <w:r>
        <w:rPr>
          <w:sz w:val="28"/>
        </w:rPr>
        <w:t xml:space="preserve"> </w:t>
      </w:r>
      <w:r w:rsidR="00951568">
        <w:rPr>
          <w:sz w:val="28"/>
        </w:rPr>
        <w:t>департаменту жилищно-коммунального хозяйства администрации города Нефтеюганска увеличить</w:t>
      </w:r>
      <w:r w:rsidRPr="005E3897">
        <w:rPr>
          <w:sz w:val="28"/>
        </w:rPr>
        <w:t xml:space="preserve"> за счёт средств местного бюджета</w:t>
      </w:r>
      <w:r w:rsidR="00951568" w:rsidRPr="00951568">
        <w:t xml:space="preserve"> </w:t>
      </w:r>
      <w:r w:rsidR="00041721">
        <w:t>в</w:t>
      </w:r>
      <w:r w:rsidR="00951568" w:rsidRPr="00951568">
        <w:rPr>
          <w:sz w:val="28"/>
        </w:rPr>
        <w:t xml:space="preserve"> 2022 год</w:t>
      </w:r>
      <w:r w:rsidR="00041721">
        <w:rPr>
          <w:sz w:val="28"/>
        </w:rPr>
        <w:t>у на</w:t>
      </w:r>
      <w:r w:rsidRPr="005E3897">
        <w:rPr>
          <w:sz w:val="28"/>
        </w:rPr>
        <w:t xml:space="preserve"> </w:t>
      </w:r>
      <w:r w:rsidR="0015115D">
        <w:rPr>
          <w:sz w:val="28"/>
        </w:rPr>
        <w:t>45 522,300</w:t>
      </w:r>
      <w:r w:rsidR="00951568">
        <w:rPr>
          <w:sz w:val="28"/>
        </w:rPr>
        <w:t xml:space="preserve"> тыс. рублей</w:t>
      </w:r>
      <w:r w:rsidR="007E5DD1">
        <w:rPr>
          <w:sz w:val="28"/>
        </w:rPr>
        <w:t>;</w:t>
      </w:r>
    </w:p>
    <w:p w:rsidR="005E3897" w:rsidRDefault="005E3897" w:rsidP="000368D0">
      <w:pPr>
        <w:ind w:firstLine="709"/>
        <w:jc w:val="both"/>
        <w:rPr>
          <w:sz w:val="28"/>
        </w:rPr>
      </w:pPr>
      <w:r w:rsidRPr="005E3897">
        <w:rPr>
          <w:sz w:val="28"/>
        </w:rPr>
        <w:t>- «</w:t>
      </w:r>
      <w:r w:rsidR="00951568">
        <w:rPr>
          <w:sz w:val="28"/>
        </w:rPr>
        <w:t>Обеспечение функционирования сети автомобильных дорог общего пользования местного значения</w:t>
      </w:r>
      <w:r w:rsidRPr="005E3897">
        <w:rPr>
          <w:sz w:val="28"/>
        </w:rPr>
        <w:t>»</w:t>
      </w:r>
      <w:r w:rsidR="00951568">
        <w:rPr>
          <w:sz w:val="28"/>
        </w:rPr>
        <w:t xml:space="preserve"> департаменту муниципального имущества администрации города Нефтеюганска</w:t>
      </w:r>
      <w:r w:rsidRPr="005E3897">
        <w:rPr>
          <w:sz w:val="28"/>
        </w:rPr>
        <w:t xml:space="preserve"> </w:t>
      </w:r>
      <w:r w:rsidR="00951568">
        <w:rPr>
          <w:sz w:val="28"/>
        </w:rPr>
        <w:t xml:space="preserve">увеличить </w:t>
      </w:r>
      <w:r w:rsidRPr="005E3897">
        <w:rPr>
          <w:sz w:val="28"/>
        </w:rPr>
        <w:t>за</w:t>
      </w:r>
      <w:r w:rsidR="00041721">
        <w:rPr>
          <w:sz w:val="28"/>
        </w:rPr>
        <w:t xml:space="preserve"> счёт средств местного бюджета в</w:t>
      </w:r>
      <w:r w:rsidRPr="005E3897">
        <w:rPr>
          <w:sz w:val="28"/>
        </w:rPr>
        <w:t xml:space="preserve"> 2022 год</w:t>
      </w:r>
      <w:r w:rsidR="00041721">
        <w:rPr>
          <w:sz w:val="28"/>
        </w:rPr>
        <w:t>у на</w:t>
      </w:r>
      <w:r w:rsidR="00951568">
        <w:rPr>
          <w:sz w:val="28"/>
        </w:rPr>
        <w:t xml:space="preserve"> 9 684,782</w:t>
      </w:r>
      <w:r w:rsidRPr="005E3897">
        <w:rPr>
          <w:sz w:val="28"/>
        </w:rPr>
        <w:t xml:space="preserve"> тыс. рублей;</w:t>
      </w:r>
    </w:p>
    <w:p w:rsidR="005E3897" w:rsidRDefault="00951568" w:rsidP="000368D0">
      <w:pPr>
        <w:ind w:firstLine="709"/>
        <w:jc w:val="both"/>
        <w:rPr>
          <w:sz w:val="28"/>
        </w:rPr>
      </w:pPr>
      <w:r>
        <w:rPr>
          <w:sz w:val="28"/>
        </w:rPr>
        <w:t xml:space="preserve">- «Улучшение условий дорожного движения и устранение опасных участков на улично-дорожной сети» </w:t>
      </w:r>
      <w:r w:rsidRPr="00951568">
        <w:rPr>
          <w:sz w:val="28"/>
        </w:rPr>
        <w:t xml:space="preserve">департаменту жилищно-коммунального хозяйства администрации города Нефтеюганска </w:t>
      </w:r>
      <w:r>
        <w:rPr>
          <w:sz w:val="28"/>
        </w:rPr>
        <w:t>уменьшить</w:t>
      </w:r>
      <w:r w:rsidR="005E3897" w:rsidRPr="005E3897">
        <w:rPr>
          <w:sz w:val="28"/>
        </w:rPr>
        <w:t xml:space="preserve"> за счёт средств местного бюджета </w:t>
      </w:r>
      <w:r w:rsidR="00041721">
        <w:rPr>
          <w:sz w:val="28"/>
        </w:rPr>
        <w:t>в</w:t>
      </w:r>
      <w:r w:rsidR="005E3897" w:rsidRPr="005E3897">
        <w:rPr>
          <w:sz w:val="28"/>
        </w:rPr>
        <w:t xml:space="preserve"> 2022 год</w:t>
      </w:r>
      <w:r w:rsidR="00041721">
        <w:rPr>
          <w:sz w:val="28"/>
        </w:rPr>
        <w:t>у на</w:t>
      </w:r>
      <w:r w:rsidR="005E3897" w:rsidRPr="005E3897">
        <w:rPr>
          <w:sz w:val="28"/>
        </w:rPr>
        <w:t xml:space="preserve"> </w:t>
      </w:r>
      <w:r>
        <w:rPr>
          <w:sz w:val="28"/>
        </w:rPr>
        <w:t>91,996 тыс. рублей.</w:t>
      </w:r>
    </w:p>
    <w:p w:rsidR="002775E5" w:rsidRDefault="002775E5" w:rsidP="000368D0">
      <w:pPr>
        <w:ind w:firstLine="709"/>
        <w:jc w:val="both"/>
        <w:rPr>
          <w:sz w:val="28"/>
        </w:rPr>
      </w:pPr>
      <w:r>
        <w:rPr>
          <w:sz w:val="28"/>
        </w:rPr>
        <w:t xml:space="preserve">В тоже время </w:t>
      </w:r>
      <w:r w:rsidRPr="002775E5">
        <w:rPr>
          <w:sz w:val="28"/>
        </w:rPr>
        <w:t>Проектом не предусмотрено изменение целевых показателей муниципальной программы ввиду увеличения финансирования мероприятий.</w:t>
      </w:r>
    </w:p>
    <w:p w:rsidR="00FC183F" w:rsidRDefault="00662F53" w:rsidP="000368D0">
      <w:pPr>
        <w:ind w:firstLine="709"/>
        <w:jc w:val="both"/>
        <w:rPr>
          <w:sz w:val="28"/>
        </w:rPr>
      </w:pPr>
      <w:r>
        <w:rPr>
          <w:sz w:val="28"/>
        </w:rPr>
        <w:t>Согласно пункту 1.2 Порядк</w:t>
      </w:r>
      <w:r w:rsidR="00274365">
        <w:rPr>
          <w:sz w:val="28"/>
        </w:rPr>
        <w:t>а</w:t>
      </w:r>
      <w:r>
        <w:rPr>
          <w:sz w:val="28"/>
        </w:rPr>
        <w:t xml:space="preserve"> </w:t>
      </w:r>
      <w:r w:rsidRPr="00662F53">
        <w:rPr>
          <w:sz w:val="28"/>
        </w:rPr>
        <w:t>от 18.04.2019 № 77-нп</w:t>
      </w:r>
      <w:r w:rsidR="00FC183F" w:rsidRPr="00FC183F">
        <w:rPr>
          <w:sz w:val="28"/>
        </w:rPr>
        <w:t>, муниципальная программа – документ стратегического планирования, содержащий комплекс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города Нефтеюганска.</w:t>
      </w:r>
    </w:p>
    <w:p w:rsidR="00EF1AD2" w:rsidRPr="00DC37C1" w:rsidRDefault="00274365" w:rsidP="000368D0">
      <w:pPr>
        <w:ind w:firstLine="709"/>
        <w:jc w:val="both"/>
        <w:rPr>
          <w:sz w:val="28"/>
        </w:rPr>
      </w:pPr>
      <w:r>
        <w:rPr>
          <w:sz w:val="28"/>
        </w:rPr>
        <w:t>Н</w:t>
      </w:r>
      <w:r w:rsidR="00EF1AD2" w:rsidRPr="00EF1AD2">
        <w:rPr>
          <w:sz w:val="28"/>
        </w:rPr>
        <w:t>есогласованность финансово</w:t>
      </w:r>
      <w:r w:rsidR="00EF1AD2">
        <w:rPr>
          <w:sz w:val="28"/>
        </w:rPr>
        <w:t>го</w:t>
      </w:r>
      <w:r w:rsidR="00EF1AD2" w:rsidRPr="00EF1AD2">
        <w:rPr>
          <w:sz w:val="28"/>
        </w:rPr>
        <w:t xml:space="preserve"> обеспечени</w:t>
      </w:r>
      <w:r w:rsidR="00EF1AD2">
        <w:rPr>
          <w:sz w:val="28"/>
        </w:rPr>
        <w:t>я</w:t>
      </w:r>
      <w:r w:rsidR="00EF1AD2" w:rsidRPr="00EF1AD2">
        <w:t xml:space="preserve"> </w:t>
      </w:r>
      <w:r w:rsidR="00EF1AD2" w:rsidRPr="00EF1AD2">
        <w:rPr>
          <w:sz w:val="28"/>
        </w:rPr>
        <w:t>меропри</w:t>
      </w:r>
      <w:r w:rsidR="00EF1AD2">
        <w:rPr>
          <w:sz w:val="28"/>
        </w:rPr>
        <w:t xml:space="preserve">ятия </w:t>
      </w:r>
      <w:r w:rsidR="00FC183F">
        <w:rPr>
          <w:sz w:val="28"/>
        </w:rPr>
        <w:t>м</w:t>
      </w:r>
      <w:r w:rsidR="00EF1AD2">
        <w:rPr>
          <w:sz w:val="28"/>
        </w:rPr>
        <w:t>униципальной программы целевым показателям</w:t>
      </w:r>
      <w:r w:rsidR="00EF1AD2" w:rsidRPr="00EF1AD2">
        <w:rPr>
          <w:sz w:val="28"/>
        </w:rPr>
        <w:t xml:space="preserve">, нарушает принцип сбалансированности, установленный пунктом 1.3 </w:t>
      </w:r>
      <w:r w:rsidR="00662F53" w:rsidRPr="00662F53">
        <w:rPr>
          <w:sz w:val="28"/>
        </w:rPr>
        <w:t>Порядк</w:t>
      </w:r>
      <w:r>
        <w:rPr>
          <w:sz w:val="28"/>
        </w:rPr>
        <w:t>а</w:t>
      </w:r>
      <w:r w:rsidR="00662F53" w:rsidRPr="00662F53">
        <w:rPr>
          <w:sz w:val="28"/>
        </w:rPr>
        <w:t xml:space="preserve"> от 18.04.2019</w:t>
      </w:r>
      <w:r>
        <w:rPr>
          <w:sz w:val="28"/>
        </w:rPr>
        <w:t xml:space="preserve">  </w:t>
      </w:r>
      <w:r w:rsidR="000368D0">
        <w:rPr>
          <w:sz w:val="28"/>
        </w:rPr>
        <w:br/>
      </w:r>
      <w:r w:rsidR="00662F53" w:rsidRPr="00662F53">
        <w:rPr>
          <w:sz w:val="28"/>
        </w:rPr>
        <w:t>№ 77-нп</w:t>
      </w:r>
      <w:r w:rsidR="00EF1AD2" w:rsidRPr="00EF1AD2">
        <w:rPr>
          <w:sz w:val="28"/>
        </w:rPr>
        <w:t>, означающий согласованность и сбалансированность муниципальных программ по приоритетам, целям, задачам, мероприятиям, показателям, финансовым и иным ресурсам, и срокам реализации.</w:t>
      </w:r>
    </w:p>
    <w:p w:rsidR="005E3897" w:rsidRPr="005E3897" w:rsidRDefault="005E3897" w:rsidP="000368D0">
      <w:pPr>
        <w:ind w:firstLine="709"/>
        <w:jc w:val="both"/>
        <w:rPr>
          <w:sz w:val="28"/>
        </w:rPr>
      </w:pPr>
      <w:r w:rsidRPr="005E3897">
        <w:rPr>
          <w:sz w:val="28"/>
        </w:rPr>
        <w:t xml:space="preserve">По итогам проведения экспертизы, необходимо рассмотреть замечание, изложенное в заключении. Информацию о решении, принятом по результатам рассмотрения </w:t>
      </w:r>
      <w:r w:rsidR="00EF3758">
        <w:rPr>
          <w:sz w:val="28"/>
        </w:rPr>
        <w:t>замечания</w:t>
      </w:r>
      <w:r w:rsidRPr="005E3897">
        <w:rPr>
          <w:sz w:val="28"/>
        </w:rPr>
        <w:t xml:space="preserve">, направить в адрес Счётной палаты до </w:t>
      </w:r>
      <w:r w:rsidR="00794578">
        <w:rPr>
          <w:sz w:val="28"/>
        </w:rPr>
        <w:t>21</w:t>
      </w:r>
      <w:r w:rsidR="00F30783">
        <w:rPr>
          <w:sz w:val="28"/>
        </w:rPr>
        <w:t>.09</w:t>
      </w:r>
      <w:r w:rsidRPr="005E3897">
        <w:rPr>
          <w:sz w:val="28"/>
        </w:rPr>
        <w:t>.2022 года.</w:t>
      </w:r>
    </w:p>
    <w:p w:rsidR="005E3897" w:rsidRDefault="005E3897" w:rsidP="005E3897">
      <w:pPr>
        <w:ind w:firstLine="709"/>
        <w:jc w:val="both"/>
        <w:rPr>
          <w:sz w:val="28"/>
        </w:rPr>
      </w:pPr>
      <w:r w:rsidRPr="005E3897">
        <w:rPr>
          <w:sz w:val="28"/>
        </w:rPr>
        <w:tab/>
      </w:r>
    </w:p>
    <w:p w:rsidR="005E3897" w:rsidRPr="00C53480" w:rsidRDefault="005E3897" w:rsidP="00F97700">
      <w:pPr>
        <w:ind w:firstLine="709"/>
        <w:jc w:val="both"/>
        <w:rPr>
          <w:sz w:val="28"/>
        </w:rPr>
      </w:pPr>
    </w:p>
    <w:p w:rsidR="006E5BE8" w:rsidRPr="000F2993" w:rsidRDefault="00B30DE3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D829A0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="00D829A0">
        <w:rPr>
          <w:sz w:val="28"/>
          <w:szCs w:val="28"/>
        </w:rPr>
        <w:t>я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="00D829A0">
        <w:rPr>
          <w:sz w:val="28"/>
          <w:szCs w:val="28"/>
        </w:rPr>
        <w:t>Э.Н. Хуснуллина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0368D0" w:rsidRDefault="000368D0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0368D0" w:rsidRDefault="006B29E1" w:rsidP="00D52D9A">
      <w:pPr>
        <w:tabs>
          <w:tab w:val="left" w:pos="0"/>
        </w:tabs>
        <w:jc w:val="both"/>
        <w:rPr>
          <w:sz w:val="20"/>
          <w:szCs w:val="20"/>
        </w:rPr>
      </w:pPr>
      <w:r w:rsidRPr="000368D0">
        <w:rPr>
          <w:sz w:val="20"/>
          <w:szCs w:val="20"/>
        </w:rPr>
        <w:t>И</w:t>
      </w:r>
      <w:r w:rsidR="00C02C0A" w:rsidRPr="000368D0">
        <w:rPr>
          <w:sz w:val="20"/>
          <w:szCs w:val="20"/>
        </w:rPr>
        <w:t>сполнитель:</w:t>
      </w:r>
    </w:p>
    <w:p w:rsidR="00C02C0A" w:rsidRPr="000368D0" w:rsidRDefault="000368D0" w:rsidP="00D52D9A">
      <w:pPr>
        <w:tabs>
          <w:tab w:val="left" w:pos="0"/>
        </w:tabs>
        <w:jc w:val="both"/>
        <w:rPr>
          <w:sz w:val="20"/>
          <w:szCs w:val="20"/>
        </w:rPr>
      </w:pPr>
      <w:r w:rsidRPr="000368D0">
        <w:rPr>
          <w:sz w:val="20"/>
          <w:szCs w:val="20"/>
        </w:rPr>
        <w:t>начальник инспекторского</w:t>
      </w:r>
      <w:r w:rsidR="00C02C0A" w:rsidRPr="000368D0">
        <w:rPr>
          <w:sz w:val="20"/>
          <w:szCs w:val="20"/>
        </w:rPr>
        <w:t xml:space="preserve"> отдела №</w:t>
      </w:r>
      <w:r w:rsidR="00585B99" w:rsidRPr="000368D0">
        <w:rPr>
          <w:sz w:val="20"/>
          <w:szCs w:val="20"/>
        </w:rPr>
        <w:t xml:space="preserve"> 3</w:t>
      </w:r>
    </w:p>
    <w:p w:rsidR="00C02C0A" w:rsidRPr="000368D0" w:rsidRDefault="00585B99" w:rsidP="00D52D9A">
      <w:pPr>
        <w:tabs>
          <w:tab w:val="left" w:pos="0"/>
        </w:tabs>
        <w:jc w:val="both"/>
        <w:rPr>
          <w:sz w:val="20"/>
          <w:szCs w:val="20"/>
        </w:rPr>
      </w:pPr>
      <w:r w:rsidRPr="000368D0">
        <w:rPr>
          <w:sz w:val="20"/>
          <w:szCs w:val="20"/>
        </w:rPr>
        <w:t>Филатова Юлия Евгеньевна</w:t>
      </w:r>
    </w:p>
    <w:p w:rsidR="00C02C0A" w:rsidRPr="000368D0" w:rsidRDefault="00C02C0A" w:rsidP="00D52D9A">
      <w:pPr>
        <w:tabs>
          <w:tab w:val="left" w:pos="0"/>
        </w:tabs>
        <w:jc w:val="both"/>
        <w:rPr>
          <w:sz w:val="20"/>
          <w:szCs w:val="20"/>
        </w:rPr>
      </w:pPr>
      <w:r w:rsidRPr="000368D0">
        <w:rPr>
          <w:sz w:val="20"/>
          <w:szCs w:val="20"/>
        </w:rPr>
        <w:t>Тел. 8</w:t>
      </w:r>
      <w:r w:rsidR="000368D0">
        <w:rPr>
          <w:sz w:val="20"/>
          <w:szCs w:val="20"/>
        </w:rPr>
        <w:t xml:space="preserve"> </w:t>
      </w:r>
      <w:r w:rsidR="00624C06" w:rsidRPr="000368D0">
        <w:rPr>
          <w:sz w:val="20"/>
          <w:szCs w:val="20"/>
        </w:rPr>
        <w:t>(</w:t>
      </w:r>
      <w:r w:rsidRPr="000368D0">
        <w:rPr>
          <w:sz w:val="20"/>
          <w:szCs w:val="20"/>
        </w:rPr>
        <w:t>3463</w:t>
      </w:r>
      <w:r w:rsidR="00624C06" w:rsidRPr="000368D0">
        <w:rPr>
          <w:sz w:val="20"/>
          <w:szCs w:val="20"/>
        </w:rPr>
        <w:t>)</w:t>
      </w:r>
      <w:r w:rsidR="000368D0">
        <w:rPr>
          <w:sz w:val="20"/>
          <w:szCs w:val="20"/>
        </w:rPr>
        <w:t xml:space="preserve"> </w:t>
      </w:r>
      <w:r w:rsidRPr="000368D0">
        <w:rPr>
          <w:sz w:val="20"/>
          <w:szCs w:val="20"/>
        </w:rPr>
        <w:t>20</w:t>
      </w:r>
      <w:r w:rsidR="000146C3" w:rsidRPr="000368D0">
        <w:rPr>
          <w:sz w:val="20"/>
          <w:szCs w:val="20"/>
        </w:rPr>
        <w:t>-</w:t>
      </w:r>
      <w:r w:rsidR="00770F91" w:rsidRPr="000368D0">
        <w:rPr>
          <w:sz w:val="20"/>
          <w:szCs w:val="20"/>
        </w:rPr>
        <w:t>3</w:t>
      </w:r>
      <w:r w:rsidR="00585B99" w:rsidRPr="000368D0">
        <w:rPr>
          <w:sz w:val="20"/>
          <w:szCs w:val="20"/>
        </w:rPr>
        <w:t>3-03</w:t>
      </w:r>
    </w:p>
    <w:sectPr w:rsidR="00C02C0A" w:rsidRPr="000368D0" w:rsidSect="0097612F">
      <w:headerReference w:type="default" r:id="rId9"/>
      <w:pgSz w:w="11906" w:h="16838"/>
      <w:pgMar w:top="851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28" w:rsidRDefault="00337A28" w:rsidP="00E675E9">
      <w:r>
        <w:separator/>
      </w:r>
    </w:p>
  </w:endnote>
  <w:endnote w:type="continuationSeparator" w:id="0">
    <w:p w:rsidR="00337A28" w:rsidRDefault="00337A2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28" w:rsidRDefault="00337A28" w:rsidP="00E675E9">
      <w:r>
        <w:separator/>
      </w:r>
    </w:p>
  </w:footnote>
  <w:footnote w:type="continuationSeparator" w:id="0">
    <w:p w:rsidR="00337A28" w:rsidRDefault="00337A2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68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41544"/>
    <w:rsid w:val="00041721"/>
    <w:rsid w:val="0004298C"/>
    <w:rsid w:val="00043335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402A"/>
    <w:rsid w:val="00274365"/>
    <w:rsid w:val="00275550"/>
    <w:rsid w:val="00276003"/>
    <w:rsid w:val="00276756"/>
    <w:rsid w:val="00276824"/>
    <w:rsid w:val="00276F19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5A44"/>
    <w:rsid w:val="00AE69D3"/>
    <w:rsid w:val="00AF0E0B"/>
    <w:rsid w:val="00AF2694"/>
    <w:rsid w:val="00AF2ACE"/>
    <w:rsid w:val="00B00206"/>
    <w:rsid w:val="00B0361A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A8A"/>
    <w:rsid w:val="00BC77B1"/>
    <w:rsid w:val="00BD3229"/>
    <w:rsid w:val="00BD5927"/>
    <w:rsid w:val="00BD68E7"/>
    <w:rsid w:val="00BE0DBC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EF9896"/>
  <w15:docId w15:val="{0BD79ABB-E335-4218-AE40-7B02A987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7F977-1C51-488C-8382-33DD4724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102</cp:revision>
  <cp:lastPrinted>2022-09-06T08:16:00Z</cp:lastPrinted>
  <dcterms:created xsi:type="dcterms:W3CDTF">2022-03-01T06:08:00Z</dcterms:created>
  <dcterms:modified xsi:type="dcterms:W3CDTF">2022-09-08T11:34:00Z</dcterms:modified>
</cp:coreProperties>
</file>