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rap="none" w:vAnchor="page" w:hAnchor="page" w:x="651" w:y="6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Постановление Правительства РФ от 6 января 2015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 "О порядке осуществления производственного...</w:t>
      </w:r>
    </w:p>
    <w:p>
      <w:pPr>
        <w:pStyle w:val="Style8"/>
        <w:keepNext w:val="0"/>
        <w:keepLines w:val="0"/>
        <w:framePr w:w="10454" w:h="595" w:hRule="exact" w:wrap="none" w:vAnchor="page" w:hAnchor="page" w:x="646" w:y="14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Постановление Правительства РФ от 6 января 2015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10 "О порядке осуществления</w:t>
        <w:br/>
        <w:t>производственного контроля качества и безопасности питьевой воды, горячей воды"</w:t>
      </w:r>
    </w:p>
    <w:p>
      <w:pPr>
        <w:pStyle w:val="Style8"/>
        <w:keepNext w:val="0"/>
        <w:keepLines w:val="0"/>
        <w:framePr w:w="10454" w:h="4920" w:hRule="exact" w:wrap="none" w:vAnchor="page" w:hAnchor="page" w:x="646" w:y="2362"/>
        <w:widowControl w:val="0"/>
        <w:shd w:val="clear" w:color="auto" w:fill="auto"/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частью 2 статьи 25 Федерального закона "О водоснабжении и водоотведении" Правительство Российской Федерации постановляет:</w:t>
      </w:r>
    </w:p>
    <w:p>
      <w:pPr>
        <w:pStyle w:val="Style8"/>
        <w:keepNext w:val="0"/>
        <w:keepLines w:val="0"/>
        <w:framePr w:w="10454" w:h="4920" w:hRule="exact" w:wrap="none" w:vAnchor="page" w:hAnchor="page" w:x="646" w:y="2362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прилагаемые Правила осуществления производственного контроля качества и безопасности питьевой воды, горячей воды.</w:t>
      </w:r>
    </w:p>
    <w:p>
      <w:pPr>
        <w:pStyle w:val="Style8"/>
        <w:keepNext w:val="0"/>
        <w:keepLines w:val="0"/>
        <w:framePr w:w="10454" w:h="4920" w:hRule="exact" w:wrap="none" w:vAnchor="page" w:hAnchor="page" w:x="646" w:y="2362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Установить, что программы производственного контроля качества и безопасности питьевой воды, горячей воды, утвержденные до вступления в силу настоящего постановления, применяются до окончания срока их действия.</w:t>
      </w:r>
    </w:p>
    <w:p>
      <w:pPr>
        <w:pStyle w:val="Style8"/>
        <w:keepNext w:val="0"/>
        <w:keepLines w:val="0"/>
        <w:framePr w:w="10454" w:h="4920" w:hRule="exact" w:wrap="none" w:vAnchor="page" w:hAnchor="page" w:x="646" w:y="2362"/>
        <w:widowControl w:val="0"/>
        <w:numPr>
          <w:ilvl w:val="0"/>
          <w:numId w:val="1"/>
        </w:numPr>
        <w:shd w:val="clear" w:color="auto" w:fill="auto"/>
        <w:tabs>
          <w:tab w:pos="1058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Реализация полномочий, предусмотренных Правилами, утвержденными настоящим постановлением, осуществляется федеральными органами исполнительной власти, осуществляющими федеральный государственный санитарно-эпидемиологический надзор, в пределах установленной Правительством Российской Федерации предельной численности их центральных аппаратов и территориальных органов,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>
      <w:pPr>
        <w:pStyle w:val="Style8"/>
        <w:keepNext w:val="0"/>
        <w:keepLines w:val="0"/>
        <w:framePr w:w="10454" w:h="4920" w:hRule="exact" w:wrap="none" w:vAnchor="page" w:hAnchor="page" w:x="646" w:y="2362"/>
        <w:widowControl w:val="0"/>
        <w:numPr>
          <w:ilvl w:val="0"/>
          <w:numId w:val="1"/>
        </w:numPr>
        <w:shd w:val="clear" w:color="auto" w:fill="auto"/>
        <w:tabs>
          <w:tab w:pos="1070" w:val="left"/>
        </w:tabs>
        <w:bidi w:val="0"/>
        <w:spacing w:before="0" w:after="26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постановление вступает в силу с 1 июля 2015 г.</w:t>
      </w:r>
    </w:p>
    <w:p>
      <w:pPr>
        <w:pStyle w:val="Style8"/>
        <w:keepNext w:val="0"/>
        <w:keepLines w:val="0"/>
        <w:framePr w:w="10454" w:h="4920" w:hRule="exact" w:wrap="none" w:vAnchor="page" w:hAnchor="page" w:x="646" w:y="2362"/>
        <w:widowControl w:val="0"/>
        <w:shd w:val="clear" w:color="auto" w:fill="auto"/>
        <w:tabs>
          <w:tab w:pos="8990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Председатель Правительства</w:t>
        <w:tab/>
        <w:t>Д. Медведев</w:t>
      </w:r>
    </w:p>
    <w:p>
      <w:pPr>
        <w:pStyle w:val="Style8"/>
        <w:keepNext w:val="0"/>
        <w:keepLines w:val="0"/>
        <w:framePr w:w="10454" w:h="4920" w:hRule="exact" w:wrap="none" w:vAnchor="page" w:hAnchor="page" w:x="646" w:y="2362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Российской Федерации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shd w:val="clear" w:color="auto" w:fill="auto"/>
        <w:bidi w:val="0"/>
        <w:spacing w:before="0" w:after="0" w:line="233" w:lineRule="auto"/>
        <w:ind w:left="0" w:right="0" w:firstLine="5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осуществления производственного контроля качества и безопасности питьевой воды,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горячей воды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shd w:val="clear" w:color="auto" w:fill="auto"/>
        <w:bidi w:val="0"/>
        <w:spacing w:before="0" w:after="36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(утв.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постановлением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6 января 2015 г.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10)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numPr>
          <w:ilvl w:val="0"/>
          <w:numId w:val="3"/>
        </w:numPr>
        <w:shd w:val="clear" w:color="auto" w:fill="auto"/>
        <w:tabs>
          <w:tab w:pos="1058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Настоящие Правила устанавливают порядок осуществления производственного контроля качества и безопасности питьевой воды, горячей воды, подаваемой абонентам с использованием централизованных систем водоснабжения, организациями, осуществляющими холодное и горячее водоснабжение, в том числе гарантирующими организациями (далее соответственно - качество воды, организация, осуществляющая водоснабжение, производственный контроль).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shd w:val="clear" w:color="auto" w:fill="auto"/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Гарантирующие организации вправе осуществлять производственный контроль на объектах централизованной системы холодного водоснабжения, эксплуатируемых другими организациями.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numPr>
          <w:ilvl w:val="0"/>
          <w:numId w:val="3"/>
        </w:numPr>
        <w:shd w:val="clear" w:color="auto" w:fill="auto"/>
        <w:tabs>
          <w:tab w:pos="1058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Понятия, используемые в настоящих Правилах, соответствуют значениям, определенным законодательством Российской Федерации о водоснабжении и водоотведении и в области санитарно-эпидемиологического благополучия населения.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numPr>
          <w:ilvl w:val="0"/>
          <w:numId w:val="3"/>
        </w:numPr>
        <w:shd w:val="clear" w:color="auto" w:fill="auto"/>
        <w:tabs>
          <w:tab w:pos="1058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Производственный контроль осуществляется в целях обеспечения качества и безопасности воды в бактериологическом и физическом отношении, безвредности воды по химическому составу, благоприятности органолептических и других свойств воды для человека, в том числе ее температуры, при централизованном водоснабжении и включает в себя: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shd w:val="clear" w:color="auto" w:fill="auto"/>
        <w:tabs>
          <w:tab w:pos="1080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отбор проб воды;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shd w:val="clear" w:color="auto" w:fill="auto"/>
        <w:tabs>
          <w:tab w:pos="1059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проведение лабораторных исследований и испытаний на соответствие воды установленным требованиям;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shd w:val="clear" w:color="auto" w:fill="auto"/>
        <w:tabs>
          <w:tab w:pos="1058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контроль за выполнением санитарно-противоэпидемических (профилактических) мероприятий в процессе водоснабжения.</w:t>
      </w:r>
    </w:p>
    <w:p>
      <w:pPr>
        <w:pStyle w:val="Style8"/>
        <w:keepNext w:val="0"/>
        <w:keepLines w:val="0"/>
        <w:framePr w:w="10454" w:h="7171" w:hRule="exact" w:wrap="none" w:vAnchor="page" w:hAnchor="page" w:x="646" w:y="7622"/>
        <w:widowControl w:val="0"/>
        <w:numPr>
          <w:ilvl w:val="0"/>
          <w:numId w:val="3"/>
        </w:numPr>
        <w:shd w:val="clear" w:color="auto" w:fill="auto"/>
        <w:tabs>
          <w:tab w:pos="1058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показателей, по которым осуществляется производственный контроль, и требования к установлению частоты отбора проб воды устанавливаются Федеральной службой по</w:t>
      </w:r>
    </w:p>
    <w:p>
      <w:pPr>
        <w:pStyle w:val="Style6"/>
        <w:keepNext w:val="0"/>
        <w:keepLines w:val="0"/>
        <w:framePr w:wrap="none" w:vAnchor="page" w:hAnchor="page" w:x="713" w:y="154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29.06.20222</w:t>
      </w:r>
    </w:p>
    <w:p>
      <w:pPr>
        <w:pStyle w:val="Style6"/>
        <w:keepNext w:val="0"/>
        <w:keepLines w:val="0"/>
        <w:framePr w:wrap="none" w:vAnchor="page" w:hAnchor="page" w:x="5091" w:y="154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Система ГАРАНТ</w:t>
      </w:r>
    </w:p>
    <w:p>
      <w:pPr>
        <w:pStyle w:val="Style6"/>
        <w:keepNext w:val="0"/>
        <w:keepLines w:val="0"/>
        <w:framePr w:wrap="none" w:vAnchor="page" w:hAnchor="page" w:x="10745" w:y="154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1/4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rap="none" w:vAnchor="page" w:hAnchor="page" w:x="680" w:y="6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Постановление Правительства РФ от 6 января 2015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 "О порядке осуществления производственного...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надзору в сфере защиты прав потребителей и благополучия человека.</w:t>
      </w:r>
    </w:p>
    <w:p>
      <w:pPr>
        <w:pStyle w:val="Style12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ГАРАНТ: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bidi w:val="0"/>
        <w:spacing w:before="0" w:after="0" w:line="240" w:lineRule="auto"/>
        <w:ind w:left="180" w:right="0" w:firstLine="1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См. Критерии существенного ухудшения качества питьевой воды и горячей воды, показатели качества питьевой воды, характеризующие ее безопасность, по которым осуществляется производственный контроль качества питьевой воды, горячей воды и требования к частоте отбора проб воды, утвержденные приказом Роспотребнадзора от 28 декабря 2012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1204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numPr>
          <w:ilvl w:val="0"/>
          <w:numId w:val="3"/>
        </w:numPr>
        <w:shd w:val="clear" w:color="auto" w:fill="auto"/>
        <w:tabs>
          <w:tab w:pos="1197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Производственный контроль осуществляется в соответствии с программой производственного контроля качества воды (далее - программа производственного контроля), которая разрабатывается организацией, осуществляющей водоснабжение, и согласовывается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 (далее - территориальный орган).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Программа производственного контроля утверждается на срок не более 5 лет.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numPr>
          <w:ilvl w:val="0"/>
          <w:numId w:val="3"/>
        </w:numPr>
        <w:shd w:val="clear" w:color="auto" w:fill="auto"/>
        <w:tabs>
          <w:tab w:pos="105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Программа производственного контроля включает в себя: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tabs>
          <w:tab w:pos="106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перечень показателей, по которым осуществляется контроль;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tabs>
          <w:tab w:pos="104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указание мест отбора проб воды, в том числе на границе эксплуатационной ответственности организаций, осуществляющих водоснабжение, и абонентов;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tabs>
          <w:tab w:pos="108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указание частоты отбора проб воды.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Программа производственного контроля должна предусматривать проведение лабораторных исследований и испытаний качества воды на соответствие показателям, установленным санитарно-эпидемиологическими правилами и гигиеническими нормативами, не реже 1 раза в месяц, а также информирование территориального органа о выявленном по результатам лабораторных исследований и испытаний несоответствии качества воды установленным требованиям.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программе производственного контроля в отношении каждого показателя, по которому осуществляется контроль, указывается методика определения значения показателя и допустимая ошибка метода определения.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Территориальный орган вправе расширить перечень показателей, по которым осуществляется производственный контроль, и увеличить частоту отбора проб воды при наличии: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tabs>
          <w:tab w:pos="104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несоответствия качества воды требованиям законодательства Российской Федерации в области обеспечения санитарно-эпидемиологического благополучия населения, выявленного по результатам расширенных исследований в процессе федерального государственного санитарно-эпидемиологического надзора или производственного контроля;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tabs>
          <w:tab w:pos="104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изменения состава воды в источнике питьевого водоснабжения, обусловленного спецификой отводимых сточных вод, а также других региональных особенностей;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tabs>
          <w:tab w:pos="104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повышения в регионе заболеваемости инфекционной и неинфекционной этиологии, связанной с потреблением воды человеком;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tabs>
          <w:tab w:pos="1087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г)</w:t>
        <w:tab/>
        <w:t>изменения технологии водоподготовки питьевой воды и приготовления горячей воды.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numPr>
          <w:ilvl w:val="0"/>
          <w:numId w:val="3"/>
        </w:numPr>
        <w:shd w:val="clear" w:color="auto" w:fill="auto"/>
        <w:tabs>
          <w:tab w:pos="1197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Программа производственного контроля в течение срока ее реализации может корректироваться по согласованию с территориальным органом в части изменения по эпидемиологическим показаниям перечня показателей, по которым осуществляется производственный контроль, и изменения частоты отбора проб воды.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Правопреемники организаций, осуществляющих водоснабжение, вправе осуществлять производственный контроль в соответствии с программой производственного контроля этой организации.</w:t>
      </w:r>
    </w:p>
    <w:p>
      <w:pPr>
        <w:pStyle w:val="Style8"/>
        <w:keepNext w:val="0"/>
        <w:keepLines w:val="0"/>
        <w:framePr w:w="10406" w:h="13637" w:hRule="exact" w:wrap="none" w:vAnchor="page" w:hAnchor="page" w:x="670" w:y="1330"/>
        <w:widowControl w:val="0"/>
        <w:numPr>
          <w:ilvl w:val="0"/>
          <w:numId w:val="3"/>
        </w:numPr>
        <w:shd w:val="clear" w:color="auto" w:fill="auto"/>
        <w:tabs>
          <w:tab w:pos="113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организаций, осуществляющих водоснабжение, имеющих несколько водозаборных сооружений, в том числе связанных с использованием подземных водных объектов, объединенных общей зоной санитарной охраны источников питьевого и хозяйственно-бытового водоснабжения и эксплуатирующих 1 водоносный горизонт, программа производственного контроля должна предусматривать отдельные разделы для каждого водозаборного сооружения с учетом его</w:t>
      </w:r>
    </w:p>
    <w:p>
      <w:pPr>
        <w:pStyle w:val="Style6"/>
        <w:keepNext w:val="0"/>
        <w:keepLines w:val="0"/>
        <w:framePr w:wrap="none" w:vAnchor="page" w:hAnchor="page" w:x="747" w:y="154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29.06.20222</w:t>
      </w:r>
    </w:p>
    <w:p>
      <w:pPr>
        <w:pStyle w:val="Style6"/>
        <w:keepNext w:val="0"/>
        <w:keepLines w:val="0"/>
        <w:framePr w:wrap="none" w:vAnchor="page" w:hAnchor="page" w:x="5124" w:y="154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Система ГАРАНТ</w:t>
      </w:r>
    </w:p>
    <w:p>
      <w:pPr>
        <w:pStyle w:val="Style6"/>
        <w:keepNext w:val="0"/>
        <w:keepLines w:val="0"/>
        <w:framePr w:wrap="none" w:vAnchor="page" w:hAnchor="page" w:x="10755" w:y="15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2/4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rap="none" w:vAnchor="page" w:hAnchor="page" w:x="689" w:y="6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Постановление Правительства РФ от 6 января 2015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 "О порядке осуществления производственного...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особенностей.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134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Программа производственного контроля представляется организацией, осуществляющей водоснабжение, на согласование в территориальный орган по месту ее нахождения (любым способом, позволяющим подтвердить факт и дату ее представления).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shd w:val="clear" w:color="auto" w:fill="auto"/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Территориальный орган рассматривает программу производственного контроля в течение 15 рабочих дней со дня ее получения, принимает решение о ее согласовании или об отказе в согласовании и уведомляет о принятом решении организацию, осуществляющую водоснабжение (любым способом, позволяющим подтвердить факт и дату получения уведомления).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267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принятия решения об отказе в согласовании программы производственного контроля является: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shd w:val="clear" w:color="auto" w:fill="auto"/>
        <w:tabs>
          <w:tab w:pos="1100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программа производственного контроля не соответствует всем требованиям, указанным в пункте 6 настоящих Правил;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shd w:val="clear" w:color="auto" w:fill="auto"/>
        <w:tabs>
          <w:tab w:pos="1100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предусмотренные программой производственного контроля показатели, по которым осуществляется контроль, места отбора проб воды и частота отбора проб воды не отвечают требованиям законодательства Российской Федерации в области обеспечения санитарно-эпидемиологического благополучия населения.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138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уведомлении территориального органа о принятии решения об отказе в согласовании программы производственного контроля должны быть указаны основания, по которым принято такое решение, в том числе конкретные данные, содержащиеся в программе производственного контроля, не соответствующие требованиям настоящих Правил.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shd w:val="clear" w:color="auto" w:fill="auto"/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отказа в согласовании программы производственного контроля организация, осуществляющая водоснабжение, дорабатывает программу производственного контроля и в срок, не превышающий 10 рабочих дней со дня получения указанного уведомления, представляет программу производственного контроля на повторное согласование в территориальный орган (любым способом, позволяющим подтвердить факт и дату ее получения территориальным органом).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134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Рассмотрение и согласование доработанной программы производственного контроля осуществляется территориальным органом в течение 7 рабочих дней со дня ее получения с направлением организации, осуществляющей водоснабжение, соответствующего уведомления (любым способом, позволяющим подтвердить факт и дату получения уведомления).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267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Согласованная территориальным органом программа производственного контроля утверждается руководителем организации, осуществляющей водоснабжение, в срок, не превышающий 5 рабочих дней со дня получения уведомления о ее согласовании.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134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Отбор проб воды осуществляется организацией, осуществляющей водоснабжение, или по ее поручению иной организацией, действующей на основании договора с этой организацией.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179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Отбор проб воды осуществляется в местах отбора воды: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shd w:val="clear" w:color="auto" w:fill="auto"/>
        <w:tabs>
          <w:tab w:pos="1100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из источника питьевого и хозяйственно-бытового водоснабжения;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shd w:val="clear" w:color="auto" w:fill="auto"/>
        <w:tabs>
          <w:tab w:pos="1100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после водоподготовки и приготовления горячей воды перед поступлением воды в распределительную сеть;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shd w:val="clear" w:color="auto" w:fill="auto"/>
        <w:tabs>
          <w:tab w:pos="1102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в распределительной сети.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134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лабораторных исследований и испытаний отобранных проб воды в рамках производственного контроля осуществляется юридическими лицами и (или)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267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Организация, осуществляющая водоснабжение, указывает данные, полученные по результатам лабораторных исследований и испытаний, проведенных в рамках производственного контроля, в журнале контроля качества воды, который ведется в бумажной форме или в электронном виде.</w:t>
      </w:r>
    </w:p>
    <w:p>
      <w:pPr>
        <w:pStyle w:val="Style8"/>
        <w:keepNext w:val="0"/>
        <w:keepLines w:val="0"/>
        <w:framePr w:w="10406" w:h="13579" w:hRule="exact" w:wrap="none" w:vAnchor="page" w:hAnchor="page" w:x="670" w:y="1387"/>
        <w:widowControl w:val="0"/>
        <w:numPr>
          <w:ilvl w:val="0"/>
          <w:numId w:val="3"/>
        </w:numPr>
        <w:shd w:val="clear" w:color="auto" w:fill="auto"/>
        <w:tabs>
          <w:tab w:pos="1267" w:val="left"/>
        </w:tabs>
        <w:bidi w:val="0"/>
        <w:spacing w:before="0" w:after="0" w:line="233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Оформленные результаты лабораторных исследований и испытаний являются документальным подтверждением соответствия либо несоответствия качества воды нормативным</w:t>
      </w:r>
    </w:p>
    <w:p>
      <w:pPr>
        <w:pStyle w:val="Style6"/>
        <w:keepNext w:val="0"/>
        <w:keepLines w:val="0"/>
        <w:framePr w:wrap="none" w:vAnchor="page" w:hAnchor="page" w:x="747" w:y="155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29.06.20222</w:t>
      </w:r>
    </w:p>
    <w:p>
      <w:pPr>
        <w:pStyle w:val="Style6"/>
        <w:keepNext w:val="0"/>
        <w:keepLines w:val="0"/>
        <w:framePr w:wrap="none" w:vAnchor="page" w:hAnchor="page" w:x="5124" w:y="155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Система ГАРАНТ</w:t>
      </w:r>
    </w:p>
    <w:p>
      <w:pPr>
        <w:pStyle w:val="Style6"/>
        <w:keepNext w:val="0"/>
        <w:keepLines w:val="0"/>
        <w:framePr w:wrap="none" w:vAnchor="page" w:hAnchor="page" w:x="10760" w:y="15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3/4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rap="none" w:vAnchor="page" w:hAnchor="page" w:x="713" w:y="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Постановление Правительства РФ от 6 января 2015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 "О порядке осуществления производственного...</w:t>
      </w:r>
    </w:p>
    <w:p>
      <w:pPr>
        <w:pStyle w:val="Style8"/>
        <w:keepNext w:val="0"/>
        <w:keepLines w:val="0"/>
        <w:framePr w:w="10406" w:h="4142" w:hRule="exact" w:wrap="none" w:vAnchor="page" w:hAnchor="page" w:x="670" w:y="14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требованиям, предъявляемым к качеству воды законодательством Российской Федерации в области санитарно-эпидемиологического благополучия населения.</w:t>
      </w:r>
    </w:p>
    <w:p>
      <w:pPr>
        <w:pStyle w:val="Style8"/>
        <w:keepNext w:val="0"/>
        <w:keepLines w:val="0"/>
        <w:framePr w:w="10406" w:h="4142" w:hRule="exact" w:wrap="none" w:vAnchor="page" w:hAnchor="page" w:x="670" w:y="1421"/>
        <w:widowControl w:val="0"/>
        <w:numPr>
          <w:ilvl w:val="0"/>
          <w:numId w:val="3"/>
        </w:numPr>
        <w:shd w:val="clear" w:color="auto" w:fill="auto"/>
        <w:tabs>
          <w:tab w:pos="1165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Организация, осуществляющая водоснабжение, в течение 3 рабочих дней со дня получения результатов лабораторных исследований и испытаний, свидетельствующих о несоответствии качества воды установленным требованиям, направляет территориальному органу выписку из журнала контроля качества воды (любым способом, позволяющим подтвердить факт и дату получения выписки территориальным органом).</w:t>
      </w:r>
    </w:p>
    <w:p>
      <w:pPr>
        <w:pStyle w:val="Style8"/>
        <w:keepNext w:val="0"/>
        <w:keepLines w:val="0"/>
        <w:framePr w:w="10406" w:h="4142" w:hRule="exact" w:wrap="none" w:vAnchor="page" w:hAnchor="page" w:x="670" w:y="1421"/>
        <w:widowControl w:val="0"/>
        <w:numPr>
          <w:ilvl w:val="0"/>
          <w:numId w:val="3"/>
        </w:numPr>
        <w:shd w:val="clear" w:color="auto" w:fill="auto"/>
        <w:tabs>
          <w:tab w:pos="1198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Организация, осуществляющая водоснабжение, обеспечивает:</w:t>
      </w:r>
    </w:p>
    <w:p>
      <w:pPr>
        <w:pStyle w:val="Style8"/>
        <w:keepNext w:val="0"/>
        <w:keepLines w:val="0"/>
        <w:framePr w:w="10406" w:h="4142" w:hRule="exact" w:wrap="none" w:vAnchor="page" w:hAnchor="page" w:x="670" w:y="1421"/>
        <w:widowControl w:val="0"/>
        <w:shd w:val="clear" w:color="auto" w:fill="auto"/>
        <w:tabs>
          <w:tab w:pos="1028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для территориального органа - беспрепятственный доступ к журналу контроля качества воды;</w:t>
      </w:r>
    </w:p>
    <w:p>
      <w:pPr>
        <w:pStyle w:val="Style8"/>
        <w:keepNext w:val="0"/>
        <w:keepLines w:val="0"/>
        <w:framePr w:w="10406" w:h="4142" w:hRule="exact" w:wrap="none" w:vAnchor="page" w:hAnchor="page" w:x="670" w:y="1421"/>
        <w:widowControl w:val="0"/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для органов государственной власти субъекта Российской Федерации и органов местного самоуправления - предоставление выписки из журнала контроля качества воды в течение 2 рабочих дней со дня получения соответствующего запроса;</w:t>
      </w:r>
    </w:p>
    <w:p>
      <w:pPr>
        <w:pStyle w:val="Style8"/>
        <w:keepNext w:val="0"/>
        <w:keepLines w:val="0"/>
        <w:framePr w:w="10406" w:h="4142" w:hRule="exact" w:wrap="none" w:vAnchor="page" w:hAnchor="page" w:x="670" w:y="1421"/>
        <w:widowControl w:val="0"/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для иных лиц - предоставление выписки из журнала контроля качества воды в течение 5 рабочих дней со дня получения соответствующего запроса.</w:t>
      </w:r>
    </w:p>
    <w:p>
      <w:pPr>
        <w:pStyle w:val="Style6"/>
        <w:keepNext w:val="0"/>
        <w:keepLines w:val="0"/>
        <w:framePr w:wrap="none" w:vAnchor="page" w:hAnchor="page" w:x="814" w:y="15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29.06.20222</w:t>
      </w:r>
    </w:p>
    <w:p>
      <w:pPr>
        <w:pStyle w:val="Style6"/>
        <w:keepNext w:val="0"/>
        <w:keepLines w:val="0"/>
        <w:framePr w:wrap="none" w:vAnchor="page" w:hAnchor="page" w:x="5192" w:y="15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Система ГАРАНТ</w:t>
      </w:r>
    </w:p>
    <w:p>
      <w:pPr>
        <w:pStyle w:val="Style6"/>
        <w:keepNext w:val="0"/>
        <w:keepLines w:val="0"/>
        <w:framePr w:wrap="none" w:vAnchor="page" w:hAnchor="page" w:x="10832" w:y="15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4/4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Колонтитул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Основной текст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Колонтитул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spacing w:after="60"/>
      <w:ind w:firstLine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