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36" w:rsidRPr="003B70E4" w:rsidRDefault="00C17E36" w:rsidP="00C17E36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3B70E4">
        <w:rPr>
          <w:rFonts w:ascii="Times New Roman" w:hAnsi="Times New Roman"/>
          <w:sz w:val="27"/>
          <w:szCs w:val="27"/>
        </w:rPr>
        <w:t>Пояснительная записка</w:t>
      </w:r>
    </w:p>
    <w:p w:rsidR="002F1A8F" w:rsidRPr="002F1A8F" w:rsidRDefault="00C17E36" w:rsidP="002F1A8F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3B70E4">
        <w:rPr>
          <w:rFonts w:ascii="Times New Roman" w:hAnsi="Times New Roman"/>
          <w:sz w:val="27"/>
          <w:szCs w:val="27"/>
        </w:rPr>
        <w:t>к проекту решения Думы города Нефтеюганска «</w:t>
      </w:r>
      <w:r w:rsidR="002F1A8F" w:rsidRPr="002F1A8F">
        <w:rPr>
          <w:rFonts w:ascii="Times New Roman" w:hAnsi="Times New Roman"/>
          <w:sz w:val="27"/>
          <w:szCs w:val="27"/>
        </w:rPr>
        <w:t xml:space="preserve">О предоставлении дополнительных мер поддержки субъектам малого и среднего предпринимательства и отдельных категорий организаций </w:t>
      </w:r>
    </w:p>
    <w:p w:rsidR="00C17E36" w:rsidRDefault="002F1A8F" w:rsidP="002F1A8F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2F1A8F">
        <w:rPr>
          <w:rFonts w:ascii="Times New Roman" w:hAnsi="Times New Roman"/>
          <w:sz w:val="27"/>
          <w:szCs w:val="27"/>
        </w:rPr>
        <w:t>и индивидуальных предпринимателей</w:t>
      </w:r>
      <w:r w:rsidR="00C17E36" w:rsidRPr="003B70E4">
        <w:rPr>
          <w:rFonts w:ascii="Times New Roman" w:hAnsi="Times New Roman"/>
          <w:sz w:val="27"/>
          <w:szCs w:val="27"/>
        </w:rPr>
        <w:t>»</w:t>
      </w:r>
    </w:p>
    <w:p w:rsidR="0024740F" w:rsidRPr="003B70E4" w:rsidRDefault="0024740F" w:rsidP="00FB6232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C17E36" w:rsidRPr="003B70E4" w:rsidRDefault="002F1A8F" w:rsidP="00A43194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2F1A8F">
        <w:rPr>
          <w:rFonts w:ascii="Times New Roman" w:hAnsi="Times New Roman"/>
          <w:sz w:val="27"/>
          <w:szCs w:val="27"/>
        </w:rPr>
        <w:t xml:space="preserve">В соответствии с Федеральным законом от 14.03.2022 № 58-ФЗ «О внесении изменений в отдельные законодательные акты Российской Федерации», постановлением Правительства ХМАО - Югры от 08.04.2022 № 132-п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 решением Думы города Нефтеюганска от 30.04.2015 </w:t>
      </w:r>
      <w:r>
        <w:rPr>
          <w:rFonts w:ascii="Times New Roman" w:hAnsi="Times New Roman"/>
          <w:sz w:val="27"/>
          <w:szCs w:val="27"/>
        </w:rPr>
        <w:t xml:space="preserve">                      </w:t>
      </w:r>
      <w:r w:rsidRPr="002F1A8F">
        <w:rPr>
          <w:rFonts w:ascii="Times New Roman" w:hAnsi="Times New Roman"/>
          <w:sz w:val="27"/>
          <w:szCs w:val="27"/>
        </w:rPr>
        <w:t>№ 1018-V «Об утверждении Порядка управления и распоряжения земельными участками на территории города Нефтеюганска»</w:t>
      </w:r>
      <w:r w:rsidR="00BE0876" w:rsidRPr="00BE0876">
        <w:t xml:space="preserve"> </w:t>
      </w:r>
      <w:r w:rsidR="00BE0876">
        <w:rPr>
          <w:rFonts w:ascii="Times New Roman" w:hAnsi="Times New Roman"/>
          <w:sz w:val="27"/>
          <w:szCs w:val="27"/>
        </w:rPr>
        <w:t>ру</w:t>
      </w:r>
      <w:r w:rsidR="00BE0876" w:rsidRPr="00BE0876">
        <w:rPr>
          <w:rFonts w:ascii="Times New Roman" w:hAnsi="Times New Roman"/>
          <w:sz w:val="27"/>
          <w:szCs w:val="27"/>
        </w:rPr>
        <w:t>ководствуясь</w:t>
      </w:r>
      <w:proofErr w:type="gramEnd"/>
      <w:r w:rsidR="00BE0876" w:rsidRPr="00BE0876">
        <w:rPr>
          <w:rFonts w:ascii="Times New Roman" w:hAnsi="Times New Roman"/>
          <w:sz w:val="27"/>
          <w:szCs w:val="27"/>
        </w:rPr>
        <w:t xml:space="preserve"> Уставом города Нефтеюганска</w:t>
      </w:r>
      <w:r>
        <w:rPr>
          <w:rFonts w:ascii="Times New Roman" w:hAnsi="Times New Roman"/>
          <w:sz w:val="27"/>
          <w:szCs w:val="27"/>
        </w:rPr>
        <w:t>:</w:t>
      </w:r>
    </w:p>
    <w:p w:rsidR="002F1A8F" w:rsidRPr="002F1A8F" w:rsidRDefault="002F1A8F" w:rsidP="002F1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1A8F">
        <w:rPr>
          <w:rFonts w:ascii="Times New Roman" w:hAnsi="Times New Roman"/>
          <w:sz w:val="27"/>
          <w:szCs w:val="27"/>
        </w:rPr>
        <w:t>1.Установить:</w:t>
      </w:r>
    </w:p>
    <w:p w:rsidR="002F1A8F" w:rsidRPr="002F1A8F" w:rsidRDefault="002F1A8F" w:rsidP="002F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1"/>
      <w:bookmarkEnd w:id="0"/>
      <w:proofErr w:type="gramStart"/>
      <w:r w:rsidRPr="002F1A8F">
        <w:rPr>
          <w:rFonts w:ascii="Times New Roman" w:hAnsi="Times New Roman"/>
          <w:sz w:val="27"/>
          <w:szCs w:val="27"/>
        </w:rPr>
        <w:t>1.1.Льготный размер арендной платы, начисленной за период с 1 апреля 2022 года по 30 сентября 2022 года (далее - дополнительные меры поддержки), путем применения коэффициента корректировки в размере 0,5 по договорам аренды земельных участков, находящихся в собственности муниципального образования город Нефтеюганск, предоставленными в аренду для целей, связанных с ведением предпринимательской деятельности, за исключением договоров аренды земельных участков, заключенных по результатам</w:t>
      </w:r>
      <w:proofErr w:type="gramEnd"/>
      <w:r w:rsidRPr="002F1A8F">
        <w:rPr>
          <w:rFonts w:ascii="Times New Roman" w:hAnsi="Times New Roman"/>
          <w:sz w:val="27"/>
          <w:szCs w:val="27"/>
        </w:rPr>
        <w:t xml:space="preserve"> торгов:</w:t>
      </w:r>
    </w:p>
    <w:p w:rsidR="002F1A8F" w:rsidRPr="002F1A8F" w:rsidRDefault="002F1A8F" w:rsidP="002F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F1A8F">
        <w:rPr>
          <w:rFonts w:ascii="Times New Roman" w:hAnsi="Times New Roman"/>
          <w:sz w:val="27"/>
          <w:szCs w:val="27"/>
        </w:rPr>
        <w:t>1.1.1.Субъектам малого и среднего предпринимательства, физическим лицам, применяющим специальный налоговый режим «Налог на профессиональный доход».</w:t>
      </w:r>
    </w:p>
    <w:p w:rsidR="002F1A8F" w:rsidRPr="002F1A8F" w:rsidRDefault="002F1A8F" w:rsidP="002F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F1A8F">
        <w:rPr>
          <w:rFonts w:ascii="Times New Roman" w:hAnsi="Times New Roman"/>
          <w:sz w:val="27"/>
          <w:szCs w:val="27"/>
        </w:rPr>
        <w:t xml:space="preserve">1.1.2.Организациям и индивидуальным предпринимателям, не являющимся лицами, указанными в </w:t>
      </w:r>
      <w:hyperlink w:anchor="Par1" w:history="1">
        <w:r w:rsidRPr="002F1A8F">
          <w:rPr>
            <w:rFonts w:ascii="Times New Roman" w:hAnsi="Times New Roman"/>
            <w:sz w:val="27"/>
            <w:szCs w:val="27"/>
          </w:rPr>
          <w:t>подпункте 1.1</w:t>
        </w:r>
      </w:hyperlink>
      <w:r w:rsidRPr="002F1A8F">
        <w:rPr>
          <w:rFonts w:ascii="Times New Roman" w:hAnsi="Times New Roman"/>
          <w:sz w:val="27"/>
          <w:szCs w:val="27"/>
        </w:rPr>
        <w:t xml:space="preserve"> настоящего пункта,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1</w:t>
      </w:r>
      <w:proofErr w:type="gramEnd"/>
      <w:r w:rsidRPr="002F1A8F">
        <w:rPr>
          <w:rFonts w:ascii="Times New Roman" w:hAnsi="Times New Roman"/>
          <w:sz w:val="27"/>
          <w:szCs w:val="27"/>
        </w:rPr>
        <w:t xml:space="preserve"> января 2022 года.</w:t>
      </w:r>
    </w:p>
    <w:p w:rsidR="002F1A8F" w:rsidRPr="002F1A8F" w:rsidRDefault="002F1A8F" w:rsidP="002F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F1A8F">
        <w:rPr>
          <w:rFonts w:ascii="Times New Roman" w:hAnsi="Times New Roman"/>
          <w:sz w:val="27"/>
          <w:szCs w:val="27"/>
        </w:rPr>
        <w:t>1.2.Пени, штрафы, неустойки, иные санк</w:t>
      </w:r>
      <w:bookmarkStart w:id="1" w:name="_GoBack"/>
      <w:bookmarkEnd w:id="1"/>
      <w:r w:rsidRPr="002F1A8F">
        <w:rPr>
          <w:rFonts w:ascii="Times New Roman" w:hAnsi="Times New Roman"/>
          <w:sz w:val="27"/>
          <w:szCs w:val="27"/>
        </w:rPr>
        <w:t xml:space="preserve">ции за просрочку платежей по договорам аренды земельных участков, находящихся в собственности муниципального образования город Нефтеюганск в отношении арендаторов, указанных в </w:t>
      </w:r>
      <w:hyperlink w:anchor="Par1" w:history="1">
        <w:r w:rsidRPr="002F1A8F">
          <w:rPr>
            <w:rFonts w:ascii="Times New Roman" w:hAnsi="Times New Roman"/>
            <w:sz w:val="27"/>
            <w:szCs w:val="27"/>
          </w:rPr>
          <w:t>подпункте 1.1 пункта 1</w:t>
        </w:r>
      </w:hyperlink>
      <w:r w:rsidRPr="002F1A8F">
        <w:rPr>
          <w:rFonts w:ascii="Times New Roman" w:hAnsi="Times New Roman"/>
          <w:sz w:val="27"/>
          <w:szCs w:val="27"/>
        </w:rPr>
        <w:t>, в период с 1 апреля 2022 года по 31 декабря 2022 года не начисляются.</w:t>
      </w:r>
    </w:p>
    <w:p w:rsidR="00276F8D" w:rsidRPr="003B70E4" w:rsidRDefault="00276F8D" w:rsidP="00C17E36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12A87" w:rsidRPr="003B70E4" w:rsidRDefault="00512A87" w:rsidP="00C17E36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4740F" w:rsidRPr="003B70E4" w:rsidRDefault="00863CD5" w:rsidP="00863CD5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Директор департамента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Н.В.Кравченко</w:t>
      </w:r>
      <w:proofErr w:type="spellEnd"/>
    </w:p>
    <w:p w:rsidR="00863CD5" w:rsidRDefault="00863CD5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</w:p>
    <w:p w:rsidR="00863CD5" w:rsidRDefault="00863CD5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</w:p>
    <w:p w:rsidR="00863CD5" w:rsidRDefault="00863CD5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</w:p>
    <w:p w:rsidR="0044779F" w:rsidRDefault="00475EDA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Крапивина Анастасия Олеговна</w:t>
      </w:r>
    </w:p>
    <w:p w:rsidR="00475EDA" w:rsidRDefault="00475EDA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ведущий экономист</w:t>
      </w:r>
    </w:p>
    <w:p w:rsidR="00475EDA" w:rsidRDefault="00475EDA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отдела землепользования</w:t>
      </w:r>
    </w:p>
    <w:p w:rsidR="00501985" w:rsidRPr="0044779F" w:rsidRDefault="00475EDA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 (3463) 22 64 66</w:t>
      </w:r>
    </w:p>
    <w:sectPr w:rsidR="00501985" w:rsidRPr="0044779F" w:rsidSect="002474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6D9"/>
    <w:multiLevelType w:val="hybridMultilevel"/>
    <w:tmpl w:val="17FC7688"/>
    <w:lvl w:ilvl="0" w:tplc="72549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547C5"/>
    <w:multiLevelType w:val="multilevel"/>
    <w:tmpl w:val="3E8C14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24" w:hanging="2160"/>
      </w:pPr>
      <w:rPr>
        <w:rFonts w:hint="default"/>
      </w:rPr>
    </w:lvl>
  </w:abstractNum>
  <w:abstractNum w:abstractNumId="2">
    <w:nsid w:val="509E043D"/>
    <w:multiLevelType w:val="multilevel"/>
    <w:tmpl w:val="8D8EE2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D1"/>
    <w:rsid w:val="00016620"/>
    <w:rsid w:val="0002263B"/>
    <w:rsid w:val="00032605"/>
    <w:rsid w:val="00056C18"/>
    <w:rsid w:val="000A15E0"/>
    <w:rsid w:val="000B28A5"/>
    <w:rsid w:val="000C01D8"/>
    <w:rsid w:val="000F744B"/>
    <w:rsid w:val="00103D9D"/>
    <w:rsid w:val="00106E0E"/>
    <w:rsid w:val="00125F53"/>
    <w:rsid w:val="00156CA9"/>
    <w:rsid w:val="00162372"/>
    <w:rsid w:val="001956E2"/>
    <w:rsid w:val="00236736"/>
    <w:rsid w:val="0024658B"/>
    <w:rsid w:val="0024740F"/>
    <w:rsid w:val="00255A71"/>
    <w:rsid w:val="002662A1"/>
    <w:rsid w:val="002722B0"/>
    <w:rsid w:val="00276F8D"/>
    <w:rsid w:val="002B748D"/>
    <w:rsid w:val="002C5517"/>
    <w:rsid w:val="002E0A4A"/>
    <w:rsid w:val="002F1A8F"/>
    <w:rsid w:val="003619DC"/>
    <w:rsid w:val="00365EF7"/>
    <w:rsid w:val="00366038"/>
    <w:rsid w:val="00374DFC"/>
    <w:rsid w:val="003752B4"/>
    <w:rsid w:val="0038331B"/>
    <w:rsid w:val="003916B0"/>
    <w:rsid w:val="00397BF2"/>
    <w:rsid w:val="003A54FF"/>
    <w:rsid w:val="003B12D6"/>
    <w:rsid w:val="003B70E4"/>
    <w:rsid w:val="003E2F0B"/>
    <w:rsid w:val="00411788"/>
    <w:rsid w:val="0044779F"/>
    <w:rsid w:val="00460B5C"/>
    <w:rsid w:val="00465731"/>
    <w:rsid w:val="00475EDA"/>
    <w:rsid w:val="004A3323"/>
    <w:rsid w:val="004A5C54"/>
    <w:rsid w:val="004B19A8"/>
    <w:rsid w:val="004D2791"/>
    <w:rsid w:val="00501985"/>
    <w:rsid w:val="00512A87"/>
    <w:rsid w:val="005234B5"/>
    <w:rsid w:val="00556846"/>
    <w:rsid w:val="00557A68"/>
    <w:rsid w:val="00593118"/>
    <w:rsid w:val="005C3123"/>
    <w:rsid w:val="005F635B"/>
    <w:rsid w:val="0061679F"/>
    <w:rsid w:val="0062149E"/>
    <w:rsid w:val="006364E1"/>
    <w:rsid w:val="006371F5"/>
    <w:rsid w:val="0065364A"/>
    <w:rsid w:val="006647EF"/>
    <w:rsid w:val="00664ABD"/>
    <w:rsid w:val="006767EE"/>
    <w:rsid w:val="00682DB9"/>
    <w:rsid w:val="00687B6F"/>
    <w:rsid w:val="006A2DD1"/>
    <w:rsid w:val="006C1A89"/>
    <w:rsid w:val="006D3DEF"/>
    <w:rsid w:val="00710DE2"/>
    <w:rsid w:val="007150DF"/>
    <w:rsid w:val="0072144E"/>
    <w:rsid w:val="00724DB4"/>
    <w:rsid w:val="00727959"/>
    <w:rsid w:val="007639AA"/>
    <w:rsid w:val="007875B8"/>
    <w:rsid w:val="007974AC"/>
    <w:rsid w:val="007B0CC2"/>
    <w:rsid w:val="00834032"/>
    <w:rsid w:val="00842F1F"/>
    <w:rsid w:val="00863CD5"/>
    <w:rsid w:val="00892E01"/>
    <w:rsid w:val="008A050A"/>
    <w:rsid w:val="008C0407"/>
    <w:rsid w:val="008F4741"/>
    <w:rsid w:val="009105A1"/>
    <w:rsid w:val="00944E47"/>
    <w:rsid w:val="009650F5"/>
    <w:rsid w:val="009D32BC"/>
    <w:rsid w:val="00A04D51"/>
    <w:rsid w:val="00A274C6"/>
    <w:rsid w:val="00A43194"/>
    <w:rsid w:val="00A45F4E"/>
    <w:rsid w:val="00A629AC"/>
    <w:rsid w:val="00A74710"/>
    <w:rsid w:val="00A921E6"/>
    <w:rsid w:val="00AB6ECB"/>
    <w:rsid w:val="00AC2251"/>
    <w:rsid w:val="00AE4389"/>
    <w:rsid w:val="00B03E8C"/>
    <w:rsid w:val="00B11E01"/>
    <w:rsid w:val="00B15EB4"/>
    <w:rsid w:val="00B375DE"/>
    <w:rsid w:val="00B458EF"/>
    <w:rsid w:val="00B86B73"/>
    <w:rsid w:val="00BC28D2"/>
    <w:rsid w:val="00BD42DD"/>
    <w:rsid w:val="00BE0796"/>
    <w:rsid w:val="00BE0876"/>
    <w:rsid w:val="00BF6E24"/>
    <w:rsid w:val="00C01766"/>
    <w:rsid w:val="00C17E36"/>
    <w:rsid w:val="00C23ABD"/>
    <w:rsid w:val="00C42650"/>
    <w:rsid w:val="00C45327"/>
    <w:rsid w:val="00C65518"/>
    <w:rsid w:val="00C6709B"/>
    <w:rsid w:val="00C74743"/>
    <w:rsid w:val="00D007A7"/>
    <w:rsid w:val="00D01536"/>
    <w:rsid w:val="00D25B74"/>
    <w:rsid w:val="00D36B1B"/>
    <w:rsid w:val="00D75D27"/>
    <w:rsid w:val="00DA2123"/>
    <w:rsid w:val="00DB097A"/>
    <w:rsid w:val="00DE3065"/>
    <w:rsid w:val="00DF249E"/>
    <w:rsid w:val="00E16348"/>
    <w:rsid w:val="00E77AB7"/>
    <w:rsid w:val="00EB4B3F"/>
    <w:rsid w:val="00EB5108"/>
    <w:rsid w:val="00EB5FE2"/>
    <w:rsid w:val="00ED12C4"/>
    <w:rsid w:val="00EF7064"/>
    <w:rsid w:val="00F131B9"/>
    <w:rsid w:val="00F1563A"/>
    <w:rsid w:val="00F960AF"/>
    <w:rsid w:val="00FA5B69"/>
    <w:rsid w:val="00FA5DB0"/>
    <w:rsid w:val="00FA61FA"/>
    <w:rsid w:val="00FB6232"/>
    <w:rsid w:val="00FD2EA1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F4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F6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ntence">
    <w:name w:val="sentence"/>
    <w:basedOn w:val="a0"/>
    <w:rsid w:val="00BF6E24"/>
  </w:style>
  <w:style w:type="character" w:customStyle="1" w:styleId="claimant">
    <w:name w:val="claimant"/>
    <w:basedOn w:val="a0"/>
    <w:rsid w:val="00BF6E24"/>
  </w:style>
  <w:style w:type="character" w:styleId="a7">
    <w:name w:val="Hyperlink"/>
    <w:basedOn w:val="a0"/>
    <w:uiPriority w:val="99"/>
    <w:semiHidden/>
    <w:unhideWhenUsed/>
    <w:rsid w:val="00BF6E24"/>
    <w:rPr>
      <w:color w:val="0000FF"/>
      <w:u w:val="single"/>
    </w:rPr>
  </w:style>
  <w:style w:type="paragraph" w:customStyle="1" w:styleId="copyright-info">
    <w:name w:val="copyright-info"/>
    <w:basedOn w:val="a"/>
    <w:rsid w:val="00BF6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623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F4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F6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ntence">
    <w:name w:val="sentence"/>
    <w:basedOn w:val="a0"/>
    <w:rsid w:val="00BF6E24"/>
  </w:style>
  <w:style w:type="character" w:customStyle="1" w:styleId="claimant">
    <w:name w:val="claimant"/>
    <w:basedOn w:val="a0"/>
    <w:rsid w:val="00BF6E24"/>
  </w:style>
  <w:style w:type="character" w:styleId="a7">
    <w:name w:val="Hyperlink"/>
    <w:basedOn w:val="a0"/>
    <w:uiPriority w:val="99"/>
    <w:semiHidden/>
    <w:unhideWhenUsed/>
    <w:rsid w:val="00BF6E24"/>
    <w:rPr>
      <w:color w:val="0000FF"/>
      <w:u w:val="single"/>
    </w:rPr>
  </w:style>
  <w:style w:type="paragraph" w:customStyle="1" w:styleId="copyright-info">
    <w:name w:val="copyright-info"/>
    <w:basedOn w:val="a"/>
    <w:rsid w:val="00BF6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623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Гоги</dc:creator>
  <cp:lastModifiedBy>Крапивина Анастасия Олеговна</cp:lastModifiedBy>
  <cp:revision>58</cp:revision>
  <cp:lastPrinted>2022-04-29T04:15:00Z</cp:lastPrinted>
  <dcterms:created xsi:type="dcterms:W3CDTF">2019-03-05T04:49:00Z</dcterms:created>
  <dcterms:modified xsi:type="dcterms:W3CDTF">2022-04-29T04:30:00Z</dcterms:modified>
</cp:coreProperties>
</file>