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C7" w:rsidRDefault="009E5B39" w:rsidP="009E5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E5B39" w:rsidRDefault="005D06ED" w:rsidP="002C5B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06ED">
        <w:rPr>
          <w:rFonts w:ascii="Times New Roman" w:hAnsi="Times New Roman" w:cs="Times New Roman"/>
          <w:sz w:val="28"/>
          <w:szCs w:val="28"/>
        </w:rPr>
        <w:t>к</w:t>
      </w:r>
      <w:r w:rsidR="009E5B39" w:rsidRPr="005D06ED">
        <w:rPr>
          <w:rFonts w:ascii="Times New Roman" w:hAnsi="Times New Roman" w:cs="Times New Roman"/>
          <w:sz w:val="28"/>
          <w:szCs w:val="28"/>
        </w:rPr>
        <w:t xml:space="preserve"> проекту решения «</w:t>
      </w:r>
      <w:r w:rsidR="002C5BFC" w:rsidRPr="002C5BFC">
        <w:rPr>
          <w:rFonts w:ascii="Times New Roman" w:hAnsi="Times New Roman" w:cs="Times New Roman"/>
          <w:sz w:val="28"/>
          <w:szCs w:val="28"/>
        </w:rPr>
        <w:t>О внесении измене</w:t>
      </w:r>
      <w:r w:rsidR="002C5BFC">
        <w:rPr>
          <w:rFonts w:ascii="Times New Roman" w:hAnsi="Times New Roman" w:cs="Times New Roman"/>
          <w:sz w:val="28"/>
          <w:szCs w:val="28"/>
        </w:rPr>
        <w:t xml:space="preserve">ния в решение Думы города </w:t>
      </w:r>
      <w:r w:rsidR="002C5BFC" w:rsidRPr="002C5BFC">
        <w:rPr>
          <w:rFonts w:ascii="Times New Roman" w:hAnsi="Times New Roman" w:cs="Times New Roman"/>
          <w:sz w:val="28"/>
          <w:szCs w:val="28"/>
        </w:rPr>
        <w:t>Нефтеюганска «Об утверждении Положения о бюджетном устройстве и бюджетном процессе в городе Нефтеюганске</w:t>
      </w:r>
      <w:r w:rsidR="009E5B39" w:rsidRPr="005D06ED">
        <w:rPr>
          <w:rFonts w:ascii="Times New Roman" w:hAnsi="Times New Roman" w:cs="Times New Roman"/>
          <w:sz w:val="28"/>
          <w:szCs w:val="28"/>
        </w:rPr>
        <w:t>»</w:t>
      </w:r>
    </w:p>
    <w:p w:rsidR="005D06ED" w:rsidRPr="005D06ED" w:rsidRDefault="005D06ED" w:rsidP="005D06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434C2" w:rsidRDefault="00F434C2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C2">
        <w:rPr>
          <w:rFonts w:ascii="Times New Roman" w:hAnsi="Times New Roman" w:cs="Times New Roman"/>
          <w:sz w:val="28"/>
          <w:szCs w:val="28"/>
        </w:rPr>
        <w:t>В соответствии с</w:t>
      </w:r>
      <w:r w:rsidR="0063522E">
        <w:rPr>
          <w:rFonts w:ascii="Times New Roman" w:hAnsi="Times New Roman" w:cs="Times New Roman"/>
          <w:sz w:val="28"/>
          <w:szCs w:val="28"/>
        </w:rPr>
        <w:t xml:space="preserve"> пунктом 8</w:t>
      </w:r>
      <w:r w:rsidRPr="00F434C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63522E">
        <w:rPr>
          <w:rFonts w:ascii="Times New Roman" w:hAnsi="Times New Roman" w:cs="Times New Roman"/>
          <w:sz w:val="28"/>
          <w:szCs w:val="28"/>
        </w:rPr>
        <w:t>и</w:t>
      </w:r>
      <w:r w:rsidRPr="00F434C2">
        <w:rPr>
          <w:rFonts w:ascii="Times New Roman" w:hAnsi="Times New Roman" w:cs="Times New Roman"/>
          <w:sz w:val="28"/>
          <w:szCs w:val="28"/>
        </w:rPr>
        <w:t xml:space="preserve"> 217 Бюджетного кодекса Российской Федерации, руководствуясь Уставом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в</w:t>
      </w:r>
      <w:r w:rsidRPr="00F434C2">
        <w:rPr>
          <w:rFonts w:ascii="Times New Roman" w:hAnsi="Times New Roman" w:cs="Times New Roman"/>
          <w:sz w:val="28"/>
          <w:szCs w:val="28"/>
        </w:rPr>
        <w:t>нести в Положение о бюджетном устройстве и бюджетном процессе в городе Нефтеюганске, утвержденное решением Думы города Нефтеюганска от 25.09.2013 №633-V (</w:t>
      </w:r>
      <w:r w:rsidR="0063522E" w:rsidRPr="0063522E">
        <w:rPr>
          <w:rFonts w:ascii="Times New Roman" w:hAnsi="Times New Roman" w:cs="Times New Roman"/>
          <w:sz w:val="28"/>
          <w:szCs w:val="28"/>
        </w:rPr>
        <w:t>с изменениями на 25.11.2021 № 39-VII</w:t>
      </w:r>
      <w:r w:rsidRPr="00F434C2">
        <w:rPr>
          <w:rFonts w:ascii="Times New Roman" w:hAnsi="Times New Roman" w:cs="Times New Roman"/>
          <w:sz w:val="28"/>
          <w:szCs w:val="28"/>
        </w:rPr>
        <w:t xml:space="preserve">) изменение, </w:t>
      </w:r>
      <w:r w:rsidR="0063522E">
        <w:rPr>
          <w:rFonts w:ascii="Times New Roman" w:hAnsi="Times New Roman" w:cs="Times New Roman"/>
          <w:sz w:val="28"/>
          <w:szCs w:val="28"/>
        </w:rPr>
        <w:t>дополн</w:t>
      </w:r>
      <w:r w:rsidRPr="00F434C2">
        <w:rPr>
          <w:rFonts w:ascii="Times New Roman" w:hAnsi="Times New Roman" w:cs="Times New Roman"/>
          <w:sz w:val="28"/>
          <w:szCs w:val="28"/>
        </w:rPr>
        <w:t>ив стать</w:t>
      </w:r>
      <w:r w:rsidR="0063522E">
        <w:rPr>
          <w:rFonts w:ascii="Times New Roman" w:hAnsi="Times New Roman" w:cs="Times New Roman"/>
          <w:sz w:val="28"/>
          <w:szCs w:val="28"/>
        </w:rPr>
        <w:t>ю</w:t>
      </w:r>
      <w:r w:rsidRPr="00F434C2">
        <w:rPr>
          <w:rFonts w:ascii="Times New Roman" w:hAnsi="Times New Roman" w:cs="Times New Roman"/>
          <w:sz w:val="28"/>
          <w:szCs w:val="28"/>
        </w:rPr>
        <w:t xml:space="preserve"> </w:t>
      </w:r>
      <w:r w:rsidRPr="002A7103">
        <w:rPr>
          <w:sz w:val="28"/>
          <w:szCs w:val="28"/>
        </w:rPr>
        <w:t>12</w:t>
      </w:r>
      <w:r w:rsidRPr="0023143F">
        <w:rPr>
          <w:rFonts w:ascii="Arial" w:hAnsi="Arial"/>
          <w:sz w:val="24"/>
          <w:szCs w:val="24"/>
          <w:vertAlign w:val="superscript"/>
        </w:rPr>
        <w:t>1</w:t>
      </w:r>
      <w:r w:rsidRPr="00F434C2">
        <w:rPr>
          <w:rFonts w:ascii="Times New Roman" w:hAnsi="Times New Roman" w:cs="Times New Roman"/>
          <w:sz w:val="28"/>
          <w:szCs w:val="28"/>
        </w:rPr>
        <w:t xml:space="preserve"> </w:t>
      </w:r>
      <w:r w:rsidR="0063522E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Pr="00F434C2">
        <w:rPr>
          <w:rFonts w:ascii="Times New Roman" w:hAnsi="Times New Roman" w:cs="Times New Roman"/>
          <w:sz w:val="28"/>
          <w:szCs w:val="28"/>
        </w:rPr>
        <w:t>следующе</w:t>
      </w:r>
      <w:r w:rsidR="0063522E">
        <w:rPr>
          <w:rFonts w:ascii="Times New Roman" w:hAnsi="Times New Roman" w:cs="Times New Roman"/>
          <w:sz w:val="28"/>
          <w:szCs w:val="28"/>
        </w:rPr>
        <w:t>го содержания</w:t>
      </w:r>
      <w:r w:rsidRPr="00F434C2">
        <w:rPr>
          <w:rFonts w:ascii="Times New Roman" w:hAnsi="Times New Roman" w:cs="Times New Roman"/>
          <w:sz w:val="28"/>
          <w:szCs w:val="28"/>
        </w:rPr>
        <w:t>:</w:t>
      </w:r>
    </w:p>
    <w:p w:rsidR="0063522E" w:rsidRDefault="0063522E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2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3522E">
        <w:rPr>
          <w:rFonts w:ascii="Times New Roman" w:hAnsi="Times New Roman" w:cs="Times New Roman"/>
          <w:sz w:val="28"/>
          <w:szCs w:val="28"/>
        </w:rPr>
        <w:t>5)распределение</w:t>
      </w:r>
      <w:proofErr w:type="gramEnd"/>
      <w:r w:rsidRPr="0063522E">
        <w:rPr>
          <w:rFonts w:ascii="Times New Roman" w:hAnsi="Times New Roman" w:cs="Times New Roman"/>
          <w:sz w:val="28"/>
          <w:szCs w:val="28"/>
        </w:rPr>
        <w:t xml:space="preserve"> дотаций, поступивших из бюджета Ханты-Мансийского автономного округа – Югры на основании правовых актов администрации города Нефтеюганска.».</w:t>
      </w:r>
    </w:p>
    <w:p w:rsidR="004767AC" w:rsidRDefault="004767AC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не потребуют привлечения дополнительных бюджетных ассигнований.</w:t>
      </w:r>
    </w:p>
    <w:p w:rsidR="006110E9" w:rsidRDefault="006110E9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первичная антикоррупционная экспертиза данного проекта. По результатам проведения антикоррупционной экспертизы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A51F5F" w:rsidRDefault="00A51F5F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5F">
        <w:rPr>
          <w:rFonts w:ascii="Times New Roman" w:hAnsi="Times New Roman" w:cs="Times New Roman"/>
          <w:sz w:val="28"/>
          <w:szCs w:val="28"/>
        </w:rPr>
        <w:t xml:space="preserve">Указанный проект размещен на официальном сайте органов местного самоуправления города Нефтеюганска </w:t>
      </w:r>
      <w:r w:rsidR="0063522E">
        <w:rPr>
          <w:rFonts w:ascii="Times New Roman" w:hAnsi="Times New Roman" w:cs="Times New Roman"/>
          <w:sz w:val="28"/>
          <w:szCs w:val="28"/>
        </w:rPr>
        <w:t>05</w:t>
      </w:r>
      <w:r w:rsidRPr="00A51F5F">
        <w:rPr>
          <w:rFonts w:ascii="Times New Roman" w:hAnsi="Times New Roman" w:cs="Times New Roman"/>
          <w:sz w:val="28"/>
          <w:szCs w:val="28"/>
        </w:rPr>
        <w:t>.0</w:t>
      </w:r>
      <w:r w:rsidR="0063522E">
        <w:rPr>
          <w:rFonts w:ascii="Times New Roman" w:hAnsi="Times New Roman" w:cs="Times New Roman"/>
          <w:sz w:val="28"/>
          <w:szCs w:val="28"/>
        </w:rPr>
        <w:t>4</w:t>
      </w:r>
      <w:r w:rsidR="00F434C2">
        <w:rPr>
          <w:rFonts w:ascii="Times New Roman" w:hAnsi="Times New Roman" w:cs="Times New Roman"/>
          <w:sz w:val="28"/>
          <w:szCs w:val="28"/>
        </w:rPr>
        <w:t>.202</w:t>
      </w:r>
      <w:r w:rsidR="0063522E">
        <w:rPr>
          <w:rFonts w:ascii="Times New Roman" w:hAnsi="Times New Roman" w:cs="Times New Roman"/>
          <w:sz w:val="28"/>
          <w:szCs w:val="28"/>
        </w:rPr>
        <w:t>2</w:t>
      </w:r>
      <w:r w:rsidRPr="00A51F5F">
        <w:rPr>
          <w:rFonts w:ascii="Times New Roman" w:hAnsi="Times New Roman" w:cs="Times New Roman"/>
          <w:sz w:val="28"/>
          <w:szCs w:val="28"/>
        </w:rPr>
        <w:t xml:space="preserve">. Срок для приема заключений установлен до </w:t>
      </w:r>
      <w:r w:rsidR="0063522E">
        <w:rPr>
          <w:rFonts w:ascii="Times New Roman" w:hAnsi="Times New Roman" w:cs="Times New Roman"/>
          <w:sz w:val="28"/>
          <w:szCs w:val="28"/>
        </w:rPr>
        <w:t>12</w:t>
      </w:r>
      <w:r w:rsidRPr="00A51F5F">
        <w:rPr>
          <w:rFonts w:ascii="Times New Roman" w:hAnsi="Times New Roman" w:cs="Times New Roman"/>
          <w:sz w:val="28"/>
          <w:szCs w:val="28"/>
        </w:rPr>
        <w:t>.0</w:t>
      </w:r>
      <w:r w:rsidR="0008337E">
        <w:rPr>
          <w:rFonts w:ascii="Times New Roman" w:hAnsi="Times New Roman" w:cs="Times New Roman"/>
          <w:sz w:val="28"/>
          <w:szCs w:val="28"/>
        </w:rPr>
        <w:t>4</w:t>
      </w:r>
      <w:r w:rsidR="00F434C2">
        <w:rPr>
          <w:rFonts w:ascii="Times New Roman" w:hAnsi="Times New Roman" w:cs="Times New Roman"/>
          <w:sz w:val="28"/>
          <w:szCs w:val="28"/>
        </w:rPr>
        <w:t>.202</w:t>
      </w:r>
      <w:r w:rsidR="0063522E">
        <w:rPr>
          <w:rFonts w:ascii="Times New Roman" w:hAnsi="Times New Roman" w:cs="Times New Roman"/>
          <w:sz w:val="28"/>
          <w:szCs w:val="28"/>
        </w:rPr>
        <w:t>2</w:t>
      </w:r>
      <w:r w:rsidRPr="00A51F5F">
        <w:rPr>
          <w:rFonts w:ascii="Times New Roman" w:hAnsi="Times New Roman" w:cs="Times New Roman"/>
          <w:sz w:val="28"/>
          <w:szCs w:val="28"/>
        </w:rPr>
        <w:t>.</w:t>
      </w:r>
    </w:p>
    <w:p w:rsidR="006B2C2A" w:rsidRDefault="00025025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F41" w:rsidRDefault="007C0F41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F41" w:rsidRDefault="0063522E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6B2C2A" w:rsidRPr="009E5B39" w:rsidRDefault="007C0F41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2C2A">
        <w:rPr>
          <w:rFonts w:ascii="Times New Roman" w:hAnsi="Times New Roman" w:cs="Times New Roman"/>
          <w:sz w:val="28"/>
          <w:szCs w:val="28"/>
        </w:rPr>
        <w:t>иректор</w:t>
      </w:r>
      <w:r w:rsidR="0063522E">
        <w:rPr>
          <w:rFonts w:ascii="Times New Roman" w:hAnsi="Times New Roman" w:cs="Times New Roman"/>
          <w:sz w:val="28"/>
          <w:szCs w:val="28"/>
        </w:rPr>
        <w:t>а</w:t>
      </w:r>
      <w:r w:rsidR="006B2C2A">
        <w:rPr>
          <w:rFonts w:ascii="Times New Roman" w:hAnsi="Times New Roman" w:cs="Times New Roman"/>
          <w:sz w:val="28"/>
          <w:szCs w:val="28"/>
        </w:rPr>
        <w:t xml:space="preserve"> департамента финансов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2C2A">
        <w:rPr>
          <w:rFonts w:ascii="Times New Roman" w:hAnsi="Times New Roman" w:cs="Times New Roman"/>
          <w:sz w:val="28"/>
          <w:szCs w:val="28"/>
        </w:rPr>
        <w:t xml:space="preserve"> </w:t>
      </w:r>
      <w:r w:rsidR="0063522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63522E">
        <w:rPr>
          <w:rFonts w:ascii="Times New Roman" w:hAnsi="Times New Roman" w:cs="Times New Roman"/>
          <w:sz w:val="28"/>
          <w:szCs w:val="28"/>
        </w:rPr>
        <w:t>З.Ш.Шагиева</w:t>
      </w:r>
      <w:proofErr w:type="spellEnd"/>
    </w:p>
    <w:sectPr w:rsidR="006B2C2A" w:rsidRPr="009E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2"/>
    <w:rsid w:val="00025025"/>
    <w:rsid w:val="0008337E"/>
    <w:rsid w:val="00112A2D"/>
    <w:rsid w:val="00240BDD"/>
    <w:rsid w:val="00255256"/>
    <w:rsid w:val="00295E92"/>
    <w:rsid w:val="002B39F2"/>
    <w:rsid w:val="002C5BFC"/>
    <w:rsid w:val="003F0378"/>
    <w:rsid w:val="004767AC"/>
    <w:rsid w:val="00544756"/>
    <w:rsid w:val="005D06ED"/>
    <w:rsid w:val="006110E9"/>
    <w:rsid w:val="0063522E"/>
    <w:rsid w:val="006B2C2A"/>
    <w:rsid w:val="007614B1"/>
    <w:rsid w:val="007C0F41"/>
    <w:rsid w:val="008011FB"/>
    <w:rsid w:val="00903542"/>
    <w:rsid w:val="009158C7"/>
    <w:rsid w:val="00927EE9"/>
    <w:rsid w:val="009C231C"/>
    <w:rsid w:val="009E5B39"/>
    <w:rsid w:val="00A51F5F"/>
    <w:rsid w:val="00A81078"/>
    <w:rsid w:val="00B752C6"/>
    <w:rsid w:val="00B962A9"/>
    <w:rsid w:val="00BB6B90"/>
    <w:rsid w:val="00BF3E28"/>
    <w:rsid w:val="00CB0EF4"/>
    <w:rsid w:val="00D26A0B"/>
    <w:rsid w:val="00DE0417"/>
    <w:rsid w:val="00F4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9F91-B84D-4422-8B6E-7CFDF46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0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Турышева Ирина Александровна</cp:lastModifiedBy>
  <cp:revision>27</cp:revision>
  <cp:lastPrinted>2021-03-31T11:46:00Z</cp:lastPrinted>
  <dcterms:created xsi:type="dcterms:W3CDTF">2019-11-11T05:08:00Z</dcterms:created>
  <dcterms:modified xsi:type="dcterms:W3CDTF">2022-04-05T11:36:00Z</dcterms:modified>
</cp:coreProperties>
</file>