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94" w:rsidRDefault="00FB2A94" w:rsidP="00FB2A94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74B077DC" wp14:editId="30F328A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2A94" w:rsidRPr="00D14FD9" w:rsidRDefault="00FB2A94" w:rsidP="00FB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B2A94" w:rsidRPr="00937417" w:rsidTr="00FB2A94">
        <w:trPr>
          <w:cantSplit/>
          <w:trHeight w:val="232"/>
        </w:trPr>
        <w:tc>
          <w:tcPr>
            <w:tcW w:w="3121" w:type="dxa"/>
            <w:hideMark/>
          </w:tcPr>
          <w:p w:rsidR="00FB2A94" w:rsidRPr="00937417" w:rsidRDefault="00FB2A94" w:rsidP="00FB2A94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__________</w:t>
            </w:r>
            <w:r w:rsidR="00011548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______</w:t>
            </w:r>
          </w:p>
        </w:tc>
        <w:tc>
          <w:tcPr>
            <w:tcW w:w="4779" w:type="dxa"/>
          </w:tcPr>
          <w:p w:rsidR="00FB2A94" w:rsidRPr="00937417" w:rsidRDefault="00FB2A94" w:rsidP="00FB2A94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hideMark/>
          </w:tcPr>
          <w:p w:rsidR="00FB2A94" w:rsidRPr="00937417" w:rsidRDefault="00EC7F54" w:rsidP="00EC7F54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      №</w:t>
            </w:r>
            <w:r w:rsidR="00FB2A94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____</w:t>
            </w:r>
          </w:p>
        </w:tc>
      </w:tr>
    </w:tbl>
    <w:p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C7F54"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</w:p>
    <w:p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B2A94" w:rsidRPr="00D14FD9" w:rsidRDefault="00FB2A94" w:rsidP="00FB2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Об утверждении инвестиционного паспорта города Нефтеюганска</w:t>
      </w:r>
    </w:p>
    <w:p w:rsidR="00FB2A94" w:rsidRPr="00D14FD9" w:rsidRDefault="00FB2A94" w:rsidP="00FB2A94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распоряжением администрации города Нефтеюганска от 10.05.2017 № 180-р «Об утверждении Положения о разработке инвестиционного паспорта города Нефтеюганска» администрация города Нефтеюганска постановляет:</w:t>
      </w: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1.Утвердить инвестиционный паспорт города Нефтеюганска согласно приложению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 постановлению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:rsidR="00FB2A94" w:rsidRPr="004E0953" w:rsidRDefault="00FB2A94" w:rsidP="00FB2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</w:t>
      </w:r>
      <w:r>
        <w:rPr>
          <w:rFonts w:ascii="Times New Roman" w:hAnsi="Times New Roman"/>
          <w:sz w:val="28"/>
          <w:szCs w:val="28"/>
          <w:lang w:val="ru-RU"/>
        </w:rPr>
        <w:t>Белякова С.</w:t>
      </w:r>
      <w:r w:rsidRPr="00B16C2C">
        <w:rPr>
          <w:rFonts w:ascii="Times New Roman" w:hAnsi="Times New Roman"/>
          <w:sz w:val="28"/>
          <w:szCs w:val="28"/>
          <w:lang w:val="ru-RU"/>
        </w:rPr>
        <w:t>В.) разместить</w:t>
      </w:r>
      <w:r w:rsidRPr="004E0953">
        <w:rPr>
          <w:rFonts w:ascii="Times New Roman" w:hAnsi="Times New Roman"/>
          <w:sz w:val="28"/>
          <w:szCs w:val="28"/>
          <w:lang w:val="ru-RU"/>
        </w:rPr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E4AE2" w:rsidRDefault="0056629B" w:rsidP="00FB2A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1108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635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FB2A94" w:rsidRPr="00FB2A94">
        <w:rPr>
          <w:rFonts w:ascii="Times New Roman" w:hAnsi="Times New Roman"/>
          <w:sz w:val="28"/>
          <w:szCs w:val="28"/>
          <w:lang w:val="ru-RU"/>
        </w:rPr>
        <w:t>Э.Х.Бугай</w:t>
      </w:r>
      <w:proofErr w:type="spellEnd"/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pStyle w:val="ConsTitle"/>
        <w:widowControl/>
        <w:tabs>
          <w:tab w:val="left" w:pos="5220"/>
        </w:tabs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B2A94" w:rsidRPr="005C28DE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FB2A94" w:rsidRPr="005C28DE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FB2A94" w:rsidRPr="00937417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9374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9374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FB2A94" w:rsidRPr="005C28DE" w:rsidRDefault="00FB2A94" w:rsidP="00FB2A94">
      <w:pPr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52BB" w:rsidRDefault="006252BB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г.Нефтеюганск</w:t>
      </w: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A9558F" w:rsidRDefault="00FB2A94" w:rsidP="00FB2A94">
      <w:pPr>
        <w:pageBreakBefore/>
        <w:spacing w:after="360" w:line="240" w:lineRule="auto"/>
        <w:jc w:val="center"/>
        <w:rPr>
          <w:rFonts w:ascii="Times New Roman" w:hAnsi="Times New Roman"/>
          <w:kern w:val="20"/>
          <w:sz w:val="28"/>
          <w:szCs w:val="28"/>
          <w:lang w:val="ru-RU" w:eastAsia="ru-RU" w:bidi="ar-SA"/>
        </w:rPr>
      </w:pPr>
      <w:r w:rsidRPr="00A9558F">
        <w:rPr>
          <w:rFonts w:ascii="Times New Roman" w:hAnsi="Times New Roman"/>
          <w:kern w:val="20"/>
          <w:sz w:val="28"/>
          <w:szCs w:val="28"/>
          <w:lang w:val="ru-RU" w:eastAsia="ru-RU" w:bidi="ar-SA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Вводная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Раздел 1. Общие сведения о городе Нефтеюганске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1.1.Наименование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1.2.Глава города Нефтеюганска, контактная информация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1.3.Историческая справка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1.4.Географическое положение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1.5.Природно-климатические условия и ресурсно-сырьевой потенциал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1.6.Демографическая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1.7.Экологическая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151733">
              <w:rPr>
                <w:rFonts w:ascii="Times New Roman" w:hAnsi="Times New Roman"/>
                <w:sz w:val="28"/>
                <w:szCs w:val="28"/>
              </w:rPr>
              <w:t>2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.Экономика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2.1.Экономическая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2.2.Основные направления бюджетной и налоговой политики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2.3.Инвестиции в основной капитал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3.Органы местного самоуправления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3.1.Органы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4.Бизнес - среда, социальные объекты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4.1.Банковская система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4.2.Перечень основных предприятий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4.3.Социальная сфера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4.3.1.Образование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4.3.2.Молодежная политика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4.3.3.Здравоохранение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4.3.4.Культура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4.3.5.Физическая культура и спорт 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5B5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5B511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4.3.6.Обеспеченность объектами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4.4.Средства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4.5.Инфраструктура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4.6.Общественные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Раздел 5. Инфраструктура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5.1.Транспортная система,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5.2.Воздушное сообщение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5.3.Автомобильный транспорт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5.4.Связь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6.Инженерное оборудование территории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6.1.Тепловые сети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6.2.Газоснабжение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 w:rsidR="005B511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6.3.Электроснабжение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6.4.Водоснабжение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6.5.Канализация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6.6.Санитарная очистка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6.7.Программы развития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6.8.Реестр инвестиционных площадок и обеспечение их коммуникациями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151733">
              <w:rPr>
                <w:rFonts w:ascii="Times New Roman" w:hAnsi="Times New Roman"/>
                <w:sz w:val="28"/>
                <w:szCs w:val="28"/>
              </w:rPr>
              <w:t>7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.Перспективы инвестиционного развития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7.1.Перечень нормативных правовых документов, регулирующих инвестиционную </w:t>
            </w:r>
            <w:r w:rsidRPr="00151733">
              <w:rPr>
                <w:rFonts w:ascii="Times New Roman" w:hAnsi="Times New Roman" w:cs="Arial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 w:cs="Arial"/>
                <w:sz w:val="28"/>
                <w:szCs w:val="28"/>
                <w:lang w:val="ru-RU"/>
              </w:rPr>
              <w:t>7.2.О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7.3.План приватизации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7.5.</w:t>
            </w:r>
            <w:r w:rsidRPr="00151733">
              <w:rPr>
                <w:lang w:val="ru-RU"/>
              </w:rPr>
              <w:t xml:space="preserve"> </w:t>
            </w: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Реестр планируемых к реализации инвестиционных объектов на территории муниципального образования город Нефтеюганск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7.6.Государственная (муниципальная) поддержка инвестиционной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8.Справочная информация для инвесторов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8.1.Гостиницы, точки общественного питания, пункты бытового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8.2.Перечень земельных участков, планируемых к предоставлению на торгах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</w:t>
            </w:r>
          </w:p>
        </w:tc>
      </w:tr>
      <w:tr w:rsidR="00FB2A94" w:rsidRPr="00E232C0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90</w:t>
            </w:r>
          </w:p>
        </w:tc>
      </w:tr>
    </w:tbl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173C9C" w:rsidRDefault="00FB2A94" w:rsidP="00FB2A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lastRenderedPageBreak/>
        <w:t>Вводная часть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 xml:space="preserve">Вступительное слово 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>главы города Нефтеюганска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ab/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Уважаемые инвесторы, </w:t>
      </w:r>
    </w:p>
    <w:p w:rsidR="00FB2A94" w:rsidRPr="00D65918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представляю Вашему вниманию </w:t>
      </w:r>
    </w:p>
    <w:p w:rsidR="00FB2A94" w:rsidRPr="00D65918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>Инвестицион</w:t>
      </w:r>
      <w:r w:rsidR="00EE449B">
        <w:rPr>
          <w:rFonts w:ascii="Times New Roman" w:eastAsiaTheme="minorHAnsi" w:hAnsi="Times New Roman"/>
          <w:sz w:val="28"/>
          <w:szCs w:val="28"/>
          <w:lang w:val="ru-RU" w:bidi="ar-SA"/>
        </w:rPr>
        <w:t>ный паспорт города Нефтеюганска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!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Нефтеюганск - третье по численности </w:t>
      </w:r>
      <w:r w:rsidR="0007311A">
        <w:rPr>
          <w:rFonts w:ascii="Times New Roman" w:eastAsiaTheme="minorHAnsi" w:hAnsi="Times New Roman"/>
          <w:sz w:val="28"/>
          <w:szCs w:val="28"/>
          <w:lang w:val="ru-RU" w:bidi="ar-SA"/>
        </w:rPr>
        <w:t>населения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муниципальное образование Ханты-Мансийского автономного округа - Югры. Город был основан в 1967 году благодаря открытию большого нефтяного месторождения. Нефтеюганск сегодня - динамично развивающийся город</w:t>
      </w:r>
      <w:r w:rsidRPr="00D65918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07311A">
        <w:rPr>
          <w:rFonts w:ascii="Times New Roman" w:eastAsiaTheme="minorHAnsi" w:hAnsi="Times New Roman"/>
          <w:sz w:val="28"/>
          <w:szCs w:val="28"/>
          <w:lang w:val="ru-RU" w:bidi="ar-SA"/>
        </w:rPr>
        <w:t>развитой инфраструктурой, а так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же один из крупнейших нефтедобывающих центров не только Западной Сибири, но и России. </w:t>
      </w:r>
    </w:p>
    <w:p w:rsid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Привлечение инвестиций на территорию нашего города является одним из основных направлений деятельности администрации города Нефтеюганска. 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Инвестиционная политика города построена на соблюдении экономических и социальных интересов жителей города и направлена на повышение их благосостояния.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E2A78">
        <w:rPr>
          <w:rFonts w:ascii="Times New Roman" w:hAnsi="Times New Roman"/>
          <w:sz w:val="28"/>
          <w:szCs w:val="28"/>
          <w:lang w:val="ru-RU"/>
        </w:rPr>
        <w:tab/>
        <w:t>По предварительной оценке, объем инвестиций в основной капитал за 2021 год составил 28 311,05 млн. рублей или 103,80 % в сопоставимых ценах к соответствующему периоду предыдущего года. За январь-декабрь 2021 года введено в эксплуатацию 18,42 тыс. кв. метров жилья.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Важной составляющей формирования благоприятной инвестиционной среды города является обеспечение доступности и полноты информации, необходимой потенциальным инвесторам. В этой связи на официальном сайте органов местного самоуправления создан и успешно функционирует раздел «Инвестиционная политика». 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Мы приглашаем инвесторов в Нефтеюганск и готовы активно содействовать развитию инвестиционной деятельности</w:t>
      </w:r>
      <w:r w:rsidR="002641B4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Добро пожаловать в город Нефтеюганск!</w:t>
      </w:r>
    </w:p>
    <w:p w:rsidR="00FB2A94" w:rsidRPr="00756783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440208" w:rsidRDefault="00FB2A94" w:rsidP="00FB2A94">
      <w:pPr>
        <w:tabs>
          <w:tab w:val="left" w:pos="800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440208">
        <w:rPr>
          <w:rFonts w:ascii="Times New Roman" w:hAnsi="Times New Roman"/>
          <w:sz w:val="28"/>
          <w:szCs w:val="28"/>
          <w:lang w:val="ru-RU" w:bidi="ar-SA"/>
        </w:rPr>
        <w:t>Глава города Нефтеюганска</w:t>
      </w:r>
    </w:p>
    <w:p w:rsidR="00FB2A94" w:rsidRPr="00440208" w:rsidRDefault="00FB2A94" w:rsidP="00FB2A94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Эльвира Хакимьяновна Бугай</w:t>
      </w: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4E42" w:rsidRDefault="00FD4E42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 w:cs="Mangal"/>
          <w:sz w:val="28"/>
          <w:szCs w:val="28"/>
          <w:lang w:val="ru-RU"/>
        </w:rPr>
        <w:lastRenderedPageBreak/>
        <w:t>Раздел 1.Общие сведения о городе Нефтеюганске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1.1.Наименование муниципального образования</w:t>
      </w:r>
      <w:r w:rsidR="00FD4E42" w:rsidRPr="00E65D34">
        <w:rPr>
          <w:rFonts w:ascii="Times New Roman" w:hAnsi="Times New Roman"/>
          <w:sz w:val="28"/>
          <w:szCs w:val="28"/>
          <w:lang w:val="ru-RU"/>
        </w:rPr>
        <w:t>-</w:t>
      </w:r>
      <w:r w:rsidRPr="00E65D34">
        <w:rPr>
          <w:rFonts w:ascii="Times New Roman" w:hAnsi="Times New Roman"/>
          <w:sz w:val="28"/>
          <w:szCs w:val="28"/>
          <w:lang w:val="ru-RU"/>
        </w:rPr>
        <w:t xml:space="preserve"> город Нефтеюганск.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1.2.Глава города, контактная информация.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Глава города Нефтеюганска - Бугай Эльвира Хаким</w:t>
      </w:r>
      <w:r w:rsidRPr="00FB2A94">
        <w:rPr>
          <w:rFonts w:ascii="Times New Roman" w:hAnsi="Times New Roman"/>
          <w:sz w:val="28"/>
          <w:szCs w:val="28"/>
          <w:lang w:val="ru-RU"/>
        </w:rPr>
        <w:t>ьяновна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Контактная информация: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628309, Ханты-Мансийский автономный округ - Югра (Тюменская область), г.Нефтеюганск, 2 мкр., дом 25.Тел. 8 (3463) 237711, 237712. Факс: 8 (3463) 223434.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Электронная почта: pr_glava@admugansk.ru.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Адрес в сети Интернет: http://www.admugansk.ru/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Официальное печатное издание муниципальное автономное учреждение «Редакция газеты «Здравствуйте, нефтеюганцы!».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1.3.Историческая справка.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Рождение Нефтеюганска связано с открытием богатейшего по запасам и уникального Усть-Балыкского месторождения нефти, одного из первенцев среди месторождений Среднего Приобья (первый - Мегион 1960 г., Шаим - март 1961г., Усть-Балык - октябрь 1961 г.).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Шли годы, открывались новые месторождения, увеличивалась численность населения, рос и развивался Нефтеюганск. А история будущего города началась летом 1961 года. На берег Юганской Оби, в двух километрах от деревни Усть-Балык, высадился отряд геологоразведчиков с бригадой плотников. Они заложили первую улицу нового рабочего поселка. Одна за другой в течение всего лета к берегу подходили баржи с новопоселенцами.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В быстром темпе выстраивались дома будущих новоселов, которые сами производили внутреннюю отделку. Надо было успеть за короткое северное лето подготовить базу для экспедиции.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Геологоразведочные работы велись на Усть-Балыкской площади, которую затем переименовали в Партсъездовскую - в честь ХХII съезда КПСС, но это название не закрепилось. Уже через полтора года в документах вновь звучит Усть-Балыкская площадь – будущее нефтяное месторождение, давшее жизнь нашему городу.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Самому рабочему поселку в 1962 году было дано название Нефтеюганск. В нём объединили два понятия – нефть и река Юганская Обь, на берегу которой бурно рос новый населённый пункт.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Знаменательной датой в истории Нефтеюганска стало 15 октября 1961 года, когда из пробуренной скважины Р-62 был получен первый мощный фонтан нефти с суточным дебитом 300 тонн. А 18 декабря 1962 года фонтан, полученный из скважины Р-63, подтвердил уникальность Усть-Балыка, и месторождение было названо пятым по величине запасов углеводородного сырья в Тюменской области. Пробуренные скважины Р-62, Р-63 послужили основой новой крупной нефтедобывающей базы.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Первые тонны нефти отправились с Усть-Балыкского месторождения на Омский нефтеперерабатывающий завод для промышленной переработки 26 мая 1964 года.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В 1960-е годы состоялись открытия многих нефтяных и газовых месторождений Нефтеюганского региона, что подтвердило перспективность территории и дало толчок для её промышленного освоения и для размещения в Нефтеюганске основной базы региона. Решено было ускорить строительство жилых и промышленных объектов, и уже в 1967 году, 16 октября, Президиум Верховного Совета РСФСР издал Указ «О преобразовании рабочего посёлка Нефтеюганск Сургутского района Ханты-Мансийского национального округа, Тюменской области в город окружного подчинения Нефтеюганск».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 богатейших запасах Усть-Балыка заговорили по всей стране. «Безбрежный океан нефти!», «Топливный скачок России», - так возвестила зарубежная пресса о начале освоения месторождений «чёрного золота» в Западной Сибири.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Так начиналась история города Нефтеюганска, который сегодня является крупнейшим городом округа и третьим по численности населения в Ханты-Мансийском автономном округе – Югре (после Сургута и Нижневартовска).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период 1960-1970 годов на территории региона одно за другим вводились в строй богатейшие месторождения: Мамонтовское, Правдинское, Южно-Сургутское, Тепловское и многие другие, которые и сегодня дают нефть стране.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Город Нефтеюганск находится на острове между двух рек. 3 ноября 1984 года через протоку Юганская Обь был открыт мост, протяжённостью 870 метров. В 2007 году был сдан в эксплуатацию новый мост, его длина 874 метра. Эти инженерные сооружения решили транспортную проблему связи с «Большой землёй».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Сегодня своё благополучие нефтеюганцы связывают с успешной деятельностью градообразующего предприятия – ООО «РН-Юганскнефтегаз». Строятся объекты соцкультбыта и жилые комплексы. Нефтеюганск растёт и становится всё более уютным, удобным и комфортным для проживания.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1.4.Географическое положение.</w:t>
      </w:r>
    </w:p>
    <w:p w:rsidR="00FB2A94" w:rsidRPr="00FB2A9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Согласно документу территориального планирования «Генеральный план города Нефтеюганска», утвержденному решением Думы города от 01.10.2009 № 625-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IV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(в ред. от 25.12.2015 № 1172-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 изм. от 11.04.2018 № 373-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от 24.12.2019 № 702-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28.04.2021 № 956-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территория муниципального образования город Нефтеюганск расположена в юго-восточной части Ханты-Мансийского автономного округа - 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- сорами. </w:t>
      </w:r>
    </w:p>
    <w:p w:rsidR="00FB2A94" w:rsidRPr="00FB2A9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Площадь городского округа - 14 0957978+/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41554 кв.м.(площадь объекта +/- погрешности определения площади (Р +/- Дельта Р)).</w:t>
      </w:r>
    </w:p>
    <w:p w:rsidR="00FB2A94" w:rsidRPr="00E65D3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1.5.Природно-климатические условия и ресурсно-сырьевой потенциал.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строительно-климатическому районированию г.Нефтеюганск относится к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району I, подрайону IД.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особенностями, влияющими на формирование климата, являются: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-месторасположение;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-низинный характер местности с наличием большого количества рек, озер и болот;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-открытость территории, способствующей проникновению холодных воздушных масс Северного Ледовитого океана и теплых воздушных масс Средней Азии;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-удаленность от Атлантического океана и наличие Уральских гор, задерживающих влажные воздушные массы, перемещающиеся с запада.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Эти условия обеспечивают резко континентальный климат с суровой и продолжительной зимой, теплым, но коротким летом, ранними осенними, поздними весенними заморозками, быстрой сменой погодных условий.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Прохождение циклонов зимой вызывает обычно значительные, но кратковременные потепления. Период с устойчивым снежным покровом продолжается около 190 дней.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Средняя дата образования и разрушения снежного покрова соответственно 28 октября и 14 мая. Средняя высота снежного покрова за зиму достигает 80 см. 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709"/>
        <w:gridCol w:w="708"/>
        <w:gridCol w:w="567"/>
        <w:gridCol w:w="567"/>
        <w:gridCol w:w="567"/>
        <w:gridCol w:w="709"/>
        <w:gridCol w:w="709"/>
        <w:gridCol w:w="709"/>
        <w:gridCol w:w="655"/>
        <w:gridCol w:w="567"/>
        <w:gridCol w:w="567"/>
        <w:gridCol w:w="709"/>
        <w:gridCol w:w="762"/>
      </w:tblGrid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XII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Г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Абсолютный максимум,°C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</w:tr>
      <w:tr w:rsidR="00FB2A94" w:rsidRPr="00FB2A94" w:rsidTr="00FB2A94">
        <w:trPr>
          <w:trHeight w:val="1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Средний максимум,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</w:tr>
      <w:tr w:rsidR="00FB2A94" w:rsidRPr="00FB2A94" w:rsidTr="00FB2A94">
        <w:trPr>
          <w:trHeight w:val="2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Средняя температура,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14,5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-1,2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Средний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Абсолютный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-49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Норма осадков, 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544</w:t>
            </w:r>
          </w:p>
        </w:tc>
      </w:tr>
    </w:tbl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Самыми холодными месяцами в году являются декабрь-январь со среднемесячной температурой воздуха минус 22,0°C - 24°C. Абсолютная минимальная температура воздуха - минус 49°C. Наиболее теплым месяцем является июль, со средней температурой плюс 23°C. Абсолютная максимальная температура воздуха, воздуха - плюс 35°C.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Максимальная скорость ветра один раз в год достигает 22 м/сек и один раз в 20 лет - 28 м/сек. Преобладающее направление ветра за декабрь-февраль - юго-западное, за июнь-август - северное.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Глубина промерзания на защищенных участках 0,5 - 1,2 м. Нормативная глубина промерзания грунтов 2,7 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 атмосферных явлений наблюдаются туманы, метели и грозы.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Минеральный ресурс.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Город Нефтеюганск расположен на территории Усть-Балыкского нефтяного месторождения, открытого в 1961 году и являющегося одним из крупнейших в Западной Сибири. В промышленной эксплуатации месторождение находится с 1964 года.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Залежи нефти Усть-Балыкского месторождения приурочены к отложениям юрской и меловой систем. Всего в разрезе этих отложений выделено 16 пластов. Этаж нефтеносности составляет 500 м. Глубина залегания кровли продуктивных пластов 1 900 - 2 300 м.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Основные запасы нефти и попутного газа сосредоточены в пластах БС1 - БС5, характеризующихся лучшими емкостно-фильтрационными свойствами и продуктивностью, низким содержанием легких фракций, с содержанием серы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1,7 %.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Нефтяная залежь перекрыта отложениями сеноманского яруса, представленного песками, песчаниками и алевролитами, содержащими высокоминерализованную воду. Сеноманский ярус перекрыт толщей глин мощностью 560 - 670 м. Слабоминерализованные воды сеноманского яруса отбирались и отбираются для нагнетания в нефтяные горизонты.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Водные ресурсы.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Гидрографическая сеть города представлена протоками Юганская Обь, Чеускина и Акопас.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протекает вдоль южной части города.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представляет собой левый рукав реки Обь и протекает по ее левобережной пойме. В районе города долина реки трапецеидальная, достигает ширины 16-17 км. Правый склон долины крутой, высотой 10 - 12 м, левый склон выражен неясно.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Акопас, протекающая в восточной части города, является правым притоком протоки Юганская Обь.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Русло протоки слабоизвилистое, хорошо выражено. Грунты песчаные и супесчаные, на заболоченных участках торфянистые. Ширина протоки в межень составляет 30 - 40 м. Весной ежегодно выходит на левобережную пойму и разливается на ширину до 200 м и более. В многоводные годы возможен разлив до 2 км. Максимальная глубина 3,5 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Ресурсы поверхностных вод в течение года распределены неравномерно.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 время весеннего половодья проходит 50 - 60 % годового стока.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Летне-осенний период с относительно устойчивыми уровнями непродолжителен - сентябрь, начало октября. В этот период проходит до 30 % годового стока. Подъем уровня от дождевых паводков незначительный и составляет 0,5 - 1,0 м.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течение всей зимы происходит плавный спад уровня, в первой половине апреля, перед началом весеннего половодья наблюдаются минимальные годовые уровни. В зимний период проходит 10 - 20 % годового стока.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Кроме того, по протоке мигрируют полупроходные рыбы: муксун, нельма, пелядь, осетр. Зимовальные ямы в районе города отсутствуют.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Природные ресурсы.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Территория г.Нефтеюганска входит в состав Среднеобской геоботанической провинции </w:t>
      </w:r>
      <w:proofErr w:type="gramStart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Западно-Сибирской</w:t>
      </w:r>
      <w:proofErr w:type="gram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физико-географической страны, располагается в центральной части низменности и представляет собой выровненную слаборасчлененную равнину. Низкие абсолютные высоты поверхности, малая глубина вреза рек при избыточной влажности предопределили заболоченность междуречий. Растительность района дифференцируется по широтно-зональным признакам.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поймах больших рек развиты заболоченные луга, древесная растительность занимает менее 5 % площади пойменных угодий. Доминируют осоко-вейниковая, мятликовая, хвощовая и канареечниковая луговые формации. Древесная растительность представлена ивой, березой, реже хвойными.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Растительный ресурсный потенциал достаточно разнообразен и может являться поставщиком многих видов сырья.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Животный мир представлен всеми видами фауны, типичными для территории Ханты-Мансийского автономного округа - Югры.  К наиболее распространённым относятся: млекопитающие - медведь, белка, заяц-беляк, ондатра, лисица; птицы - серый гусь, утка, рябчик, глухарь, кедровка, белая куропатка; рыбы - щука, язь, елец, окунь, плотва и другие.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1.6.Демографическая характеристика.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Среднегодовая численность населения города на 01.01.2022 составила 128,3 тыс. человек. 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За 2021 год в городе родилось 1 322 человека. Коэффициент рождаемости составил - 10,3 промилле, коэффициент смертности - 8,3 промилле. Естественный прирост населения за 2021 год составил 256 человек.</w:t>
      </w:r>
    </w:p>
    <w:p w:rsidR="00F5658B" w:rsidRPr="00E65D34" w:rsidRDefault="00F5658B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1.7.Экологическая ситуация. 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Атмосферный воздух.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Основными источниками, загрязняющими воздушный бассейн Нефтеюганского региона, являются нефтегазодобывающие предприятия, автотранспортные предприятия, котельные.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Приоритетными загрязнителями атмосферного воздуха в городе Нефтеюганске являются компоненты выхлопных газов автомобильного транспорта - специального и технологического транспорта, работающего в городских автотранспортных предприятиях и привлечённого для работы в городе по договорам, и личного транспорта.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Источниками загрязнения атмосферы являются и городские котельные, работающие на природном газе: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№ 1, расположенная по адресу: г.Нефтеюганск, ул.Мира, 3;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№ 2, расположенная по адресу: г.Нефтеюганск, ул.Мира, 12;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посёлка СУ-62;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Юго-Западная, расположенная по адресу: г.Нефтеюганск, промышленная зона Пионерная, проезд 5П.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городе функционирует также асфальтобетонный завод, расположенный в поселке СУ-62.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источники загрязнения атмосферного воздуха располагаются в промышленной зоне города.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территории города Нефтеюганска филиалом ФБУЗ «Центр гигиены и эпидемиологии в г.Нефтеюганск, Нефтеюганском районе и г. Пыть-Яхе» осуществляется социально-гигиенический мониторинг, в рамках которого определены мониторинговые точки и посты наблюдения за уровнями загрязнения атмосферного воздуха на территории города Нефтеюганска.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2021 году проб с превышением 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="00E67235" w:rsidRP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редельно допустим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ой</w:t>
      </w:r>
      <w:r w:rsidR="00E67235" w:rsidRP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концентраци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 зарегистрировано.</w:t>
      </w:r>
    </w:p>
    <w:p w:rsidR="0023736C" w:rsidRPr="003D22CA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последние годы в городе Нефтеюганске акти</w:t>
      </w:r>
      <w:r w:rsidR="0023736C"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вно проводится благоустройство </w:t>
      </w:r>
      <w:r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микрорайонов города, </w:t>
      </w:r>
      <w:r w:rsidR="0023736C"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рамках регионального проекта «Формирование комфортной городской среды».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Почва.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 источником загрязнения почв города Нефтеюганска является отходы хозяйственной деятельность человека, в том числе строительные и коммунальные отходы. Опасность загрязнения почв газообразными выбросами, твёрдыми и жидкими отходами определяется уровнем накопления в ней вредных факторов и возможностью вторичного загрязнения ими воды, атмосферного воздуха, воздуха жилых и общественных зданий, пищевых продуктов, а также влиянием на биологическую активность почвы и процессы её самоочищения.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Почва, как основной накопитель химических веществ техногенной природы, является одним из показателей неудовлетворительного санитарного состояния населенных мест.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ФБУЗ «Центр гигиены и эпидемиологии в городе Нефтеюганске, Нефтеюганском районе и в г. Пыть-Яхе» организован лабораторный контроль за качеством почвы по санитарно-токсикологическим, санитарно-паразитологическим, санитарно-микробиологическим показателям. Приоритетными показателями являются нефтепродукты, соли тяжелых металлов, яйца гельминтов.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 качественным состоянием почв производится в зоне влияния транспортных магистралей, в селитебной зоне, на территории детских площадок, местах массового отдыха населения, в зоне санитарной охраны источников водоснабжения.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Мониторинг состояния почвы г.Нефтеюганска за 2021 год свидетельствует об отсутствии превышения </w:t>
      </w:r>
      <w:r w:rsidR="00BB7794" w:rsidRP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предельно допустимой концентрации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веществ 1 и 2 классов опасности в почве в селитебной территории и отнесению почвы в местах отбора по классификации </w:t>
      </w:r>
      <w:r w:rsidR="00BB7794" w:rsidRP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СанПиН 2.1.3684-21</w:t>
      </w:r>
      <w:r w:rsid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«чистым» почвам.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Осуществляется лабораторный мониторинг почвы на территории полигона 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</w:t>
      </w:r>
      <w:r w:rsid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рдых бытовых (коммунальных) отх</w:t>
      </w:r>
      <w:r w:rsid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г.Нефтеюганска в соответствии с программой производственного контроля за соблюдением санитарных правил и выполнением санитарно-противоэпидемиологических мероприятий.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Проводимые мероприятия по оздоровлению экологической обстановки в Нефтеюганске в 2021 году: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1.Оранизовывались и проводились мероприятия, направленные на предотвращение, выявление и пресечение нарушений установленных требований в области охраны окружающей среды: проводились выездные рейдовые мероприятия, по итогам которых установлены лица, допустившие нарушения, выданы предписания об устранении нарушений, предусмотренных Законом Ханты-Мансийского автономного округа - Югры от 11 июня 2010 года № 102-оз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«Об административных правонарушениях».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2.Ежегодно планируются и осуществляются мероприятия по ликвидации несанкционированных свалок.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выделенного финансирования по результатам проведенного аукциона заключен муниципальный контракт № ЭА.2021.00089 от 17.09.2021 на оказание услуг по ликвидации несанкционированных свалок на территории муниципального образования г. Нефтеюганск на сумму 3 224 195,00 рублей, исполнитель - Общество с ограниченной ответственностью «ВТОР РЕСУРС».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2021 году ликвидировано 42 свалки. Собрано и утилизировано 36,104 тонн пневматических шин.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Исполнителем выполнены работы по ликвидации несанкционированных свалок по следующим адресам: ул. Энергетиков (прилегающие территории вдоль автодороги); конечная улица Усть-Балыкская, район старого аэропорта, ГСК «Обь»; 11А микрорайон, ул. Дорожная, ул. Пионерская; 11 микрорайон, ул.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Транспортная, ул. Центральная; промзона Юго-Западная, за мкр. СУ-62. Общий объём вывезенного мусора – 1013 куб.м.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3.Ежегодно организуются и проводятся многочисленные эколого-просветительские и практические природоохранные мероприятия, приуроченные к Международной экологической акции «Спасти и сохранить». Одним из основных практических мероприятий в рамках Акции является организация и проведение субботников по очистке (в рамках исполнения регионального проекта «Сохранение уникальных водных объектов) и озеленению территории города.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постановлением администрации города от 07.04.2021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№ 481-п «О проведении мероприятий санитарной очистки, благоустройства и озеленения территории города Нефтеюганска», постановлением администрации города от 19.04.2021 № 539-к «О проведении Всероссийского субботника на территории города Нефтеюганска» на территории города 24.04.2021 и 21.05.2021, а также в соответствии с постановлением от 21.09.2021 № 1590-п «О проведении мероприятий санитарной очистки территории города Нефтеюганска» 01 октября 2021 организованы и проведены общегородские субботники по санитарной очистке территории города Нефтеюганска. В рамках общегородского субботника проведены мероприятия по санитарной очистке от мусора в том числе территории береговой полосы протоки «Юганская Обь», «Голубого озера», «протоки Акопас». Протяженность очищенных берегов и прилегающей акватории водных объектов составила 5,3 км. Из года в год увеличивается количество населения, вовлеченного в мероприятия по очистке берегов водных объектов. В 2021 году количество участников составило более 600 человек. Собранный мусор вывезен на полигон ТБО в рамках заключенного муниципального контракта с региональным оператором по обращению с ТКО «АО «Югра-Экология». Субботники по санитарной очистке проводятся в рамках реализации регионального проекта «Сохранение уникальных водных объектов», входящего в портфель национального проекта «Экология». Согласно дислокации мест проведения субботника, была проведена санитарная очистка береговой зоны водных объектов г.Нефтеюганска, в рамках регионального проекта «Сохранение уникальных водных объектов», а также очистка территории по периметру жилой и общественной застройки города Нефтеюганска. В результате субботника 21.05.2021 по санитарной очистке, очищено 18 мест, из них 11 мест, прилегающих к водным объектам. Для организации вывоза ТКО с мест проведения субботников заключен муниципальный контракт с региональным оператором по обращению с ТКО «АО «Югра-Экология, объем вывоза отходов более 90 м³. В ходе проведения общегородского субботника по озеленению высажено 410 деревьев.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4.В целях обеспечение населения необходимой экологической и иной информацией, подготовлены репортажи, публикации и объявления, которые размещены в средствах массовой информации и на официальном сайте органов местного самоуправления города Нефтеюганска. В установленном порядке ведется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работа по обращениям граждан по вопросам охраны окружающей среды и иным вопросам, а также консультативная работа с физическими и юридическими лицами.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Экологическими мероприятиями охвачено около 2000 обучающихся средних общеобразовательных учреждений, воспитанников дошкольных учреждений, родителей и педагогов.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В период проведения XVI Международной экологической акции «Спасти и сохранить» в учреждениях культуры было проведено 28 разнообразных по форме и содержанию экологических </w:t>
      </w:r>
      <w:r w:rsidR="006A21D9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мероприятий, из них - </w:t>
      </w: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показ спектакля (2 раза), </w:t>
      </w:r>
      <w:r w:rsidR="00644BF2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5 экскурсий по выставке «Природа реки Обь», З классных часа, 1 видеопоказ фильма, 1 конкурс рисунков, 1 викторина, 2 книжных выставки, 10 игровых познавательных программ, З акции (высадка цветов, сбор макулатуры, изготовление и распространение экологических листовок). Охвачено 1 008 человек, из них дети, подростки, молодежь - 759 человек.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Информирование жителей города о наиболее значимых проводимых мероприятиях в рамках XVI Международной экологической акции «Спасти и сохранить» осуществлялось в период их проведения в средствах массовой информации: на канале местного телевидения, на радио, в городской еженедельной газете «Здравствуйте, нефтеюганцы!», а также на официальном сайте органов местного самоуправления города Нефтеюганска и на сайтах муниципальных учреждений, активно участвовавших в проведении мероприятий Акции.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Раздел 2. Экономика города Нефтеюганска</w:t>
      </w:r>
    </w:p>
    <w:p w:rsidR="00FB2A94" w:rsidRPr="00E65D3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2.1.Экономическая политика, краткие итоги социально-экономического развития города Нефтеюганска.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Основными результатами экономического развития муниципального образования за 2021 год стали: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Объём отгруженных товаров собственного производства</w:t>
      </w:r>
      <w:r w:rsidRPr="00FB2A94">
        <w:rPr>
          <w:rFonts w:ascii="Times New Roman" w:hAnsi="Times New Roman"/>
          <w:sz w:val="28"/>
          <w:szCs w:val="28"/>
          <w:lang w:val="ru-RU"/>
        </w:rPr>
        <w:t>, выполненных работ и услуг собственными силами по крупным и средним организациям - производителям промышленной продукции за 2021 год составил 104 857,03 млн. рублей, индекс промышленного производства сложился в размере 96,72 %.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Характеристика динамики развития базовых видов промышленной деятельности: </w:t>
      </w:r>
    </w:p>
    <w:p w:rsidR="00FB2A94" w:rsidRPr="00FB2A94" w:rsidRDefault="00BB2FAB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="00FB2A94"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«Добыча полезных ископаемых» - 72 203,73 млн. рублей, индекс промышленного производства – 89,95 %;</w:t>
      </w:r>
    </w:p>
    <w:p w:rsidR="00FB2A94" w:rsidRPr="00FB2A94" w:rsidRDefault="00BB2FAB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="00FB2A94"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«Обрабатывающие производства» - 10 574,52 млн. рублей, индекс промышленного производства – 93,19 %;</w:t>
      </w:r>
    </w:p>
    <w:p w:rsidR="00FB2A94" w:rsidRPr="00FB2A94" w:rsidRDefault="00FB2A94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</w:r>
      <w:r w:rsidR="00BB2FAB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«Обеспечение электрической энергией, газом и паром; кондиционирование воздуха» - 14 471,29 млн. рублей, индекс промышленного производства – 104,97 %;</w:t>
      </w:r>
    </w:p>
    <w:p w:rsidR="00FB2A94" w:rsidRPr="00FB2A94" w:rsidRDefault="00FB2A94" w:rsidP="00FB2A9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</w:r>
      <w:r w:rsidR="00BB2FAB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«Водоснабжение; водоотведение, организация сбора и утилизации отходов, деятельность по ликвидации загрязнений» - 7 607,49 млн. рублей, индекс промышленного производства – 96,69 %.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>На территории муниципального образования обеспечивают население товарами и услугами: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21 торговый центр (торговая площадь 72 616,01 кв. метров), 427 магазинов (торговая площадь 54 058,73 кв. метра), 15 оптовых предприятий, 1 городской рынок на 460 рабочих мест, 131 предприятий общественного питания на 8 023 посадочных места, 343 объекта по оказанию различных видов услуг.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2021 году на территории города продолжили свою работу объекты сетевых 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ретейлеров</w:t>
      </w:r>
      <w:proofErr w:type="spellEnd"/>
      <w:r w:rsidR="00BB2FAB">
        <w:rPr>
          <w:rFonts w:ascii="Times New Roman" w:hAnsi="Times New Roman"/>
          <w:sz w:val="28"/>
          <w:szCs w:val="28"/>
          <w:lang w:val="ru-RU"/>
        </w:rPr>
        <w:t xml:space="preserve">, таких как </w:t>
      </w:r>
      <w:r w:rsidRPr="00FB2A94">
        <w:rPr>
          <w:rFonts w:ascii="Times New Roman" w:hAnsi="Times New Roman"/>
          <w:sz w:val="28"/>
          <w:szCs w:val="28"/>
          <w:lang w:val="ru-RU"/>
        </w:rPr>
        <w:t>«Магнит», «Монетка», «Пятерочка», «М-видео», «ДНС», «Детский мир», «Спортмастер»,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Санлайт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«Много мебели»,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Kari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Галамарт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«RBT.ru»,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Ostin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Sela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Zollа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«Светофор»,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Fix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Pr</w:t>
      </w:r>
      <w:r w:rsidRPr="00FB2A94">
        <w:rPr>
          <w:rFonts w:ascii="Times New Roman" w:hAnsi="Times New Roman"/>
          <w:sz w:val="28"/>
          <w:szCs w:val="28"/>
        </w:rPr>
        <w:t>i</w:t>
      </w:r>
      <w:r w:rsidRPr="00FB2A94">
        <w:rPr>
          <w:rFonts w:ascii="Times New Roman" w:hAnsi="Times New Roman"/>
          <w:sz w:val="28"/>
          <w:szCs w:val="28"/>
          <w:lang w:val="ru-RU"/>
        </w:rPr>
        <w:t>ce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</w:t>
      </w:r>
      <w:r w:rsidR="00BB2FAB">
        <w:rPr>
          <w:rFonts w:ascii="Times New Roman" w:hAnsi="Times New Roman"/>
          <w:sz w:val="28"/>
          <w:szCs w:val="28"/>
          <w:lang w:val="ru-RU"/>
        </w:rPr>
        <w:t>, а также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торговые центры «Рандеву», «Оранжерея».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функционируют 6 пунктов выдачи товара магазина </w:t>
      </w:r>
      <w:r w:rsidRPr="00FB2A94">
        <w:rPr>
          <w:rFonts w:ascii="Times New Roman" w:hAnsi="Times New Roman"/>
          <w:sz w:val="28"/>
          <w:szCs w:val="28"/>
        </w:rPr>
        <w:t>Wildberries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9 -  </w:t>
      </w:r>
      <w:r w:rsidRPr="00FB2A94">
        <w:rPr>
          <w:rFonts w:ascii="Times New Roman" w:hAnsi="Times New Roman"/>
          <w:sz w:val="28"/>
          <w:szCs w:val="28"/>
        </w:rPr>
        <w:t>Ozon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1 - </w:t>
      </w:r>
      <w:r w:rsidRPr="00FB2A94">
        <w:rPr>
          <w:rFonts w:ascii="Times New Roman" w:hAnsi="Times New Roman"/>
          <w:sz w:val="28"/>
          <w:szCs w:val="28"/>
        </w:rPr>
        <w:t>Emex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1 - </w:t>
      </w:r>
      <w:r w:rsidRPr="00FB2A94">
        <w:rPr>
          <w:rFonts w:ascii="Times New Roman" w:hAnsi="Times New Roman"/>
          <w:sz w:val="28"/>
          <w:szCs w:val="28"/>
        </w:rPr>
        <w:t>Exsist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пункты выдачи служб доставки для интернет-магазинов и других компаний дистанционной торговли </w:t>
      </w:r>
      <w:r w:rsidRPr="00FB2A94">
        <w:rPr>
          <w:rFonts w:ascii="Times New Roman" w:hAnsi="Times New Roman"/>
          <w:sz w:val="28"/>
          <w:szCs w:val="28"/>
        </w:rPr>
        <w:t>Pick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</w:rPr>
        <w:t>Point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B2A94">
        <w:rPr>
          <w:rFonts w:ascii="Times New Roman" w:hAnsi="Times New Roman"/>
          <w:sz w:val="28"/>
          <w:szCs w:val="28"/>
        </w:rPr>
        <w:t>Boxberry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  <w:r w:rsidRPr="00FB2A94">
        <w:rPr>
          <w:lang w:val="ru-RU"/>
        </w:rPr>
        <w:t xml:space="preserve">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состоянию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01.01.2022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обеспеченность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торговыми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площадями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составила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986 кв. метров на 1 000 жителей (при нормативе 578 кв. метров на 1 000 жителей), или 171,0 % от установленного норматива обеспеченности населения площадью торговых объектов (норматив утверждён постановлением Правительства Ханты-Мансийского автономного округа - 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- Югре»).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состоянию на 01.01.2022 в городе функционирует 131 предприятие общественного питания на 8 023 посадочных мест.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Показателем обеспеченности населения услугами общественного питания является показатель количества посадочных мест на 1 000 жителей. Обеспеченность общедоступной сетью жителей города на 01.01.2022 составляет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  <w:t>37 мест на 1 000 жителей (норматив на 1 000 жителей 40 мест) или 92,50 % от норматива.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Оборот розничной торговли по всем формам проявления торговли за январь - декабрь 2021 года составил 28 550,69 млн. рублей или 98,69 % в сопоставимых ценах в сравнении с предыдущим годом.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Объём платных услуг населению за январь - декабрь 2021 года составил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9 022,67 млн. рублей, что составляет 99,23 % в сопоставимых ценах в сравнении с предыдущим годом.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Среднедушевые денежные доходы населения за 2021 год сложились в размере 45,8 тыс. рублей.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Начисленная средняя заработная плата одного работающего по крупным и средним предприятиям за январь - декабрь 2021 года составила 89,6 тыс. рублей.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>Средний размер дохода пенсионера по состоянию на 01.01.2022 достиг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 xml:space="preserve">24 086,50 рублей. По сравнению с аналогичным периодом предыдущего года её рост составил 4,0 %. </w:t>
      </w:r>
    </w:p>
    <w:p w:rsidR="002E19A9" w:rsidRPr="002E19A9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данным из Единого реестра субъектов малого и среднего предпринимательства на территории муниципального образования город Нефтеюганск действует 4 246 субъектов малого и среднего предпринимательства, в том числе: 1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220 микропредприятий, 134 малых, 14 средних предприятий, и 2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878 индивидуальных предпринимателей без образования юридического лица.</w:t>
      </w:r>
    </w:p>
    <w:p w:rsidR="002E19A9" w:rsidRPr="002E19A9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С 2020 года Ханты-Мансийский автономный округ – Югра вступила в состав участников эксперимента по применению специального налогового режима для </w:t>
      </w:r>
      <w:proofErr w:type="spellStart"/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самозанятых</w:t>
      </w:r>
      <w:proofErr w:type="spellEnd"/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граждан «Налог на профессиональный доход» (самозанятые).</w:t>
      </w:r>
    </w:p>
    <w:p w:rsidR="00BB2FAB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состоянию на 01.01.2022 на территории города Нефтеюганска на налоговом учёте состоят 2 358 плательщиков налога на профессиональный доход, что составляет 114,02 % от планового показателя.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Приоритетными задачами деятельности администрации города являются: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последовательное повышение качества жизни населения;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безопасности и правопорядка;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-повышение эффективности, устойчивости и надежности функционирования жилищно-коммунальных систем жизнеобеспечения населения, снижение нерациональных затрат;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населения доступным и комфортным жильем.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2.2.Основные направления бюджетной и налоговой политики города Нефтеюганска.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итогами успешно реализованной налоговой и бюджетной политики в 2021 году являются показатели устойчивости бюджета, гарантированное выполнение в полном объеме всех социальных обязательств. 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Главной задачей в сфере муниципальных финансов остается совершенствование в области администрирования налоговых платежей, повышение уровня собираемости налогов и сборов, поступающих в доход местного бюджета.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итогам 2021 года исполнение по доходам составило 9 273 605,9 тыс. рублей (97,7 %), из них по поступлениям от налоговых платежей сложились в размере 2 940 684,2 тыс. рублей (104,5 %), н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еналоговые доходы в размере </w:t>
      </w:r>
      <w:r w:rsidR="003D22CA">
        <w:rPr>
          <w:rFonts w:ascii="Times New Roman" w:eastAsia="Times New Roman" w:hAnsi="Times New Roman"/>
          <w:sz w:val="28"/>
          <w:szCs w:val="28"/>
          <w:lang w:val="ru-RU" w:bidi="ar-SA"/>
        </w:rPr>
        <w:t>7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99 396,1 тыс.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рублей (106,6 %), безвозмездные поступления в размере  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br/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5 533 525,6 тыс.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рублей (93,4 %)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 сумму безвозмездных поступлений включены безвозмездные поступления из бюджета автономного округа и прочие безвозмездные поступления. Удельный вес в общей сумме поступивших доходов города безвозмездные поступления занимают 59,7 %, налоговые доходы 31,7 % и неналоговые доходы 8,6 %. 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обеспечения сбалансированности местного бюджета, повышения качества и эффективности управления финансовыми ресурсами администрацией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города Нефтеюганска постановлением администрации города Нефтеюганска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25.01.2021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="004336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76-п 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мерах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реализации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решения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Думы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21.12.2020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880-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бюджете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2021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плановый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период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2022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2023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годов»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изменениями</w:t>
      </w:r>
      <w:r w:rsidRPr="00FB2A94">
        <w:rPr>
          <w:rFonts w:ascii="Times New Roman" w:eastAsia="Times New Roman" w:hAnsi="Times New Roman"/>
          <w:sz w:val="24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 20.04.2021 №545-п, от 23.06.2021 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1005-п, от 21.07.2021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1205-п, от 02.09.2021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1466-п, от 13.09.2021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1532-п, от 29.09.2021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1660-п, от 02.11.2021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1864-п, от 24.12.2021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2208-п), утвержден план мероприятий по росту доходов и оптимизации расходов бюджета муниципального образования город Нефтеюганск на 2021 год и плановый период 2022 и 2023 годов. По плану мероприятий эффект за 2021 год по росту доходов составил 68 822,0 тыс. рублей или 113,7 %, по оптимизации расходов 500 тыс. рублей или 100 %.</w:t>
      </w:r>
      <w:r w:rsidRPr="00FB2A94">
        <w:rPr>
          <w:lang w:val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Основной эффект по доходам получен в результате следующих мероприятий: продажа земельных участков, государственная собственность на которые не разграничена и которые расположены в границах городских округов, снижение дебиторской задолженности.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Кроме того, для увеличения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поступлений налоговых и неналоговых доходов бюджета города реализовывались мероприятия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 рамках деятельности рабочей группы по мобилизации дополнительных доходов в местный бюджет. 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результатам данных мероприятий в 2021 году арендаторы по арендной плате за земельные участки оплатили задолженность в сумме 1216,7 тыс. рублей, и арендаторы по арендной плате от сдачи в аренду имущества оплатили задолженность в сумме 57,9 тыс. рублей. 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Налоговая политика перспективного периода так же, как и предыдущих периодов направлена на продолжение проведения целенаправленной и эффективной работы с федеральными, окружными и местными администраторами, на повышение уровня собираемости налогов, сокращению недоимки, усилению налоговой дисциплины.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Размеры ставок по налогам, поступающим в доход местного бюджета установлены по земельному налогу реш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ением</w:t>
      </w:r>
      <w:r w:rsidR="00E133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Думы города от 21.06.2021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E68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="00EE68C2"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13358"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981</w:t>
      </w:r>
      <w:r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CE29BA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133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 земельном налоге».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создания оптимальных условий для стимулирования экономического роста, развития предпринимательской и инвестиционной деятельности решением Думы города Нефтеюганска от 22.12.2021 № 54-VII «О внесении изменений в решение Думы города Нефтеюганска «О земельном налоге»» предоставлены налоговые льготы в размере 50 % в отношении: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земельных участков, в границах которых реализуется инвестиционный проект в соответствии с соглашением о защите и поощрении капиталовложений;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земельных участков, занятых технопарками или индустриальными (промышленными) парками.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Установленные размеры ставок являются экономически обоснованными, посильными для уплаты.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Основными задачами налоговой политики муниципального образования остаются увеличение и совершенствование в области администрирования налоговых платежей, сокращение недоимки, недопущение возникновения задолженности, усиление налоговой дисциплины.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Бюджетная деятельность в сфере расходов была направлена в первую очередь, на обеспечение стабильного функционирования бюджетной сети и объектов транспортной и коммунальной инфраструктуры. Исполнение расходов в 2021 году осуществлялось в полном объеме в соответствии с принятыми обязательствами и составило 9 124 593,7 тыс. рублей или 83,5 % от годового плана. В процессе исполнения расходов выдержаны приоритеты финансового обеспечения отраслей социальной сферы: образование, культура, здравоохранение,</w:t>
      </w:r>
      <w:r w:rsidRPr="00FB2A94">
        <w:rPr>
          <w:sz w:val="28"/>
          <w:szCs w:val="28"/>
          <w:lang w:val="ru-RU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социальная политика, физическая культура и спорт, занимающих 58,5 % в общем объеме расходов.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Расходы бюджета города за 2021 год имеют программную структуру, основу которой составляют 16 муниципальных программ, охватывающих все сферы деятельности муниципального образования и включающие в себя интеграцию национальных проектов в реализацию мероприятий муниципальных программ. Удельный вес программно-целевых расходов сложился в размере 98,3 % к общему объему исполненных расходов, на их реализацию в отчетном году было направлено 8 967 717,2 тыс. рублей. Непрограммные направления расходов бюджета города сложились в сумме 156 876,5 тыс. рублей или 1,7 %. Традиционно, наиболее финансово емкими являлись муниципальные программы отраслевой социальной направленности.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Принятые приоритеты бюджетной и налоговой политики города Нефтеюганска, реализуемые в 2021 году учтены при формировании бюджета города на 2022-2023 годы, ориентированы на обеспечение сбалансированности и устойчивости бюджета города,</w:t>
      </w:r>
      <w:r w:rsidRPr="00FB2A9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направлены на решение задач и достижение национальных целей, обозначенных Президентом Российской Федерации.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Обеспечение сбалансированности и устойчивости бюджета города является одним из условий достижения стратегических целей социально экономического развития города Нефтеюганска традиционно придерживается взвешенная долговая политика, осуществляется строгий контроль за балансом доходов и расходов.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2.3.Инвестиции в основной капитал.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FB2A94">
        <w:rPr>
          <w:rFonts w:ascii="Times New Roman" w:hAnsi="Times New Roman" w:cs="Mangal"/>
          <w:sz w:val="28"/>
          <w:szCs w:val="28"/>
          <w:lang w:val="ru-RU"/>
        </w:rPr>
        <w:t>За 2021 год объем инвестиций в основной капитал за счет всех источников финансирования составил 28 311,05 млн. рублей, индекс физического объема сложился в размере 103,8 %.</w:t>
      </w:r>
      <w:r w:rsidRPr="00FB2A94">
        <w:rPr>
          <w:rFonts w:ascii="Times New Roman" w:hAnsi="Times New Roman" w:cs="Mangal"/>
          <w:b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 w:cs="Mangal"/>
          <w:sz w:val="28"/>
          <w:szCs w:val="28"/>
          <w:lang w:val="ru-RU"/>
        </w:rPr>
        <w:t>Увеличение объема инвестиций в основной капитал зафиксировано в сфере добычи полезных ископаемых (собственные средства).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Администрацией города Нефтеюганска проводится работа по повышению инвестиционной привлекательности города Нефтеюганска. Кроме того, предприятия реализуют собственные инвестиционные программы, направленные на модернизацию производства.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>Ежегодно утверждается сводный план-график проведения аукционов по продаже и (или) предоставлению в аренду земельных участков, предназначенных для реализации инвестиционных проектов в муниципальном образовании город Нефтеюганск. Утвержденный план-график размещается на сайте органа местного самоуправления.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2021 году показатель «Увеличение объема жилищного строительства» регионального проекта «Жилье» по городу Нефтеюганск был запланирован в объеме 47,6 тыс. 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кв.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в том числе 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индивидуальное жилищное строительство - </w:t>
      </w:r>
      <w:r w:rsidRPr="00FB2A94">
        <w:rPr>
          <w:rFonts w:ascii="Times New Roman" w:hAnsi="Times New Roman"/>
          <w:sz w:val="28"/>
          <w:szCs w:val="28"/>
          <w:lang w:val="ru-RU"/>
        </w:rPr>
        <w:t>1,0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Объем ввода в 2021 году составил 18,4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в том числе: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</w:t>
      </w:r>
      <w:r w:rsidR="007B167E" w:rsidRPr="007B167E">
        <w:rPr>
          <w:lang w:val="ru-RU"/>
        </w:rPr>
        <w:t xml:space="preserve"> </w:t>
      </w:r>
      <w:r w:rsidR="007B167E" w:rsidRPr="007B167E">
        <w:rPr>
          <w:rFonts w:ascii="Times New Roman" w:hAnsi="Times New Roman"/>
          <w:sz w:val="28"/>
          <w:szCs w:val="28"/>
          <w:lang w:val="ru-RU"/>
        </w:rPr>
        <w:t>индивидуальное жилищное строительство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– 7,4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многоквартирные жилые дома – 10,9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Раздел 3. Органы </w:t>
      </w:r>
      <w:r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местного самоуправления </w:t>
      </w:r>
      <w:r w:rsidRPr="00E65D34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3.1.Органы местного самоуправления.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Структуру органов местного самоуправления</w:t>
      </w: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 составляют: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-п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редставительный орган муниципального образования - Дума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-г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лава муниципального образования - глава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-и</w:t>
      </w:r>
      <w:r w:rsidR="00FB2A94" w:rsidRPr="00FB2A94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сполнительно-распорядительный орган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муниципального образования - </w:t>
      </w:r>
      <w:r w:rsidR="00FB2A94" w:rsidRPr="00FB2A94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администрация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-к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онтрольно-счётный орган муниципального образования - Счётная палата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Представительным органом муниципального образования является Дума города Нефтеюганска (далее - Дума города).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Дума города избирается на муниципальных выборах на основе всеобщего равного и прямого избирательного права при тайном голосовании сроком на 5 лет, состоит из 25 депутатов. Председатель Думы города избирается Думой города из своего состава на первом заседании Думы города на срок полномочий Думы города.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Структура Думы города утверждается Думой города по представлению главы города Нефтеюганска. В структуру Думы города входят аппарат Думы города Нефтеюганска и Счётная палата города Нефтеюганска.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Глава муниципального образования - глава города Нефтеюганска.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Глава города Нефтеюганска является высшим должностным лицом города Нефтеюганска, наделённым </w:t>
      </w:r>
      <w:hyperlink r:id="rId8" w:history="1">
        <w:r w:rsidRPr="00FB2A94">
          <w:rPr>
            <w:rFonts w:ascii="Times New Roman" w:hAnsi="Times New Roman"/>
            <w:sz w:val="28"/>
            <w:szCs w:val="28"/>
            <w:lang w:val="ru-RU" w:bidi="ar-SA"/>
          </w:rPr>
          <w:t>Уставом</w:t>
        </w:r>
      </w:hyperlink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города Нефтеюганска в соответствии со </w:t>
      </w:r>
      <w:hyperlink r:id="rId9" w:history="1">
        <w:r w:rsidRPr="00FB2A94">
          <w:rPr>
            <w:rFonts w:ascii="Times New Roman" w:hAnsi="Times New Roman"/>
            <w:sz w:val="28"/>
            <w:szCs w:val="28"/>
            <w:lang w:val="ru-RU" w:bidi="ar-SA"/>
          </w:rPr>
          <w:t>статьёй 36</w:t>
        </w:r>
      </w:hyperlink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 собственными полномочиями по решению вопросов местного значения. Глава города избирается Думой города из числа кандидатов, представленных конкурсной комиссией по результатам конкурса, и возглавляет администрацию города.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lastRenderedPageBreak/>
        <w:t>Исполнительно-распорядительный орган муниципального образования - администрация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Администрацией города Нефтеюганска руководит глава города Нефтеюганска на принципах единоначалия.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Администрация города Нефтеюганска обладает правами юридического лица и является муниципальным казённым учреждением, образуемым для осуществления управленческих функций (наделяется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Югры).</w:t>
      </w:r>
    </w:p>
    <w:p w:rsidR="00B0687F" w:rsidRDefault="00AF6C80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hyperlink r:id="rId10" w:history="1">
        <w:r w:rsidR="00FB2A94" w:rsidRPr="00FB2A94">
          <w:rPr>
            <w:rFonts w:ascii="Times New Roman" w:hAnsi="Times New Roman"/>
            <w:sz w:val="28"/>
            <w:szCs w:val="28"/>
            <w:lang w:val="ru-RU" w:bidi="ar-SA"/>
          </w:rPr>
          <w:t>Структура</w:t>
        </w:r>
      </w:hyperlink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 xml:space="preserve"> администрации города Нефтеюганска утверждена решением Думы г</w:t>
      </w:r>
      <w:r w:rsidR="00B0687F">
        <w:rPr>
          <w:rFonts w:ascii="Times New Roman" w:hAnsi="Times New Roman"/>
          <w:sz w:val="28"/>
          <w:szCs w:val="28"/>
          <w:lang w:val="ru-RU" w:bidi="ar-SA"/>
        </w:rPr>
        <w:t>орода Нефтеюганска от 23.03.2022</w:t>
      </w:r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B0687F" w:rsidRPr="00577BF6">
        <w:rPr>
          <w:rFonts w:ascii="Times New Roman" w:hAnsi="Times New Roman"/>
          <w:sz w:val="28"/>
          <w:szCs w:val="28"/>
          <w:lang w:val="ru-RU" w:bidi="ar-SA"/>
        </w:rPr>
        <w:t>112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>-</w:t>
      </w:r>
      <w:r w:rsidR="00FB2A94" w:rsidRPr="00577BF6">
        <w:rPr>
          <w:rFonts w:ascii="Times New Roman" w:hAnsi="Times New Roman"/>
          <w:sz w:val="28"/>
          <w:szCs w:val="28"/>
          <w:lang w:bidi="ar-SA"/>
        </w:rPr>
        <w:t>VI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 xml:space="preserve"> «</w:t>
      </w:r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>О структуре адм</w:t>
      </w:r>
      <w:r w:rsidR="00B0687F">
        <w:rPr>
          <w:rFonts w:ascii="Times New Roman" w:hAnsi="Times New Roman"/>
          <w:sz w:val="28"/>
          <w:szCs w:val="28"/>
          <w:lang w:val="ru-RU" w:bidi="ar-SA"/>
        </w:rPr>
        <w:t>инистрации города Нефтеюганска».</w:t>
      </w:r>
    </w:p>
    <w:p w:rsidR="00FB2A94" w:rsidRPr="0096103B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103B">
        <w:rPr>
          <w:rFonts w:ascii="Times New Roman" w:hAnsi="Times New Roman"/>
          <w:sz w:val="28"/>
          <w:szCs w:val="28"/>
          <w:lang w:val="ru-RU" w:bidi="ar-SA"/>
        </w:rPr>
        <w:t>В структуру администрации города Нефтеюганска входят: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1.Департаменты: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имущества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(628301, Ханты-Мансийский автономный округ - Югра, г.Нефтеюганск, 5 мкр., дом 6, помещение 73);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градостроительства и земельных отношений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(628310, Ханты-Мансийский автономный округ - Югра, г.Нефтеюганск, 12 мкр., дом 26);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1.3.департамент жилищно-коммунального хозяйства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(628300, Ханты-Мансийский автономный округ - Югра, г.Нефтеюганск, ул. Строителей, здание № 4); 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1.4.департамент образования и молодёжной политики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br/>
        <w:t>г.Нефтеюганск, 1 мкр., здание № 30);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5.департамент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экономического развития администрации города Нефтеюганска (628309, Ханты-Мансийский автономный округ - Югра, г.Нефтеюганск, 2 мкр., дом 23);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6.департамент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делам администрации </w:t>
      </w:r>
      <w:r w:rsidRPr="00FB2A94">
        <w:rPr>
          <w:rFonts w:ascii="Times New Roman" w:hAnsi="Times New Roman"/>
          <w:sz w:val="28"/>
          <w:szCs w:val="28"/>
          <w:lang w:val="ru-RU"/>
        </w:rPr>
        <w:t>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7.департамент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финансов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2.Комитеты: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специальных мероприятий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lastRenderedPageBreak/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физической культуры и спорта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3.комитет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культуры и туризма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11). 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3.Управления: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1.управление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опеки и попечительства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 дом 29);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2.юридическо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-правовое управление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4.Отделы: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профилактике правонарушений и связям с правоохранительными органами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организации деятельности комиссии по делам несовершеннолетних и защите их прав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 дом 29);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3.отдел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обеспечению деятельности административной комиссии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6);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4.отдел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делам гражданской обороны и чрезвычайным ситуациям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/>
        </w:rPr>
        <w:t>5.отдел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/>
        </w:rPr>
        <w:t xml:space="preserve"> финансового контроля 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>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6.отдел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записи актов гражданского состояния администрации города Нефтеюганска (628309, Ханты-Мансийский автономный округ - Югра, г.Нефтеюганск, 1 мкр., дом 21а);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ab/>
        <w:t>4.7.служба муниципального контроля администрации города Нефтеюганска (628300, Ханты-Мансийский автономный округ - Югра, г.Нефтеюганск, ул. Строителей, здание № 4).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Mangal"/>
          <w:sz w:val="28"/>
          <w:szCs w:val="28"/>
          <w:lang w:val="ru-RU"/>
        </w:rPr>
      </w:pPr>
    </w:p>
    <w:p w:rsidR="00913785" w:rsidRDefault="00913785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highlight w:val="yellow"/>
          <w:lang w:val="ru-RU"/>
        </w:rPr>
      </w:pPr>
    </w:p>
    <w:p w:rsidR="00913785" w:rsidRDefault="00913785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4. Бизнес - среда, социальные объекты города Нефтеюганска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4.1.Банковская система.</w:t>
      </w:r>
    </w:p>
    <w:tbl>
      <w:tblPr>
        <w:tblStyle w:val="a7"/>
        <w:tblW w:w="9871" w:type="dxa"/>
        <w:tblLook w:val="04A0" w:firstRow="1" w:lastRow="0" w:firstColumn="1" w:lastColumn="0" w:noHBand="0" w:noVBand="1"/>
      </w:tblPr>
      <w:tblGrid>
        <w:gridCol w:w="580"/>
        <w:gridCol w:w="3284"/>
        <w:gridCol w:w="3644"/>
        <w:gridCol w:w="2363"/>
      </w:tblGrid>
      <w:tr w:rsidR="00FB2A94" w:rsidRPr="00FB2A94" w:rsidTr="00CD27DD">
        <w:trPr>
          <w:tblHeader/>
        </w:trPr>
        <w:tc>
          <w:tcPr>
            <w:tcW w:w="580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 п/</w:t>
            </w:r>
          </w:p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284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644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363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FB2A94" w:rsidRPr="005373E1" w:rsidTr="00CD27DD">
        <w:trPr>
          <w:trHeight w:val="1481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ПАО «Сбербанк России»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Нефтеюганское подразделение дополнительный офис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  <w:t>№ 5940/0100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628310,</w:t>
            </w:r>
            <w:r w:rsidR="005373E1" w:rsidRPr="00537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73E1" w:rsidRPr="005373E1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16а мкр., дом 50, тел. 8 (800) 5555550, (495) 5005550, 900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www.sb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ar-SA"/>
              </w:rPr>
              <w:t>erbank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ru</w:t>
            </w:r>
            <w:proofErr w:type="spellEnd"/>
          </w:p>
        </w:tc>
      </w:tr>
      <w:tr w:rsidR="00FB2A94" w:rsidRPr="006C7492" w:rsidTr="00C13EB0">
        <w:trPr>
          <w:trHeight w:val="1236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Нефтеюганский филиал </w:t>
            </w: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br/>
              <w:t>ОАО «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Всероссийский банк Развития Регионов</w:t>
            </w: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628301,</w:t>
            </w:r>
            <w:r w:rsidR="006C7492" w:rsidRPr="006C74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7492" w:rsidRPr="006C7492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2 мкр., дом 24,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  <w:t>тел. 8 (800) 7000349</w:t>
            </w:r>
          </w:p>
        </w:tc>
        <w:tc>
          <w:tcPr>
            <w:tcW w:w="2363" w:type="dxa"/>
            <w:vAlign w:val="center"/>
          </w:tcPr>
          <w:p w:rsidR="00FB2A94" w:rsidRPr="00FB2A94" w:rsidRDefault="00AF6C80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tgtFrame="_blank" w:history="1">
              <w:r w:rsidR="00FB2A94" w:rsidRPr="00FB2A94">
                <w:rPr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lang w:val="ru-RU" w:bidi="ar-SA"/>
                </w:rPr>
                <w:t>www.vbrr.ru</w:t>
              </w:r>
            </w:hyperlink>
          </w:p>
        </w:tc>
      </w:tr>
      <w:tr w:rsidR="00FB2A94" w:rsidRPr="00FB2A94" w:rsidTr="00CD27DD">
        <w:trPr>
          <w:trHeight w:val="151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ПАО Банк «ФК Открытие»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628305,</w:t>
            </w:r>
            <w:r w:rsidR="005537C0" w:rsidRPr="005537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37C0" w:rsidRPr="005537C0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ул.Набережная, дом 1, тел. </w:t>
            </w:r>
            <w:r w:rsidR="005537C0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8 (800) 4444400, 5003710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www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ar-SA"/>
              </w:rPr>
              <w:t>open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ru</w:t>
            </w:r>
            <w:proofErr w:type="spellEnd"/>
          </w:p>
        </w:tc>
      </w:tr>
      <w:tr w:rsidR="00FB2A94" w:rsidRPr="00FB2A94" w:rsidTr="00D76B9C">
        <w:trPr>
          <w:trHeight w:val="1445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ЗАО «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Сургутнефтегазбанк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»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Дополнительный офис - о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перационное отделение № 8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5F170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628310, </w:t>
            </w:r>
            <w:r w:rsidR="006D241A" w:rsidRPr="006D241A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 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Ханты-Мансийский автономный округ - Югра, г.Нефтеюганск, 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16а мкр., дом 86, помещение 2,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br/>
              <w:t>т</w:t>
            </w:r>
            <w:r w:rsidRPr="00FB2A9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bidi="ar-SA"/>
              </w:rPr>
              <w:t>ел. 8 (3463) 247490, 243132</w:t>
            </w:r>
          </w:p>
        </w:tc>
        <w:tc>
          <w:tcPr>
            <w:tcW w:w="2363" w:type="dxa"/>
            <w:vAlign w:val="center"/>
          </w:tcPr>
          <w:p w:rsidR="00FB2A94" w:rsidRPr="00FB2A94" w:rsidRDefault="00AF6C80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tgtFrame="_blank" w:history="1">
              <w:r w:rsidR="00FB2A94" w:rsidRPr="00FB2A94">
                <w:rPr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lang w:val="ru-RU" w:bidi="ar-SA"/>
                </w:rPr>
                <w:t>www.sngb.ru</w:t>
              </w:r>
            </w:hyperlink>
          </w:p>
        </w:tc>
      </w:tr>
      <w:tr w:rsidR="00FB2A94" w:rsidRPr="004F14CC" w:rsidTr="00D76B9C">
        <w:trPr>
          <w:trHeight w:val="1112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АО «Газпромбанк»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628311,</w:t>
            </w:r>
            <w:r w:rsidR="004F14CC" w:rsidRPr="004F14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12 мкр., дом 29,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(800) 1000701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www.gazprombank.ru</w:t>
            </w:r>
          </w:p>
        </w:tc>
      </w:tr>
      <w:tr w:rsidR="00FB2A94" w:rsidRPr="008B22EC" w:rsidTr="00CD27DD">
        <w:trPr>
          <w:trHeight w:val="1276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ПАО «ВТБ 24»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628305,</w:t>
            </w:r>
            <w:r w:rsidR="009869B1" w:rsidRPr="00986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г.Нефтеюганск, ул.Нефтяников, стр. 16, корп. 2, помещение </w:t>
            </w:r>
            <w:r w:rsidR="008B22E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1/1, тел. </w:t>
            </w:r>
            <w:r w:rsidRPr="00FB2A9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8 (800) 1002424, 5002424, (3463) 277488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www.vtb.ru</w:t>
            </w:r>
          </w:p>
        </w:tc>
      </w:tr>
      <w:tr w:rsidR="00FB2A94" w:rsidRPr="00FB2A94" w:rsidTr="00225EBB">
        <w:trPr>
          <w:trHeight w:val="130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ПАО «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Совкомбанк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</w:t>
            </w:r>
            <w:r w:rsidR="006D772A" w:rsidRPr="006D77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 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г.Нефтеюганск,7 мкр., дом 2а,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(800) 2006696, 1000006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sovcombank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6D772A" w:rsidTr="00CD27DD"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АО «Почта Банк»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6D772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</w:t>
            </w:r>
            <w:r w:rsidR="006D772A" w:rsidRPr="006D77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г.Нефтеюганск,12 мкр., дом 63, тел. 8 (800) 5500770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pochtabank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FB2A94" w:rsidTr="00CD27DD"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АО «ВУЗ-Банк»</w:t>
            </w:r>
          </w:p>
        </w:tc>
        <w:tc>
          <w:tcPr>
            <w:tcW w:w="3644" w:type="dxa"/>
            <w:vAlign w:val="center"/>
          </w:tcPr>
          <w:p w:rsidR="003B5E70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3B5E70" w:rsidRPr="003B5E70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г.Нефтеюганск,16 мкр., дом 1,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тел. 8 (800) 7002700, (3463) 200999, 200988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lastRenderedPageBreak/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vuzbank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FB2A94" w:rsidTr="00CD27DD">
        <w:trPr>
          <w:trHeight w:val="118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ПАО КБ «Уральский банк реконструкции и развития»</w:t>
            </w:r>
          </w:p>
        </w:tc>
        <w:tc>
          <w:tcPr>
            <w:tcW w:w="3644" w:type="dxa"/>
            <w:vAlign w:val="center"/>
          </w:tcPr>
          <w:p w:rsidR="00A0116C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A0116C" w:rsidRPr="00A0116C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г.Нефтеюганск,16 мкр., дом 1. Тел. 8 (800) 1000200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www.ubrr.ru</w:t>
            </w:r>
          </w:p>
        </w:tc>
      </w:tr>
    </w:tbl>
    <w:p w:rsidR="00FB2A94" w:rsidRP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4.2.</w:t>
      </w:r>
      <w:r w:rsidRPr="00E65D34">
        <w:rPr>
          <w:rFonts w:ascii="Times New Roman" w:hAnsi="Times New Roman"/>
          <w:sz w:val="28"/>
          <w:szCs w:val="28"/>
          <w:lang w:val="ru-RU"/>
        </w:rPr>
        <w:t>Перечень основных предприятий.</w:t>
      </w:r>
    </w:p>
    <w:tbl>
      <w:tblPr>
        <w:tblStyle w:val="a7"/>
        <w:tblW w:w="9906" w:type="dxa"/>
        <w:tblLook w:val="04A0" w:firstRow="1" w:lastRow="0" w:firstColumn="1" w:lastColumn="0" w:noHBand="0" w:noVBand="1"/>
      </w:tblPr>
      <w:tblGrid>
        <w:gridCol w:w="559"/>
        <w:gridCol w:w="3547"/>
        <w:gridCol w:w="1843"/>
        <w:gridCol w:w="3957"/>
      </w:tblGrid>
      <w:tr w:rsidR="00FB2A94" w:rsidRPr="00FB2A94" w:rsidTr="00913785">
        <w:trPr>
          <w:tblHeader/>
        </w:trPr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2C71E3">
            <w:pPr>
              <w:ind w:right="6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FB2A94" w:rsidRPr="00AF6C80" w:rsidTr="00913785">
        <w:trPr>
          <w:trHeight w:val="1736"/>
        </w:trPr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«РН-Юганскнефтегаз»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Исполняющий обязанности генерального директора - Филиппов Егор Игоревич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628309,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ул.Ленина, дом 26, тел. 8 (3463) 335184,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ooorn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rosneft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Нефтеюганское управление магистральных нефтепроводов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АО «Транснефть-Сибирь»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 - Гайфуллин Валерий Рифкатович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ул.Набережная, стр.3, тел. 8 (3463) 298242, факс 8 (3463) 298340, электронный адрес: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inbox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yug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tmn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transneft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B61B95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Филиал «Макрорегион Западная Сибирь» ООО ИК «СИБИНТЕК»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Исполняющий обязанности директор филиала - Низамов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Радмир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Радикович</w:t>
            </w:r>
            <w:proofErr w:type="spellEnd"/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628309,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округ-Югра, г. Нефтеюганск, Пионерная зона, ул. Нефтяников, стр. 5, тел. 8 (3463) 333111, электронный адрес: </w:t>
            </w:r>
            <w:hyperlink r:id="rId13" w:history="1"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ZapadSibir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@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sibintek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.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ru</w:t>
              </w:r>
            </w:hyperlink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Нефтеюганский филиал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FB2A94">
              <w:rPr>
                <w:rFonts w:ascii="Times New Roman" w:eastAsia="Times New Roman" w:hAnsi="Times New Roman" w:cs="Mangal"/>
                <w:sz w:val="24"/>
                <w:szCs w:val="24"/>
                <w:lang w:val="ru-RU" w:eastAsia="ru-RU"/>
              </w:rPr>
              <w:t>ООО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«РН-Бурение»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Первый заместитель директора филиала  -технических директор- Уткин Юрий Алексеевич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11а мкр., ул. Дорожная, строение 11, тел. 8 (3463) 320555,электронный адрес: Priemnaya2@rn-burenie.rosneft.ru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ООО «Энерготранссервис»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–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Щербаков Денис Владимирович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F40540" w:rsidRPr="00F40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0540" w:rsidRPr="00F4054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ул.Жилая, стр. 22, тел. 8 (3463) 236475, факс 8 (3463)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236474,электронный адрес: 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ETS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-2002@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rambler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Нефтеюганский филиал ООО «Буровая компания «Евразия»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 экспедиции - Скворцов Валентин Владимирович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F40540" w:rsidRPr="00F40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0540" w:rsidRPr="00F4054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</w:t>
            </w:r>
          </w:p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ул. Нефтяников, стр.30, тел. 8 (3463) 252999 добавочный 3001, электронный адрес: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receptionNE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edcgroup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com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</w:t>
            </w:r>
            <w:r w:rsidRPr="00FB2A94">
              <w:rPr>
                <w:rFonts w:ascii="Times New Roman" w:eastAsia="Times New Roman" w:hAnsi="Times New Roman" w:cs="Mangal"/>
                <w:sz w:val="24"/>
                <w:szCs w:val="24"/>
                <w:lang w:val="ru-RU" w:eastAsia="ru-RU"/>
              </w:rPr>
              <w:t xml:space="preserve"> «Канбайкал» в г.Нефтеюганск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Генеральный директор -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Нишкевич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Юрий Александрович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A1214E" w:rsidRPr="00A12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1214E" w:rsidRPr="00A121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ул.Киевская, здание 2, тел. 8 (3463) 234888,электронный адрес: Arkhivarius@canbaikal.ru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Нефтеюганскпромсервис»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Генеральный директор - Быков Вадим Геннадьевич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628307,</w:t>
            </w:r>
            <w:r w:rsidR="004C325A" w:rsidRPr="004C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325A" w:rsidRPr="004C32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ул.Жилая, стр.19, тел. 8 (3463) 293789, 293884, факс: 8 (3463) 293893,электронный адрес: info@npsgas.ru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Филиал ООО «РН-Транспорт» в г.Нефтеюганске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Директор филиала-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Нургалеев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Артур Валерьевич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628307,</w:t>
            </w:r>
            <w:r w:rsidR="00BB771F" w:rsidRPr="00BB77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771F" w:rsidRPr="00BB77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Проезд 5п, здание 29 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Новомет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-Пермь» ОП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Новомет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Директор- Султанов Рустам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Гилимьянович</w:t>
            </w:r>
            <w:proofErr w:type="spellEnd"/>
          </w:p>
        </w:tc>
        <w:tc>
          <w:tcPr>
            <w:tcW w:w="3957" w:type="dxa"/>
            <w:vAlign w:val="center"/>
          </w:tcPr>
          <w:p w:rsidR="00FB2A94" w:rsidRPr="00FB2A94" w:rsidRDefault="00FB2A94" w:rsidP="008609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86097B" w:rsidRPr="008609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6097B" w:rsidRPr="008609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промзона, тел.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8 (3463) 281114,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Rustam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Sultanov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novometgroup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ООО «Интеллект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Дриллинг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Сервисиз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Визе-президент по бурению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555D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555DB7" w:rsidRPr="00555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5DB7" w:rsidRPr="00555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ул.Нефтяников, 28/12, тел. 8 (3463) 320820, электронный адрес: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yugansk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ids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corp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«ЮграПромТехСервис»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Генеральный директор -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Хейлик Владимир Борисович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2A6B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628312,</w:t>
            </w:r>
            <w:r w:rsidR="002A6B31" w:rsidRPr="002A6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6B31" w:rsidRPr="002A6B3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Ханты-Мансийский автономный округ-Югра,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г.Нефтеюганск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ЮгоЗападная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зона, массив 01, квартал 04, стр. 30/2, тел. 8 (3463) 256502, 256503, 256505,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электронный адрес:</w:t>
            </w:r>
            <w:r w:rsidRPr="00FB2A94">
              <w:rPr>
                <w:rFonts w:ascii="Times New Roman" w:eastAsiaTheme="minorHAnsi" w:hAnsi="Times New Roman"/>
                <w:bCs/>
                <w:color w:val="303030"/>
                <w:sz w:val="24"/>
                <w:szCs w:val="24"/>
                <w:shd w:val="clear" w:color="auto" w:fill="FFFFFF"/>
                <w:lang w:val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yupts@rambler.ru,  upts@ugansk.net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«Сервис центр ЭПУ»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Генеральный директор- Мартыненко Анатолий Евгеньевич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DF1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628305, </w:t>
            </w:r>
            <w:r w:rsidR="00DF1320" w:rsidRPr="00DF132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Российская Федерация ,</w:t>
            </w:r>
            <w:r w:rsidR="00DF132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Ханты-Мансийский автономный округ-Югра, г.Нефтеюганск, Промышленная зона Пионерная, проезд 5-П, стр. 3/1, тел. 8 (3463) 238373, 233416, 238192, электронный адрес: esusec@scepu.ru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ВэллСервис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директор-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Гальцов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Евгений Васильевич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628308, Ханты-Мансийский автономный округ-Югра (Тюменская обл.), г.Нефтеюганск, 16А мкр., дом 86А, пом.3,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тел. 8 (3463) 320797,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wellservice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office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ru</w:t>
            </w:r>
            <w:proofErr w:type="spellEnd"/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«Строительно-финансовая фирма Глостер»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628301, Ханты-Мансийский автономный округ-Югра (Тюменская обл.), г.Нефтеюганск, ул. Строителей, стр. 4/9,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тел. 8 (3463) 225848,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nfgloster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ru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sekr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gloster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«Югансктранстеплосервис»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Мурзин Иван Сергеевич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628305, Ханты-Мансийский автономный округ - Югра,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г. Нефтеюганск, ул. Жилая, строение 8, корпус 1, тел. 8 (3463) 231203, факс 8 (3463)233158, электронный адрес: utts2001@mail.ru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«Газпром энергосбыт Тюмень» центр обслуживания клиентов г.Нефтеюганск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Руководитель - Анисимова Любовь Геннадьевна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628301, Ханты-Мансийский автономный округ - Югра, г.Нефтеюганск, мкр. 5, д. 49,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тел. 8 (800) 1005606,электронный адрес: NefMRO@energosales.ru</w:t>
            </w:r>
          </w:p>
        </w:tc>
      </w:tr>
      <w:tr w:rsidR="00FB2A94" w:rsidRPr="00FB2A94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«Югорская территориальная энергетическая компания – Нефтеюганск»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Директор -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Бетев Денис Владимирович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628309, Ханты-Мансийский автономный округ - Югра,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г. Нефтеюганск, ул. Киевская, здание 10, тел.8 (3463) 517888,</w:t>
            </w:r>
          </w:p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электронный адрес: office@uteknf.ru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«Юганскводоканал»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Настека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Сергей Анатольевич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628307, Ханты-Мансийский автономный округ - Югра, г.Нефтеюганск, 7 мкр. стр. 57,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тел. 8 (3463) 232491, факс 8(3463) 243150,электронный адрес: uvk@uvk86.ru</w:t>
            </w:r>
          </w:p>
        </w:tc>
      </w:tr>
      <w:tr w:rsidR="00FB2A94" w:rsidRPr="00AF6C80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«НефтеюганскГаз»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Комлев Александр Александрович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628301, Ханты-Мансийский автономный округ - Югра, г.Нефтеюганск, Северо-Западная зона, ул.Сургутская здание № 17, тел. 8 (3463) 275714, факс 8 (3463) 277304,электронный адрес: priyomnaya@nefteyuganskgaz.ru, nefteyuganskgaz@gmail.com</w:t>
            </w:r>
          </w:p>
        </w:tc>
      </w:tr>
    </w:tbl>
    <w:p w:rsidR="00012BE5" w:rsidRDefault="00012BE5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4.3.Социальная сфера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4.3.1.Образование (учреждения).</w:t>
      </w:r>
    </w:p>
    <w:p w:rsidR="00FB2A94" w:rsidRPr="00FB2A94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Департамент образования и молодёжной политики - 628309, Ханты-Мансийский автономный округ - Югра, г.Нефтеюганск, 1 мкр., здание 30 (вторая часть), тел. 8 (3463) 238653.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Директор департамента образования и молодёжной политики администрации города Нефтеюганска - Лямова Татьяна Викторовна.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требованиями, которые определяются существующими социально-экономическими условиями.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системе образования города по состоянию на 1 января осуществляют образовательную деятельность 32 муниципальных образовательных организации: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-15 общеобразовательных организаций, а также 1 частная общеобразовательная организация «Нефтеюганская православная гимназия»;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-15 дошкольных образовательных организаций, а также 4 частные организации ООО «Семь гномов», ООО «Детский сад 7 </w:t>
      </w:r>
      <w:r w:rsidR="00385DC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гномов», ООО «Кидс Планета</w:t>
      </w:r>
      <w:r w:rsidR="00A6258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», </w:t>
      </w:r>
      <w:r w:rsidR="005B2E19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A6258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ООО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 xml:space="preserve"> «Центр развития семьи»</w:t>
      </w:r>
      <w:r w:rsidR="00385DC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организации дополнительного образования.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26 образовательных организациях, осуществляющих образовательную деятельность по образовательным программам дошкольного образования, обучается 7 331 воспитанник в возрасте от 2 месяцев до 8 лет. Указ Президента Российской Федерации по ликвидации очередности детей в возрасте от 3 до 7 лет выполнен на 100 %.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реализации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«Демография», в части создания условий дошкольного образования для детей в возрасте до трех лет: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-успешно интегрированы 4 частных детских сада (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 xml:space="preserve">ООО «Семь гномов», </w:t>
      </w:r>
      <w:r w:rsidR="005B2E19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ООО «Кидс Планета», ООО «Детский сад 7 гномов», ООО «Центр развития семьи»)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которые посещают 912 детей в возрасте от года до восьми лет (2020 г. – 865 детей), из них в возрасте до трёх лет - 563 ребенка. В 2021 году получена лицензия на осуществление образовательной деятельности 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 xml:space="preserve">ООО «Центр развития 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lastRenderedPageBreak/>
        <w:t>семьи», в которой открыто 45 новых мест;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-дополнительно созданы 25 групп для детей с полутора до трёх лет в 16 муниципальных образовательных организациях.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Число учащихся в 16 общеобразовательных организациях 15 225 человек, в том числе 172 учащихся частного общеобразовательного учреждения «Нефтеюганская православная гимназия».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Охват детей общим образованием составляет 100 %. Обучение в две смены ведётся в 14 образовательных организациях, доля обучающихся, занимающихся в две смены составляет 33 %.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создания новых мест в общеобразовательных организациях города в рамках реализации государственной программы ХМАО-Югры «Развитие образование» (постановление Правительства Ханты-Мансийского автономного округа – Югры от 05.10.2018 № 338-п) планируется строительство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на 1 600 мест (2022-2024 гг.). Разработан и утверждён план мероприятий («дорожная карта») по созданию данного объекта (распоряжение администрации города Нефтеюганска от 19.02.2021 № 35-р).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Образовательные организации, подведомственные департаменту образования и молодёжной политики администрации города Нефтеюганска (приложение 1).</w:t>
      </w:r>
    </w:p>
    <w:p w:rsidR="00FB2A94" w:rsidRPr="00FB2A94" w:rsidRDefault="00FB2A94" w:rsidP="00FB2A9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4.3.2.Молодежная политика (учреждения).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Проведение активной молодежной политики способствует успешной социализации и эффективной самореализации подростков и молодежи, развитию их потенциала и его использованию в интересах развития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Работа с молодёжью осуществляется на базе муниципального автономного учреждения «Центр молодёжных инициатив» и строится в соответствии с принципами инновационности и ориентации на реальные потребности молодёжи при ее непосредственном участии: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-осуществляется взаимодействие с 35 подростковыми и молодёжными общественными объединениями города;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-организована работа 5 клубных формирований;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-увеличивается количество победителей и призёров в конкурсах, фестивалях, слётах муниципального, окружного регионального, Всероссийского уровня;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-увеличивается количество подростков и молодежи, принимающих участие в добровольческой деятельности;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-созданы временные рабочие места для трудоустройства несовершеннолетних в возрасте от 14 до 18 лет: в 2021 году трудоустроено 1258 человек;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-оказывается социальная поддержка молодым людям, оказавшимся в трудной жизненной ситуации.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4.3.3.Здравоохранение (учреждения).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В городе Нефтеюганске функционирует 5 бюджетных учреждений Ханты-Мансийского автономного округа - Югры: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1.Бюджетное учреждение ХМАО - Югры «Нефтеюганская окружная клиническая больница имени В.И.Яцкив».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Главный врач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Мальцев Дмитрий Валерьевич (приёмная: тел.:8 (3463) 236357).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Это самое крупное учреждение здравоохранения, включающее в себя: две городские детские поликлиники; две городские поликлиники; родильный дом; женскую консультацию, стационарные отделения, вспомогательные службы. 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Официальный сайт БУ «Нефтеюганская окружная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клиническая 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больница имени </w:t>
      </w:r>
      <w:proofErr w:type="spellStart"/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В.И.Яцкив</w:t>
      </w:r>
      <w:proofErr w:type="spellEnd"/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» -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</w:instrText>
      </w:r>
      <w:r w:rsidR="00AF6C80" w:rsidRPr="00AF6C80">
        <w:rPr>
          <w:lang w:val="ru-RU"/>
        </w:rPr>
        <w:instrText>://</w:instrText>
      </w:r>
      <w:r w:rsidR="00AF6C80">
        <w:instrText>www</w:instrText>
      </w:r>
      <w:r w:rsidR="00AF6C80" w:rsidRPr="00AF6C80">
        <w:rPr>
          <w:lang w:val="ru-RU"/>
        </w:rPr>
        <w:instrText>.</w:instrText>
      </w:r>
      <w:r w:rsidR="00AF6C80">
        <w:instrText>nokb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634511" w:rsidRPr="00B86CE7">
        <w:rPr>
          <w:rStyle w:val="a8"/>
          <w:rFonts w:ascii="Times New Roman" w:eastAsia="Times New Roman" w:hAnsi="Times New Roman"/>
          <w:sz w:val="28"/>
          <w:szCs w:val="28"/>
          <w:lang w:val="ru-RU" w:eastAsia="ru-RU" w:bidi="ar-SA"/>
        </w:rPr>
        <w:t>http://www.nokb.ru</w:t>
      </w:r>
      <w:r w:rsidR="00AF6C80">
        <w:rPr>
          <w:rStyle w:val="a8"/>
          <w:rFonts w:ascii="Times New Roman" w:eastAsia="Times New Roman" w:hAnsi="Times New Roman"/>
          <w:sz w:val="28"/>
          <w:szCs w:val="28"/>
          <w:lang w:val="ru-RU" w:eastAsia="ru-RU" w:bidi="ar-SA"/>
        </w:rPr>
        <w:fldChar w:fldCharType="end"/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  <w:r w:rsidR="006345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2.Бюджетное учреждение ХМАО - Югры «Нефтеюганская городская стоматологическая поликлиника».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Главный врач Кицена Татьяна Владимировна (приёмная: тел.8 (3463) 236446).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</w:instrText>
      </w:r>
      <w:r w:rsidR="00AF6C80" w:rsidRPr="00AF6C80">
        <w:rPr>
          <w:lang w:val="ru-RU"/>
        </w:rPr>
        <w:instrText>://</w:instrText>
      </w:r>
      <w:r w:rsidR="00AF6C80">
        <w:instrText>stom</w:instrText>
      </w:r>
      <w:r w:rsidR="00AF6C80" w:rsidRPr="00AF6C80">
        <w:rPr>
          <w:lang w:val="ru-RU"/>
        </w:rPr>
        <w:instrText>3</w:instrText>
      </w:r>
      <w:r w:rsidR="00AF6C80">
        <w:instrText>neft</w:instrText>
      </w:r>
      <w:r w:rsidR="00AF6C80" w:rsidRPr="00AF6C80">
        <w:rPr>
          <w:lang w:val="ru-RU"/>
        </w:rPr>
        <w:instrText>.</w:instrText>
      </w:r>
      <w:r w:rsidR="00AF6C80">
        <w:instrText>narod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634511" w:rsidRPr="00B86CE7">
        <w:rPr>
          <w:rStyle w:val="a8"/>
          <w:rFonts w:ascii="Times New Roman" w:eastAsia="Times New Roman" w:hAnsi="Times New Roman"/>
          <w:sz w:val="28"/>
          <w:szCs w:val="28"/>
          <w:lang w:val="ru-RU" w:eastAsia="ru-RU" w:bidi="ar-SA"/>
        </w:rPr>
        <w:t>http://stom3neft.narod.ru</w:t>
      </w:r>
      <w:r w:rsidR="00AF6C80">
        <w:rPr>
          <w:rStyle w:val="a8"/>
          <w:rFonts w:ascii="Times New Roman" w:eastAsia="Times New Roman" w:hAnsi="Times New Roman"/>
          <w:sz w:val="28"/>
          <w:szCs w:val="28"/>
          <w:lang w:val="ru-RU" w:eastAsia="ru-RU" w:bidi="ar-SA"/>
        </w:rPr>
        <w:fldChar w:fldCharType="end"/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63451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3.Бюджетное учреждение ХМАО - Югры </w:t>
      </w: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«Клинический врачебно-физкультурный диспансер» филиал в городе Нефтеюганске.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Заведующий филиалом - Гизатулина Гульнара Рафаиловна (приёмная: тел.</w:t>
      </w: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br/>
        <w:t>8 (3463) 242577).</w:t>
      </w:r>
      <w:r w:rsidRPr="00FB2A94">
        <w:rPr>
          <w:rFonts w:ascii="Arial" w:hAnsi="Arial" w:cs="Arial"/>
          <w:sz w:val="16"/>
          <w:szCs w:val="16"/>
          <w:shd w:val="clear" w:color="auto" w:fill="FFFFFF"/>
          <w:lang w:val="ru-RU"/>
        </w:rPr>
        <w:t xml:space="preserve">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Диспансер обеспечивает медицинский контроль за состоянием здоровья лиц, занимающихся физической культурой и спортом, осуществляет оценку физического развития и уровня функциональных возможностей организма, предоставляет: допуск к занятиям различными видами спорта и соревнованиям, реабилитации больных и инвалидов средствами и методами физической культуры; доврачебную помощь; амбулаторно-поликлиническую медицинскую помощь взрослому и детскому населению.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4.Бюджетное учреждение ХМАО - Югры «Нефтеюганская городская станция скорой медицинской помощи».</w:t>
      </w:r>
    </w:p>
    <w:p w:rsidR="00FB2A94" w:rsidRPr="00FB2A94" w:rsidRDefault="004C2228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4C222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>Исполняющий обязанности г</w:t>
      </w:r>
      <w:r w:rsidR="00FB2A94" w:rsidRPr="004C222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лавн</w:t>
      </w:r>
      <w:r w:rsidRPr="004C222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ого</w:t>
      </w:r>
      <w:r w:rsidR="00FB2A94" w:rsidRPr="004C222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врач</w:t>
      </w:r>
      <w:r w:rsidRPr="004C222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а</w:t>
      </w:r>
      <w:r w:rsidR="00FB2A94" w:rsidRPr="004C222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4C222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>Сковбель Ирина Александровна</w:t>
      </w:r>
      <w:r w:rsidR="00FB2A94"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(приёмная: тел.8 (3463) 221003).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Учреждение оказывает круглосуточную скорую медицинскую помощь: в случаях,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родах, и в других случаях, угрожающих жизни и здоровью больного, а также окружающих; на месте происшествия, в пути следования в стационар.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</w:instrText>
      </w:r>
      <w:r w:rsidR="00AF6C80" w:rsidRPr="00AF6C80">
        <w:rPr>
          <w:lang w:val="ru-RU"/>
        </w:rPr>
        <w:instrText>://</w:instrText>
      </w:r>
      <w:r w:rsidR="00AF6C80">
        <w:instrText>ssmpugansk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634511" w:rsidRPr="00B86CE7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http://ssmpugansk.ru</w:t>
      </w:r>
      <w:r w:rsidR="00AF6C80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fldChar w:fldCharType="end"/>
      </w: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="00634511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5.Бюджетное учреждение ХМАО - Югры «Центр </w:t>
      </w:r>
      <w:r w:rsidR="009F7842" w:rsidRPr="009F784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общественного здоровья и медицинской профилактики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филиал в городе Нефтеюганске.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Главный врач Бородина Татьяна Сергеевна (приёмная: тел. 8 (3463) 272580).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Целью работы диспансера является: оказание информационно-консультативных услуг по гигиеническому воспитанию населения города профилактике заболеваний и пропаганде здорового образа жизни; разработка, тиражирование и распространение наглядной информации по гигиеническому воспитанию населения, пропаганде здорового образа жизни, профилактике заболеваний; взаимодействие со средствами массовой информации по пропаганде здорового образа жизни, профилактике заболеваний; изготовление и сбыт санитарно-просветительных материалов. 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cmphmao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39729D" w:rsidRPr="00B86CE7">
        <w:rPr>
          <w:rStyle w:val="a8"/>
          <w:rFonts w:ascii="Times New Roman" w:hAnsi="Times New Roman"/>
          <w:sz w:val="28"/>
          <w:szCs w:val="28"/>
        </w:rPr>
        <w:t>https</w:t>
      </w:r>
      <w:r w:rsidR="0039729D" w:rsidRPr="00B86CE7">
        <w:rPr>
          <w:rStyle w:val="a8"/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39729D" w:rsidRPr="00B86CE7">
        <w:rPr>
          <w:rStyle w:val="a8"/>
          <w:rFonts w:ascii="Times New Roman" w:hAnsi="Times New Roman"/>
          <w:sz w:val="28"/>
          <w:szCs w:val="28"/>
        </w:rPr>
        <w:t>cmphmao</w:t>
      </w:r>
      <w:proofErr w:type="spellEnd"/>
      <w:r w:rsidR="0039729D" w:rsidRPr="00B86CE7">
        <w:rPr>
          <w:rStyle w:val="a8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39729D" w:rsidRPr="00B86CE7">
        <w:rPr>
          <w:rStyle w:val="a8"/>
          <w:rFonts w:ascii="Times New Roman" w:hAnsi="Times New Roman"/>
          <w:sz w:val="28"/>
          <w:szCs w:val="28"/>
        </w:rPr>
        <w:t>ru</w:t>
      </w:r>
      <w:proofErr w:type="spellEnd"/>
      <w:r w:rsidR="00AF6C80">
        <w:rPr>
          <w:rStyle w:val="a8"/>
          <w:rFonts w:ascii="Times New Roman" w:hAnsi="Times New Roman"/>
          <w:sz w:val="28"/>
          <w:szCs w:val="28"/>
        </w:rPr>
        <w:fldChar w:fldCharType="end"/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39729D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7842">
        <w:rPr>
          <w:rFonts w:ascii="Times New Roman" w:hAnsi="Times New Roman"/>
          <w:sz w:val="28"/>
          <w:szCs w:val="28"/>
          <w:lang w:val="ru-RU"/>
        </w:rPr>
        <w:t>В городе Нефтеюганске также осуществляют деятельность ч</w:t>
      </w:r>
      <w:r w:rsidR="0039729D" w:rsidRPr="009F7842">
        <w:rPr>
          <w:rFonts w:ascii="Times New Roman" w:hAnsi="Times New Roman"/>
          <w:sz w:val="28"/>
          <w:szCs w:val="28"/>
          <w:lang w:val="ru-RU"/>
        </w:rPr>
        <w:t>астные мед</w:t>
      </w:r>
      <w:r w:rsidR="00CD3E5A" w:rsidRPr="009F7842">
        <w:rPr>
          <w:rFonts w:ascii="Times New Roman" w:hAnsi="Times New Roman"/>
          <w:sz w:val="28"/>
          <w:szCs w:val="28"/>
          <w:lang w:val="ru-RU"/>
        </w:rPr>
        <w:t xml:space="preserve">ицинские </w:t>
      </w:r>
      <w:r w:rsidR="0039729D" w:rsidRPr="009F7842">
        <w:rPr>
          <w:rFonts w:ascii="Times New Roman" w:hAnsi="Times New Roman"/>
          <w:sz w:val="28"/>
          <w:szCs w:val="28"/>
          <w:lang w:val="ru-RU"/>
        </w:rPr>
        <w:t>центры</w:t>
      </w:r>
      <w:r w:rsidR="00CD3E5A" w:rsidRPr="009F7842">
        <w:rPr>
          <w:rFonts w:ascii="Times New Roman" w:hAnsi="Times New Roman"/>
          <w:sz w:val="28"/>
          <w:szCs w:val="28"/>
          <w:lang w:val="ru-RU"/>
        </w:rPr>
        <w:t>:</w:t>
      </w:r>
    </w:p>
    <w:p w:rsidR="0039729D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5D2FE5" w:rsidRPr="005D2FE5">
        <w:rPr>
          <w:rFonts w:ascii="Times New Roman" w:hAnsi="Times New Roman"/>
          <w:sz w:val="28"/>
          <w:szCs w:val="28"/>
          <w:lang w:val="ru-RU"/>
        </w:rPr>
        <w:t>Общество с ограниченной ответственностью «Юганский Медицинский центр»</w:t>
      </w:r>
    </w:p>
    <w:p w:rsidR="00681660" w:rsidRPr="00681660" w:rsidRDefault="00681660" w:rsidP="006816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</w:t>
      </w:r>
      <w:r w:rsidRPr="0068166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ногопрофильное учреждение, которое оказывает квалифицированную медицинскую помощь тысячам пациентов в год. Основным принципом работы центра является гарантия надежной, своевременной и высокопрофессиональной медицинской помощи.</w:t>
      </w:r>
    </w:p>
    <w:p w:rsidR="00681660" w:rsidRDefault="009F7842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Телефон: </w:t>
      </w:r>
      <w:r w:rsidRPr="0068166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8 (3463) 517100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</w:t>
      </w:r>
      <w:r w:rsidR="00681660"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-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www</w:instrText>
      </w:r>
      <w:r w:rsidR="00AF6C80" w:rsidRPr="00AF6C80">
        <w:rPr>
          <w:lang w:val="ru-RU"/>
        </w:rPr>
        <w:instrText>.</w:instrText>
      </w:r>
      <w:r w:rsidR="00AF6C80">
        <w:instrText>yumc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681660" w:rsidRPr="00B86CE7">
        <w:rPr>
          <w:rStyle w:val="a8"/>
          <w:rFonts w:ascii="Times New Roman" w:hAnsi="Times New Roman"/>
          <w:sz w:val="28"/>
          <w:szCs w:val="28"/>
          <w:lang w:val="ru-RU"/>
        </w:rPr>
        <w:t>https://www.yumc.ru</w:t>
      </w:r>
      <w:r w:rsidR="00AF6C80">
        <w:rPr>
          <w:rStyle w:val="a8"/>
          <w:rFonts w:ascii="Times New Roman" w:hAnsi="Times New Roman"/>
          <w:sz w:val="28"/>
          <w:szCs w:val="28"/>
          <w:lang w:val="ru-RU"/>
        </w:rPr>
        <w:fldChar w:fldCharType="end"/>
      </w:r>
      <w:r w:rsidR="00681660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5D2FE5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C17284" w:rsidRPr="00C17284">
        <w:rPr>
          <w:rFonts w:ascii="Times New Roman" w:hAnsi="Times New Roman"/>
          <w:sz w:val="28"/>
          <w:szCs w:val="28"/>
          <w:lang w:val="ru-RU"/>
        </w:rPr>
        <w:t>Медицинский центр «ВИРА»</w:t>
      </w:r>
    </w:p>
    <w:p w:rsidR="00681660" w:rsidRDefault="00C17284" w:rsidP="00C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C17284">
        <w:rPr>
          <w:rFonts w:ascii="Times New Roman" w:hAnsi="Times New Roman"/>
          <w:sz w:val="28"/>
          <w:szCs w:val="28"/>
          <w:lang w:val="ru-RU"/>
        </w:rPr>
        <w:t>овременный медицинский центр, оказывающий широкий спектр медицинских услуг на уровне мировых стандартов с использованием передовых методов и новейшего оборудования.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7284">
        <w:rPr>
          <w:rFonts w:ascii="Times New Roman" w:hAnsi="Times New Roman"/>
          <w:sz w:val="28"/>
          <w:szCs w:val="28"/>
          <w:lang w:val="ru-RU"/>
        </w:rPr>
        <w:t>Собственная лаборатория, оснащенная современным оборудованием, позволяет оперативно выполнять общеклинические и биохимические анализы, проводить диагностику инфекционных заболеваний методами иммуноферментного (ИФА) и молекулярно-генетического анализа (ПЦР), определять гормональный статус, выявлять маркеры онкологических заболеваний.</w:t>
      </w:r>
    </w:p>
    <w:p w:rsidR="00DA6816" w:rsidRDefault="009F7842" w:rsidP="00C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Телефон: 8</w:t>
      </w:r>
      <w:r w:rsidRPr="00C17284">
        <w:rPr>
          <w:rFonts w:ascii="Times New Roman" w:hAnsi="Times New Roman"/>
          <w:sz w:val="28"/>
          <w:szCs w:val="28"/>
          <w:lang w:val="ru-RU"/>
        </w:rPr>
        <w:t xml:space="preserve"> (3463) 517703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A6816"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 w:rsidR="00DA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vira</w:instrText>
      </w:r>
      <w:r w:rsidR="00AF6C80" w:rsidRPr="00AF6C80">
        <w:rPr>
          <w:lang w:val="ru-RU"/>
        </w:rPr>
        <w:instrText>-</w:instrText>
      </w:r>
      <w:r w:rsidR="00AF6C80">
        <w:instrText>center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="00DA6816" w:rsidRPr="00B86CE7">
        <w:rPr>
          <w:rStyle w:val="a8"/>
          <w:rFonts w:ascii="Times New Roman" w:hAnsi="Times New Roman"/>
          <w:sz w:val="28"/>
          <w:szCs w:val="28"/>
          <w:lang w:val="ru-RU"/>
        </w:rPr>
        <w:t>https://vira-center.ru</w:t>
      </w:r>
      <w:r w:rsidR="00AF6C80">
        <w:rPr>
          <w:rStyle w:val="a8"/>
          <w:rFonts w:ascii="Times New Roman" w:hAnsi="Times New Roman"/>
          <w:sz w:val="28"/>
          <w:szCs w:val="28"/>
          <w:lang w:val="ru-RU"/>
        </w:rPr>
        <w:fldChar w:fldCharType="end"/>
      </w:r>
      <w:r w:rsidR="00DA681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1660" w:rsidRDefault="00DA6816" w:rsidP="00613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1D11D4">
        <w:rPr>
          <w:rFonts w:ascii="Times New Roman" w:hAnsi="Times New Roman"/>
          <w:sz w:val="28"/>
          <w:szCs w:val="28"/>
          <w:lang w:val="ru-RU"/>
        </w:rPr>
        <w:t xml:space="preserve">Нефтеюганский филиал ООО </w:t>
      </w:r>
      <w:r w:rsidR="00613C6A" w:rsidRPr="00613C6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13C6A" w:rsidRPr="00613C6A">
        <w:rPr>
          <w:rFonts w:ascii="Times New Roman" w:hAnsi="Times New Roman"/>
          <w:sz w:val="28"/>
          <w:szCs w:val="28"/>
          <w:lang w:val="ru-RU"/>
        </w:rPr>
        <w:t>ПрофЭнергоМед</w:t>
      </w:r>
      <w:proofErr w:type="spellEnd"/>
      <w:r w:rsidR="00613C6A" w:rsidRPr="00613C6A">
        <w:rPr>
          <w:rFonts w:ascii="Times New Roman" w:hAnsi="Times New Roman"/>
          <w:sz w:val="28"/>
          <w:szCs w:val="28"/>
          <w:lang w:val="ru-RU"/>
        </w:rPr>
        <w:t>»</w:t>
      </w:r>
    </w:p>
    <w:p w:rsidR="001F461F" w:rsidRDefault="001D11D4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1D11D4">
        <w:rPr>
          <w:rFonts w:ascii="Times New Roman" w:hAnsi="Times New Roman"/>
          <w:sz w:val="28"/>
          <w:szCs w:val="28"/>
          <w:lang w:val="ru-RU"/>
        </w:rPr>
        <w:t>ногопрофильное лечебно-диагностическое учреждение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11D4">
        <w:rPr>
          <w:rFonts w:ascii="Times New Roman" w:hAnsi="Times New Roman"/>
          <w:sz w:val="28"/>
          <w:szCs w:val="28"/>
          <w:lang w:val="ru-RU"/>
        </w:rPr>
        <w:t>оснащен</w:t>
      </w:r>
      <w:r>
        <w:rPr>
          <w:rFonts w:ascii="Times New Roman" w:hAnsi="Times New Roman"/>
          <w:sz w:val="28"/>
          <w:szCs w:val="28"/>
          <w:lang w:val="ru-RU"/>
        </w:rPr>
        <w:t>ное</w:t>
      </w:r>
      <w:r w:rsidRPr="001D11D4">
        <w:rPr>
          <w:rFonts w:ascii="Times New Roman" w:hAnsi="Times New Roman"/>
          <w:sz w:val="28"/>
          <w:szCs w:val="28"/>
          <w:lang w:val="ru-RU"/>
        </w:rPr>
        <w:t xml:space="preserve"> медицинским оборудованием зарубежного и отечественного производства. Очень важно, что в одном месте пациент имеет возможность пройти любой медицинский осмотр, получить весь спектр диагностических, лечебных и стоматологических услуг.</w:t>
      </w:r>
      <w:r w:rsidR="001F461F" w:rsidRPr="001F46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2FE5" w:rsidRDefault="001F461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Телефон: 8 </w:t>
      </w:r>
      <w:r w:rsidRPr="001F461F">
        <w:rPr>
          <w:rFonts w:ascii="Times New Roman" w:hAnsi="Times New Roman"/>
          <w:sz w:val="28"/>
          <w:szCs w:val="28"/>
          <w:lang w:val="ru-RU"/>
        </w:rPr>
        <w:t>(3463) 236074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13C6A"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 w:rsidR="00613C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</w:instrText>
      </w:r>
      <w:r w:rsidR="00AF6C80" w:rsidRPr="00AF6C80">
        <w:rPr>
          <w:lang w:val="ru-RU"/>
        </w:rPr>
        <w:instrText xml:space="preserve">://профэнергомед.рф" </w:instrText>
      </w:r>
      <w:r w:rsidR="00AF6C80">
        <w:fldChar w:fldCharType="separate"/>
      </w:r>
      <w:r w:rsidR="00613C6A" w:rsidRPr="00B86CE7">
        <w:rPr>
          <w:rStyle w:val="a8"/>
          <w:rFonts w:ascii="Times New Roman" w:hAnsi="Times New Roman"/>
          <w:sz w:val="28"/>
          <w:szCs w:val="28"/>
          <w:lang w:val="ru-RU"/>
        </w:rPr>
        <w:t>http://профэнергомед.рф</w:t>
      </w:r>
      <w:r w:rsidR="00AF6C80">
        <w:rPr>
          <w:rStyle w:val="a8"/>
          <w:rFonts w:ascii="Times New Roman" w:hAnsi="Times New Roman"/>
          <w:sz w:val="28"/>
          <w:szCs w:val="28"/>
          <w:lang w:val="ru-RU"/>
        </w:rPr>
        <w:fldChar w:fldCharType="end"/>
      </w:r>
      <w:r w:rsidR="00613C6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F461F" w:rsidRDefault="001F461F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F461F">
        <w:rPr>
          <w:lang w:val="ru-RU"/>
        </w:rPr>
        <w:t xml:space="preserve"> </w:t>
      </w:r>
      <w:r w:rsidRPr="001F461F">
        <w:rPr>
          <w:rFonts w:ascii="Times New Roman" w:hAnsi="Times New Roman"/>
          <w:sz w:val="28"/>
          <w:szCs w:val="28"/>
          <w:lang w:val="ru-RU"/>
        </w:rPr>
        <w:t>Лечебное учреждение «Витамин +»</w:t>
      </w:r>
    </w:p>
    <w:p w:rsidR="001F461F" w:rsidRPr="001F461F" w:rsidRDefault="001F461F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1F461F">
        <w:rPr>
          <w:rFonts w:ascii="Times New Roman" w:hAnsi="Times New Roman"/>
          <w:sz w:val="28"/>
          <w:szCs w:val="28"/>
          <w:lang w:val="ru-RU"/>
        </w:rPr>
        <w:t xml:space="preserve">ногопрофильная клиника, основанная в 2003 году для оказания амбулаторно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F461F">
        <w:rPr>
          <w:rFonts w:ascii="Times New Roman" w:hAnsi="Times New Roman"/>
          <w:sz w:val="28"/>
          <w:szCs w:val="28"/>
          <w:lang w:val="ru-RU"/>
        </w:rPr>
        <w:t xml:space="preserve">поликлинической помощи взрослому и детскому населению по следующим видам </w:t>
      </w:r>
      <w:r w:rsidRPr="001F461F">
        <w:rPr>
          <w:rFonts w:ascii="Times New Roman" w:hAnsi="Times New Roman"/>
          <w:sz w:val="28"/>
          <w:szCs w:val="28"/>
          <w:lang w:val="ru-RU"/>
        </w:rPr>
        <w:lastRenderedPageBreak/>
        <w:t>услуг: лечебно-диагностической, консультативной, профилактической, реабилитационной.</w:t>
      </w:r>
    </w:p>
    <w:p w:rsidR="0039729D" w:rsidRDefault="001F461F" w:rsidP="001F4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Телефон: 8 </w:t>
      </w:r>
      <w:r w:rsidRPr="00613C6A">
        <w:rPr>
          <w:rFonts w:ascii="Times New Roman" w:hAnsi="Times New Roman"/>
          <w:sz w:val="28"/>
          <w:szCs w:val="28"/>
          <w:lang w:val="ru-RU"/>
        </w:rPr>
        <w:t>(</w:t>
      </w:r>
      <w:r w:rsidRPr="001F461F">
        <w:rPr>
          <w:rFonts w:ascii="Times New Roman" w:hAnsi="Times New Roman"/>
          <w:sz w:val="28"/>
          <w:szCs w:val="28"/>
          <w:lang w:val="ru-RU"/>
        </w:rPr>
        <w:t>922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1F461F">
        <w:rPr>
          <w:rFonts w:ascii="Times New Roman" w:hAnsi="Times New Roman"/>
          <w:sz w:val="28"/>
          <w:szCs w:val="28"/>
          <w:lang w:val="ru-RU"/>
        </w:rPr>
        <w:t xml:space="preserve"> 7911511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vitamin</w:instrText>
      </w:r>
      <w:r w:rsidR="00AF6C80" w:rsidRPr="00AF6C80">
        <w:rPr>
          <w:lang w:val="ru-RU"/>
        </w:rPr>
        <w:instrText>-</w:instrText>
      </w:r>
      <w:r w:rsidR="00AF6C80">
        <w:instrText>pl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Pr="00B86CE7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https://vitamin-pl.ru</w:t>
      </w:r>
      <w:r w:rsidR="00AF6C80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13C6A" w:rsidRDefault="00454D68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5.</w:t>
      </w:r>
      <w:r w:rsidR="00DC6CBF" w:rsidRPr="00DC6CB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Многопрофильный медицинский центр </w:t>
      </w:r>
      <w:r w:rsidR="00DC6CB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</w:t>
      </w:r>
      <w:r w:rsidR="00DC6CBF" w:rsidRPr="00DC6CB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Долголетие</w:t>
      </w:r>
      <w:r w:rsidR="00DC6CB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</w:p>
    <w:p w:rsidR="00DC6CBF" w:rsidRDefault="00DC6CB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C6CBF">
        <w:rPr>
          <w:rFonts w:ascii="Times New Roman" w:hAnsi="Times New Roman"/>
          <w:sz w:val="28"/>
          <w:szCs w:val="28"/>
          <w:lang w:val="ru-RU"/>
        </w:rPr>
        <w:t xml:space="preserve">Консультативный прием: терапевта, невролога, </w:t>
      </w:r>
      <w:proofErr w:type="spellStart"/>
      <w:r w:rsidRPr="00DC6CBF">
        <w:rPr>
          <w:rFonts w:ascii="Times New Roman" w:hAnsi="Times New Roman"/>
          <w:sz w:val="28"/>
          <w:szCs w:val="28"/>
          <w:lang w:val="ru-RU"/>
        </w:rPr>
        <w:t>гирудотерапевта</w:t>
      </w:r>
      <w:proofErr w:type="spellEnd"/>
      <w:r w:rsidRPr="00DC6CBF">
        <w:rPr>
          <w:rFonts w:ascii="Times New Roman" w:hAnsi="Times New Roman"/>
          <w:sz w:val="28"/>
          <w:szCs w:val="28"/>
          <w:lang w:val="ru-RU"/>
        </w:rPr>
        <w:t>, врача УЗИ, кардиолога. Прием детского невролога. Услуги медицинского массажа.</w:t>
      </w:r>
    </w:p>
    <w:p w:rsidR="00DC6CBF" w:rsidRDefault="00454D68" w:rsidP="00DC6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</w:t>
      </w:r>
      <w:r w:rsidR="00DC6CBF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: 8 </w:t>
      </w:r>
      <w:r w:rsidR="00DC6CBF" w:rsidRPr="00DC6CBF">
        <w:rPr>
          <w:rFonts w:ascii="Times New Roman" w:hAnsi="Times New Roman"/>
          <w:sz w:val="28"/>
          <w:szCs w:val="28"/>
          <w:lang w:val="ru-RU"/>
        </w:rPr>
        <w:t>(3463) 203202</w:t>
      </w:r>
      <w:r w:rsidR="00DC6CBF">
        <w:rPr>
          <w:rFonts w:ascii="Times New Roman" w:hAnsi="Times New Roman"/>
          <w:sz w:val="28"/>
          <w:szCs w:val="28"/>
          <w:lang w:val="ru-RU"/>
        </w:rPr>
        <w:t>, 8</w:t>
      </w:r>
      <w:r w:rsidR="00DC6CBF" w:rsidRPr="00DC6CBF">
        <w:rPr>
          <w:rFonts w:ascii="Times New Roman" w:hAnsi="Times New Roman"/>
          <w:sz w:val="28"/>
          <w:szCs w:val="28"/>
          <w:lang w:val="ru-RU"/>
        </w:rPr>
        <w:t xml:space="preserve"> (922) 2548702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54D68" w:rsidRDefault="00454D68" w:rsidP="00DC6C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www</w:instrText>
      </w:r>
      <w:r w:rsidR="00AF6C80" w:rsidRPr="00AF6C80">
        <w:rPr>
          <w:lang w:val="ru-RU"/>
        </w:rPr>
        <w:instrText>.</w:instrText>
      </w:r>
      <w:r w:rsidR="00AF6C80">
        <w:instrText>dolgoletie</w:instrText>
      </w:r>
      <w:r w:rsidR="00AF6C80" w:rsidRPr="00AF6C80">
        <w:rPr>
          <w:lang w:val="ru-RU"/>
        </w:rPr>
        <w:instrText>-</w:instrText>
      </w:r>
      <w:r w:rsidR="00AF6C80">
        <w:instrText>clinic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Pr="00B86CE7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https://www.dolgoletie-clinic.ru</w:t>
      </w:r>
      <w:r w:rsidR="00AF6C80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</w:t>
      </w:r>
    </w:p>
    <w:p w:rsidR="00A150E3" w:rsidRDefault="00DC6CBF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6.</w:t>
      </w:r>
      <w:r w:rsidR="00A150E3"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Лаборатория «</w:t>
      </w:r>
      <w:proofErr w:type="spellStart"/>
      <w:r w:rsidR="00A150E3"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Инвитро</w:t>
      </w:r>
      <w:proofErr w:type="spellEnd"/>
      <w:r w:rsidR="00A150E3"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  <w:r w:rsid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</w:t>
      </w:r>
      <w:r w:rsidR="00BF645F" w:rsidRP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</w:t>
      </w:r>
      <w:proofErr w:type="spellStart"/>
      <w:r w:rsidR="00BF645F" w:rsidRP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МакроКлиник</w:t>
      </w:r>
      <w:proofErr w:type="spellEnd"/>
      <w:r w:rsidR="00BF645F" w:rsidRP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  <w:r w:rsid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)</w:t>
      </w:r>
    </w:p>
    <w:p w:rsidR="00DC6CBF" w:rsidRDefault="00A150E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На базе центра </w:t>
      </w:r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проводятся ультразвуковые исследования, медицинские анализы, электрокардиограмма. Оказываются услуги по следующим направлениям: гинекология, </w:t>
      </w:r>
      <w:proofErr w:type="spellStart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репродуктология</w:t>
      </w:r>
      <w:proofErr w:type="spellEnd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Работает обустроенный процедурный кабинет. В услуги входит постановка капельниц, </w:t>
      </w:r>
      <w:proofErr w:type="spellStart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предрейсовые</w:t>
      </w:r>
      <w:proofErr w:type="spellEnd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осмотры водителей, инъекции,</w:t>
      </w:r>
      <w:r w:rsidR="00BF645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кольпоскопия</w:t>
      </w:r>
      <w:proofErr w:type="spellEnd"/>
      <w:r w:rsidRPr="00A150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BF645F" w:rsidRDefault="00BF645F" w:rsidP="00BF6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Телефоны: </w:t>
      </w:r>
      <w:r w:rsidRPr="00BF645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F645F">
        <w:rPr>
          <w:rFonts w:ascii="Times New Roman" w:hAnsi="Times New Roman"/>
          <w:sz w:val="28"/>
          <w:szCs w:val="28"/>
          <w:lang w:val="ru-RU"/>
        </w:rPr>
        <w:t>800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F645F">
        <w:rPr>
          <w:rFonts w:ascii="Times New Roman" w:hAnsi="Times New Roman"/>
          <w:sz w:val="28"/>
          <w:szCs w:val="28"/>
          <w:lang w:val="ru-RU"/>
        </w:rPr>
        <w:t>2220388</w:t>
      </w:r>
      <w:r>
        <w:rPr>
          <w:rFonts w:ascii="Times New Roman" w:hAnsi="Times New Roman"/>
          <w:sz w:val="28"/>
          <w:szCs w:val="28"/>
          <w:lang w:val="ru-RU"/>
        </w:rPr>
        <w:t xml:space="preserve">. 8 </w:t>
      </w:r>
      <w:r w:rsidRPr="00BF645F">
        <w:rPr>
          <w:rFonts w:ascii="Times New Roman" w:hAnsi="Times New Roman"/>
          <w:sz w:val="28"/>
          <w:szCs w:val="28"/>
          <w:lang w:val="ru-RU"/>
        </w:rPr>
        <w:t>(3463) 240333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Pr="00BF64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645F" w:rsidRDefault="00BF645F" w:rsidP="00BF64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www</w:instrText>
      </w:r>
      <w:r w:rsidR="00AF6C80" w:rsidRPr="00AF6C80">
        <w:rPr>
          <w:lang w:val="ru-RU"/>
        </w:rPr>
        <w:instrText>.</w:instrText>
      </w:r>
      <w:r w:rsidR="00AF6C80">
        <w:instrText>invitro</w:instrText>
      </w:r>
      <w:r w:rsidR="00AF6C80" w:rsidRPr="00AF6C80">
        <w:rPr>
          <w:lang w:val="ru-RU"/>
        </w:rPr>
        <w:instrText>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Pr="00B86CE7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https://www.invitro.ru</w:t>
      </w:r>
      <w:r w:rsidR="00AF6C80">
        <w:rPr>
          <w:rStyle w:val="a8"/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</w:t>
      </w:r>
    </w:p>
    <w:p w:rsidR="00BF645F" w:rsidRDefault="00001116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7</w:t>
      </w:r>
      <w:r w:rsidR="00FF52A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="00E57E52" w:rsidRPr="00E57E52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Медицинский центр «</w:t>
      </w:r>
      <w:proofErr w:type="spellStart"/>
      <w:r w:rsidR="00E57E52" w:rsidRPr="00E57E52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АльтерМед</w:t>
      </w:r>
      <w:proofErr w:type="spellEnd"/>
      <w:r w:rsidR="00E57E52" w:rsidRPr="00E57E52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</w:p>
    <w:p w:rsidR="00E57E52" w:rsidRDefault="00EA00C0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Ц</w:t>
      </w:r>
      <w:r w:rsidRPr="00EA00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ентр, оказывающий широкий спектр диагностических, лечебных и профилактических услуг при различных заболеваниях.</w:t>
      </w:r>
    </w:p>
    <w:p w:rsidR="00BF645F" w:rsidRDefault="00EA00C0" w:rsidP="00EA00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Телефоны: 8</w:t>
      </w:r>
      <w:r w:rsidRPr="00EA00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(3463) 510751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, 8 (</w:t>
      </w:r>
      <w:r w:rsidRPr="00EA00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952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) </w:t>
      </w:r>
      <w:r w:rsidRPr="00EA00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7063148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EA00C0" w:rsidRDefault="00EA00C0" w:rsidP="00EA00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A6816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 w:rsidRPr="00EA00C0">
        <w:rPr>
          <w:lang w:val="ru-RU"/>
        </w:rPr>
        <w:t xml:space="preserve"> </w:t>
      </w:r>
      <w:r w:rsidR="00AF6C80">
        <w:fldChar w:fldCharType="begin"/>
      </w:r>
      <w:r w:rsidR="00AF6C80" w:rsidRPr="00AF6C80">
        <w:rPr>
          <w:lang w:val="ru-RU"/>
        </w:rPr>
        <w:instrText xml:space="preserve"> </w:instrText>
      </w:r>
      <w:r w:rsidR="00AF6C80">
        <w:instrText>HYPERLINK</w:instrText>
      </w:r>
      <w:r w:rsidR="00AF6C80" w:rsidRPr="00AF6C80">
        <w:rPr>
          <w:lang w:val="ru-RU"/>
        </w:rPr>
        <w:instrText xml:space="preserve"> "</w:instrText>
      </w:r>
      <w:r w:rsidR="00AF6C80">
        <w:instrText>https</w:instrText>
      </w:r>
      <w:r w:rsidR="00AF6C80" w:rsidRPr="00AF6C80">
        <w:rPr>
          <w:lang w:val="ru-RU"/>
        </w:rPr>
        <w:instrText>://</w:instrText>
      </w:r>
      <w:r w:rsidR="00AF6C80">
        <w:instrText>altmed</w:instrText>
      </w:r>
      <w:r w:rsidR="00AF6C80" w:rsidRPr="00AF6C80">
        <w:rPr>
          <w:lang w:val="ru-RU"/>
        </w:rPr>
        <w:instrText>86.</w:instrText>
      </w:r>
      <w:r w:rsidR="00AF6C80">
        <w:instrText>ru</w:instrText>
      </w:r>
      <w:r w:rsidR="00AF6C80" w:rsidRPr="00AF6C80">
        <w:rPr>
          <w:lang w:val="ru-RU"/>
        </w:rPr>
        <w:instrText xml:space="preserve">" </w:instrText>
      </w:r>
      <w:r w:rsidR="00AF6C80">
        <w:fldChar w:fldCharType="separate"/>
      </w:r>
      <w:r w:rsidRPr="00B86CE7">
        <w:rPr>
          <w:rStyle w:val="a8"/>
          <w:rFonts w:ascii="Times New Roman" w:hAnsi="Times New Roman"/>
          <w:sz w:val="28"/>
          <w:szCs w:val="28"/>
          <w:lang w:val="ru-RU"/>
        </w:rPr>
        <w:t>https://altmed86.ru</w:t>
      </w:r>
      <w:r w:rsidR="00AF6C80">
        <w:rPr>
          <w:rStyle w:val="a8"/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4.3.4.Культура и туризм (учреждения).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Комитет культуры и туризма города Нефтеюганска - 628309, Ханты-Мансийский автономный округ – Югра, г. Нефтеюганск, 5 микрорайон, 11 дом, тел. 8 (3463) 276319.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Председатель комитета Поливенко Наталья Николаевна.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действуют: 1 муниципальная библиотечная система (4 структурных подразделения), 2 учреждения культурно-досугового типа (2 культурных центра, здание 10-32/1 и центр национальных культур), 1 театр, 1 музейный комплекс (1 музей, 1 культурно-выставочный центр и 1 галерея).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Образовательную деятельность в сфере культуры осуществляют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2 учреждения дополнительного образования.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Основными задачами деятельности учреждений культуры и дополнительного образования являются: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-обеспечение организации библиотечного обслуживания населения, сохранения и комплектования библиотечного фонда;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-развитие экспозиционно-выставочной деятельности, издательской и научно-просветительской деятельности муниципальных музеев;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-создание условий для развития профессионального искусства и творческого потенциала наследия;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>-создание благоприятных условий для художественно-творческой деятельности и развития народных художественных промыслов и ремесел;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-создание условий для развития дополнительного образования в сфере культуры;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-создание условий для развития культурно-досуговой деятельности учреждений;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-создание условий для развития туризма.</w:t>
      </w:r>
    </w:p>
    <w:p w:rsidR="00FB2A94" w:rsidRPr="00FB2A94" w:rsidRDefault="00FB2A94" w:rsidP="00FB2A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Территория города Нефтеюганска входит в состав восточной туристско-рекреационной зоны ХМАО – Югры, обладает многообразием возможностей для привлечения и удовлетворения потребностей и интересов гостей города, а также для развития и продвижения внутреннего и въездного туризма.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предложение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формируют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все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участники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туристского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рынка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средства размещения, объекты общественного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питания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музе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й, т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еатр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предприятия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развлечений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также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туроператоры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разрабатывающие комплексный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продукт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 территории 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активно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представлены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следующие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виды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туризма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этнографический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религиозный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культурно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познавательный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экскурсионный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деловой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Для развития туризма разработаны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туристские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и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экскурсионные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маршруты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различной тематики,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подготовлен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реестр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зимних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летних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программ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календарь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целью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продвижения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возможностей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предоставления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жителям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гостям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туристском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потенциале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создан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информационный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Вниманию гостей и жителей города представлены следующие объекты туристического показа: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скверы, аллеи, памятники и другие малые архитектурные формы, религиозные объекты – памятники и храмы, этнографический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коренных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малочисленных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народов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Севера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развития Нефтеюганска «Природа реки Обь», «Югорское наследие», «Страницы истории судоходства на Оби», «Русские старожилы Западной Сибири», «Жилой интерьер 1960-х годов», «Город, рождённый нефтью».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В ведомственной принадлежности комитета культуры и туризма администрации города Нефтеюганска находятся 7 муниципальных учреждений (приложение 1).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4.3.5.Физическая культура и спорт (учреждения).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осуществляет работу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4 учреждения спорта и 2 учреждения физической культуры и спорта, развивается более 40 видов спорта. Количество систематически занимающихся в городе Нефтеюганске составляет 33764 человека.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 управления сферой физической культуры </w:t>
      </w:r>
      <w:r w:rsidR="006E7B23">
        <w:rPr>
          <w:rFonts w:ascii="Times New Roman" w:hAnsi="Times New Roman"/>
          <w:sz w:val="28"/>
          <w:szCs w:val="28"/>
          <w:lang w:val="ru-RU"/>
        </w:rPr>
        <w:t xml:space="preserve">и спорта </w:t>
      </w:r>
      <w:r w:rsidR="00524C5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B2A94">
        <w:rPr>
          <w:rFonts w:ascii="Times New Roman" w:hAnsi="Times New Roman"/>
          <w:sz w:val="28"/>
          <w:szCs w:val="28"/>
          <w:lang w:val="ru-RU"/>
        </w:rPr>
        <w:t>комитет физической культуры и спорта администрации города Нефтеюганска - 628309, Ханты-Мансийский автономный округ – Югра, г.Нефтеюганск, 5 мкр., дом 11. Телефон 8 (3463) 228488.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Председатель комитета – Комарницкий Александр Александрович.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создание условий для полноценного учебно-тренировочного процесса в учреждениях спортивной направленности; подготовка сборных команд и ведущих спортсменов к участию в соревнованиях различного уровня; организация и проведение официальных чемпионатов, первенств, спартакиад и других спортивно-массовых, физкультурно-оздоровительных мероприятий и спортивных соревнований, внедрение на территории города Нефтеюганск Всероссийского физкультурно-спортивного комплекса «Готов к труду и обороне», развитие инфраструктуры физической культуры и спорта.</w:t>
      </w:r>
    </w:p>
    <w:p w:rsidR="00D12BC1" w:rsidRDefault="00FB2A94" w:rsidP="00D12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Спортивные учреждения, подведомственные комитету физической культуры и спорта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(приложение 1).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4.3.6.Обеспеченность объектами социальной сферы.</w:t>
      </w:r>
      <w:r w:rsidRPr="002A244F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pPr w:leftFromText="181" w:rightFromText="181" w:vertAnchor="text" w:horzAnchor="margin" w:tblpX="-39" w:tblpY="5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708"/>
        <w:gridCol w:w="1986"/>
        <w:gridCol w:w="2126"/>
        <w:gridCol w:w="1559"/>
      </w:tblGrid>
      <w:tr w:rsidR="00FB2A94" w:rsidRPr="002A244F" w:rsidTr="003853C9">
        <w:trPr>
          <w:trHeight w:val="1076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объекта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Кол-</w:t>
            </w:r>
          </w:p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во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Обеспеченность от норматива, установленного в ХМАО - Югре, %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6233" w:type="dxa"/>
            <w:gridSpan w:val="3"/>
            <w:vAlign w:val="center"/>
          </w:tcPr>
          <w:p w:rsidR="00FB2A94" w:rsidRPr="002A244F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Обеспеченность объектами образования: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дошкольные учреждения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19*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7 331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6 713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общеобразовательные учреждения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16**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15 225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11 379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4 333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1 532</w:t>
            </w:r>
          </w:p>
        </w:tc>
      </w:tr>
      <w:tr w:rsidR="00FB2A94" w:rsidRPr="00AF6C80" w:rsidTr="003853C9">
        <w:trPr>
          <w:trHeight w:val="80"/>
          <w:tblHeader/>
        </w:trPr>
        <w:tc>
          <w:tcPr>
            <w:tcW w:w="8359" w:type="dxa"/>
            <w:gridSpan w:val="4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объектами физической культуры и спорта: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сооружения, в том числе: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13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3 827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6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23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sz w:val="24"/>
                <w:szCs w:val="24"/>
              </w:rPr>
              <w:t>3001,6 кв.м / 100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60 710,0</w:t>
            </w:r>
            <w:r w:rsidRPr="002A244F">
              <w:rPr>
                <w:rFonts w:ascii="Times New Roman" w:hAnsi="Times New Roman"/>
                <w:sz w:val="24"/>
                <w:szCs w:val="24"/>
              </w:rPr>
              <w:t xml:space="preserve"> кв.м/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26,06 </w:t>
            </w:r>
            <w:r w:rsidRPr="002A2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1 610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3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4F">
              <w:rPr>
                <w:rFonts w:ascii="Times New Roman" w:hAnsi="Times New Roman"/>
                <w:sz w:val="24"/>
                <w:szCs w:val="24"/>
              </w:rPr>
              <w:t>41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sz w:val="24"/>
                <w:szCs w:val="24"/>
              </w:rPr>
              <w:t>820,8 кв.м./ 100 %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15  810,0 кв.м./ 37,80 %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1 310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shd w:val="clear" w:color="auto" w:fill="auto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бассейны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8 961,6 кв.м./ 100 %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1 987кв.м./ 22,17%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</w:tc>
      </w:tr>
      <w:tr w:rsidR="00FB2A94" w:rsidRPr="002A244F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другие спортивные сооружения</w:t>
            </w:r>
          </w:p>
        </w:tc>
        <w:tc>
          <w:tcPr>
            <w:tcW w:w="708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B2A94" w:rsidRPr="002A244F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</w:tr>
    </w:tbl>
    <w:p w:rsidR="00FB2A94" w:rsidRPr="002A244F" w:rsidRDefault="00FB2A94" w:rsidP="00FB2A94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*-в том числе 4 частных организации (ООО «Семь гномов», ООО «Кидс</w:t>
      </w:r>
    </w:p>
    <w:p w:rsidR="00FB2A94" w:rsidRPr="002A244F" w:rsidRDefault="00FB2A94" w:rsidP="00FB2A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Планета»);</w:t>
      </w:r>
    </w:p>
    <w:p w:rsidR="00FB2A94" w:rsidRPr="002A244F" w:rsidRDefault="00FB2A94" w:rsidP="00FB2A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 xml:space="preserve">**- в том числе 1 частная общеобразовательная организация («Нефтеюганская православная гимназия»). </w:t>
      </w:r>
    </w:p>
    <w:p w:rsidR="00634511" w:rsidRDefault="00634511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34511" w:rsidRDefault="00634511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4.4.Средства массовой информации, реклама.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4819"/>
      </w:tblGrid>
      <w:tr w:rsidR="00FB2A94" w:rsidRPr="002A244F" w:rsidTr="00634511">
        <w:trPr>
          <w:tblHeader/>
        </w:trPr>
        <w:tc>
          <w:tcPr>
            <w:tcW w:w="567" w:type="dxa"/>
            <w:vAlign w:val="center"/>
          </w:tcPr>
          <w:p w:rsidR="00FB2A94" w:rsidRPr="00E65D3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FB2A94" w:rsidRPr="00E65D3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п/</w:t>
            </w:r>
          </w:p>
          <w:p w:rsidR="00FB2A94" w:rsidRPr="00E65D3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2410" w:type="dxa"/>
            <w:vAlign w:val="center"/>
          </w:tcPr>
          <w:p w:rsidR="00FB2A94" w:rsidRPr="00E65D3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B2A94" w:rsidRPr="00E65D3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автономное учреждение Редакция газеты «Здравствуйте, нефтеюганцы!»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Главный редактор - Костенко Ольга Владимировна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628303,</w:t>
            </w:r>
            <w:r w:rsidR="005B7AD9" w:rsidRPr="005B7A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округ- Югра, г.Нефтеюганск, 6 мкр., дом 55, тел. приёмная - 8 (3463) 229335, ответственный секретарь - 8 (3463) 231608, электронная почта:</w:t>
            </w:r>
            <w:r w:rsidR="00634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znugansk@mail.ru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Автономное учреждение «Нефтеюганский информационный центр», телерадиокомпания «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Юганск</w:t>
            </w:r>
            <w:proofErr w:type="spellEnd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– </w:t>
            </w:r>
          </w:p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Зенцев</w:t>
            </w:r>
            <w:proofErr w:type="spellEnd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Виталий Геннадьевич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5B7AD9" w:rsidRPr="005B7A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33а, тел. приёмная - 8 (3463) 237736, служба информации - 8 (3463) 237747, рекламный отдел: 8 (3463) 237746, электронная почта:</w:t>
            </w:r>
            <w:r w:rsidR="00634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trkugan@ugansk</w:t>
            </w:r>
            <w:proofErr w:type="spellEnd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Газета «Юганская ярмарка»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Директор – Коновалова Татьяна Фёдоровна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055256" w:rsidRPr="000552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21, 43 кв., тел./факс 8 (3463) 225567, электронная почта: jarmarka@mail.ru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Маркет</w:t>
            </w:r>
            <w:proofErr w:type="spellEnd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пресс» Газета «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Маркет</w:t>
            </w:r>
            <w:proofErr w:type="spellEnd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пресс», Журнал «PRO лучшее»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директор – Губайдуллин Ильдар </w:t>
            </w:r>
            <w:proofErr w:type="spellStart"/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Нурфаязович</w:t>
            </w:r>
            <w:proofErr w:type="spellEnd"/>
          </w:p>
        </w:tc>
        <w:tc>
          <w:tcPr>
            <w:tcW w:w="4819" w:type="dxa"/>
            <w:vAlign w:val="center"/>
          </w:tcPr>
          <w:p w:rsidR="00FB2A94" w:rsidRPr="002A244F" w:rsidRDefault="00FB2A94" w:rsidP="00D464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055256" w:rsidRPr="000552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19, тел.: 8 (3463) 278787, 238787, электронная почта: probest@mail.ru,  mpress@mail.ru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ООО «ТРК «Сибирь», телерадиокомпания «7 канал»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директор – </w:t>
            </w:r>
          </w:p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Букарева Анастасия Юрьевна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E6533B" w:rsidRPr="00E6533B">
              <w:rPr>
                <w:lang w:val="ru-RU"/>
              </w:rPr>
              <w:t xml:space="preserve"> </w:t>
            </w:r>
            <w:r w:rsidR="00E6533B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="00E6533B" w:rsidRPr="00E6533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3 мкр., 21/1, тел.: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8 (3463) 290014; 290029,290011, электронная почта: tnt-7@bk.ru.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ООО «Аленсио-АТВ-Информ»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Генеральный директор - Емельянов Владимир Геннадьевич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8F3CE2" w:rsidRPr="008F3C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Ханты-Мансийский автономный округ - Югра, г.Нефтеюганск, Промышленная зона Пионерная, ул.Жилая, к.16, тел.: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8 (3463) 293710, 293770, электронная почта: reklama@alensio.net</w:t>
            </w:r>
          </w:p>
        </w:tc>
      </w:tr>
      <w:tr w:rsidR="00FB2A94" w:rsidRPr="00AF6C80" w:rsidTr="00634511">
        <w:tc>
          <w:tcPr>
            <w:tcW w:w="567" w:type="dxa"/>
            <w:vAlign w:val="center"/>
          </w:tcPr>
          <w:p w:rsidR="00FB2A94" w:rsidRPr="002A244F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vAlign w:val="center"/>
          </w:tcPr>
          <w:p w:rsidR="00FB2A94" w:rsidRPr="002A244F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Сетевое издание «Это Юганск, детка!»</w:t>
            </w:r>
          </w:p>
        </w:tc>
        <w:tc>
          <w:tcPr>
            <w:tcW w:w="1985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Главный редактор - Шестопалов Юрий Андреевич</w:t>
            </w:r>
          </w:p>
        </w:tc>
        <w:tc>
          <w:tcPr>
            <w:tcW w:w="4819" w:type="dxa"/>
            <w:vAlign w:val="center"/>
          </w:tcPr>
          <w:p w:rsidR="00FB2A94" w:rsidRPr="002A244F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Тел.: 7 9028595701, электронная почта:</w:t>
            </w:r>
            <w:r w:rsidR="00634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244F">
              <w:rPr>
                <w:rFonts w:ascii="Times New Roman" w:hAnsi="Times New Roman"/>
                <w:sz w:val="24"/>
                <w:szCs w:val="24"/>
                <w:lang w:val="ru-RU"/>
              </w:rPr>
              <w:t>yuganskdetka@yandex.ru</w:t>
            </w:r>
          </w:p>
        </w:tc>
      </w:tr>
    </w:tbl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5.Инфраструктура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поддержки малого и среднего предпринимательства.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1.Офис обслуживания «Нефтеюганский» Фонд «Югорская региональная микрокредитная</w:t>
      </w:r>
      <w:r w:rsidRPr="002A244F">
        <w:rPr>
          <w:rFonts w:ascii="Times New Roman" w:hAnsi="Times New Roman"/>
          <w:sz w:val="28"/>
          <w:szCs w:val="28"/>
          <w:lang w:val="ru-RU"/>
        </w:rPr>
        <w:t xml:space="preserve"> компания».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Руководитель - Ибрагимова Ольга Алексеевна.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lastRenderedPageBreak/>
        <w:t xml:space="preserve">Адрес: 628309, Ханты-Мансийский автономный округ - Югра, г. Нефтеюганск, </w:t>
      </w:r>
      <w:r w:rsidRPr="002A244F">
        <w:rPr>
          <w:rFonts w:ascii="Times New Roman" w:hAnsi="Times New Roman"/>
          <w:sz w:val="28"/>
          <w:szCs w:val="28"/>
          <w:lang w:val="ru-RU"/>
        </w:rPr>
        <w:br/>
        <w:t>2 мкр., дом 32, 2 этаж, офис 201. Тел. 8 (952) 719-60-93. Сайт: http://fundmicro86.ru/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2A244F">
        <w:rPr>
          <w:rFonts w:ascii="Times New Roman" w:hAnsi="Times New Roman"/>
          <w:sz w:val="28"/>
          <w:szCs w:val="28"/>
        </w:rPr>
        <w:t>Oibragimova</w:t>
      </w:r>
      <w:r w:rsidRPr="002A244F">
        <w:rPr>
          <w:rFonts w:ascii="Times New Roman" w:hAnsi="Times New Roman"/>
          <w:sz w:val="28"/>
          <w:szCs w:val="28"/>
          <w:lang w:val="ru-RU"/>
        </w:rPr>
        <w:t>@</w:t>
      </w:r>
      <w:r w:rsidRPr="002A244F">
        <w:rPr>
          <w:rFonts w:ascii="Times New Roman" w:hAnsi="Times New Roman"/>
          <w:sz w:val="28"/>
          <w:szCs w:val="28"/>
        </w:rPr>
        <w:t>fundmicro</w:t>
      </w:r>
      <w:r w:rsidRPr="002A244F">
        <w:rPr>
          <w:rFonts w:ascii="Times New Roman" w:hAnsi="Times New Roman"/>
          <w:sz w:val="28"/>
          <w:szCs w:val="28"/>
          <w:lang w:val="ru-RU"/>
        </w:rPr>
        <w:t>86.ru.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Предоставляемая форма поддержки- микрофинасирование - предоставление целевых возвратных денежных средств (микрозаймов) субъектам малого и среднего предпринимательства.</w:t>
      </w:r>
    </w:p>
    <w:p w:rsidR="0050653B" w:rsidRDefault="00AD65C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2.Отдел </w:t>
      </w:r>
      <w:r w:rsidRPr="00AD65C6">
        <w:rPr>
          <w:rFonts w:ascii="Times New Roman" w:hAnsi="Times New Roman"/>
          <w:sz w:val="28"/>
          <w:szCs w:val="28"/>
          <w:lang w:val="ru-RU"/>
        </w:rPr>
        <w:t>развития предпринимательства и потребительского рынка</w:t>
      </w:r>
      <w:r>
        <w:rPr>
          <w:rFonts w:ascii="Times New Roman" w:hAnsi="Times New Roman"/>
          <w:sz w:val="28"/>
          <w:szCs w:val="28"/>
          <w:lang w:val="ru-RU"/>
        </w:rPr>
        <w:t xml:space="preserve"> департамента экономического развития администрации города Нефтеюганска.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В 2021 году на реализацию Подпрограммы выделено 6 423,2 тыс. рублей, в том числе: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-4 532,2 тыс. рублей – средства бюджета Ханты-Мансийского автономного округа – Югры;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-1 891,0 тыс. рублей – средства бюджета города Нефтеюганска.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Портфель проектов «Малое и среднее предпринимательство и поддержка индивидуальной предпринимательской инициативы» (далее - национальный проект) включает в себя: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-региональный проект «Акселерация субъектов малого и среднего предпринимательства»;</w:t>
      </w:r>
    </w:p>
    <w:p w:rsid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-региональный проект «Создание условий для легкого старта и комфортного ведения бизнеса».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В 2021 году в рамках реализации проекта «Акселерация субъектов малого и среднего предпринимательства» 34 субъектам малого и среднего предпринимательства предоставлено субсидий на сумму 6 123,2 тыс. рублей (4 247,2 тыс. рублей - средства окружного бюджета, 1 876,0 тыс. рублей - средства городского бюджета), в том числе: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-21 субъекту, осуществляющему социально-значимые виды деятельности, в виде возмещения части затрат на аренду нежилых помещений на сумму 3 662,92 тыс. рублей (3 479,78 тыс. рублей - бюджет округа, 183,15 тыс. рублей - бюджет города);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-9 субъектам, осуществляющим социально-значимые виды деятельности, в виде возмещения части затрат по приобретению оборудования (основных средств) и лицензионных программных продуктов на сумму 1 811,98 тыс. рублей (767,42 тыс. рублей - бюджет округа, 1 044,56 тыс. рублей - бюджет города);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lastRenderedPageBreak/>
        <w:t>-4 субъектам, осуществляющим социально-значимые виды деятельности, в виде возмещения части затрат на оплату коммунальных услуг нежилых помещений на сумму 648,30 тыс. рублей (бюджет города).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В 2021 году в рамках реализации проекта «Создание условий для легкого старта и комфортного ведения бизнеса» предоставлены субсидии на сумму 300,0 тыс. рублей (285,0 тыс. рублей - средства окружного бюджета, 15,0 тыс. рублей - средства городского бюджета) 1 субъекту в виде возмещения части затрат, связанных с началом предпринимательской деятельности.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В целях информационно-консультационной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1 550 консультаций по общим вопросам предпринимательской деятельности и вопросам оказания поддержки.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За 2021 год в данных сообществах «Предприниматели Нефтеюганска» в социальных сетях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Facebook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Instagram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>, направленных на информирование субъектов предпринимательства города Нефтеюганска (новости, важная информация, фото, видео, полезные ссылки, документы), размещено порядка 500 информационных постов.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Осуществление закупок товаров, работ, услуг среди субъектов малого и среднего предпринимательства осуществлялось в рамках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Субъекты малого и среднего предпринимательства города Нефтеюганска имели равные возможности для участия в конкурентных процедурах закупок. 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Доля закупок, размещённых за период с 01.01.2021 по 31.12.2021 у субъектов малого предпринимательства, социально ориентированных некоммерческих организаций, в совокупном годовом объёме закупок за 2021 год составила 62,71 % (по сравнению с аналогичным периодом прошлого года прирост составил 16,54 %). </w:t>
      </w:r>
    </w:p>
    <w:p w:rsidR="0050653B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С учетом принятия Федерального закона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 состоянию на 31.12.2021 года преимущественное право на приобретение арендуемого имущества, предусмотренное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возникло у 4 субъектов малого и среднего предпринимательства.</w:t>
      </w:r>
    </w:p>
    <w:p w:rsidR="00130EA4" w:rsidRDefault="00130EA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B2A94" w:rsidRPr="002A244F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4.6.Общественные организации.</w:t>
      </w:r>
    </w:p>
    <w:p w:rsidR="00FB2A94" w:rsidRPr="002A244F" w:rsidRDefault="00FB2A94" w:rsidP="00FB2A9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состоянию на 01.01.2022 года в городе Нефтеюганске действует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170 некоммерческих организаций, зарегистрированных в управлении Министерства юстиции Ханты-Мансийского автономного округа - Югры, из них 96 являются социально ориентированными некоммерческими организациями. Также на территории города Нефтеюганска осуществляют свою деятельность общественные и инициативные объединения, не имеющие статуса юридического лица.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формами работы муниципального образования г.Нефтеюганск с общественными и иными некоммерческими организациями являются: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1.Создание и организация деятельности совместных совещательных органов, предназначенных для обсуждения вопросов, представляющих взаимный интерес: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-проводятся совместные круглые столы, семинары, совещания по социально значимым вопросам, касающихся основных сфер деятельности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-члены общественных организаций входят в состав Общественного совета города Нефтеюганска, Общественного совета по вопросам жилищно-коммунального комплекса при Главе города Нефтеюганска, Общественного совета по развитию образования города Нефтеюганска, Общественного совета по физической культуре и спорту, Координационного Совета по делам инвалидов при главе города Нефтеюганска, Координационного совета по развитию малого и среднего предпринимательства при администрации города Нефтеюганска,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Нефтеюганска, комиссии по жилищным вопросам, градостроительной и земельной комиссий администрации города.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2.Подготовка и проведение городских общественно-значимых мероприятий совместно с представителями некоммерческих организаций: фестивалей, торжественных и праздничных мероприятий.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3.Оказание поддержки общественным объединениям.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12.01.1996 № 7-ФЗ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 некоммерческих организациях» в городе Нефтеюганске реализуется муниципальная программа «Поддержка социально ориентированных некоммерческих организаций, осуществляющих деятельность в городе Нефтеюганске».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задачами программы являются: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реализацию социально значимых проектов;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-предоставление субсидий социально ориентированным некоммерческим организациям, не являющимся муниципальными учреждениями, осуществляющим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деятельность в предоставлении общего образования на территории города Нефтеюганска;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помещений, находящихся в муниципальной собственности, в пользование социально ориентированным некоммерческим организациям»;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организационно-методической помощи и консультационной поддержки некоммерческим организациям по ведению уставной деятельности.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Финансовая поддержка: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2021 году с целью оказания финансовой поддержки социально ориентированным некоммерческим организациям,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выплачено 2 950 000,00 рублей, заключено 13 соглашений на выплату субсидий.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308"/>
        <w:gridCol w:w="2063"/>
        <w:gridCol w:w="2799"/>
        <w:gridCol w:w="1439"/>
      </w:tblGrid>
      <w:tr w:rsidR="00FB2A94" w:rsidRPr="002A244F" w:rsidTr="006B094D">
        <w:trPr>
          <w:trHeight w:val="441"/>
          <w:tblHeader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некоммерческой организации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проекта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Грантовое направление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Размер субсидии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(руб.)</w:t>
            </w:r>
          </w:p>
        </w:tc>
      </w:tr>
      <w:tr w:rsidR="00FB2A94" w:rsidRPr="002A244F" w:rsidTr="006B094D">
        <w:trPr>
          <w:trHeight w:val="1312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Региональная спортивная общественная организация «Федерация айкидо Ханты-Мансийского автономного округа –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Сamp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«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Aikido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is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life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27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«Союз морских пехотинцев города Нефтеюганска»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Нефтеюганская турнирная пейнтбольная серия военно-спортивных игр «Кубок Нефтеюганска»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26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Общественная организация федерация бокса г.Нефтеюганска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Открытый турнир по боксу памяти мастеров спорта Андреева С.В. и Алиева Н.Ш.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136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Региональная спортивная общественная организация Ханты-Мансийского автономного округа – Югры «Федерация хоккея»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Турнир города Нефтеюганска по хоккею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396 000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92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«Федерация шахмат города Нефтеюганска»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«Открытие шахматного клуба»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300 00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77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6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ресурсный центр «Сердце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«Школа НКО»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57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Нефтеюганское городское отделение Российского Союза Ветеранов Афганистана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«Памяти павших – Во имя живых»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Реконструкция  памятника «Верным сынам Отечества»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Деятельность в области патриотического воспитания молодёжи, сохранения исторической памяти о знаменательных событиях, людях и их свершениях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345 000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57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дополнительного образования «Центр технического и гуманитарного развития»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Шаг в бессмертие – воссоздание подвигов наших земляков (ХМАО-Югры) в годы Великой Отечественной войны средствами военно-исторической реконструкции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081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«Открой мне мир»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Социальная поддержка инвалидов и детей-инвалидов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699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по содействию занятости населения социально-досуговой деятельностью «Женский клуб» г.Нефтеюганска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«Долголетие»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Социальная поддержка граждан пожилого возраста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404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«Юбилейный год «Общества старожилов»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125 000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796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Нефтеюганское отделение общественной организации «Спасение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Этнический проект «Праздники моего народа»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Деятельность в области сохранения, развития языков и культур народов Российской 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Федерации, укрепления гражданского единства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134 000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99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«Центр развития туризма, спорта и культуры» «Мастерская перемен 86»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Фестиваль забытых ремесел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«Возвращение к истокам»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память Сергея Васильевича Андреева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</w:tbl>
    <w:p w:rsidR="00FB2A94" w:rsidRPr="002A244F" w:rsidRDefault="00FB2A94" w:rsidP="00711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 рамках программы была выплачена субсидия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 на сумму 1 464 200 рублей (оплата коммунальных услуг по показателям приборов учета ЧОУ «Нефтеюганская православная гимназия»).</w:t>
      </w:r>
    </w:p>
    <w:p w:rsidR="00FB2A94" w:rsidRPr="002A244F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Имущественная поддержка.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Решением Думы города Нефтеюганска «Об утверждении Перечней муниципального имущества» от 29.09.2017 № 239-VI утвержден перечень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СО НКО.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Площадь имущества, предоставленного СО НКО 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4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214,5 кв.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етров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lightGray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Имеются льготы для СО НКО при предоставлении во владение и (или)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в пользование муниципального имущества. В соответствии с постановлением администрации города Нефтеюганска от 13.10.2017 № 169-нп «Об утверждении методики определения размера арендной платы    за пользование муниципальным имуществом в городе Нефтеюганске» применяется понижающий коэффициент для определения  размера арендной платы, в зависимости от вида деятельности: 0,5 -организации, образующие инфраструктуру поддержки субъектов малого и среднего предпринимательства; субъекты малого и среднего предпринимательства, осуществляющие на территории Ханты-Мансийского автономного округа - Югры социально значимые виды деятельности, установленные федеральными, региональными и муниципальными программами развития субъектов малого и среднего предпринимательства; социально-ориентированные некоммерческие организации; субъекты малого и среднего предпринимательства, осуществляющие образовательную деятельность по программе дошкольного образования; негосударственные организации, реализующие дополнительные образовательные программы; субъекты малого и среднего предпринимательства при аренде имущества, включенного в перечень муниципального имущества, предназначенного для передачи во владение и (или) пользование субъектам малого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и среднего предпринимательства, и организациям, образующим поддержку субъектов малого и среднего предпринимательства, 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физически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лиц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, не являющи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еся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индивидуальными предпринимателями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и применяющи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специальный налоговый режим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Налог на профессиональный доход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FB2A94" w:rsidRPr="002A244F" w:rsidRDefault="00FB2A94" w:rsidP="00FB2A9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По состоянию на 01.01.2022 с 8 арендаторами СО НКО заключено 10 договоров аренды, в том числе по 2 договора заключены 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социально ориентированной некоммерческой организацией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АНО 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ЦКСО «Анастасия», </w:t>
      </w:r>
      <w:r w:rsidRPr="002A244F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 w:bidi="ar-SA"/>
        </w:rPr>
        <w:t xml:space="preserve">региональной общественной организацией «Детский клуб развития творческих </w:t>
      </w:r>
      <w:r w:rsidRPr="002A244F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 w:bidi="ar-SA"/>
        </w:rPr>
        <w:br/>
        <w:t xml:space="preserve">и физических способностей «Апельсин», всего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предоставлено 10 помещений.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состоянию на 01.01.2022 с 11 пользователями СО НКО заключено 18 договоров безвозмездного пользования (в том числе 2 договора на движимое имущество), предоставлено 20 помещений, в том числе 2 договора заключены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НГОО ХМАО-Югра «Военно-поисковый клуб «Долг»,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договора заключены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Фондом содействия повышению социальной защищенности населения  и адаптации «Независимость»,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договора заключены 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НГОООО «Всероссийское общество инвалидов».</w:t>
      </w:r>
    </w:p>
    <w:p w:rsidR="00FB2A94" w:rsidRPr="002A244F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Образовательная поддержка.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Представители некоммерческих организаций привлекаются к участию в семинарах, форумах, круглых столах по обсуждению вопросов социальной проектной деятельности, финансовой поддержки и др. как городского уровня, так и регионального.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течение 2021 года проводилась работа по информированию общественных объединений об организации и проведении конкурсов муниципального, окружного и федерального уровня.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Проводилась информационная кампания о конкурсах 2021 года на предоставление грантов Президента Российской Федерации на развитие гражданского общества, грантов Губернатора Ханты-Мансийского автономного округа – Югры на развитие гражданского общества для социально ориентированных некоммерческих организаций, о конкурсе среди некоммерческих организаций, осуществляющих деятельность в городе Нефтеюганске, на предоставление субсидии из бюджета города. 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проведении мероприятий в рамках проектов была оказана информационная поддержка информация размещалась на сайте органом местного самоуправления, в социальных сетях «ВКонтакте», «Одноклассники», «Инстаграм» (в т.ч. на официальных страницах администрации города, личных страницах главы города), трансляция на ТРК «Юганск».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образовательной поддержки некоммерческие организации приняли участие в: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-тренинг-семинаре «Роль НКО в изменяющемся мире»;</w:t>
      </w:r>
    </w:p>
    <w:p w:rsidR="00FB2A94" w:rsidRPr="002A244F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-семинаре с представителями налоговой инспекции «О мерах государственной поддержки, оказываемой в период пандемии, вызванной новой коронавирусной инфекцией COVID-1, и иных»;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-семинаре «Качественный социальный проект», «Жизнь во время гранта. Как сделать так, чтобы отчет по гранту не был мучением»;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-семинаре совместно с представителями налоговой инспекции «Оформление пакета документов, необходимого для участия в конкурсных процедурах по предоставлению субсидий для СОНКО, которые организует Фонд оператор президентских грантов по развитию гражданского общества и органы исполнительной власти субъектов Российской Федерации»;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-семинарах «Креативная индустрия», «Хозяйственная деятельность НКО».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Общественные организации города Нефтеюганска также принимали участие в вебинарах организованных Фондом «Центр гражданских и социальных инициатив»: вебинар по подготовке заявки к  конкурсу Президентских грантов, вебинар с представителями комиссии Общественной палаты РФ по вопросу развития культуры и сохранения духовного наследия «Возможности грантовой поддержки проектов в сфере культуры и искусства», вебинар «Подробно о разработке  социального проекта, качестве заявки на конкурс», вебинар «Как доработать проект до победы в конкурсе президентских грантов».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поддержка: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повышения эффективности и результативности деятельности социально ориентированных некоммерческих организаций, им оказывается информационная и консультационная поддержка по ведению уставной деятельности.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организаций, в соответствии с постановлением администрации города Нефтеюганска от 29.01.2018 № 13-нп «Об утверждении Порядка оказания информационной поддержки социально ориентированным некоммерческим организациям города Нефтеюганска». СОНКО имеют право на размещение информационного материала в СМИ не более двенадцати раз в год, при этом не более шести раз в печатных СМИ и не более шести раз на телевидении или радио. Консультационная поддержка предоставляется по мере поступления вопросов.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 осуществляется через официальный сайт органов местного самоуправления администрации города Нефтеюганска - раздел «Взаимодействие с негосударственными организациями».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Информирование населения, в том числе через средства массовой информации, об «истории успеха», достижениях в сфере оказания услуг населению негосударственными организациями, в том числе СОНКО и социальными предпринимателями всего за 2021 год размещено 187 материалов.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 целью оперативного информирования общественных организаций активно используется технология рассылки с использованием мессенджеров «viber» сообщество «НКО города Нефтеюганска». 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color w:val="FF0000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5.Инфраструктура города Нефтеюганска</w:t>
      </w: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5.1.Транспортная система, улично-дорожная сеть.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Автомобильные дороги являются важнейшей составной частью транспортной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инфраструктуры города Нефтеюганска.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 муниципального образования.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инфраструктуры, расположенные в границах городского округа - города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Нефтеюганска, находящиеся в муниципальной собственности образования.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состоянию на 31.12.2021 протяженность автомобильных дорог общего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пользования города Нефтеюганска составила 58,03 км.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Большая часть улично-дорожной сети города имеет недостаточную ширину проезжей части. В результате чего в интервалы пиковой загрузки на большинстве улиц возникают заторовые ситуации.</w:t>
      </w:r>
    </w:p>
    <w:p w:rsidR="00F5658B" w:rsidRPr="00B1387A" w:rsidRDefault="00FB2A94" w:rsidP="00B13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транспортной проблемы возможно в первую очередь, путем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строительства новых и реконструкции существующих дорог, транспортных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сооружений на них, так как выполнение именно данных мероприятий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обеспечивают перераспределение транспортных потоков, повышение пропускной способности на основных магистралях, уменьшая простои транспортных средств на перекрестках. 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5.2.Воздушное сообщение.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Воздушное сообщение в городе Нефтеюганске осуществляет ОАО «ЮТэйр-Вертолетные услуги» (бывший ОАО «Нефтеюганский объединенный авиаотряд).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Компания занимается вертолётными перевозками. Располагает вертодромом площадью 43 гектара, а также флотом из 326 вертолётов.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Специализируется на перевозке пассажиров и грузов, полётах по оказанию медицинской помощи населению, обслуживании лесного хозяйства и других аварийно-спасательных работах.  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Авиаработы выполняются на территории Российской Федерации и за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границей.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5.3.Автомобильный транспорт.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структурными элементами транспортной инфраструктуры города являются: сеть улиц и дорог, а также сопряженная с ней сеть пассажирского транспорта. 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Стоит отметить, что в целом автомобильный транспорт является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основным видом транспорта в Нефтеюганске, которым осуществляется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значительная часть внешних и внутригородских пассажирских перевозок, а также большая часть грузовых перевозок.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Маршрутный пассажирский транспорт общего пользования города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Нефтеюганска представлен автобусами. </w:t>
      </w:r>
    </w:p>
    <w:p w:rsidR="00D17FAC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Перевозку пассажиров автомобильным транспортом по регулируемым тарифам вы</w:t>
      </w:r>
      <w:r w:rsidR="00D17F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полняет Общество с ограниченной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ответственностью Группа транспортных компаний «</w:t>
      </w:r>
      <w:proofErr w:type="spellStart"/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ПасАвто</w:t>
      </w:r>
      <w:proofErr w:type="spellEnd"/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 по нерегулируемым</w:t>
      </w:r>
      <w:r w:rsidR="00D17F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 индивидуальный предприниматель Родионов А.Н.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автомобильного пассажирского транспорта обеспечивают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перевозки по 12 городским социально значимым маршрутам и 7 ежегодным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сезонным автобусным маршрутам до садовых, огороднических и дачных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товариществ. Маршрутный интервал по городу не превышает 15-20 минут.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Дальность пешеходного подхода от жилой застройки до ближайшего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остановочного пункта не превышает допустимую 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региональны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норматив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ами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градостроительного проектирования Ханты-Мансийского автономного округа - Югры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величину 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400 метров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Уровень автомобилизации населения города Нефтеюганска по состоянию на 31.12.2021 составил 612 автомобилей на 1 000 жителей города.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5.4.Связь. 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На территории города активно продолжает развиваться мультисервисная сеть связи. Жителям и гостям горда предлагаются новые виды и услуги связи. На территории города обеспечивают связь следующие предприятия: </w:t>
      </w:r>
      <w:r w:rsidRPr="00E65D34">
        <w:rPr>
          <w:rFonts w:ascii="Times New Roman" w:hAnsi="Times New Roman"/>
          <w:sz w:val="28"/>
          <w:szCs w:val="28"/>
          <w:lang w:val="ru-RU"/>
        </w:rPr>
        <w:br/>
        <w:t>ПАО «Ростелеком», ЗАО «Комстар-Регионы», филиал ООО «РОЙЛКОМ». Такие операторы сотовой связи как: «</w:t>
      </w:r>
      <w:proofErr w:type="spellStart"/>
      <w:r w:rsidRPr="00E65D34">
        <w:rPr>
          <w:rFonts w:ascii="Times New Roman" w:hAnsi="Times New Roman"/>
          <w:sz w:val="28"/>
          <w:szCs w:val="28"/>
          <w:lang w:val="ru-RU"/>
        </w:rPr>
        <w:t>Tele</w:t>
      </w:r>
      <w:proofErr w:type="spellEnd"/>
      <w:r w:rsidRPr="00E65D34">
        <w:rPr>
          <w:rFonts w:ascii="Times New Roman" w:hAnsi="Times New Roman"/>
          <w:sz w:val="28"/>
          <w:szCs w:val="28"/>
          <w:lang w:val="ru-RU"/>
        </w:rPr>
        <w:t xml:space="preserve"> 2», «Мегафон», ПАО «МТС», «Билайн», «Мотив» на 100,0 % обеспечивают жителей и гостей города услугами сотовой связи.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В 2021 году была продолжена работа по замене доступа в сеть Интернет по технологии ADSL на оптоволоконные линии связи, что позвол</w:t>
      </w:r>
      <w:r w:rsidR="002404AA">
        <w:rPr>
          <w:rFonts w:ascii="Times New Roman" w:hAnsi="Times New Roman"/>
          <w:sz w:val="28"/>
          <w:szCs w:val="28"/>
          <w:lang w:val="ru-RU"/>
        </w:rPr>
        <w:t>яет</w:t>
      </w:r>
      <w:r w:rsidRPr="00E65D34">
        <w:rPr>
          <w:rFonts w:ascii="Times New Roman" w:hAnsi="Times New Roman"/>
          <w:sz w:val="28"/>
          <w:szCs w:val="28"/>
          <w:lang w:val="ru-RU"/>
        </w:rPr>
        <w:t xml:space="preserve"> потребителям получать услуги более высокого качества с возможностью получения по единой линии связи телефонии, интернета и телевидения.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Телевидение на территории города представлено следующими операторами: ПАО «Ростелеком», «Метросеть», ПАО «МТС», ООО «НЗРРТА», «Е-Юганск». Каждый из операторов предлагает огромное количество каналов как аналоговых, так и в цифровом качестве.</w:t>
      </w:r>
    </w:p>
    <w:p w:rsidR="00CF741F" w:rsidRPr="00E65D34" w:rsidRDefault="00CF741F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6.Инженерное оборудование территории города Нефтеюганска</w:t>
      </w: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6.1.Тепловые сети.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территории города Нефтеюганска преобладает централизованное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теплоснабжение. Регулируемый вид деятельности в сфере теплоснабжения осуществляют две организации: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- АО «Югансктранстеплосервис» (далее - АО «ЮТТС»);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ООО «РН-Юганскнефтегаз».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Постановлением администрации города от 15.09.2017 № 569-п двум организациям присвоен статус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АО «ЮТТС» осуществляет теплоснабжение объектов жилого фонда, бюджетной сферы, общественно-деловой застройки и промышленных потребителей.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основании договоров долгосрочной аренды АО «ЮТТС» эксплуатирует следующие объекты теплоснабжения, являющиеся муниципальной собственностью:</w:t>
      </w:r>
    </w:p>
    <w:p w:rsidR="00FB2A94" w:rsidRPr="002A244F" w:rsidRDefault="00FB2A94" w:rsidP="0009659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Mangal"/>
          <w:color w:val="000000"/>
          <w:sz w:val="28"/>
          <w:szCs w:val="28"/>
          <w:lang w:val="ru-RU" w:eastAsia="ru-RU" w:bidi="ar-SA"/>
        </w:rPr>
        <w:t xml:space="preserve">3 источника теплоснабжения - центральная котельная № 1 (далее - ЦК-1), центральная котельная № 2 (далее - ЦК-2), котельная СУ-62.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Постановлением администрации города Нефтеюганска от 19.12.2018 № 663-п котельная пос. Звездный выведена из эксплуатации. Теплоснабжение потребителей осуществляется от ЦК-2.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2.Тепловые сети </w:t>
      </w:r>
      <w:r w:rsidR="008602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общей протяженностью 107,31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 в двухтрубном исчислении.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Магистральные теплосети закольцованы, что позволяет обеспечить надежность и бесперебойность теплоснабжения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ООО «РН-Юганскнефтегаз» владеет на основании права собственности одним источником тепловой энергии на территории города Нефтеюганска (котельная Юго-Западная) и тепловыми сетями от неё.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Котельная Юго-Западная находится в ведении управления теплоэнергетики ООО «РН-Юганскнефтегаз» и обеспечивает теплом производственные и административные объекты ряда юридических лиц.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Часть предприятий города используют собственные газовые котельные.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Промышленные и ведомственные газовые котельные, действующие на территории города Нефтеюганска, имеют локальные зоны действия, обеспечивают собственные потребности предприятий в тепловой энергии и не участвуют в теплоснабжении жилого фонда и объектов общественно-деловой застройки.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Зоны действия индивидуального теплоснабжения в городе Нефтеюганске сформированы в основном в 11а и 15 микрорайонах, доля которых составляет около 1,0 % от общей площади жилого фонда. Теплоснабжение данных зданий осуществляется с использованием индивидуальных источников тепловой энергии.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городе Нефтеюганске открытая система теплоснабжения (горячего водоснабжения)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сети.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Присоединение систем отопления абонентов, в основном, осуществляется по зависимой схеме через элеваторы или смесительные насосы. 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Системы горячего водоснабжения подключены по открытой и, частично, по закрытой схеме через теплообменники.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Основные крупные источники тепловой энергии города Нефтеюганска ЦК-1 и ЦК-2 имеют единую технологически связанную сеть трубопроводов. </w:t>
      </w:r>
    </w:p>
    <w:p w:rsidR="00303A7A" w:rsidRPr="00B11B68" w:rsidRDefault="00FB2A94" w:rsidP="00B11B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>Для обеспечения</w:t>
      </w:r>
      <w:r w:rsidRPr="002A244F">
        <w:rPr>
          <w:rFonts w:eastAsia="Times New Roman" w:cs="Calibri"/>
          <w:color w:val="000000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>надежности теплоснабжения, возможности резервирования и оперативных переключений между контурами котельных имеются перемычки с секционирующими задвижками в павильонах.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303A7A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6.2.Газоснабжение.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Поставка газа потребителям города Нефтеюганска осуществляется от двух организаций: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ПАО «Сургутнефтегаз» поставляет сухой отбензиненный газ - 70,0 % от общего объема газопотребления города;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ООО «РН-Юганскнефтегаз» поставляет попутный нефтяной газ - 30,0 % от общего объема газопотребления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Транспортировка газа из г.Сургут до г.Нефтеюганск осуществляется по магистральному газопроводу «Правдинское месторождение - Сургутская ГРЭС», принадлежащему ООО «ГазКапитал».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Ресурсоснабжающей организацией на территории города является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ООО «Газпром межрегионгаз Север».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Газораспределительной организацией является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АО «НефтеюганскГаз»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которая осуществляет транспортировку природного газа предприятиям и населению города, снабжение населения сжиженным газом в баллонах. 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АО «НефтеюганскГаз» эксплуатирует по всем видам собственности</w:t>
      </w:r>
      <w:r w:rsidR="00852045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155,52 км газопроводов среднего и низкого давления, газорегуляторных пунктов по всем видам собственности - 15 единиц, газорегуляторных шкафов по всем видам собственности – 57 единиц.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6.3.Электроснабжение.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Электроснабжение города осуществляется от Тюменской энергосистемы.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Реализацию электрической энергии потребителям осуществляет АО «Газпром энергосбыт Тюмень».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Электросетевое имущество города Нефтеюганска закреплено на праве хозяйственного ведения за НГ МУП «Универсал Сервис».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Организации предано следующее муниципальное имущество: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- электрические сети, предназначенные для электроснабжения потребителей города общей протяженностью 394,5 км;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- электрические сети, предназначенные для уличного и дворового освещения протяженностью 173,3 км;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трансформаторные подстанции по всем видам собственности – 228 шт. Объекты, предназначенные для электроснабжения потребителей города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Нефтеюганска, переданы НГ МУП «Универсал Сервис» в эксплуатацию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АО «ЮТЭК-Региональные сети» по договору аренды.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АО «ЮТЭК-Региональные сети»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Ханты-Мансийского автономного округа – Югры.</w:t>
      </w:r>
      <w:r w:rsidR="00DC1D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На территории города Нефтеюганска компания работает с 2010 года.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Объекты уличного и дворового освещения города Нефтеюганска обслуживает НГ МУП «Универсал Сервис».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6.4.Водоснабжение.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Постановлением администрации города от 27.06.2013 № 638-п гарантирующей организацией в сфере водоснабжения и водоотведения в границах муниципального образования город Нефтею</w:t>
      </w:r>
      <w:r w:rsidR="00DC1D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ганск определено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«Юганскводоканал».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территории города Нефтеюганска действует централизованная система холодного водоснабжения. Обеспеченность населения централизованной услугой водоснабжения составляет 97,0 %.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населения, проживающего в районах города, где отсутствует централизованная система водоснабжения (частный сектор), оказываются услуги по завозу питьевой воды.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Завоз воды осуществляется специализированным автотранспортом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АО «Юганскводоканал».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основании договоров долгосрочной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аренды АО «Юганскводоканал» эксплуатирует следующие объекты водоснабжения, являющиеся муниципальной собственностью: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поверхностный (речной) и подземный (состоящий из 26 артезианских скважин) водозаборы;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очистные сооружения воды, забранной из поверхностного источника и очистные сооружения воды, забранной из подземного источника; 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 xml:space="preserve">- водопроводные сети </w:t>
      </w:r>
      <w:r w:rsidR="003739A8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протяженностью 148,43</w:t>
      </w: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 xml:space="preserve"> км.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FB2A94" w:rsidRPr="00E65D34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65D34">
        <w:rPr>
          <w:rFonts w:ascii="Times New Roman" w:hAnsi="Times New Roman"/>
          <w:sz w:val="28"/>
          <w:szCs w:val="28"/>
          <w:lang w:val="ru-RU" w:bidi="ar-SA"/>
        </w:rPr>
        <w:t>6.5.Канализация.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В городе Нефтеюганске прием, транспортировка и очистка хозяйственно-бытовых сточных вод осуществляется в круглосуточном режиме. 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При этом 100,0 % сточных вод проходит механическую и биологическую очистку на канализационно-очистных сооружениях КОС-12 тыс. </w:t>
      </w:r>
      <w:r w:rsidR="00D45CE9" w:rsidRPr="002A244F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м</w:t>
      </w:r>
      <w:r w:rsidR="00D45CE9">
        <w:rPr>
          <w:rFonts w:ascii="Times New Roman" w:hAnsi="Times New Roman"/>
          <w:sz w:val="28"/>
          <w:szCs w:val="28"/>
          <w:lang w:val="ru-RU" w:bidi="ar-SA"/>
        </w:rPr>
        <w:t>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 /сутки и КОС-50 тыс. 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 (I этап строительства - 25 тыс. 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/сутки).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На территории города, в частности в 11А микрорайоне, а также в промышленной зоне на территориях ПНМК-6, по ул. Жилая имеются многоквартирные жилые дома, не подключенные к централизованной системе водоотведения, оборудованные внутридомовой системой канализации с выпуском хозяйственно-бытовых сточных вод, которые образуются в результате жизнедеятельности граждан, по отдельным канализационным сетям в сооружения (септики), предназначенные для их накопления.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lastRenderedPageBreak/>
        <w:t>Канализационные сети и сооружения (септики), предназначенные для водоотведения от 16 многоквартирных жилых домов, числятся в реестре муниципальной собственности.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ab/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Сбор и вывоз сточных 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вод от таких домов производится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АО «Юганскводоканал». 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Также септиками и выгребными ямами оборудована большая часть частной застройки 11а микрорайона. Услуги по вывозу сточных вод с данных территорий осуществляется частными предпринимателями, организациями.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Сброс сточных вод, откачиваемых из септиков, осуществляется в соответствии с заключенными с АО «ЮВК» договорами в приёмный колодец КНС-8, расположенной по проезду 5П в районе СУ-62, с последующей перекачкой для очистки и обеззараживания на канализационные очистные сооружения города.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На основании договоров долгосрочной аренды АО «ЮВК» эксплуатирует следующие объекты водоотведения, являющиеся муниципальной собственностью: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- канализационно-очистные сооружения КОС-12 тыс. </w:t>
      </w:r>
      <w:r w:rsid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/сутки и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br/>
        <w:t xml:space="preserve">КОС-50 тыс. </w:t>
      </w:r>
      <w:r w:rsidR="00E744A5" w:rsidRP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/сутки (I этап строительства - 25 тыс. </w:t>
      </w:r>
      <w:r w:rsidR="00E744A5" w:rsidRP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/сутки);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- канализационные насосные станции -</w:t>
      </w:r>
      <w:r w:rsidR="006C136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14 ед.;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- сети водоотведения протяженностью </w:t>
      </w:r>
      <w:r w:rsidR="006C1368">
        <w:rPr>
          <w:rFonts w:ascii="Times New Roman" w:hAnsi="Times New Roman"/>
          <w:sz w:val="28"/>
          <w:szCs w:val="28"/>
          <w:lang w:val="ru-RU" w:bidi="ar-SA"/>
        </w:rPr>
        <w:t>-</w:t>
      </w:r>
      <w:r w:rsidR="0074150A">
        <w:rPr>
          <w:rFonts w:ascii="Times New Roman" w:hAnsi="Times New Roman"/>
          <w:sz w:val="28"/>
          <w:szCs w:val="28"/>
          <w:lang w:val="ru-RU" w:bidi="ar-SA"/>
        </w:rPr>
        <w:t>132,17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 км. </w:t>
      </w:r>
    </w:p>
    <w:p w:rsidR="00FB2A94" w:rsidRPr="00E65D34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6.6.Санитарная очистка.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Генеральная схема санитарной очистки территории г.Нефтеюганска, утверждена Постановлением администрации города Нефтеюганска от 06.03.2017</w:t>
      </w:r>
      <w:r w:rsidRPr="002A244F">
        <w:rPr>
          <w:rFonts w:ascii="Times New Roman" w:hAnsi="Times New Roman"/>
          <w:sz w:val="28"/>
          <w:szCs w:val="28"/>
          <w:lang w:val="ru-RU"/>
        </w:rPr>
        <w:br/>
        <w:t>№ 35-нп «Об утверждении генеральной схемы санитарной очистки территории города Нефтеюганска», согласована с Роспотребнадзором.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Количество образуемых ТКО в год согласно Территориальной схеме, а также объем фактически транспортированных отходов за период с 01.01.2021 по 31.12.2021 с территории г. Нефтеюганска:</w:t>
      </w:r>
    </w:p>
    <w:tbl>
      <w:tblPr>
        <w:tblStyle w:val="TableGrid"/>
        <w:tblW w:w="9912" w:type="dxa"/>
        <w:tblInd w:w="8" w:type="dxa"/>
        <w:tblCellMar>
          <w:top w:w="10" w:type="dxa"/>
          <w:left w:w="118" w:type="dxa"/>
          <w:right w:w="121" w:type="dxa"/>
        </w:tblCellMar>
        <w:tblLook w:val="04A0" w:firstRow="1" w:lastRow="0" w:firstColumn="1" w:lastColumn="0" w:noHBand="0" w:noVBand="1"/>
      </w:tblPr>
      <w:tblGrid>
        <w:gridCol w:w="2622"/>
        <w:gridCol w:w="2139"/>
        <w:gridCol w:w="2589"/>
        <w:gridCol w:w="2562"/>
      </w:tblGrid>
      <w:tr w:rsidR="00FB2A94" w:rsidRPr="00AF6C80" w:rsidTr="00D51FDC">
        <w:trPr>
          <w:trHeight w:val="510"/>
        </w:trPr>
        <w:tc>
          <w:tcPr>
            <w:tcW w:w="2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spacing w:line="256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Муниципальное образование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after="1" w:line="256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Количество образуемых ТКО в год согласно Территориальной схеме</w:t>
            </w:r>
          </w:p>
          <w:p w:rsidR="00FB2A94" w:rsidRPr="002A244F" w:rsidRDefault="00FB2A94" w:rsidP="00FB2A94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2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Объем фактически</w:t>
            </w:r>
          </w:p>
          <w:p w:rsidR="00FB2A94" w:rsidRPr="002A244F" w:rsidRDefault="00FB2A94" w:rsidP="00FB2A94">
            <w:pPr>
              <w:spacing w:line="256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транспортированных отходов, м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ar-SA"/>
              </w:rPr>
              <w:t>3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FB2A94" w:rsidRPr="002A244F" w:rsidTr="00D51FDC">
        <w:trPr>
          <w:trHeight w:val="264"/>
        </w:trPr>
        <w:tc>
          <w:tcPr>
            <w:tcW w:w="2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Масса ТКО, тонн/год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Объем ТКО, м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ar-SA"/>
              </w:rPr>
              <w:t>3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/год</w:t>
            </w:r>
          </w:p>
        </w:tc>
        <w:tc>
          <w:tcPr>
            <w:tcW w:w="2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FB2A94" w:rsidRPr="002A244F" w:rsidTr="00D51FDC">
        <w:trPr>
          <w:trHeight w:val="265"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г. Нефтеюганск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30 449,88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348 693,24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359 847,91</w:t>
            </w:r>
          </w:p>
        </w:tc>
      </w:tr>
    </w:tbl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со ст. 24.6 Федерального закона от 24.06.1998 № 89-ФЗ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 «Об отходах производства и потребления» (далее — ФЗ-89)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Постановлением Правительства РФ от 12.11.2016 № 1 156 «Об обращении с твердыми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коммунальными отходами и внесении изменения в постановление Правительства Российской Федерации от 25.08 2008 г. № 641» (далее — Постановление № 1156).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силу статьи 1 Федерального закона от 24 июня 1998 г. 89-ФЗ «Об отходах производства и потребления» (далее Закон 89-ФЗ) определено, что твердыми коммунальными отходами (далее - 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ПСО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Согласно федеральному классификационному каталогу отходов, утвержденному федеральной службой по надзору в сфере природопользования, приказ от 22 мая 2017 г. 242, к ТКС) относятся все виды отходов подтипа «Отходы коммунальные твердые» (код 731 000 00 00 0), а также другие отходы типа «Отходы коммунальные, подобные коммунальным на производстве, отходы при предоставлении услуг населению» (код 7 30 000 00 00 0).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Организация мероприятий по определению нормативов накопления твердых коммунальных отходов. Нормативы накопления твердых коммунальных отходов утверждены Постановлением администрации города от 20.12.2017 №225-нп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утверждении нормативов накопления твердых коммунальных отходов на территории муниципального образования город Нефтеюганск».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исполнение отдельных государственных полномочий, переданных Законом ХМАО - Югры от 17.11.2016 N 79-оз (ред. от 27.02.2020)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 и на основании решения суда</w:t>
      </w:r>
      <w:r w:rsidRPr="002A24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проведены работы в соответствии с муниципальным контрактом «На выполнение работ по расчёту (определению) нормативов накопления ТКО в соответствии с Постановлением Правительства РФ от 04.04.2016 № 269 «Об определении нормативов накопления твердых коммунальных отходов» для муниципального образования городской округ город Нефтеюганск Ханты-Мансийского автономного округа-Югры (4 сезона)».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Подрядной организацией - ООО «Объединение энергоменеджмента», натурные исследования (замеры) твердых коммунальных отходов по категориям объектов жилищного фонда и объектов общественного назначения на территории города Нефтеюганска проведены 4 сезона (лето, осень, зима, весна). В соответствии с условиями муниципального контракта работы по проведению замеров начаты в августе 2020 года и закончены в августе 2021 года. Проект постановления администрации города Нефтеюганска «Об утверждении нормативов накопления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твёрдых коммунальных отходов на территории муниципального образования город Нефтеюганск» проходит антимонопольную экспертизу и оценку регулирующего воздействия.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Управляющие компании (далее – УК) занимаются содержанием мест (площадок) накопления ТКО (согласно ст.8 ФЗ от 24.06.1998 №89-ФЗ «Об отходах производства и потребления»), что указано в Постановлении администрации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г. Нефтеюганска от 14.06.2018г. №86-нп «Об утверждении порядка накопления твердых коммунальных отходов (в том числе раздельного накопления) на территории муниципального образования город Нефтеюганск» (с изм. от 26.08.2019 №148-нп).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Управляющими компаниями организованы пункты раздельного накопления отходов таких как: отработанные ртутьсодержащие (энергосберегающие, люминесцентные) лампы и батарейки. Сбором отработанных ртутьсодержащих ламп и батареек занимаются лицензированные организации: ООО «Сибирская экологическая компания», ООО «Эконадзор», ООО «Экологическая практика».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обеспечения населения необходимой экологической информацией на сайте органов местного самоуправления создан тематический раздел о переходе на новую систему обращения с ТКО с указанием необходимой информации актуального законодательства РФ, ХМАО-Югры и г. Нефтеюганска (деятельность-городское хозяйство-Переход на новую систему обращения с ТКО), а также сведений об организациях, осуществляющих сбор и транспортирование различных видов твердых коммунальных отходов на территории муниципального образования город Нефтеюганск.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Кроме того, для организации экологического воспитания, образования и просвещения населения города, при участии специалистов отдела экологии департамента ЖКХ администрации г.Нефтеюганска, подготавливаются репортажи, размещаются публикации и объявления в средствах массовой информации.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Эксплуатация действующего полигона ТБО в г.Нефтеюганске осуществляется ООО «Спецкоммунсервис». Взаимодействия ООО «Спецкоммунсервис» с региональным оператором АО «Югра-Экология» регулируются договорными отношениями на оказание услуг по транспортированию и захоронению твердых коммунальных отходов на полигоне твердых бытовых отходов. Объект размещения отходов: Полигон ООО «Спецкоммунсервис» твердых бытовых отходов для города Нефтеюганска расположен на 24 км автодороги Нефтеюганск - Пыть-Ях. Вид деятельности в соответствии с лицензией: Сбор, транспортирование, размещение отходов I-IV классов опасности. Полигон по обезвреживанию ТБО зарегистрирован в установленном порядке в государственном реестре объектов размещения отходов № 86-00563-З-00870-311215.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 исполнение плана мероприятий регионального проекта «Чистая страна» заключен муниципальный контракт на выполнение проектно-изыскательских работ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по рекультивации свалки ТБО на 8 км. автодороги Нефтеюганск-Сургут № 138-18 от 27.07.2018г.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условиями муниципального контракта на выполнение проектно-изыскательских работ по рекультивации свалки ТБО на 8 км. автодороги Нефтеюганск-Сургут № 138-18 от 27.07.2018г получено положительное заключение государственной экологической экспертизы на разработанную проектную документацию.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Открытый конкурс в электронной форме на проведение работ по строительству, реконструкции, кап. ремонту, сносу объекта кап. строительства в соответствии с ч. 8 ст. 33 Закона № 44-ФЗ: «Рекультивация свалки твердых бытовых отходов на 8-м км. автодороги Нефтеюганск-Сургут» будет размещен в 2022 году.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Вывоз отходов с территории земель общего пользования города Нефтеюганска осуществляют операторы по транспортированию ТКО, имеющие лицензии на сбор, транспортирование, размещение отходов I-IV классов опасности, заключившие договор с региональным оператором по обращению с ТКО АО «Югра-Экология»: ООО «Спецкоммунсервис», ИП Самигуллин Р.З. контейнерных площадок, из 772 контейнеров и 69 мусоропроводов.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Вывоз ТКО и КГО производится транспортировщиками согласно утвержденным графикам сбора и транспортирования отходов. Графики размещены на официальном сайте администрации города Нефтеюганска (Деятельность-Городское хозяйство-Переход на новую систему обращения с ТКО). Данные места накопления ТКО внесены в «Реестр мест (площадок) накопления ТКО г.Нефтеюганска», который выставлен на официальном сайте администрации.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Информация о наличие спецтранспорта операторов по транспортированию ТКО, проведение дезинфекции.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ИП Самигуллин - наличие спецтранспорта в количестве 11 шт.: ЗИЛ, ГАЗ, КАМАЗ, МАЗ. Дезинфекция мусоровозов согласно заключенному договору от 18.01.2019 №01 на оказание услуг по мойке автотранспорта с ИП «Змикало Т.В.» производится с помощью очистки щётками и специальным пылесосом кабины, кузова от загрязнений. Мойка наружных частей автотранспорта щелочным и мыльным раствором, ополаскивание. Внутренняя мойка машин ручным и механизированным способом. При выезде из полигона автомобилей приезжают через ванну с дезинфицирующим раствором.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ООО «Спецкоммунсервис» - наличие автотранспорта в количестве 23 шт.: ГАЗ, ЗИЛ, КАМАЗ, МАЗ. На выезде территории полигона оборудована дезинфекционная ванна для санитарной обработки мусоровозов размером 8*3 м, наполненная опилками, смоченными 3%раствором лизола. Кроме того, автомобили моются при помощи поливомоечной машины. Стоки от мойки контейнеров попадают на поверхность покрытых промежуточной изоляцией рабочих карт полигона для их испарения. В качестве изолирующего слоя используется песок.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Дезинфекция контейнеров осуществляется после выгрузки отходов.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Дезинфекция мусорных контейнеров проводится способами протирания и орошения.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Дезинфекции подвергаются наружная и внутренняя части контейнеров.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Для дезинфекции контейнеров применяются универсальное дезинфицирующее средство с моющими свойствами </w:t>
      </w:r>
      <w:r w:rsidR="00F16D7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альпинол и универсальное безальдегидное дезинфицирующее </w:t>
      </w:r>
      <w:r w:rsidRPr="002A244F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3FDAB51" wp14:editId="15A22F6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средство </w:t>
      </w:r>
      <w:r w:rsidR="00F16D7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акваминол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Дезинфекция мусорных контейнеров проводится способами протирания и орошения. Дезинфекции подвергаются наружная и внутренняя части контейнеров.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Содержание мусоропроводов и их дезинфекции. В соответствии с Постановлением Правительства РФ от 03.04.2013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управляющими компаниями в обязательном порядке в содержание общего имущества многоквартирных домов, находящихся в их управлении, включены работы, выполняемые в целях надлежащего содержания мусоропроводов многоквартирных домов»: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-проверка технического состояния и работоспособности элементов мусоропровода;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-при выявлении засоров - незамедлительное их устранение;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-чистка, промывка и дезинфекция загрузочных клапанов стволов мусоропроводов, мусоросборной камеры и ее оборудования;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Согласно предоставленной управляющими компаниями информации, вышеуказанные работы выполняются надлежаще и своевременно.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Управляющими компаниями города, занимающимися содержанием мусоропроводов, являются: АО «Центральный участок», ООО «Сибирский двор и Компания», АО «Сфера жилья», АО «МСК-Сервис», ООО УК «Эталон», ООО УК «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Югансксевер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», ООО «Сибирский дом», ОАО «ЖЭУ № 6», ООО УК «Система», ООО УК «СибСпецСтрой».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Вывоз отходов из 69 мусоропроводов города осуществляют операторы по транспортированию ТКО, а именно: ООО «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Спецкоммунсервис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»,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 xml:space="preserve">ИП 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Самигуллин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Р.З.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bidi="ar-SA"/>
        </w:rPr>
        <w:t>6.7. Программы развития коммунальной инфраструктуры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от 29.05.2015 №1050-</w:t>
      </w:r>
      <w:r w:rsidRPr="002A244F">
        <w:rPr>
          <w:rFonts w:ascii="Times New Roman" w:eastAsia="Times New Roman" w:hAnsi="Times New Roman"/>
          <w:sz w:val="28"/>
          <w:szCs w:val="28"/>
          <w:lang w:bidi="ar-SA"/>
        </w:rPr>
        <w:t>V</w:t>
      </w: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(с изменениями от 09.09.2020 № 816-</w:t>
      </w:r>
      <w:r w:rsidRPr="002A244F">
        <w:rPr>
          <w:rFonts w:ascii="Times New Roman" w:eastAsia="Times New Roman" w:hAnsi="Times New Roman"/>
          <w:sz w:val="28"/>
          <w:szCs w:val="28"/>
          <w:lang w:bidi="ar-SA"/>
        </w:rPr>
        <w:t>VI</w:t>
      </w: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>).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  <w:sectPr w:rsidR="00FB2A94" w:rsidSect="00704E52">
          <w:headerReference w:type="default" r:id="rId15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2A94" w:rsidRPr="005C28DE" w:rsidRDefault="00FB2A94" w:rsidP="00681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457E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6.8. Реестр инвестиционных площадок и обеспечение их коммуникациями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tbl>
      <w:tblPr>
        <w:tblStyle w:val="26"/>
        <w:tblW w:w="145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075"/>
        <w:gridCol w:w="909"/>
        <w:gridCol w:w="856"/>
        <w:gridCol w:w="845"/>
        <w:gridCol w:w="993"/>
        <w:gridCol w:w="850"/>
        <w:gridCol w:w="10"/>
        <w:gridCol w:w="1550"/>
        <w:gridCol w:w="1134"/>
        <w:gridCol w:w="992"/>
        <w:gridCol w:w="992"/>
        <w:gridCol w:w="1418"/>
        <w:gridCol w:w="1133"/>
        <w:gridCol w:w="1418"/>
      </w:tblGrid>
      <w:tr w:rsidR="00FB2A94" w:rsidRPr="00AF6C80" w:rsidTr="00FB2A94">
        <w:trPr>
          <w:trHeight w:val="598"/>
          <w:tblHeader/>
        </w:trPr>
        <w:tc>
          <w:tcPr>
            <w:tcW w:w="421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075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Местоположение, кадастровый номер земельного участка (при наличии), общая площадь (га)</w:t>
            </w:r>
          </w:p>
        </w:tc>
        <w:tc>
          <w:tcPr>
            <w:tcW w:w="909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без проведения торгов (с проведением торгов)</w:t>
            </w:r>
          </w:p>
        </w:tc>
        <w:tc>
          <w:tcPr>
            <w:tcW w:w="856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Функциональное назначение</w:t>
            </w:r>
          </w:p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Транспортная инфраструктура на площадке</w:t>
            </w:r>
          </w:p>
        </w:tc>
        <w:tc>
          <w:tcPr>
            <w:tcW w:w="7219" w:type="dxa"/>
            <w:gridSpan w:val="6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Инженерная инфраструктура на площадке</w:t>
            </w:r>
          </w:p>
        </w:tc>
        <w:tc>
          <w:tcPr>
            <w:tcW w:w="1418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Справочная информация о предельных параметрах разрешенного строительства</w:t>
            </w:r>
          </w:p>
        </w:tc>
      </w:tr>
      <w:tr w:rsidR="00FB2A94" w:rsidRPr="00505628" w:rsidTr="00FB2A94">
        <w:trPr>
          <w:trHeight w:val="1956"/>
          <w:tblHeader/>
        </w:trPr>
        <w:tc>
          <w:tcPr>
            <w:tcW w:w="421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Автомобильные дороги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Железнодорожные пути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Речной порт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Газоснабжение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Теплоснабжение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Канализация</w:t>
            </w:r>
          </w:p>
        </w:tc>
        <w:tc>
          <w:tcPr>
            <w:tcW w:w="1418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2A94" w:rsidRPr="00AF6C80" w:rsidTr="00FB2A94">
        <w:trPr>
          <w:trHeight w:val="196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</w:t>
            </w:r>
            <w:proofErr w:type="spellEnd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spellEnd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Ленина, земельный участок 14 (строительный) 86:20:0000036:336,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4.1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Деловое управление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150 метров от ул.Ленина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 сетей муниципальными программами не предусмотрено. Проектом планировки  предусмотрено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30 м. 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1560 м. Проектирование и строитель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сетей муниципальными программами не предусмотрено. Проектом планировки предусмотрено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 ул.Ленина, земельный участок 12-13 (строительный) 86:20:0000036:334,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2,51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4.2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50 метров от ул.Ленина (3 категория)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РП, расположенной на смежном с ТП земельном участке. Проектирование и строительство магистральны сетей муниципальным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 Расстояние от точки подключения до проектного колодца ориентировочно 1430 м.      Проектирование и строительство магистральны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колодца (ВК-4) 1350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ода 2В d 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50 м. Проектирование и строительство (реконструкция) магистральных сетей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Северо-восточная зона 86:20:0000036:345,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2,38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Под строительство универсально-зрелищного зала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40 метров от ул.Ленина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земельном участке с подключением к РП, расположенной на смежном земельном участке.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объекта до существующего колодца ККС-3 ориентировочно 1100 м. Проектирование и строительство магистральны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40м. Расстояние от точки подключения до колодца (ВК-4) ориентировочно 1100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70 м. Расстояние от точки подключения до проектной КНС ориентировочно 370 м. Проектирование и строительство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86:20:0000067:28,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Зоны застройки индивидуальными жилыми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домами (Ж.1). Дошкольное образовательное учреждение,СУ-62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Земельный участок находится на расстоянии 300  метров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до ближайших путей - 62 км (по проезжей части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(ТП 6/0,4 кВ), расположенной за границами земельного участка. Расстояние до ближайшей ТП ориентировочно 160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Расстояние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от точки подключения до существующего кабеля связи ОАО «Ростелеком» ориентировочно 850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ориентировочно 50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м. Расстояние от существующей сети водоснабжения (врезка в т. 1) до точки подключения ориентировочно 550 м.   Расстояние от существующей сети водоснабжения (врезка в т. 2) до точки подключения ориентировочно 1700 м.                               Проектир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земельного участка ориентировочно 500 м. Расстояние от существующей котельной до границ земельного участка ориентировочно 900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Расстояние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от точки подключения до проектной КНС 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1.Максимальное количество этажей - 3; 2.Максимальный процент застройки в границах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86:20:0000066:306,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Зоны застройки индивидуальными жилыми домами (Ж.1). Дошкольное образовательное учреждение,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Проектирование и строительство магистральных сетей муниципальными программами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150 м. Расстояние от точки подключения до существующего кабеля связи ОАО «Ростелеком» ориентировочно 400 м. Проектиров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существующей сети водоснабжения (врезка в т. 1) до границ земельного участка ориентировочно 600 м.  Расстояние от существующей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сети водоснабжения (врезка в т. 2) до точки подключения ориентировочно 350 м. Расстояние от точки подключения до объекта ориентировочно 30 м. Проектирование и строительство магистральных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700 м. Расстояние от существующей котельной до границ земельного участка ориентировочно 850 м.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140 м. Расстояние от точки подключения до проектной КНС ориентировочно 250 м.  Проектирование и строительство магистраль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- 3; 2.Максимальный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86:20:0000068:396,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1,62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Комплекс для размещения учреждений системы социального обслуживания населения и административно-офисных помещений,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Проектом планировки предусмотрено сохранение трансформаторной подстанции (ТП 6/0,4 кВ), расположенной на прилегающей территории. Расстояние до сущ. ТП ориентировочно 100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границ земельного участка до существующего кабеля связи ОАО «Ростелеком»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границ земельного участка до ближайшей проектной сети газопровода низкого давления ориентировочно 20 м. Проектирование и строительство магистральных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существующей сети водоснабжения (врезка в т. 1) до границ земельного участка ориентировочно 350 м.   Проектная сеть водоснабжения (врезка в т. 2) запланирована в непосредственной близости от границ земельного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участка.                          Расстояние от точки подключения до объекта ориентировочно 30 м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1600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86:20:0000066:305,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0,65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Поликлиника,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участок находится на расстоянии 700 метров от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до ближайших путей - 62 км (по проезжей части автодорог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расположенной на смежном земельном участке.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границ земельного участка до существующего кабеля связи ОАО «Ростелеко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м» ориентировочно 350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ближайшей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проектной сети газопровода низкого давления ориентировочно 15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существующей сети водоснабжения (врезка в т. 1) до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границ земельного участка ориентировочно 300 м. 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300 м.                                   Расстоян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точки подключения до объекта 30 м. Расстояние от точки подключен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ия до проектной КНС ориентировочно 450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г.Нефтеюганск, СУ-62 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86:20: 0000067,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2,90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Зоны застройки индивидуальными жилыми домами (Ж.1). Образов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ательное учреждение,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Земельный участок находится на расстоянии 100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за границами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земельного участка. Расстояние до ближайшей ТП ориентировочно 300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границ земельного участка до существующего кабеля связи ОАО «Ростелеком» ориентиров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очно 550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проектной сети водоснабжения (врезка в т. 1) до границ земельного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участка ориентировочно 40 м.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1300 м. Расстояние от точки подключе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ния до объекта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проектной котельной автоматизированной блок-модульной котельной до границ земельного участка ориентировочн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 150 м. Расстояние от существующей котельной  ориентировочно 550 м.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границ земельного участка до проектной КНС ориентировочно 300 м.  Проектирование и строительс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- 4; 2.Максимальный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ул. Ленина, земельный участок 15 86:20:0000036:337,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0,89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4.6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Общественное питание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160 метров от улицы Ленина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в граница земельного участка с подключением к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РП. Расстояние от проектной ТП до проектной РП ориентировочно 35 м.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830 м.  Проектирование и строительство магистральных сетей муниципал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ния до объекта ориентировочно 500 м. Расстояние от точки подключения до колодца (ВК-4) 750 м. Проектирование и строительство магистральных сетей муниципальными программами не предусмотрено. Проектом планировки предусматривается подключе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250 м. Проектирование и строительство (реконструкция) магистральных сетей муниципальны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проектной КНС ориентировочно 360 м. Проектирование и строительство магистральных сетей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AF6C80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ул. Ленина, земельный участок 10 86:20:0000036:338,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2,98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4.1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Деловое управление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Земельный участок находится на расстоянии 100 метров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от улицы Ленина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до ближайшие путей - 52 км (по проезжей части автодорог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до ближайшего порта/терминала (ориент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Проектом планировки предусмотрено подключение объекта от проектной трансформаторной подстанции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(ТП 6/0,4 кВ), расположенной на смежном земельном участке с подключением к РП. Расстояние от ТП до проектной РП ориентировочно 250м. Проектирование и строительство магистральны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1500 м. 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го участка. Расстояние от точки подключения до объекта ориентировочно 30 м. Расстояние от точки подключения до колодца (ВК-4) 1580 м. Проектирование и строительство магистральных сетей муниципальными программами не предусмотрено.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150 м. Проектирование 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проектной КНС ориентировочно 890м.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1.Максимальное количество этажей -5; 2.Коэффициент застройки - 1,0; 3.Коэффициент плотности застройки - 3,0;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4.Максимальный процент застройки в границах земельного участка - 60%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FB2A94">
          <w:headerReference w:type="first" r:id="rId16"/>
          <w:pgSz w:w="15840" w:h="1224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FB2A94" w:rsidRPr="00E65D34" w:rsidRDefault="00FB2A94" w:rsidP="00FB2A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Раздел 7.Перспективы инвестиционного развития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7.1.Перечень нормативных правовых документов, регулирующих инвестиционную деятельность: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1.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01.09.2020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№ 129 - нп «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город Нефтеюганск».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2.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города Нефтеюганска от 16.07.2020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№ 1115 - п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 xml:space="preserve"> «Об определении органов уполномоченных на реализацию положений Федерального закона от 01.04.2020 №69-ФЗ «О защите и поощрении капиталовложений в Российской Федерации» на территории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1D37">
        <w:rPr>
          <w:rFonts w:ascii="Times New Roman" w:hAnsi="Times New Roman"/>
          <w:sz w:val="28"/>
          <w:szCs w:val="28"/>
          <w:lang w:val="ru-RU"/>
        </w:rPr>
        <w:t>3.Постановление администрации города Нефтеюганска от 12.03.2020</w:t>
      </w:r>
      <w:r w:rsidRPr="003D1D37">
        <w:rPr>
          <w:rFonts w:ascii="Times New Roman" w:hAnsi="Times New Roman"/>
          <w:sz w:val="28"/>
          <w:szCs w:val="28"/>
          <w:lang w:val="ru-RU"/>
        </w:rPr>
        <w:br/>
        <w:t>№ 36 - нп «Об утверждении порядков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(муниципально)-частном партнерс</w:t>
      </w:r>
      <w:r w:rsidR="003D1D37" w:rsidRPr="003D1D37">
        <w:rPr>
          <w:rFonts w:ascii="Times New Roman" w:hAnsi="Times New Roman"/>
          <w:sz w:val="28"/>
          <w:szCs w:val="28"/>
          <w:lang w:val="ru-RU"/>
        </w:rPr>
        <w:t>тве и концессионных соглашений» (с изменениями</w:t>
      </w:r>
      <w:r w:rsidR="003D1D37">
        <w:rPr>
          <w:rFonts w:ascii="Times New Roman" w:hAnsi="Times New Roman"/>
          <w:sz w:val="28"/>
          <w:szCs w:val="28"/>
          <w:lang w:val="ru-RU"/>
        </w:rPr>
        <w:t xml:space="preserve"> от 21.04.2021 № 46-нп).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D1D37">
        <w:rPr>
          <w:rFonts w:ascii="Times New Roman" w:hAnsi="Times New Roman"/>
          <w:bCs/>
          <w:sz w:val="28"/>
          <w:szCs w:val="28"/>
          <w:lang w:val="ru-RU"/>
        </w:rPr>
        <w:t>4.</w:t>
      </w:r>
      <w:r w:rsidRPr="003D1D3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3D1D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26.01.2021 </w:t>
      </w:r>
      <w:r w:rsidRPr="003D1D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№ 79 - п</w:t>
      </w:r>
      <w:r w:rsidRPr="003D1D3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«</w:t>
      </w:r>
      <w:r w:rsidRPr="003D1D37">
        <w:rPr>
          <w:rFonts w:ascii="Times New Roman" w:hAnsi="Times New Roman"/>
          <w:bCs/>
          <w:sz w:val="28"/>
          <w:szCs w:val="28"/>
          <w:lang w:val="ru-RU"/>
        </w:rPr>
        <w:t>Об утверждении перечня объектов, в отношении которых планируется заключение концесс</w:t>
      </w:r>
      <w:r w:rsidR="003D1D37" w:rsidRPr="003D1D37">
        <w:rPr>
          <w:rFonts w:ascii="Times New Roman" w:hAnsi="Times New Roman"/>
          <w:bCs/>
          <w:sz w:val="28"/>
          <w:szCs w:val="28"/>
          <w:lang w:val="ru-RU"/>
        </w:rPr>
        <w:t>ионных соглашений, на 2021 год» (с изменениями от 17.02.2021 № 185-п, от 25.02.2021 № 228-п).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4848">
        <w:rPr>
          <w:rFonts w:ascii="Times New Roman" w:hAnsi="Times New Roman"/>
          <w:bCs/>
          <w:sz w:val="28"/>
          <w:szCs w:val="28"/>
          <w:lang w:val="ru-RU"/>
        </w:rPr>
        <w:t>5.Постановление администрации города Нефтеюганска от 15.02.2019 № 34-нп «О 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воздействия,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3D1D37" w:rsidRPr="00014848">
        <w:rPr>
          <w:rFonts w:ascii="Times New Roman" w:hAnsi="Times New Roman"/>
          <w:bCs/>
          <w:sz w:val="28"/>
          <w:szCs w:val="28"/>
          <w:lang w:val="ru-RU"/>
        </w:rPr>
        <w:t>» (с изменениями от 21.08.2019 № 146-нп, от 16.02.2021 № 14-нп, от 28.03.2022 №</w:t>
      </w:r>
      <w:r w:rsidR="003D1D37">
        <w:rPr>
          <w:rFonts w:ascii="Times New Roman" w:hAnsi="Times New Roman"/>
          <w:bCs/>
          <w:sz w:val="28"/>
          <w:szCs w:val="28"/>
          <w:lang w:val="ru-RU"/>
        </w:rPr>
        <w:t xml:space="preserve"> 28-нп).</w:t>
      </w:r>
    </w:p>
    <w:p w:rsidR="00C667D7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6.Постановление администрации города Нефтеюганска от 15.11.2018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№ 590 - п «О координационном совете по вопросам развития инвестиционной деятельности в городе Нефтеюганске»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(с из</w:t>
      </w:r>
      <w:r w:rsidR="00CF069A">
        <w:rPr>
          <w:rFonts w:ascii="Times New Roman" w:hAnsi="Times New Roman"/>
          <w:sz w:val="28"/>
          <w:szCs w:val="28"/>
          <w:lang w:val="ru-RU"/>
        </w:rPr>
        <w:t>менениями от 27.08.2020 № 1402-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п) . </w:t>
      </w:r>
      <w:r w:rsidR="00377BAD">
        <w:rPr>
          <w:rFonts w:ascii="Times New Roman" w:hAnsi="Times New Roman"/>
          <w:sz w:val="28"/>
          <w:szCs w:val="28"/>
          <w:lang w:val="ru-RU"/>
        </w:rPr>
        <w:tab/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7.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Постановление администрации города Нефтеюганска от 16.08.2018 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126 - нп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специального инвестиционного контракта в муниципальном</w:t>
      </w:r>
      <w:r w:rsidR="00544E9F">
        <w:rPr>
          <w:rFonts w:ascii="Times New Roman" w:hAnsi="Times New Roman"/>
          <w:bCs/>
          <w:sz w:val="28"/>
          <w:szCs w:val="28"/>
          <w:lang w:val="ru-RU"/>
        </w:rPr>
        <w:t xml:space="preserve"> образовании город Нефтеюганск»</w:t>
      </w:r>
      <w:r w:rsidR="00C667D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B2A94" w:rsidRPr="00FB2A94" w:rsidRDefault="00544E9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8.Постановление администрации города Нефтеюганска от 16.05.2018 № 70 - нп «Об утверждении регламента по сопровождению инвестиционных проектов в городе Нефтеюганске по принципу «одного окна» (с изменениями от 13.06.2018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br/>
        <w:t xml:space="preserve">№ 83-нп).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lastRenderedPageBreak/>
        <w:t>9.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06.07.2017 </w:t>
      </w:r>
      <w:r w:rsidRPr="00FB2A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br/>
        <w:t xml:space="preserve"> 434- п 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инвестиционной декларации муниципального образования город Нефтеюганск».</w:t>
      </w:r>
    </w:p>
    <w:p w:rsidR="00FB2A94" w:rsidRP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67D7">
        <w:rPr>
          <w:rFonts w:ascii="Times New Roman" w:hAnsi="Times New Roman"/>
          <w:bCs/>
          <w:sz w:val="28"/>
          <w:szCs w:val="28"/>
          <w:lang w:val="ru-RU"/>
        </w:rPr>
        <w:t>10.</w:t>
      </w:r>
      <w:r w:rsidRPr="00C667D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07.03.2017 </w:t>
      </w:r>
      <w:r w:rsidRPr="00C667D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36 - нп «</w:t>
      </w:r>
      <w:r w:rsidRPr="00C667D7">
        <w:rPr>
          <w:rFonts w:ascii="Times New Roman" w:hAnsi="Times New Roman"/>
          <w:bCs/>
          <w:sz w:val="28"/>
          <w:szCs w:val="28"/>
          <w:lang w:val="ru-RU"/>
        </w:rPr>
        <w:t xml:space="preserve">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</w:t>
      </w:r>
      <w:r w:rsidR="00C667D7" w:rsidRPr="00C667D7">
        <w:rPr>
          <w:rFonts w:ascii="Times New Roman" w:hAnsi="Times New Roman"/>
          <w:bCs/>
          <w:sz w:val="28"/>
          <w:szCs w:val="28"/>
          <w:lang w:val="ru-RU"/>
        </w:rPr>
        <w:t>лимитов бюджетных обязательств» (с изменениями от 30.07.2019 № 138-нп, от 03.06.2020 № 84-нп).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11.Постановление администрации города Нефтеюганска от 30.04.2013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 xml:space="preserve">№ 40 - 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 (с изменениями от 21.07.2015 № 89-нп, </w:t>
      </w:r>
      <w:r w:rsidRPr="00FB2A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 05.12.2017 </w:t>
      </w:r>
      <w:hyperlink r:id="rId17" w:history="1">
        <w:r w:rsidRPr="00FB2A94">
          <w:rPr>
            <w:rFonts w:ascii="Times New Roman" w:hAnsi="Times New Roman"/>
            <w:sz w:val="28"/>
            <w:szCs w:val="28"/>
            <w:shd w:val="clear" w:color="auto" w:fill="FFFFFF"/>
            <w:lang w:val="ru-RU"/>
          </w:rPr>
          <w:t>№ 212-нп</w:t>
        </w:r>
      </w:hyperlink>
      <w:r w:rsidRPr="00FB2A94">
        <w:rPr>
          <w:rFonts w:ascii="Times New Roman" w:hAnsi="Times New Roman"/>
          <w:sz w:val="28"/>
          <w:szCs w:val="28"/>
          <w:lang w:val="ru-RU"/>
        </w:rPr>
        <w:t>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12.Постановление администрации города Нефтеюганска от 18.12.2012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№ 3580 - п «Об утверждении порядка заключения инвестиционных договоров в отношении объектов недвижимого имущества, находящегося в муниципальной собственности, либо для создания нового имущества с последующим получением его или его части в муниципальную собственность».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25BED">
        <w:rPr>
          <w:rFonts w:ascii="Times New Roman" w:hAnsi="Times New Roman"/>
          <w:bCs/>
          <w:sz w:val="28"/>
          <w:szCs w:val="28"/>
          <w:lang w:val="ru-RU"/>
        </w:rPr>
        <w:t>13.</w:t>
      </w:r>
      <w:r w:rsidRPr="00A25BE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Распоряжение администрации города Нефтеюганска от 13.10.2020 </w:t>
      </w:r>
      <w:r w:rsidRPr="00A25BE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261 - р «</w:t>
      </w:r>
      <w:r w:rsidRPr="00A25BED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>период 2020 - 2021 годов» (с</w:t>
      </w:r>
      <w:r w:rsidR="00A25BED">
        <w:rPr>
          <w:rFonts w:ascii="Times New Roman" w:hAnsi="Times New Roman"/>
          <w:bCs/>
          <w:sz w:val="28"/>
          <w:szCs w:val="28"/>
          <w:lang w:val="ru-RU"/>
        </w:rPr>
        <w:t xml:space="preserve"> изменениями от 29.07.2021 № 187-р, от 15.09.2021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A25BED">
        <w:rPr>
          <w:rFonts w:ascii="Times New Roman" w:hAnsi="Times New Roman"/>
          <w:bCs/>
          <w:sz w:val="28"/>
          <w:szCs w:val="28"/>
          <w:lang w:val="ru-RU"/>
        </w:rPr>
        <w:t xml:space="preserve"> 244-р, от 28.09.2021 № 258-р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14.Распоряжение администрации города Нефтеюганска от 04.06.2019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№ 162 - р «Об организации контроля за исполнением концессионерами условий, заключенных в муниципальном образовании город Нефтеюганск концессионных соглашений».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15.Распоряжение администрации города Нефтеюганска от 10.05.2017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№ 180 - р «Об утверждении Положения о разработке инвестиционного паспорта города Нефтеюганска» (с изменениями от 11.03.2019 № 66-р).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16.</w:t>
      </w:r>
      <w:r w:rsidRPr="00FB2A94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 xml:space="preserve">Распоряжение администрации города Нефтеюганска от 13.03.2014 </w:t>
      </w:r>
      <w:r w:rsidRPr="00FB2A94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br/>
        <w:t>№ 54 - р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 xml:space="preserve">Об определении перечня должностей муниципальной службы администрации города Нефтеюганска, при замещении которых муниципальные служащие исполняют обязанности, связанные с участием в инвестиционном процессе».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17.</w:t>
      </w:r>
      <w:r w:rsidRPr="00FB2A94">
        <w:rPr>
          <w:rFonts w:ascii="Times New Roman" w:hAnsi="Times New Roman"/>
          <w:bCs/>
          <w:sz w:val="28"/>
          <w:szCs w:val="28"/>
          <w:lang w:val="ru-RU" w:bidi="ar-SA"/>
        </w:rPr>
        <w:t xml:space="preserve">Распоряжение администрации города Нефтеюганска от 14.11.2018 </w:t>
      </w:r>
      <w:r w:rsidRPr="00FB2A94">
        <w:rPr>
          <w:rFonts w:ascii="Times New Roman" w:hAnsi="Times New Roman"/>
          <w:bCs/>
          <w:sz w:val="28"/>
          <w:szCs w:val="28"/>
          <w:lang w:val="ru-RU" w:bidi="ar-SA"/>
        </w:rPr>
        <w:br/>
        <w:t>№ 339 - р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деятельности».</w:t>
      </w:r>
    </w:p>
    <w:p w:rsidR="00FB2A94" w:rsidRP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E627C" w:rsidRDefault="008E627C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C7582F" w:rsidRPr="00FB2A94" w:rsidRDefault="00C7582F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7.2.</w:t>
      </w:r>
      <w:r w:rsidRPr="00E65D34">
        <w:rPr>
          <w:rFonts w:ascii="Times New Roman" w:hAnsi="Times New Roman" w:cs="Arial"/>
          <w:sz w:val="28"/>
          <w:szCs w:val="28"/>
          <w:lang w:val="ru-RU"/>
        </w:rPr>
        <w:t>О</w:t>
      </w:r>
      <w:r w:rsidRPr="00E65D34">
        <w:rPr>
          <w:rFonts w:ascii="Times New Roman" w:hAnsi="Times New Roman"/>
          <w:sz w:val="28"/>
          <w:szCs w:val="28"/>
          <w:lang w:val="ru-RU"/>
        </w:rPr>
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394"/>
      </w:tblGrid>
      <w:tr w:rsidR="00FB2A94" w:rsidRPr="00AF6C80" w:rsidTr="00FB2A94">
        <w:trPr>
          <w:tblHeader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Дата утверждения, реквизиты документа об утверждении </w:t>
            </w:r>
          </w:p>
        </w:tc>
      </w:tr>
      <w:tr w:rsidR="00FB2A94" w:rsidRPr="00FB2A94" w:rsidTr="00FB2A94">
        <w:trPr>
          <w:trHeight w:val="554"/>
        </w:trPr>
        <w:tc>
          <w:tcPr>
            <w:tcW w:w="9918" w:type="dxa"/>
            <w:gridSpan w:val="3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Документация по планировке территории</w:t>
            </w:r>
          </w:p>
        </w:tc>
      </w:tr>
      <w:tr w:rsidR="00FB2A94" w:rsidRPr="00FB2A94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территории микрорайона 15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от 03.08.2007 № 1982 </w:t>
            </w:r>
          </w:p>
        </w:tc>
      </w:tr>
      <w:tr w:rsidR="00FB2A94" w:rsidRPr="00FB2A94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29.12.2010 № 3649</w:t>
            </w:r>
          </w:p>
        </w:tc>
      </w:tr>
      <w:tr w:rsidR="00FB2A94" w:rsidRPr="00AF6C80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08.05.2014 № 526-п</w:t>
            </w:r>
          </w:p>
        </w:tc>
      </w:tr>
      <w:tr w:rsidR="00FB2A94" w:rsidRPr="00AF6C80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Проекты межевания территории микрорайонов 1,2,3,8,8А,9,10,12,13,14,16,16А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 19.06.2008 № 1083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межевания территории микрорайона 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микрорайона 2А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от 05.09.2008 № 1557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(с изм. на 02.04.2013 № 213-п)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4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5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6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AF6C80" w:rsidTr="00FB2A94">
        <w:trPr>
          <w:trHeight w:val="28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7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FB2A94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21.07.2009 № 1645 </w:t>
            </w:r>
          </w:p>
        </w:tc>
      </w:tr>
      <w:tr w:rsidR="00FB2A94" w:rsidRPr="00FB2A94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8.1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16.05.2012 № 1309</w:t>
            </w:r>
          </w:p>
        </w:tc>
      </w:tr>
      <w:tr w:rsidR="00FB2A94" w:rsidRPr="00AF6C80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(проект межевания)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03.09.2009 № 1948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 (сети ТВС 9 этап)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27.02.2018 № 79-п </w:t>
            </w:r>
          </w:p>
        </w:tc>
      </w:tr>
      <w:tr w:rsidR="00FB2A94" w:rsidRPr="00FB2A94" w:rsidTr="00FB2A94">
        <w:tc>
          <w:tcPr>
            <w:tcW w:w="704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08.09.2010 № 2448 </w:t>
            </w:r>
          </w:p>
        </w:tc>
      </w:tr>
      <w:tr w:rsidR="00FB2A94" w:rsidRPr="00FB2A94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18.10.2012 № 3001</w:t>
            </w:r>
          </w:p>
        </w:tc>
      </w:tr>
      <w:tr w:rsidR="00FB2A94" w:rsidRPr="00AF6C80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315-п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26.06.2017 № 400-п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12.02.2018 № 38-п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30.08.2018 № 415-п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19.09.2018 № 459-п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27.12.2012 № 3696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25.11.2014 № 1288-п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24.12.2020 № 2261-п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28.09.2017 № 587-п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прибрежной зоны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11.04.2011 № 827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316-п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23.01.2013 № 86 (Обьстрой)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11А (территория домов № 7 и 8)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14.06.2013 № 579-п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10А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№871-п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9А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870-п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8А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18.11.2015 № 1158-п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районе СУ-62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869-п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18.1.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20.09.2016 № 884-п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18.2.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28.09.2017 № 587-п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18.3.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планировки и проект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10.12.2013 № 1383-п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городского водозабора на 50 тыс.куб.м. в районе урочища «Березовый остров» и трассы прокладки водовода до ВОС в микрорайоне 7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30.03.2011 № 783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линейного объекта «Газопровод», расположенного по адресу: город Нефтеюганск, микрорайон 11А, строение 29/4 к базе ООО «Сибтраст»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01.03.2012 № 490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(ограниченной ул. Ленина, Объездной дорогой и район аэропорта)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30.12.2014 № 1491-п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(16 квартал)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24.12.2020 № 2252-п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микрорайона 17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08.08.2013 № 862-п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комплексного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освоения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9А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25.11.2015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1191-п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 (территория 1)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18.12.2014 № 1442-п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25.02.2015 № 136-п (Омск-Трэйс)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27.1.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части территории микрорайона 6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30.01.2019 № 39-п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1)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15.05.2014 № 560-п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2)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23.12.2014 № 1477-п</w:t>
            </w:r>
          </w:p>
        </w:tc>
      </w:tr>
      <w:tr w:rsidR="00FB2A94" w:rsidRPr="00FB2A94" w:rsidTr="00FB2A94">
        <w:trPr>
          <w:trHeight w:val="14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территории, ограниченной ул.Парковая-ул.Киевская (в районе жилого городка СУ-905)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03.04.2015 № 264-п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29.06.2016 № 679-п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по ул. Транспортная напротив микрорайона 11Б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21.10.2016 № 964-п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внесения изменений  территории микрорайона 14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30.12.2016 № 1167-п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 микрорайона 11 территория 3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25.01.2017 № 18-п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вдоль ул. Мамонтовская, напротив микрорайона 8А, 12, 13, 14, 17А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20.12.2016 № 1127-п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Изменения в п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красные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линии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Изменения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4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зменени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я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сетей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электроснабжения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11.04.2017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225-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AF6C80" w:rsidTr="00FB2A94">
        <w:trPr>
          <w:trHeight w:val="908"/>
        </w:trPr>
        <w:tc>
          <w:tcPr>
            <w:tcW w:w="704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23.10.2017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635-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AF6C80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территории, расположенной по адресу: город Нефтеюганск, ул. имени Алексея Варакина, земельный участок № 3 (строительный) (мкр.11В)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14.11.2017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678-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для размещения линейных объектов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40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11А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18.01.2018 № 18-п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межевания территории, ограниченной Объездной дорогой, ул.Мира, ул.Жилая города Нефтеюганска, утвержденный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03.12.2019 № 1356-п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межевания территории в северо-восточной части города Нефтеюганска (район лыжной базы), утвержденный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10.06.2019 № 421-п;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межевания территории Прибрежной зоны города Нефтеюганска, утвержденный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15.01.2020 № 18-п.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AF6C80" w:rsidTr="00FB2A94">
        <w:trPr>
          <w:trHeight w:val="2265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Генеральный план города Нефтеюганска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01.10.2009 № 625-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изм. от 23.06.2011 № 55-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26.12.2011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№ 185-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20.12.2012 № 443-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30.06.2014 № 830-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25.12.2015 № 1172-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11.04.2018 № 373-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землепользования и застройки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01.10.2010 № 812-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изм. от 31.05.2012 № 281-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20.12.2012 № 444-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30.06.2014 № 831-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30.10.2015 № 1131-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11.04.2018 № 372-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FB2A94" w:rsidRPr="00AF6C80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30.04.2015 № 1021-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изменениями от 14.09.2016 № 1334-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6315B1" w:rsidRPr="00AF6C80" w:rsidTr="00FB2A94">
        <w:tc>
          <w:tcPr>
            <w:tcW w:w="704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4820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территории микрорайона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31222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города Нефтеюганска</w:t>
            </w:r>
          </w:p>
        </w:tc>
        <w:tc>
          <w:tcPr>
            <w:tcW w:w="4394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30.03.2022 № 548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  <w:tr w:rsidR="006315B1" w:rsidRPr="00AF6C80" w:rsidTr="00FB2A94">
        <w:tc>
          <w:tcPr>
            <w:tcW w:w="704" w:type="dxa"/>
            <w:vAlign w:val="center"/>
          </w:tcPr>
          <w:p w:rsidR="006315B1" w:rsidRPr="00FB2A94" w:rsidRDefault="006315B1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4820" w:type="dxa"/>
            <w:vAlign w:val="center"/>
          </w:tcPr>
          <w:p w:rsidR="006315B1" w:rsidRPr="00FB2A94" w:rsidRDefault="00857081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5708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нировки территории микрорайона 9А</w:t>
            </w:r>
            <w:r w:rsidRPr="0085708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города Нефтеюганска</w:t>
            </w:r>
          </w:p>
        </w:tc>
        <w:tc>
          <w:tcPr>
            <w:tcW w:w="4394" w:type="dxa"/>
            <w:vAlign w:val="center"/>
          </w:tcPr>
          <w:p w:rsidR="006315B1" w:rsidRPr="00FB2A94" w:rsidRDefault="0093544B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3544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рации города от 28.02.2022 № 299</w:t>
            </w:r>
            <w:r w:rsidRPr="0093544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  <w:tr w:rsidR="00974CD7" w:rsidRPr="00AF6C80" w:rsidTr="00FB2A94">
        <w:tc>
          <w:tcPr>
            <w:tcW w:w="704" w:type="dxa"/>
            <w:vAlign w:val="center"/>
          </w:tcPr>
          <w:p w:rsidR="00974CD7" w:rsidRDefault="00974CD7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4820" w:type="dxa"/>
            <w:vAlign w:val="center"/>
          </w:tcPr>
          <w:p w:rsidR="00974CD7" w:rsidRPr="00857081" w:rsidRDefault="00974CD7" w:rsidP="00974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территории города Нефтеюганска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(красные линии)</w:t>
            </w:r>
          </w:p>
        </w:tc>
        <w:tc>
          <w:tcPr>
            <w:tcW w:w="4394" w:type="dxa"/>
            <w:vAlign w:val="center"/>
          </w:tcPr>
          <w:p w:rsidR="00974CD7" w:rsidRPr="0093544B" w:rsidRDefault="00974CD7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рации города от 15.11.2021 № 1909</w:t>
            </w: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</w:tbl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7.3. План приватизации муниципального имущества.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Федеральным законом от 21.12.2001 № 178-ФЗ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 приватизации государственного и муниципального имущества», Федеральным законом от 06.10.2003 № 131-ФЗ «Об общих принципах организации местного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самоуправления в Российской Федерации», на основании Порядка управления и распоряжения муниципальной собственностью города Нефтеюганска, утверждённого решением Думы города Нефтеюганска  от 26.04.2017 № 146-V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в муниципальном образовании город Нефтеюганск ежегодно утверждается Прогнозный план (программа) приватизации имущества муниципального образования город Нефтеюганск на следующий календарный год.</w:t>
      </w:r>
    </w:p>
    <w:p w:rsidR="00FB2A94" w:rsidRPr="00FB2A94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 исполнение Прогнозного плана (программы) приватизации имущества муниципального образования город Нефтеюганск на 2021 год, утвержденного решением Думы города Нефтеюганска от 28.10.2020 № 834-VI (с изм. на 17.02.2021 № 906-VI), в течение 2021 года на торги выставлено 5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объектов муниципальной собственности, в том числе 4 объекта недвижимости (помещения, строения, здания), 1 объект движимого имущества</w:t>
      </w: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, из них:</w:t>
      </w:r>
    </w:p>
    <w:p w:rsidR="00FB2A94" w:rsidRPr="00FB2A94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- в отношении 4 объектов, торги признаны несостоявшимися в связи  </w:t>
      </w:r>
    </w:p>
    <w:p w:rsidR="00FB2A94" w:rsidRPr="00FB2A94" w:rsidRDefault="00FB2A94" w:rsidP="00FB2A94">
      <w:pPr>
        <w:suppressAutoHyphens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с отсутствием заявок.</w:t>
      </w:r>
    </w:p>
    <w:p w:rsidR="00C7582F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- в отношении 1 объекта заключен договор купли-продажи.</w:t>
      </w:r>
    </w:p>
    <w:p w:rsidR="00FB2A94" w:rsidRPr="00FB2A94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Плановый показатель доходов от приватизации муниципального имущества на 2021 год установлен в размере 9 350 800,00 рублей.</w:t>
      </w:r>
    </w:p>
    <w:p w:rsidR="00FB2A94" w:rsidRPr="00FB2A94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 xml:space="preserve">Общая сумма полученных доходов от продажи объектов муниципальной собственности города Нефтеюганска за 2021 год составила 9 096 076,80 рублей,  </w:t>
      </w:r>
    </w:p>
    <w:p w:rsidR="00FB2A94" w:rsidRPr="00FB2A94" w:rsidRDefault="00FB2A94" w:rsidP="00FB2A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в том числе по ранее заключенным договорам купли-продажи при оплате в рассрочку. Процент исполнения составил: 97,3%.</w:t>
      </w:r>
    </w:p>
    <w:p w:rsidR="00FB2A94" w:rsidRPr="00FB2A94" w:rsidRDefault="00FB2A94" w:rsidP="00FB2A94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Решением Думы города Нефтеюганска от 27.10.2021 № 17-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утверждении Прогнозного плана (программы) приватизации имущества муниципального образования город Нефтеюганск на 2022 год» перечень муниципального имущества, планируемого к реализации в 2022 году, в том числе: 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/>
        </w:rPr>
        <w:t>1.Продажа объектов недвижимого имущества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117"/>
        <w:gridCol w:w="1651"/>
        <w:gridCol w:w="1444"/>
        <w:gridCol w:w="1310"/>
      </w:tblGrid>
      <w:tr w:rsidR="00FB2A94" w:rsidRPr="00FB2A94" w:rsidTr="00FB2A94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FB2A94" w:rsidRPr="00FB2A94" w:rsidTr="00FB2A94">
        <w:trPr>
          <w:trHeight w:val="12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«Здание», назначение: нежилое, расположенное по адресу: г. Нефтеюганск, ул. Мира, строение 8/3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3 615,1 кв. м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земельный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участок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 4 678 кв.м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</w:tr>
      <w:tr w:rsidR="00FB2A94" w:rsidRPr="00FB2A94" w:rsidTr="00FB2A94">
        <w:trPr>
          <w:trHeight w:val="8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«Помещение», назначение: нежилое, расположенное по адресу: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г. Нефтеюганск, мкр-н 6, здание 47, пом.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519,6 кв.м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</w:tr>
      <w:tr w:rsidR="00FB2A94" w:rsidRPr="00FB2A94" w:rsidTr="00FB2A94">
        <w:trPr>
          <w:trHeight w:val="12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«Помещение второй части производственного корпуса», расположенное по адресу: г.Нефтеюганск, Пионерная зона, ул.Мира, строение 9, помещение  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3 164,4 кв.м.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2.Продажа объектов движимого имущества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963"/>
        <w:gridCol w:w="2126"/>
        <w:gridCol w:w="1355"/>
      </w:tblGrid>
      <w:tr w:rsidR="00FB2A94" w:rsidRPr="00FB2A94" w:rsidTr="00E729C5">
        <w:trPr>
          <w:trHeight w:val="74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FB2A94" w:rsidRPr="00FB2A94" w:rsidTr="00E729C5">
        <w:trPr>
          <w:trHeight w:val="48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«ПАЗ 320538-70 (Автобус для перевозки детей)»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FB2A94" w:rsidRPr="00FB2A94" w:rsidRDefault="00FB2A94" w:rsidP="00FB2A9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В </w:t>
      </w:r>
      <w:r w:rsidR="00F03D1C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п</w:t>
      </w: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рогнозный план (программу) приватизации имущества муниципального образования город Нефтеюганск на 2022 год в течение всего календарного года могут быть внесены изменения в части включения/исключения объектов муниципальной собственности города Нефтеюганска, реализуемых на торгах.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Информация о проведении торгов размещается на официальном сайте  в сети Интернет, для размещения информации о проведении торгов: www.torgi.gov.ru/</w:t>
      </w:r>
      <w:r w:rsidRPr="00FB2A94">
        <w:rPr>
          <w:rFonts w:ascii="Times New Roman" w:eastAsia="Times New Roman" w:hAnsi="Times New Roman"/>
          <w:sz w:val="28"/>
          <w:szCs w:val="20"/>
          <w:lang w:eastAsia="ru-RU" w:bidi="ar-SA"/>
        </w:rPr>
        <w:t>new</w:t>
      </w: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, на электронной площадке </w:t>
      </w:r>
      <w:hyperlink r:id="rId18" w:history="1"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www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.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rts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-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tender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.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ru</w:t>
        </w:r>
      </w:hyperlink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, а также  на официальном сайте органов местного самоуправления города Нефтеюганска www.admugansk.ru</w:t>
      </w:r>
      <w:r w:rsidRPr="00FB2A9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вовлечения общественности в процесс принятия решений о приватизации, условиях приватизации муниципального имущества администрацией города Нефтеюганска были изданы нормативно-правовые акты, 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  и Общественного совета города Нефтеюганска: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81090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 от 07.12.2021 № 178-нп 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внесении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изменений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постановление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администрации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04.07.2017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116-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нп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утверждении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Положения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порядке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планирования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принятия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решений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условиях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приватизации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имущества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муниципального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образования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Нефтеюганск»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CD389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распоряжение от 28.04.2020 № 102-р «О внесение изменения в распоряжение администрации города Нефтеюганска от 24.06.2019 № 181-р «О комиссии по приватизации имущества муниципального образования город Нефтеюганск».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7.4.Перечень объектов, финансирование строительства и реконструкции по которых осуществляется за счет средств бюджета Ханты-Мансийского автономного округа – Югры (на условиях софинансирования) и бюджета города Нефтеюганска.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516"/>
        <w:gridCol w:w="1581"/>
        <w:gridCol w:w="1584"/>
        <w:gridCol w:w="2891"/>
      </w:tblGrid>
      <w:tr w:rsidR="00FB2A94" w:rsidRPr="00FB2A94" w:rsidTr="002860C7">
        <w:trPr>
          <w:trHeight w:val="586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№ 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п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Запланированные мероприятия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Исполнители ГРБС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  <w:lang w:val="ru-RU"/>
              </w:rPr>
              <w:t xml:space="preserve">План 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  <w:lang w:val="ru-RU"/>
              </w:rPr>
              <w:t>на 2021 год (тыс. руб.)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jc w:val="center"/>
              <w:rPr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FB2A94" w:rsidRPr="00FB2A94" w:rsidTr="002860C7">
        <w:trPr>
          <w:trHeight w:val="350"/>
        </w:trPr>
        <w:tc>
          <w:tcPr>
            <w:tcW w:w="488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Наименование программы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AF6C80" w:rsidTr="002860C7">
        <w:trPr>
          <w:trHeight w:val="1281"/>
        </w:trPr>
        <w:tc>
          <w:tcPr>
            <w:tcW w:w="488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Выполнение строительно-монтажных работ по объекту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«Детский сад на 300 мест в 16 микрорайоне г. Нефтеюганска»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 xml:space="preserve">07.09.2021 с ООО «СИБМЕХСТРОЙ» (г.Сургут) заключен муниципальный контракт на сумму 370 960,54080 тыс. рублей. Срок исполнения - 27 месяцев. </w:t>
            </w:r>
            <w:r w:rsidRPr="00FB2A94">
              <w:rPr>
                <w:rFonts w:ascii="Times New Roman" w:hAnsi="Times New Roman"/>
                <w:sz w:val="24"/>
                <w:lang w:val="ru-RU"/>
              </w:rPr>
              <w:lastRenderedPageBreak/>
              <w:t>Исполнение за 2021 год составило 1 925,340 тыс. рублей. Строительная готовность объекта на отчетную дату – 5%.</w:t>
            </w:r>
          </w:p>
        </w:tc>
      </w:tr>
      <w:tr w:rsidR="00FB2A94" w:rsidRPr="00FB2A94" w:rsidTr="002860C7">
        <w:trPr>
          <w:trHeight w:val="704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Государственная программа ХМАО-Югры «Развитие образования»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ДГиЗО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105 269,600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FB2A94" w:rsidTr="002860C7">
        <w:trPr>
          <w:trHeight w:val="988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lastRenderedPageBreak/>
              <w:t>Муниципальная программа «Развитие образования и молодёжной политики в городе Нефтеюганске»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35 878,800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FB2A94" w:rsidTr="002860C7">
        <w:trPr>
          <w:trHeight w:val="404"/>
        </w:trPr>
        <w:tc>
          <w:tcPr>
            <w:tcW w:w="5585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lastRenderedPageBreak/>
              <w:t>Итого по программам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141 148,400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AF6C80" w:rsidTr="002860C7">
        <w:trPr>
          <w:trHeight w:val="1571"/>
        </w:trPr>
        <w:tc>
          <w:tcPr>
            <w:tcW w:w="488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Выполнение строительно-монтажных работ по объекту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«Инженерное обеспечение 17 микрорайона г.Нефтеюганска вдоль ул. Нефтяников (участок от ул. Романа Кузоваткина до ул. Набережная)»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02.08.2021 заключен муниципальный контракт с ООО «СИБПРОМСТРОЙ-ЮГОРИЯ» (г.Сургут) на сумму 66 762,271 тыс. рублей. Срок исполнения - 6 месяцев. Исполнение за 2021 год составило 28 510,70804 тыс. рублей. Строительная готовность объекта на отчетную дату – 42%.</w:t>
            </w:r>
          </w:p>
        </w:tc>
      </w:tr>
      <w:tr w:rsidR="00FB2A94" w:rsidRPr="00FB2A94" w:rsidTr="002860C7">
        <w:trPr>
          <w:trHeight w:val="605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Государственная программа ХМАО-Югры «Развитие жилищной сферы»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t>ДГиЗО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25 944,800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FB2A94" w:rsidTr="002860C7">
        <w:trPr>
          <w:trHeight w:val="571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Муниципальная программа «Развитие жилищной сферы города Нефтеюганска»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2 566,000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FB2A94" w:rsidTr="002860C7">
        <w:trPr>
          <w:trHeight w:val="409"/>
        </w:trPr>
        <w:tc>
          <w:tcPr>
            <w:tcW w:w="5585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</w:rPr>
              <w:t>Итого по программам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28 510,800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</w:tbl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7.5.Реестр планируемых к реализации инвестиционных объектов на территории муниципального образования город Нефтеюганск.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План на 2023 год (тыс.рублей)"/>
      </w:tblPr>
      <w:tblGrid>
        <w:gridCol w:w="554"/>
        <w:gridCol w:w="1937"/>
        <w:gridCol w:w="1566"/>
        <w:gridCol w:w="2251"/>
        <w:gridCol w:w="2050"/>
        <w:gridCol w:w="1604"/>
      </w:tblGrid>
      <w:tr w:rsidR="00FB2A94" w:rsidRPr="00FB2A94" w:rsidTr="004539FD">
        <w:trPr>
          <w:trHeight w:val="1010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№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План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на</w:t>
            </w:r>
          </w:p>
          <w:p w:rsidR="00FB2A94" w:rsidRPr="00FB2A94" w:rsidRDefault="00FB2A94" w:rsidP="00FB2A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 xml:space="preserve">2022 год </w:t>
            </w:r>
          </w:p>
          <w:p w:rsidR="00FB2A94" w:rsidRPr="00FB2A94" w:rsidRDefault="00FB2A94" w:rsidP="00FB2A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(тыс. рублей)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Краткая характеристика проекта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Инициатор (контактная информация)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ind w:right="217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FB2A94" w:rsidRPr="00AF6C80" w:rsidTr="00B74BA8">
        <w:trPr>
          <w:trHeight w:val="1776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Фильтровальная станция, производительностью 20</w:t>
            </w:r>
            <w:r w:rsidRPr="00FB2A94">
              <w:rPr>
                <w:rFonts w:ascii="Times New Roman" w:hAnsi="Times New Roman"/>
              </w:rPr>
              <w:t> </w:t>
            </w:r>
            <w:r w:rsidRPr="00FB2A94">
              <w:rPr>
                <w:rFonts w:ascii="Times New Roman" w:hAnsi="Times New Roman"/>
                <w:lang w:val="ru-RU"/>
              </w:rPr>
              <w:t>000 м3 в сутки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1 157518,1</w:t>
            </w:r>
            <w:bookmarkStart w:id="0" w:name="_GoBack"/>
            <w:bookmarkEnd w:id="0"/>
            <w:r w:rsidRPr="00FB2A94">
              <w:rPr>
                <w:rFonts w:ascii="Times New Roman" w:hAnsi="Times New Roman"/>
                <w:bCs/>
                <w:lang w:val="ru-RU"/>
              </w:rPr>
              <w:t>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27.12.2021 с ООО «</w:t>
            </w:r>
            <w:proofErr w:type="spellStart"/>
            <w:r w:rsidRPr="00FB2A94">
              <w:rPr>
                <w:rFonts w:ascii="Times New Roman" w:hAnsi="Times New Roman"/>
                <w:lang w:val="ru-RU"/>
              </w:rPr>
              <w:t>АтомСтройПроект</w:t>
            </w:r>
            <w:proofErr w:type="spellEnd"/>
            <w:r w:rsidRPr="00FB2A94">
              <w:rPr>
                <w:rFonts w:ascii="Times New Roman" w:hAnsi="Times New Roman"/>
                <w:lang w:val="ru-RU"/>
              </w:rPr>
              <w:t>» (</w:t>
            </w:r>
            <w:proofErr w:type="spellStart"/>
            <w:r w:rsidRPr="00FB2A94">
              <w:rPr>
                <w:rFonts w:ascii="Times New Roman" w:hAnsi="Times New Roman"/>
                <w:lang w:val="ru-RU"/>
              </w:rPr>
              <w:t>г.Москва</w:t>
            </w:r>
            <w:proofErr w:type="spellEnd"/>
            <w:r w:rsidRPr="00FB2A94">
              <w:rPr>
                <w:rFonts w:ascii="Times New Roman" w:hAnsi="Times New Roman"/>
                <w:lang w:val="ru-RU"/>
              </w:rPr>
              <w:t>) заключен муниципальный контракт на сумму</w:t>
            </w:r>
            <w:r w:rsidRPr="00FB2A94">
              <w:rPr>
                <w:rFonts w:ascii="Times New Roman" w:hAnsi="Times New Roman"/>
                <w:lang w:val="ru-RU"/>
              </w:rPr>
              <w:br/>
              <w:t xml:space="preserve"> 1 140 000,00 тыс. рублей на выполнение строительно-монтажных работ. Срок исполнения контракта - 30.04.2023.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Департамент жилищно-коммунального хозяйства администрации города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628300,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ул. Строителей, 4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тел.: 25 03 35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е-</w:t>
            </w:r>
            <w:r w:rsidRPr="00FB2A94">
              <w:rPr>
                <w:rFonts w:ascii="Times New Roman" w:hAnsi="Times New Roman"/>
              </w:rPr>
              <w:t>mail</w:t>
            </w:r>
            <w:r w:rsidRPr="00FB2A94">
              <w:rPr>
                <w:rFonts w:ascii="Times New Roman" w:hAnsi="Times New Roman"/>
                <w:lang w:val="ru-RU"/>
              </w:rPr>
              <w:t>: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</w:rPr>
              <w:t>DJKH</w:t>
            </w:r>
            <w:r w:rsidRPr="00FB2A94">
              <w:rPr>
                <w:rFonts w:ascii="Times New Roman" w:hAnsi="Times New Roman"/>
                <w:lang w:val="ru-RU"/>
              </w:rPr>
              <w:t>@</w:t>
            </w:r>
            <w:r w:rsidRPr="00FB2A94">
              <w:rPr>
                <w:rFonts w:ascii="Times New Roman" w:hAnsi="Times New Roman"/>
              </w:rPr>
              <w:t>admugansk</w:t>
            </w:r>
            <w:r w:rsidRPr="00FB2A94">
              <w:rPr>
                <w:rFonts w:ascii="Times New Roman" w:hAnsi="Times New Roman"/>
                <w:lang w:val="ru-RU"/>
              </w:rPr>
              <w:t>.</w:t>
            </w:r>
            <w:r w:rsidRPr="00FB2A94">
              <w:rPr>
                <w:rFonts w:ascii="Times New Roman" w:hAnsi="Times New Roman"/>
              </w:rPr>
              <w:t>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Повышение качества питьевой воды в городе Нефтеюганске.</w:t>
            </w:r>
          </w:p>
        </w:tc>
      </w:tr>
      <w:tr w:rsidR="00FB2A94" w:rsidRPr="00AF6C80" w:rsidTr="00B74BA8">
        <w:trPr>
          <w:trHeight w:val="500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Многофункциональный спортивный комплекс в г. Нефтеюганске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537 780,900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strike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 xml:space="preserve">Во исполнение поручения Губернатора ХМАО-Югры распоряжением администрации города Нефтеюганска от 24.09.2021 № 253-р разработан план </w:t>
            </w:r>
            <w:r w:rsidRPr="00FB2A94">
              <w:rPr>
                <w:rFonts w:ascii="Times New Roman" w:hAnsi="Times New Roman"/>
                <w:lang w:val="ru-RU"/>
              </w:rPr>
              <w:lastRenderedPageBreak/>
              <w:t>мероприятий («дорожная карта») по строительству объекта (с изменениями от 10.02.2022 № 39-р).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lastRenderedPageBreak/>
              <w:t>Комитет физической культуры и спорта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администрации города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628309,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мкр.5, д.11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т</w:t>
            </w:r>
            <w:proofErr w:type="spellStart"/>
            <w:r w:rsidRPr="00FB2A94">
              <w:rPr>
                <w:rFonts w:ascii="Times New Roman" w:hAnsi="Times New Roman"/>
              </w:rPr>
              <w:t>ел</w:t>
            </w:r>
            <w:proofErr w:type="spellEnd"/>
            <w:r w:rsidRPr="00FB2A94">
              <w:rPr>
                <w:rFonts w:ascii="Times New Roman" w:hAnsi="Times New Roman"/>
              </w:rPr>
              <w:t>.: 22 84 88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lastRenderedPageBreak/>
              <w:t>е</w:t>
            </w:r>
            <w:r w:rsidRPr="00FB2A94">
              <w:rPr>
                <w:rFonts w:ascii="Times New Roman" w:hAnsi="Times New Roman"/>
              </w:rPr>
              <w:t>-mail: sportkomitet@admugansk.ru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lastRenderedPageBreak/>
              <w:t xml:space="preserve">Строительство объекта оказывает влияние на развитие инвестиционной деятельности путем развития </w:t>
            </w:r>
            <w:r w:rsidRPr="00FB2A94">
              <w:rPr>
                <w:rFonts w:ascii="Times New Roman" w:hAnsi="Times New Roman"/>
                <w:lang w:val="ru-RU"/>
              </w:rPr>
              <w:lastRenderedPageBreak/>
              <w:t>социальной инфраструктуры и городского хозяйства.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Создание условий, обеспечивающих гражданам Югры возможность для систематических занятий физической культурой и спортом; обеспечение конкурентоспособности Югорских спортсменов на российской и международной спортивной арене.</w:t>
            </w:r>
          </w:p>
        </w:tc>
      </w:tr>
      <w:tr w:rsidR="005F2188" w:rsidRPr="003D22CA" w:rsidTr="00AF6C80">
        <w:trPr>
          <w:cantSplit/>
          <w:trHeight w:val="1139"/>
        </w:trPr>
        <w:tc>
          <w:tcPr>
            <w:tcW w:w="278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lastRenderedPageBreak/>
              <w:t>№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п/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Наименование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инвестиционного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План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на</w:t>
            </w:r>
          </w:p>
          <w:p w:rsidR="005F2188" w:rsidRPr="00FB2A94" w:rsidRDefault="005F2188" w:rsidP="005F2188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2023</w:t>
            </w:r>
            <w:r w:rsidRPr="00FB2A94">
              <w:rPr>
                <w:rFonts w:ascii="Times New Roman" w:hAnsi="Times New Roman"/>
                <w:bCs/>
                <w:lang w:val="ru-RU"/>
              </w:rPr>
              <w:t xml:space="preserve"> год </w:t>
            </w:r>
          </w:p>
          <w:p w:rsidR="005F2188" w:rsidRPr="00FB2A94" w:rsidRDefault="005F2188" w:rsidP="005F2188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(тыс. рублей)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Краткая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характеристика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029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Инициатор</w:t>
            </w:r>
            <w:proofErr w:type="spellEnd"/>
            <w:r w:rsidRPr="00FB2A94">
              <w:rPr>
                <w:rFonts w:ascii="Times New Roman" w:hAnsi="Times New Roman"/>
              </w:rPr>
              <w:t xml:space="preserve"> (</w:t>
            </w:r>
            <w:proofErr w:type="spellStart"/>
            <w:r w:rsidRPr="00FB2A94">
              <w:rPr>
                <w:rFonts w:ascii="Times New Roman" w:hAnsi="Times New Roman"/>
              </w:rPr>
              <w:t>контактная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информация</w:t>
            </w:r>
            <w:proofErr w:type="spellEnd"/>
            <w:r w:rsidRPr="00FB2A94">
              <w:rPr>
                <w:rFonts w:ascii="Times New Roman" w:hAnsi="Times New Roman"/>
              </w:rPr>
              <w:t>)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ind w:right="217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Ожидаемые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результаты</w:t>
            </w:r>
            <w:proofErr w:type="spellEnd"/>
          </w:p>
        </w:tc>
      </w:tr>
      <w:tr w:rsidR="00FB2A94" w:rsidRPr="00AF6C80" w:rsidTr="00B74BA8">
        <w:trPr>
          <w:trHeight w:val="1139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5F2188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Сооружение, сети теплоснабжения в 2-х трубном исполнении, микрорайон 15 от ТК-1 и ТК-6 до ТК-4. Реестр. N 529125 (участок от ТК 1 - 15 мкр. до МК 14 - 23 Неф)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61 233,900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ПСД разработана в 2019 году. Получено положительное заключение государственной экспертизы: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-от 23.08.2019 №86-1-1-3-022339-2019 технической части объекта;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 xml:space="preserve">-от 03.09.2019 №86-1-0551-19 о проверке достоверности определения сметной стоимости объектов капитального строительства, строительство которых финансируется с </w:t>
            </w:r>
            <w:r w:rsidRPr="00FB2A94">
              <w:rPr>
                <w:rFonts w:ascii="Times New Roman" w:hAnsi="Times New Roman"/>
                <w:lang w:val="ru-RU"/>
              </w:rPr>
              <w:lastRenderedPageBreak/>
              <w:t>привлечением средств автономного округа.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lastRenderedPageBreak/>
              <w:t>Департамент градостроительства и земельных отношений администрации города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628310,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 мкр.12, д.26, помещение 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тел</w:t>
            </w:r>
            <w:r w:rsidRPr="00FB2A94">
              <w:rPr>
                <w:rFonts w:ascii="Times New Roman" w:hAnsi="Times New Roman"/>
              </w:rPr>
              <w:t>.: 22 73 09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е</w:t>
            </w:r>
            <w:r w:rsidRPr="00FB2A94">
              <w:rPr>
                <w:rFonts w:ascii="Times New Roman" w:hAnsi="Times New Roman"/>
              </w:rPr>
              <w:t>-mail: dgizo@admugansk.ru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Обеспечение теплоносителем проекта по развитию территории 17 и 17А микрорайонов.</w:t>
            </w:r>
          </w:p>
        </w:tc>
      </w:tr>
    </w:tbl>
    <w:p w:rsidR="00F5658B" w:rsidRDefault="00F5658B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7.6.Государственная (муниципальная) поддержка инвестиционной деятельности.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возмещение части затрат субъектам предпринимательства в форме субсидий: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аренду (субаренду) нежилых помещений;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приобретение оборудования (основных средств) и лицензионных программных продуктов;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оплату коммунальных услуг;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финансовая поддержка начинающих предпринимателей.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Раздел 8.Справочная информация для инвестора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8.1.Гостиницы, точки общественного питания, пункты бытового обслуживания.</w:t>
      </w:r>
    </w:p>
    <w:p w:rsidR="00FB2A94" w:rsidRPr="00FB2A94" w:rsidRDefault="00FB2A94" w:rsidP="00FB2A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Гостиницы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1953"/>
        <w:gridCol w:w="7119"/>
      </w:tblGrid>
      <w:tr w:rsidR="00FB2A94" w:rsidRPr="009767F6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FB2A94" w:rsidRPr="009767F6" w:rsidRDefault="00FB2A94" w:rsidP="00ED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«Роял Плаза»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B38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r w:rsidR="0020162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Федерация, Ханты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-Мансийский автономный округ - Югра, г.Нефтеюганск, 13 мкр., здание 4/</w:t>
            </w:r>
            <w:r w:rsidR="0020162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1, тел.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8 (3463) 250000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«Рассвет»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 мкр., дом 31,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237359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«Русь»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14 мкр. дом 33,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237650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«Марко Поло»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13 мкр. дом 61,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254444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«Маяк»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628307,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Северо-Восточная зона, район автостоянки «Маяк», тел. 8 (3463) 230767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«Спутник»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промзона Пионерная, проезд 5-п, строение 7/17, тел. 8 (3463) 236785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«Калита»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F5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ул.Жилая, дом 26, тел. 8 (3463) 232355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«Юганка-2»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ул.Сургутская, дом 1/11, тел. 8 (3463) 230023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«Обь».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 Строителей, дом 13, тел. 8 (3463) 310186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«Причал-2»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F5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 Мира, стр.11/7, тел. 8 (3463) 510445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Рестораны, кафе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1953"/>
        <w:gridCol w:w="7119"/>
      </w:tblGrid>
      <w:tr w:rsidR="00FB2A94" w:rsidRPr="009767F6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9767F6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Адрес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«Рассвет»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667A2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 мкр., дом 31,тел. 8 (3463) 226062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«Русь»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3667A2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14 мкр., дом 33,тел. 8 (3463) 237650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Роял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Плаза»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360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036017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13 мкр., здание 4/1,тел. 8 (3463) 250000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«Париж»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9 мкр., дом 33,тел. 8 (3463) 227227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«Ани»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B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Ханты-Мансийский автономный округ - Югра,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г.Нефтеюганск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ул.Сургутская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1/8,тел. 8 (3463) 275430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Арт 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Premier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Промышленная зона Пионерная, проезд 7,тел. 8 (922) 4210210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«Большие Люди»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B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 Ханты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-Мансийский автономный округ - Югра, г.Нефтеюганск, 8 мкр., дом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а,</w:t>
            </w:r>
            <w:r w:rsidR="0020162E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3272560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«Мансарда»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795B1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5 мкр., дом 3 а,</w:t>
            </w:r>
            <w:r w:rsidR="00F9397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(902) 8598546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«Кавказский»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628304,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Ханты-Мансийский автономный округ - Югра, г.Нефтеюганск, ул.Сургутская, стр.3/1,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тел. 8 (3463) 226056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«Пана»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939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округ, Нефтеюганск, улица Мира, 9, корп. 1,тел. 8 (3463) 278378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«Мюнхаузен»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16а мкр., дом 85, пом. 58, тел. 8 (3463) 242441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«Тет-а-Тет»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3 мкр., дом 21а,тел. 8 (3463) 250212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«Дублин»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1мкр., дом 12а,тел. 8 (3463) 436999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«Сибирский Дворъ»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территория лыжной базы, тел. 8 (922) 4097987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«Лакомка»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D58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 Ханты-Мансийский автономный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округ - Югра,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г.Нефтеюганск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ул.Сургутская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1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б,тел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 8 (3463) 234545</w:t>
            </w:r>
          </w:p>
        </w:tc>
      </w:tr>
      <w:tr w:rsidR="00FB2A94" w:rsidRPr="00130EA4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«Пельмен»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214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ул. Строителей, дом</w:t>
            </w:r>
            <w:r w:rsidR="0002142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2,тел. 8 (3463) 510308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«Мясоедофф»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9 мкр., дом 7а,тел. 8 (3463) 220040, 8 (922) 7821020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KFC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ул.Нефтяников, дом 87, тел. 8 (800) 5558333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«Додо Пицца»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24,тел. 8 (800) 3020060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«Крем-кофе».</w:t>
            </w:r>
          </w:p>
        </w:tc>
        <w:tc>
          <w:tcPr>
            <w:tcW w:w="7119" w:type="dxa"/>
            <w:vAlign w:val="center"/>
          </w:tcPr>
          <w:p w:rsidR="00FB2A94" w:rsidRPr="009767F6" w:rsidRDefault="001E261E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628302,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="00FB2A94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24, тел. 8 (922) 760401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People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Have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It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 мкр., дом 33,тел. 8 (912) 0866644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Mangal-stambul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8 мкр., дом 18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Уралочка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7 мкр., дом 27,тел.8 (3463) 244808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«Зам-Зам»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628310,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12 мкр., дом 2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«Чайхана»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округ, Нефтеюганск,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улица, 1/8к4,тел. 8 (909) 0384668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«Сахара вкуса»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7F57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Мамонтовская улица, 11/1,тел. 8 (922) 4116699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Chester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  <w:r w:rsid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23,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512468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«Шихан»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улица Мира, 9/1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Баскин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Роббинс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7 мкр., дом 3, тел. 8 (3463) 270710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«Лайм»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  <w:r w:rsid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33,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 (3463) 229827</w:t>
            </w:r>
          </w:p>
        </w:tc>
      </w:tr>
    </w:tbl>
    <w:p w:rsid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30EA4" w:rsidRDefault="00130EA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30EA4" w:rsidRDefault="00130EA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30EA4" w:rsidRDefault="00130EA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30EA4" w:rsidRDefault="00130EA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30EA4" w:rsidRDefault="00130EA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Пункты бытового обслуживания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53"/>
        <w:gridCol w:w="7087"/>
      </w:tblGrid>
      <w:tr w:rsidR="00FB2A94" w:rsidRPr="00130EA4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FB2A94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Адрес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«Аида»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8 мкр., дом 16, тел. 8 (3463) 272535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Делис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B221A1" w:rsidRPr="00B221A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й округ - Югра, г.Нефтеюганск,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 мкр., дом 55, тел. 8 (3463) 279312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Beauty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Art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15 мкр., дом 22, тел. 8 (3463) 512299, 8 (950) 5184142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Студия красоты «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Viva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B221A1" w:rsidRPr="00B221A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16а мкр., дом 7а, тел. 8 (3463) 202003, 515234, 8 (950) 5155234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«Николь Арт»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2, тел. 8 (3463) 229642, 234831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Бьюти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стаил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г.Нефтеюганск,16 мкр., дом 43, тел. 8 (3463) 248383, 202280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«Лаура»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628303,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уг, Нефтеюганск, 9 мкр., дом 8,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(982) 5113949, 8 (932) 2513030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Absolute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Нефтеюганск, 15 мкр., дом 22,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200775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MarineMaro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12 мкр., дом 23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Салон красоты «Персона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Style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12,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515050, 8 (950) 5155050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«Дизайн Бриз»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14 мкр., дом 25, тел. 8 (3463) 511000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«Арина»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9 мкр., дом 21,</w:t>
            </w:r>
            <w:r w:rsidRPr="00FB2A94">
              <w:rPr>
                <w:sz w:val="24"/>
                <w:szCs w:val="24"/>
                <w:lang w:val="ru-RU"/>
              </w:rPr>
              <w:t xml:space="preserve"> 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ел.8 (3463) 258111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Парикмахерская «Салон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Loreal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13 мкр., дом 49, тел.8 (3463) 244399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«Верона»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13 мкр., дом 49, тел.8 (3463) 241060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Салон-парикмахерская «Галатея»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округ - 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Югра, г.Нефтеюганск, 16а мкр.,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дом 85. тел.8 (3463) 270694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Фабрика моды «Север»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9 мкр., дом 21, тел.8 (3463) 221631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«Элита»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ул.Набережная, стр.8, тел. 8 (3463)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221711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«Комбэл»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ул.Набережная, стр.18, тел. 8 (3463)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221613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Химчистка-прачечная «Рензачи»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80, тел. 8 (3463) 223027</w:t>
            </w:r>
          </w:p>
        </w:tc>
      </w:tr>
      <w:tr w:rsidR="00FB2A94" w:rsidRPr="00AF6C80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«Прищепка»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округ, Нефтеюганск, 2 мкр.,</w:t>
            </w:r>
            <w:r w:rsidR="006A6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дом 33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8531B8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8.2.Перечень земельных участков, планируемых к предоставлению на торгах.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79"/>
        <w:gridCol w:w="517"/>
        <w:gridCol w:w="1761"/>
        <w:gridCol w:w="1410"/>
        <w:gridCol w:w="1013"/>
        <w:gridCol w:w="3112"/>
        <w:gridCol w:w="2677"/>
        <w:gridCol w:w="1553"/>
        <w:gridCol w:w="6"/>
      </w:tblGrid>
      <w:tr w:rsidR="00FB2A94" w:rsidRPr="00FB2A94" w:rsidTr="00ED659A">
        <w:trPr>
          <w:gridAfter w:val="1"/>
          <w:wAfter w:w="2" w:type="pct"/>
          <w:trHeight w:val="300"/>
          <w:jc w:val="center"/>
        </w:trPr>
        <w:tc>
          <w:tcPr>
            <w:tcW w:w="195" w:type="pct"/>
            <w:vMerge w:val="restart"/>
            <w:shd w:val="clear" w:color="auto" w:fill="auto"/>
            <w:hideMark/>
          </w:tcPr>
          <w:p w:rsidR="00FB2A94" w:rsidRPr="00FB2A94" w:rsidRDefault="00FB2A94" w:rsidP="00ED65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78" w:type="pct"/>
            <w:vMerge w:val="restart"/>
            <w:shd w:val="clear" w:color="auto" w:fill="auto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муниципального района, (поселения), городского округа</w:t>
            </w:r>
          </w:p>
        </w:tc>
        <w:tc>
          <w:tcPr>
            <w:tcW w:w="780" w:type="pct"/>
            <w:gridSpan w:val="2"/>
            <w:shd w:val="clear" w:color="auto" w:fill="auto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земельных участков</w:t>
            </w:r>
          </w:p>
        </w:tc>
        <w:tc>
          <w:tcPr>
            <w:tcW w:w="3345" w:type="pct"/>
            <w:gridSpan w:val="5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Сведения о земельных участках</w:t>
            </w:r>
          </w:p>
        </w:tc>
      </w:tr>
      <w:tr w:rsidR="00FB2A94" w:rsidRPr="00FB2A94" w:rsidTr="00ED659A">
        <w:trPr>
          <w:trHeight w:val="1350"/>
          <w:jc w:val="center"/>
        </w:trPr>
        <w:tc>
          <w:tcPr>
            <w:tcW w:w="195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том числе для субъектов малого и среднего предпринимательства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площадь земельного участка, кв.м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местоположение (адрес)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разрешенное использование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предмет торгов (собственность/аренда)</w:t>
            </w:r>
          </w:p>
        </w:tc>
      </w:tr>
      <w:tr w:rsidR="00FB2A94" w:rsidRPr="00FB2A94" w:rsidTr="00ED659A">
        <w:trPr>
          <w:trHeight w:val="300"/>
          <w:jc w:val="center"/>
        </w:trPr>
        <w:tc>
          <w:tcPr>
            <w:tcW w:w="195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25 085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12-13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23 177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14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Код 4.1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Деловое управление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V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8 870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15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4.6</w:t>
            </w:r>
          </w:p>
          <w:p w:rsidR="00FB2A94" w:rsidRPr="00FB2A94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Общественное питание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29 791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10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Деловое управление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86:20:0000000:12223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26 254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17-й микрорайон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86:20:0000039:559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4 718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г.Нефтеюганск, 11-й микрорайон, территория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3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Среднеэтажная жилая застройка (под строительство многоквартирного жилого дома 1-ая, 2-ая очереди)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86:20:0000000:122</w:t>
            </w: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20 359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11 В микрорайон,</w:t>
            </w: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ул. Коммунальная, земельный участок 1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86:20:0000077:2473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29 326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17-й микрорайон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</w:tbl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Муниципальные бюджетные общеобразовательные организации</w:t>
      </w:r>
    </w:p>
    <w:tbl>
      <w:tblPr>
        <w:tblW w:w="1392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11"/>
        <w:gridCol w:w="3573"/>
        <w:gridCol w:w="2976"/>
        <w:gridCol w:w="2694"/>
      </w:tblGrid>
      <w:tr w:rsidR="00FB2A94" w:rsidRPr="00AF6C80" w:rsidTr="00FB2A94">
        <w:trPr>
          <w:tblHeader/>
        </w:trPr>
        <w:tc>
          <w:tcPr>
            <w:tcW w:w="57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образовательной организации</w:t>
            </w:r>
          </w:p>
        </w:tc>
        <w:tc>
          <w:tcPr>
            <w:tcW w:w="3573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69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4E32A0" w:rsidTr="00FB2A94">
        <w:trPr>
          <w:trHeight w:val="341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№ 1»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4E32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4E32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1мкр., здание № 28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Федорова Марина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 8 (3463) 517068  </w:t>
            </w:r>
          </w:p>
        </w:tc>
      </w:tr>
      <w:tr w:rsidR="00FB2A94" w:rsidRPr="00FB2A94" w:rsidTr="00FB2A94">
        <w:trPr>
          <w:trHeight w:val="1363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8(3463)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517067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517068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sosh1_ugansk@mail.ru</w:t>
            </w:r>
          </w:p>
        </w:tc>
      </w:tr>
      <w:tr w:rsidR="00FB2A94" w:rsidRPr="00CB6E57" w:rsidTr="00FB2A94">
        <w:trPr>
          <w:trHeight w:val="264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2 имени Антонины Ивановны Исаевой»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CB6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628301, Российская Федерация, Ханты-Мансийский автономный округ - Югра, г</w:t>
            </w:r>
            <w:r w:rsidR="00CB6E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CB6E5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 мкр., здание № 66</w:t>
            </w:r>
          </w:p>
        </w:tc>
        <w:tc>
          <w:tcPr>
            <w:tcW w:w="2976" w:type="dxa"/>
            <w:vAlign w:val="center"/>
          </w:tcPr>
          <w:p w:rsidR="00FB2A94" w:rsidRPr="00CB6E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>Линник Инна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CB6E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22 16 23  </w:t>
            </w:r>
          </w:p>
        </w:tc>
      </w:tr>
      <w:tr w:rsidR="00FB2A94" w:rsidRPr="00FB2A94" w:rsidTr="00FB2A94">
        <w:trPr>
          <w:trHeight w:val="125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221645 </w:t>
            </w:r>
          </w:p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</w:t>
            </w: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>221623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sosh2_ugansk@mail.ru</w:t>
            </w:r>
          </w:p>
        </w:tc>
      </w:tr>
      <w:tr w:rsidR="00FB2A94" w:rsidRPr="0024423E" w:rsidTr="00FB2A94">
        <w:trPr>
          <w:trHeight w:val="313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3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имени Анатолия Антоновича Ивасенко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</w:t>
            </w:r>
          </w:p>
        </w:tc>
        <w:tc>
          <w:tcPr>
            <w:tcW w:w="3573" w:type="dxa"/>
            <w:vMerge w:val="restart"/>
            <w:vAlign w:val="center"/>
          </w:tcPr>
          <w:p w:rsidR="0024423E" w:rsidRDefault="00FB2A94" w:rsidP="0024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628303, Российская Федерация, Ханты-Мансийский автономный округ - Югра, г</w:t>
            </w:r>
            <w:r w:rsidR="002442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</w:p>
          <w:p w:rsidR="00FB2A94" w:rsidRPr="00FB2A94" w:rsidRDefault="00FB2A94" w:rsidP="0024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 мкр., здание № 35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Скокова Анастасия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Тел.8 (3463) 276917</w:t>
            </w:r>
          </w:p>
        </w:tc>
      </w:tr>
      <w:tr w:rsidR="00FB2A94" w:rsidRPr="0024423E" w:rsidTr="00FB2A94">
        <w:trPr>
          <w:trHeight w:val="112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221669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3_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1052FE" w:rsidTr="00FB2A94">
        <w:trPr>
          <w:trHeight w:val="190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052F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1052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 </w:t>
            </w:r>
            <w:r w:rsidR="001052F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 мкр., здание № 31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Степкина Людмила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052F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2FE">
              <w:rPr>
                <w:rFonts w:ascii="Times New Roman" w:hAnsi="Times New Roman"/>
                <w:sz w:val="24"/>
                <w:szCs w:val="24"/>
                <w:lang w:val="ru-RU"/>
              </w:rPr>
              <w:t>Факс 8 (3463) 270698</w:t>
            </w:r>
          </w:p>
        </w:tc>
      </w:tr>
      <w:tr w:rsidR="00FB2A94" w:rsidRPr="001052FE" w:rsidTr="00FB2A94">
        <w:trPr>
          <w:trHeight w:val="99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052F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270699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4_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FB2A94" w:rsidRPr="009D1F66" w:rsidTr="00FB2A94">
        <w:trPr>
          <w:trHeight w:val="609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«Средняя общеобразовательная школа № 5 «Многопрофильная»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9D1F6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628309, Российская Федерация, Ханты-Мансийский автономный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округ - Югра, г</w:t>
            </w:r>
            <w:r w:rsidR="009D1F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9D1F6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 мкр., здание № 29 (первая часть)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Кошкарева Валентина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D1F66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 8 (3463) 226320</w:t>
            </w:r>
          </w:p>
        </w:tc>
      </w:tr>
      <w:tr w:rsidR="00FB2A94" w:rsidRPr="009D1F66" w:rsidTr="00FB2A94">
        <w:trPr>
          <w:trHeight w:val="65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9D1F66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Тел.8 (3463) 225002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sosh5_ugansk@mail.ru</w:t>
            </w:r>
          </w:p>
        </w:tc>
      </w:tr>
      <w:tr w:rsidR="00FB2A94" w:rsidRPr="00956EFC" w:rsidTr="00FB2A94">
        <w:trPr>
          <w:trHeight w:val="1072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956EF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956E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956EF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мкр., здание № 28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Барматина Татьяна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EFC">
              <w:rPr>
                <w:rFonts w:ascii="Times New Roman" w:hAnsi="Times New Roman"/>
                <w:sz w:val="24"/>
                <w:szCs w:val="24"/>
                <w:lang w:val="ru-RU"/>
              </w:rPr>
              <w:t>Тел.8 (3463) 272519</w:t>
            </w:r>
          </w:p>
        </w:tc>
      </w:tr>
      <w:tr w:rsidR="00FB2A94" w:rsidRPr="00956EFC" w:rsidTr="00FB2A94">
        <w:trPr>
          <w:trHeight w:val="974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956EFC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272517 </w:t>
            </w:r>
          </w:p>
          <w:p w:rsidR="00FB2A94" w:rsidRPr="006252B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23045B" w:rsidTr="00FB2A94">
        <w:trPr>
          <w:trHeight w:val="311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  № 7»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23045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628305, Российская Федерация, Ханты-Мансийский автономный округ - Югра, г</w:t>
            </w:r>
            <w:r w:rsidR="002304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23045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11 мкр., здание № 61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Никитина 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276394</w:t>
            </w:r>
          </w:p>
        </w:tc>
      </w:tr>
      <w:tr w:rsidR="00FB2A94" w:rsidRPr="0023045B" w:rsidTr="00FB2A94">
        <w:trPr>
          <w:trHeight w:val="996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23045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276393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23045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7_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736FBE" w:rsidTr="00FB2A94">
        <w:trPr>
          <w:trHeight w:val="32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 xml:space="preserve"> № 8»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736FB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736FB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736FB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8а мкр., здание № 17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Рубцова Елена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Тел.8 (3463) 252811</w:t>
            </w:r>
          </w:p>
        </w:tc>
      </w:tr>
      <w:tr w:rsidR="00FB2A94" w:rsidRPr="00736FBE" w:rsidTr="00781DA0">
        <w:trPr>
          <w:trHeight w:val="94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252045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8_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02773B" w:rsidTr="00FB2A94">
        <w:trPr>
          <w:trHeight w:val="175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9»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0277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12 мкр., здание № 60 первая часть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Сергеева Ирина Евгеньевна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517023</w:t>
            </w:r>
          </w:p>
        </w:tc>
      </w:tr>
      <w:tr w:rsidR="00FB2A94" w:rsidRPr="0002773B" w:rsidTr="00781DA0">
        <w:trPr>
          <w:trHeight w:val="101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517024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9_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02773B" w:rsidTr="00FB2A94">
        <w:trPr>
          <w:trHeight w:val="235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«Средняя общеобразовательная школа с углубленным изучением отдельных предметов № 10»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0277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628311, Российская Федерация, Ханты-Мансийский автономный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округ - Югра, г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13 мкр., здание № 68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lastRenderedPageBreak/>
              <w:t>Синдякова Татьяна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Тел.8 (3463) 256545</w:t>
            </w:r>
          </w:p>
        </w:tc>
      </w:tr>
      <w:tr w:rsidR="00FB2A94" w:rsidRPr="0002773B" w:rsidTr="00FB2A94">
        <w:trPr>
          <w:trHeight w:val="862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252130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0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_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FB2A94" w:rsidRPr="00F20687" w:rsidTr="00781DA0">
        <w:trPr>
          <w:trHeight w:val="732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13»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F2068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628306, Российская Федерация, Ханты-Мансийский автономный округ - Югра, г</w:t>
            </w:r>
            <w:r w:rsidR="00F206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F2068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14 мкр., здание № 20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Косинцева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Наталья Юрьевна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687">
              <w:rPr>
                <w:rFonts w:ascii="Times New Roman" w:hAnsi="Times New Roman"/>
                <w:sz w:val="24"/>
                <w:szCs w:val="24"/>
                <w:lang w:val="ru-RU"/>
              </w:rPr>
              <w:t>Тел.8 (3463) 2499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  <w:tr w:rsidR="00FB2A94" w:rsidRPr="00F20687" w:rsidTr="0002773B">
        <w:trPr>
          <w:trHeight w:val="91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2068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приёмная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2068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2068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Тел.8 (3463) 237476</w:t>
            </w:r>
          </w:p>
          <w:p w:rsidR="00FB2A94" w:rsidRPr="006252B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13_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2A94" w:rsidRPr="00FB2A94" w:rsidTr="00FB2A94">
        <w:trPr>
          <w:trHeight w:val="55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14»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680F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Российская Федерация, Ханты-Мансийский автономный округ - Югра, г.Нефтеюганск, 11б мкр.,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ул. Центральная, здание № 18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Фахрутдинов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Альбина Гаптулгалимовна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320070</w:t>
            </w:r>
          </w:p>
        </w:tc>
      </w:tr>
      <w:tr w:rsidR="00FB2A94" w:rsidRPr="00FB2A94" w:rsidTr="00FB2A94">
        <w:trPr>
          <w:trHeight w:val="736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320071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-mail: sosh14_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ugansk@mail.ru</w:t>
            </w:r>
          </w:p>
        </w:tc>
      </w:tr>
      <w:tr w:rsidR="00FB2A94" w:rsidRPr="00FB2A94" w:rsidTr="00755A8F">
        <w:trPr>
          <w:trHeight w:val="619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6E71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г.Нефтеюганск, 16а мкр., здание № 84 помещение № 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Лукьянчикова 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Тел.8 (3463) 236001</w:t>
            </w:r>
          </w:p>
        </w:tc>
      </w:tr>
      <w:tr w:rsidR="00FB2A94" w:rsidRPr="00FB2A94" w:rsidTr="00FB2A94">
        <w:trPr>
          <w:trHeight w:val="130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Факс 8 (3463) 236046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Тел.8 (3463) 233277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-mail: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lizeum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_ugansk@mail.ru</w:t>
            </w:r>
          </w:p>
        </w:tc>
      </w:tr>
      <w:tr w:rsidR="00FB2A94" w:rsidRPr="00154C63" w:rsidTr="00FB2A94">
        <w:trPr>
          <w:trHeight w:val="32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Частное общеобразовательное учреждение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«Нефтеюганская православная гимназия»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54C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628300, Российская Федерация, Ханты-Мансийский автономный округ - Югра, г</w:t>
            </w:r>
            <w:r w:rsidR="00154C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 </w:t>
            </w:r>
            <w:r w:rsidR="00154C6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 мкр., дом 35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Быкасов Андрей Иванович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Тел.8 (3463) 277113</w:t>
            </w:r>
          </w:p>
        </w:tc>
      </w:tr>
      <w:tr w:rsidR="00FB2A94" w:rsidRPr="00154C63" w:rsidTr="00FB2A94">
        <w:trPr>
          <w:trHeight w:val="66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228262 </w:t>
            </w:r>
          </w:p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:</w:t>
            </w:r>
          </w:p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npg</w:t>
            </w:r>
            <w:proofErr w:type="spellEnd"/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proofErr w:type="spellEnd"/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BC5B57" w:rsidTr="00FB2A94">
        <w:trPr>
          <w:trHeight w:val="1213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BC5B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</w:t>
            </w:r>
            <w:r w:rsidR="00BC5B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16а мкр., здание № 65</w:t>
            </w:r>
          </w:p>
        </w:tc>
        <w:tc>
          <w:tcPr>
            <w:tcW w:w="2976" w:type="dxa"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Лактина Татьяна Валентиновна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Тел.8 (3463) 247636</w:t>
            </w:r>
          </w:p>
        </w:tc>
      </w:tr>
      <w:tr w:rsidR="00FB2A94" w:rsidRPr="00BC5B57" w:rsidTr="00FB2A94">
        <w:trPr>
          <w:trHeight w:val="835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Факс 8 (3463) 247636 </w:t>
            </w:r>
          </w:p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:</w:t>
            </w:r>
          </w:p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shs</w:t>
            </w:r>
            <w:proofErr w:type="spellEnd"/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15_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ugansk</w:t>
            </w:r>
            <w:proofErr w:type="spellEnd"/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ru</w:t>
            </w:r>
            <w:proofErr w:type="spellEnd"/>
          </w:p>
        </w:tc>
      </w:tr>
      <w:tr w:rsidR="00FB2A94" w:rsidRPr="00165ED9" w:rsidTr="00FB2A94">
        <w:trPr>
          <w:trHeight w:val="254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«Школа развития № 24»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65ED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628311, Российская Федерация, Ханты-Мансийский автономный округ - Югра, г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13 мкр., здание № 51</w:t>
            </w:r>
          </w:p>
        </w:tc>
        <w:tc>
          <w:tcPr>
            <w:tcW w:w="2976" w:type="dxa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Криковеева Надежда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Тел.8 (3463) 244116</w:t>
            </w:r>
          </w:p>
        </w:tc>
      </w:tr>
      <w:tr w:rsidR="00FB2A94" w:rsidRPr="00165ED9" w:rsidTr="002D3069">
        <w:trPr>
          <w:trHeight w:val="753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Факс 8 (3463) </w:t>
            </w:r>
            <w:r w:rsidRPr="00165ED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243273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24_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proofErr w:type="spellEnd"/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Муниципальные бюджетные, автономные дошкольные образовательные организации</w:t>
      </w:r>
    </w:p>
    <w:tbl>
      <w:tblPr>
        <w:tblW w:w="139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1"/>
        <w:gridCol w:w="3573"/>
        <w:gridCol w:w="2976"/>
        <w:gridCol w:w="2694"/>
      </w:tblGrid>
      <w:tr w:rsidR="00FB2A94" w:rsidRPr="00AF6C80" w:rsidTr="00FB2A94">
        <w:trPr>
          <w:trHeight w:val="62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Полное наименование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ФИО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Номер телефона,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факса,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</w:p>
        </w:tc>
      </w:tr>
      <w:tr w:rsidR="00FB2A94" w:rsidRPr="00AF6C80" w:rsidTr="00550C1E">
        <w:trPr>
          <w:trHeight w:val="13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1 «Рябинка»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D9" w:rsidRDefault="00FB2A94" w:rsidP="0016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</w:p>
          <w:p w:rsidR="00FB2A94" w:rsidRPr="00FB2A94" w:rsidRDefault="00FB2A94" w:rsidP="00165ED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строение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Саитова Юлия Владимировна</w:t>
            </w:r>
          </w:p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dou1_ugansk@mail.ru</w:t>
            </w:r>
          </w:p>
        </w:tc>
      </w:tr>
      <w:tr w:rsidR="00FB2A94" w:rsidRPr="00AF6C80" w:rsidTr="00FB2A94">
        <w:trPr>
          <w:trHeight w:val="11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 «Колосок»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401AC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628305,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401A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401AC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11 мкр., строение №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Лебедева Ирина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231668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dou2_ugansk@mail.ru</w:t>
            </w:r>
          </w:p>
        </w:tc>
      </w:tr>
      <w:tr w:rsidR="00FB2A94" w:rsidRPr="00AF6C80" w:rsidTr="00FB2A94">
        <w:trPr>
          <w:trHeight w:val="16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401AC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города Нефтеюганска «Детский сад № 5 «Ивушка»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BA1E0F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BA1E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BA1E0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мкр., здание №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BA1E0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A1E0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Макаркина Галина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AF6C80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hyperlink r:id="rId19" w:history="1">
              <w:r w:rsidR="00FB2A94" w:rsidRPr="00FB2A94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>dou5_ugansk@mail.ru</w:t>
              </w:r>
            </w:hyperlink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</w:tr>
      <w:tr w:rsidR="00FB2A94" w:rsidRPr="00AF6C80" w:rsidTr="001D3D95">
        <w:trPr>
          <w:trHeight w:val="12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A1E0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дошкольное образовательное автономное учреждение города Нефтеюганска «Детский сад № 6 «Лукоморье»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1D3D95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1D3D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1D3D9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 мкр., строение №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1D3D95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D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Лукьянцева Светлана Карловна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276626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(3463) 231682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147E5C">
        <w:trPr>
          <w:trHeight w:val="11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8032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803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68032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 мкр., здание №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8032E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8032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Кузьмина Анна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032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237103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(3463) 237201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е-m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09_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147E5C">
        <w:trPr>
          <w:trHeight w:val="12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10 «Гусельки»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53D95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Нефтеюганск, </w:t>
            </w:r>
            <w:r w:rsid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 мкр., здание №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53D95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Курмачева 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234745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(3463) 256164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10_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AF6C80" w:rsidTr="00DF5421">
        <w:trPr>
          <w:trHeight w:val="13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DB3FB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Нефтеюганск, </w:t>
            </w:r>
            <w:r w:rsid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 мкр., здание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DB3FB2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Боченкова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 8 (3463) 277144,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231760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13_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AF6C80" w:rsidTr="00147E5C">
        <w:trPr>
          <w:trHeight w:val="10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14 «Умка»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628311, Российска</w:t>
            </w:r>
            <w:r w:rsidR="005C389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я Федерация,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Ханты-Мансийский автономный округ – Югра, г.Нефтеюганск, 14 мкр., здание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5C3898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389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Хамидуллина Елена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247414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2014@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AF6C80" w:rsidTr="0042156D">
        <w:trPr>
          <w:trHeight w:val="12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16 «Золотая рыбка»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6D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</w:t>
            </w:r>
            <w:r w:rsidR="001152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</w:t>
            </w:r>
            <w:r w:rsidR="0042156D">
              <w:rPr>
                <w:rFonts w:ascii="Times New Roman" w:hAnsi="Times New Roman"/>
                <w:sz w:val="24"/>
                <w:szCs w:val="24"/>
                <w:lang w:val="ru-RU"/>
              </w:rPr>
              <w:t>я Федерация,</w:t>
            </w:r>
          </w:p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– Югра, г.Нефтеюганск,                                              15 мкр., строение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42156D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156D">
              <w:rPr>
                <w:rFonts w:ascii="Times New Roman" w:hAnsi="Times New Roman"/>
                <w:sz w:val="24"/>
                <w:szCs w:val="24"/>
                <w:lang w:val="ru-RU"/>
              </w:rPr>
              <w:t>Маркова Оксана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235125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AF6C80" w:rsidTr="003D0EFC">
        <w:trPr>
          <w:trHeight w:val="12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4215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lastRenderedPageBreak/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17  «Сказка»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390996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3909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3909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здание №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390996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3909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Бухтиярова Татьяна 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227006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227237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17_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147E5C">
        <w:trPr>
          <w:trHeight w:val="12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3909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18  «Журавлик»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33BA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здание №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633BA7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z w:val="24"/>
                <w:szCs w:val="24"/>
                <w:lang w:val="ru-RU"/>
              </w:rPr>
              <w:t>Муртазина Гузаль Рафисовна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221306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18_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5F2281">
        <w:trPr>
          <w:trHeight w:val="11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33BA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мкр., здание №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33BA7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Голубева Лариса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252722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20_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5F2281">
        <w:trPr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25 «Ромашка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A73DA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12 мкр., здание №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A73DA0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A73DA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Вольман Наталья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270760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25_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A73DA0">
        <w:trPr>
          <w:trHeight w:val="12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A73DA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Нефтеюганска «Детский сад   № 26 «Радость»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C41DC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 мкр., здание №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Давыдова Светлана Владимировна</w:t>
            </w:r>
          </w:p>
          <w:p w:rsidR="00FB2A94" w:rsidRPr="00C41DCB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254093,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256542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A73DA0">
        <w:trPr>
          <w:trHeight w:val="1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C41DC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32  «Белоснежка»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C41DC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ты-Мансийский автономный округ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16 мкр., здание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Исполняющий обязанности директора </w:t>
            </w:r>
            <w:proofErr w:type="spellStart"/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Масалова</w:t>
            </w:r>
            <w:proofErr w:type="spellEnd"/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Татьяна Анатольевна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254708, 241200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32_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</w:tbl>
    <w:p w:rsidR="00F5658B" w:rsidRDefault="00F5658B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23130" w:rsidRDefault="0082313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130" w:rsidRPr="007C1BA8" w:rsidRDefault="0082313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A94">
        <w:rPr>
          <w:rFonts w:ascii="Times New Roman" w:hAnsi="Times New Roman"/>
          <w:sz w:val="28"/>
          <w:szCs w:val="28"/>
        </w:rPr>
        <w:lastRenderedPageBreak/>
        <w:t>Организации дополнительного образования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98"/>
        <w:gridCol w:w="2551"/>
        <w:gridCol w:w="2694"/>
      </w:tblGrid>
      <w:tr w:rsidR="00FB2A94" w:rsidRPr="00AF6C80" w:rsidTr="00FB2A94">
        <w:trPr>
          <w:trHeight w:val="491"/>
          <w:tblHeader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AF6C80" w:rsidTr="00324C16">
        <w:trPr>
          <w:trHeight w:val="1263"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66692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628310, Российская Федерация, Ханты-Мансийский автономный округ - Югра, г.Нефтеюганск, 16а мкр., д. 84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Шейффер-Грушко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Ирина Анатольевна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Тел. 8 (3463) 246370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236656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poisk_ugansk@mail.ru</w:t>
            </w:r>
          </w:p>
        </w:tc>
      </w:tr>
      <w:tr w:rsidR="00FB2A94" w:rsidRPr="00AF6C80" w:rsidTr="00FB2A94">
        <w:trPr>
          <w:trHeight w:val="636"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66692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628310, Российская Федерация, Ханты-Мансийский автономный округ - Югра, г</w:t>
            </w:r>
            <w:r w:rsidR="006669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Нефтеюганск, 14 мкр., строение 20/1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Батюкова Ольга Станиславовна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254001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ddt_ugansk@mail.ru</w:t>
            </w:r>
          </w:p>
        </w:tc>
      </w:tr>
    </w:tbl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Учреждение молодежной политики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140"/>
        <w:gridCol w:w="2268"/>
        <w:gridCol w:w="2835"/>
      </w:tblGrid>
      <w:tr w:rsidR="00FB2A94" w:rsidRPr="00AF6C80" w:rsidTr="00FB2A94">
        <w:trPr>
          <w:trHeight w:val="372"/>
        </w:trPr>
        <w:tc>
          <w:tcPr>
            <w:tcW w:w="464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факс,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FB2A94" w:rsidTr="00FB2A94">
        <w:trPr>
          <w:trHeight w:val="1211"/>
        </w:trPr>
        <w:tc>
          <w:tcPr>
            <w:tcW w:w="4649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153F8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628301, Российская Федерация, Ханты-Мансийский автономный округ - Югра, г.Нефтеюганск, 3 мкр., дом  22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Тернопольченко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Анна Викторовна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.8 (3463) 251587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-mail: cmi3463@mail.ru</w:t>
            </w:r>
          </w:p>
        </w:tc>
      </w:tr>
    </w:tbl>
    <w:p w:rsidR="00FB2A94" w:rsidRPr="00FB2A94" w:rsidRDefault="00FB2A94" w:rsidP="00FB2A94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Учреждения сферы культуры искусства 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24"/>
        <w:gridCol w:w="4140"/>
        <w:gridCol w:w="2268"/>
        <w:gridCol w:w="2835"/>
      </w:tblGrid>
      <w:tr w:rsidR="00FB2A94" w:rsidRPr="00AF6C80" w:rsidTr="00FB2A94">
        <w:trPr>
          <w:trHeight w:val="491"/>
          <w:tblHeader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AF6C80" w:rsidTr="00FB2A94">
        <w:trPr>
          <w:trHeight w:val="574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Нефтеюганское городское муниципальное автономное учреждение культуры «Историко-художественный музейный комплекс»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Музей реки Обь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Художественная галерея «Метаморфоза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Культурно-выставочный центр              «Усть-Балык»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628303,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10, здание № 14.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Адрес в сети Интернет: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.музей86.рф.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9мкр., здание№ 28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г.Нефтеюганск, 10 мкр., здание № 14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здания № 15, 16, 17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Астрелина Наталья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8 (3463) 238064- приёмная, 8 (3463) 234590, 231643, 223202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museumriver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rambler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AF6C80" w:rsidTr="00FB2A94">
        <w:trPr>
          <w:trHeight w:val="1196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Муниципальное бюджетное учреждение культуры «Городская библиотека»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городская библиотека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детская библиотека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семейного чтения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поселка СУ-62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20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juganlib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11 мкр., здание № 62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Юго-западная зона, СУ-62, здание № 2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Аюшеева Галина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8 (3463) 235404- приёмная, 8 (3463) 235405,235408,221434,256197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mukgb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FB2A94" w:rsidTr="00FB2A94">
        <w:trPr>
          <w:trHeight w:val="1347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11 мкр., здание № 62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21" w:history="1"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www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cnkugan</w:t>
              </w:r>
              <w:proofErr w:type="spellEnd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Бухарметова Эльфира Фанзилевна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. 8 (3463 222858; 225464.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-mail: cnkcnk@mail.ru.</w:t>
            </w:r>
          </w:p>
        </w:tc>
      </w:tr>
      <w:tr w:rsidR="00FB2A94" w:rsidRPr="00AF6C80" w:rsidTr="00FB2A94">
        <w:trPr>
          <w:trHeight w:val="1133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«Детская музыкальная школа имени В.В.Андреева»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dmschool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lact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Дудко Елена Петровна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227888- приёмная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muzscola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2006@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FB2A94" w:rsidTr="00A33186">
        <w:trPr>
          <w:trHeight w:val="2873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«Культурно-досуговый комплекс»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«Юность»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«Лира»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здание 10-32/1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№ 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 </w:t>
            </w:r>
            <w:hyperlink r:id="rId22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mbukkdk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№ 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Юго-западная зона, СУ-62, здание № 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32/1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Веснин Владимир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 (3463) 517200 (доб.111)- приёмная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23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tokultura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86@</w:t>
              </w:r>
              <w:r w:rsidRPr="00FB2A94">
                <w:rPr>
                  <w:rFonts w:ascii="Times New Roman" w:hAnsi="Times New Roman"/>
                  <w:sz w:val="24"/>
                  <w:szCs w:val="24"/>
                </w:rPr>
                <w:t>yandex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277320,238171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(3463)256198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2A94" w:rsidRPr="00FB2A94" w:rsidTr="00FB2A94">
        <w:trPr>
          <w:trHeight w:val="788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г.Нефтеюганск, 3 мкр., здание № 17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24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dshiugansk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Адрес корпуса № 2: 628305, РФ, ХМАО – Югра, г.Нефтеюганск, 11 мкр., строение № 115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Любимова Наталья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228959, 276219; факс: 8 (3463) 224702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mail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dshi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diagilev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319@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AF6C80" w:rsidTr="00FB2A94">
        <w:trPr>
          <w:trHeight w:val="1355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Театр кукол «Волшебная флейта» 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628303,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9 мкр., здание № 39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teatrugansk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Власова Елена Георгиевна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227348- приемная.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8198B" w:rsidRDefault="00F8198B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D659A" w:rsidRDefault="00ED659A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D659A" w:rsidRDefault="00ED659A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198B" w:rsidRPr="00FB2A94" w:rsidRDefault="00F8198B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 xml:space="preserve">Учреждения 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>физической культуры и спорта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40"/>
        <w:gridCol w:w="4219"/>
        <w:gridCol w:w="2268"/>
        <w:gridCol w:w="2835"/>
      </w:tblGrid>
      <w:tr w:rsidR="00FB2A94" w:rsidRPr="00AF6C80" w:rsidTr="00FB2A94">
        <w:trPr>
          <w:trHeight w:val="491"/>
          <w:tblHeader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факс,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4102A3" w:rsidTr="00F8198B">
        <w:trPr>
          <w:trHeight w:val="225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 «Спортивная школа олимпийского резерва по единоборствам»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="009428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г.Нефтеюганск,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ул. Усть-Балыкская, 15 - отделение дзюдо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628300, РФ, ХМАО-Югра, г.Нефтеюганск, ул.Парковая,                       строение № 9 «А» - отделение каратэ, рукопашного боя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Казаков Алексей Алексеевич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Тел./факс 8 (3463) 230149, 230151</w:t>
            </w:r>
          </w:p>
          <w:p w:rsidR="00FB2A94" w:rsidRPr="004102A3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102A3">
              <w:rPr>
                <w:rFonts w:ascii="Times New Roman" w:hAnsi="Times New Roman"/>
                <w:sz w:val="24"/>
                <w:szCs w:val="24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4102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/>
            <w:r w:rsidRPr="00410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aiekseycazackow</w:t>
            </w:r>
            <w:r w:rsidRPr="004102A3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4102A3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AF6C80" w:rsidTr="00FB2A94">
        <w:trPr>
          <w:trHeight w:val="788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  учреждение «Спортивная школа олимпийского резерва по зимним видам спорта»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г.Нефтеюганск,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мкр., 10 дом, 28 кв.,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628322,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Нефтеюганский район, урочище «Пим», район санатория «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Юган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ул.Ленина 5, городская лыжная база,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Хоккейные корты: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- 9 мкр. (около СОШ № 3);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-2 мкр. (около СОШ № 5),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РФ, ХМАО - Югра, г.Нефтеюганск, 15 мкр., строение № 19, крытый хоккейный корт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Черных Константин Сергеевич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</w:t>
            </w:r>
            <w:r w:rsidRPr="00FB2A94">
              <w:rPr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(3463) 222823,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т/ф 222881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sportzim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A94" w:rsidRPr="00AF6C80" w:rsidTr="00FB2A94">
        <w:trPr>
          <w:trHeight w:val="278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  учреждение  «Спортивная школа олимпийского резерва «Спартак»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628311,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мкр, строение № 1, Спортивный комплекс «Олимп»,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г.Нефтеюганск, ул.Жилая, строение № 19, спортивный зал «Авангард»,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ул.Набережная, строение № 2, спортивный зал «Атлетик»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Временно исполняющий обязанности директора </w:t>
            </w:r>
            <w:proofErr w:type="spellStart"/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Капирулина</w:t>
            </w:r>
            <w:proofErr w:type="spellEnd"/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Наталья Николаевна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 (3463) 228710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Приёмная: 8 (3463) 202171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sdyshor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spartak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ru</w:t>
            </w:r>
          </w:p>
        </w:tc>
      </w:tr>
      <w:tr w:rsidR="00FB2A94" w:rsidRPr="00AF6C80" w:rsidTr="0000501D">
        <w:trPr>
          <w:trHeight w:val="1172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  автономное учреждение  «Спортивная школа «Сибиряк»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г.Нефтеюганск, 3 мкр, строение 23,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дворец спорта «Сибиряк»,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Пионерная зона, ул.Жилая, строение № 8, корпус № 2, спортивный зал «Теплосети»,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ул. Строителей, д.8/2, Спортивно-оздоровительный комплекс,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628301,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5 мкр, строение 66/2 (территория СОШ № 2)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lastRenderedPageBreak/>
              <w:t xml:space="preserve">Временно исполняющий обязанности директора Султанова Оксана Викторовна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Тел./факс 8 (3463) 200630.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Приёмная: 226272.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sibiryak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sport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FB2A94" w:rsidTr="00FB2A94">
        <w:trPr>
          <w:trHeight w:val="50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физической культуры и спорта имени С.А.Жилина «Юганск-Мастер»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CC067E" w:rsidRPr="00CC06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ул.Ленина,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строение 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br/>
              <w:t>№ 18, здание аэровокзала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Кузин Валерий Юрьевич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. 8 (3463) 285046.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-mail: umaster@inbox.ru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A94" w:rsidRPr="00FB2A94" w:rsidTr="00FB2A94">
        <w:trPr>
          <w:trHeight w:val="211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628309, </w:t>
            </w:r>
            <w:r w:rsidR="00CC067E" w:rsidRPr="00CC06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г.Нефтеюганск, 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2а мкр., строение № 4, центр физической культуры и спорта «Жемчужина Югры»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628309, </w:t>
            </w:r>
            <w:r w:rsidR="00CC067E" w:rsidRPr="00CC067E">
              <w:rPr>
                <w:rFonts w:ascii="Times New Roman" w:hAnsi="Times New Roman" w:cs="Mangal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 w:cs="Mangal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, г.Нефтеюганск, 1 мкр., № 34, городской стадион «Нефтяник»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Зырянова Галина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 xml:space="preserve">. 8 (3463) 203203,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221608.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-mail: sportstadion@mail.ru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FB2A94">
          <w:pgSz w:w="15840" w:h="1224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lastRenderedPageBreak/>
        <w:t>Согласование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города 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t>«Об утверждении инвестиционного паспорта города Нефтеюганска»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412"/>
        <w:gridCol w:w="2410"/>
      </w:tblGrid>
      <w:tr w:rsidR="00FB2A94" w:rsidRPr="00062D30" w:rsidTr="00FB2A94">
        <w:trPr>
          <w:cantSplit/>
          <w:trHeight w:val="679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eastAsia="ru-RU"/>
              </w:rPr>
              <w:t>1.Визы</w:t>
            </w: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B2A94" w:rsidRPr="00062D30" w:rsidTr="00FB2A94">
        <w:trPr>
          <w:cantSplit/>
          <w:trHeight w:val="1086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 города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П.В.Гусенков</w:t>
            </w:r>
            <w:proofErr w:type="spellEnd"/>
          </w:p>
        </w:tc>
      </w:tr>
      <w:tr w:rsidR="00FB2A94" w:rsidRPr="00062D30" w:rsidTr="00FB2A94">
        <w:trPr>
          <w:cantSplit/>
          <w:trHeight w:val="1086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 города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А.В.Пастухов</w:t>
            </w:r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М.В.Усков</w:t>
            </w:r>
            <w:proofErr w:type="spellEnd"/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О.Г.Чурикова</w:t>
            </w:r>
            <w:proofErr w:type="spellEnd"/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Заместитель главы города- директор департамента финансов 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Н.С.Халезова</w:t>
            </w:r>
            <w:proofErr w:type="spellEnd"/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eastAsia="ru-RU"/>
              </w:rPr>
              <w:t>С.А.Григорьева</w:t>
            </w:r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юридическо-правового управления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И.Н.Иванчикова</w:t>
            </w:r>
          </w:p>
        </w:tc>
      </w:tr>
      <w:tr w:rsidR="00FB2A94" w:rsidRPr="00062D30" w:rsidTr="00FB2A94">
        <w:trPr>
          <w:cantSplit/>
          <w:trHeight w:val="830"/>
        </w:trPr>
        <w:tc>
          <w:tcPr>
            <w:tcW w:w="4823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Временно исполняющий обязанности директора департамента по делам</w:t>
            </w:r>
          </w:p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администрации города</w:t>
            </w:r>
          </w:p>
        </w:tc>
        <w:tc>
          <w:tcPr>
            <w:tcW w:w="2412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B2A94" w:rsidRPr="00062D30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2D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С.В.Белякова</w:t>
            </w:r>
            <w:proofErr w:type="spellEnd"/>
          </w:p>
        </w:tc>
      </w:tr>
    </w:tbl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t>2.</w:t>
      </w: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 xml:space="preserve">Проект разработан: 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главным специалистом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Н.В.Кориковой. 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>Телефон: 22 57 96.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t>3.Примечание (замечания):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2D30">
        <w:rPr>
          <w:rFonts w:ascii="Times New Roman" w:hAnsi="Times New Roman"/>
          <w:sz w:val="28"/>
          <w:szCs w:val="28"/>
          <w:lang w:val="ru-RU"/>
        </w:rPr>
        <w:t>4.</w:t>
      </w: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>Рассылка:</w:t>
      </w:r>
    </w:p>
    <w:p w:rsidR="00FB2A94" w:rsidRPr="00062D30" w:rsidRDefault="00FB2A94" w:rsidP="00FB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 xml:space="preserve">ДЭР </w:t>
      </w:r>
    </w:p>
    <w:p w:rsidR="00FB2A94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t xml:space="preserve">ИАО ДДА.   </w:t>
      </w:r>
    </w:p>
    <w:sectPr w:rsidR="00F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80" w:rsidRDefault="00AF6C80" w:rsidP="00FB2A94">
      <w:pPr>
        <w:spacing w:after="0" w:line="240" w:lineRule="auto"/>
      </w:pPr>
      <w:r>
        <w:separator/>
      </w:r>
    </w:p>
  </w:endnote>
  <w:endnote w:type="continuationSeparator" w:id="0">
    <w:p w:rsidR="00AF6C80" w:rsidRDefault="00AF6C80" w:rsidP="00FB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80" w:rsidRDefault="00AF6C80" w:rsidP="00FB2A94">
      <w:pPr>
        <w:spacing w:after="0" w:line="240" w:lineRule="auto"/>
      </w:pPr>
      <w:r>
        <w:separator/>
      </w:r>
    </w:p>
  </w:footnote>
  <w:footnote w:type="continuationSeparator" w:id="0">
    <w:p w:rsidR="00AF6C80" w:rsidRDefault="00AF6C80" w:rsidP="00FB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3367"/>
      <w:docPartObj>
        <w:docPartGallery w:val="Page Numbers (Top of Page)"/>
        <w:docPartUnique/>
      </w:docPartObj>
    </w:sdtPr>
    <w:sdtContent>
      <w:p w:rsidR="00AF6C80" w:rsidRDefault="00AF6C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FD" w:rsidRPr="004539FD">
          <w:rPr>
            <w:noProof/>
            <w:lang w:val="ru-RU"/>
          </w:rPr>
          <w:t>92</w:t>
        </w:r>
        <w:r>
          <w:fldChar w:fldCharType="end"/>
        </w:r>
      </w:p>
    </w:sdtContent>
  </w:sdt>
  <w:p w:rsidR="00AF6C80" w:rsidRDefault="00AF6C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01564"/>
      <w:docPartObj>
        <w:docPartGallery w:val="Page Numbers (Top of Page)"/>
        <w:docPartUnique/>
      </w:docPartObj>
    </w:sdtPr>
    <w:sdtContent>
      <w:p w:rsidR="00AF6C80" w:rsidRDefault="00AF6C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FD" w:rsidRPr="004539FD">
          <w:rPr>
            <w:noProof/>
            <w:lang w:val="ru-RU"/>
          </w:rPr>
          <w:t>88</w:t>
        </w:r>
        <w:r>
          <w:fldChar w:fldCharType="end"/>
        </w:r>
      </w:p>
    </w:sdtContent>
  </w:sdt>
  <w:p w:rsidR="00AF6C80" w:rsidRDefault="00AF6C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C74"/>
    <w:multiLevelType w:val="hybridMultilevel"/>
    <w:tmpl w:val="507C07C2"/>
    <w:lvl w:ilvl="0" w:tplc="2F60D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BAD6D05"/>
    <w:multiLevelType w:val="hybridMultilevel"/>
    <w:tmpl w:val="36D636F6"/>
    <w:lvl w:ilvl="0" w:tplc="719A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532EB"/>
    <w:multiLevelType w:val="hybridMultilevel"/>
    <w:tmpl w:val="65607D08"/>
    <w:lvl w:ilvl="0" w:tplc="79B8ED1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" w15:restartNumberingAfterBreak="0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9"/>
    <w:rsid w:val="00001116"/>
    <w:rsid w:val="0000501D"/>
    <w:rsid w:val="0000599C"/>
    <w:rsid w:val="00011548"/>
    <w:rsid w:val="00012BE5"/>
    <w:rsid w:val="00014848"/>
    <w:rsid w:val="00021423"/>
    <w:rsid w:val="00026516"/>
    <w:rsid w:val="0002773B"/>
    <w:rsid w:val="00036017"/>
    <w:rsid w:val="00055256"/>
    <w:rsid w:val="0007311A"/>
    <w:rsid w:val="00084BC7"/>
    <w:rsid w:val="00096591"/>
    <w:rsid w:val="000B38DF"/>
    <w:rsid w:val="000E4AE2"/>
    <w:rsid w:val="000F5202"/>
    <w:rsid w:val="001052FE"/>
    <w:rsid w:val="001108F8"/>
    <w:rsid w:val="001152B3"/>
    <w:rsid w:val="00130EA4"/>
    <w:rsid w:val="00140F4A"/>
    <w:rsid w:val="00144135"/>
    <w:rsid w:val="00147E5C"/>
    <w:rsid w:val="00151733"/>
    <w:rsid w:val="00153F8A"/>
    <w:rsid w:val="00154C63"/>
    <w:rsid w:val="00165ED9"/>
    <w:rsid w:val="00174C45"/>
    <w:rsid w:val="00194C60"/>
    <w:rsid w:val="001D11D4"/>
    <w:rsid w:val="001D3D95"/>
    <w:rsid w:val="001D5115"/>
    <w:rsid w:val="001D5869"/>
    <w:rsid w:val="001E261E"/>
    <w:rsid w:val="001F461F"/>
    <w:rsid w:val="0020162E"/>
    <w:rsid w:val="00202930"/>
    <w:rsid w:val="0021141B"/>
    <w:rsid w:val="00225EBB"/>
    <w:rsid w:val="0023045B"/>
    <w:rsid w:val="0023736C"/>
    <w:rsid w:val="002404AA"/>
    <w:rsid w:val="0024423E"/>
    <w:rsid w:val="002641B4"/>
    <w:rsid w:val="002860C7"/>
    <w:rsid w:val="00294990"/>
    <w:rsid w:val="002A6B31"/>
    <w:rsid w:val="002B21F3"/>
    <w:rsid w:val="002C71E3"/>
    <w:rsid w:val="002D3069"/>
    <w:rsid w:val="002E19A9"/>
    <w:rsid w:val="00303A7A"/>
    <w:rsid w:val="0031222E"/>
    <w:rsid w:val="00314A96"/>
    <w:rsid w:val="00324C16"/>
    <w:rsid w:val="0034384C"/>
    <w:rsid w:val="00365DC0"/>
    <w:rsid w:val="003667A2"/>
    <w:rsid w:val="003739A8"/>
    <w:rsid w:val="00377BAD"/>
    <w:rsid w:val="003853C9"/>
    <w:rsid w:val="00385DC4"/>
    <w:rsid w:val="00390996"/>
    <w:rsid w:val="0039729D"/>
    <w:rsid w:val="003B109B"/>
    <w:rsid w:val="003B5E70"/>
    <w:rsid w:val="003D0EFC"/>
    <w:rsid w:val="003D1D37"/>
    <w:rsid w:val="003D22CA"/>
    <w:rsid w:val="003E6710"/>
    <w:rsid w:val="00401ACE"/>
    <w:rsid w:val="004102A3"/>
    <w:rsid w:val="00415388"/>
    <w:rsid w:val="0042156D"/>
    <w:rsid w:val="0042396F"/>
    <w:rsid w:val="0043362E"/>
    <w:rsid w:val="00446BD2"/>
    <w:rsid w:val="004539FD"/>
    <w:rsid w:val="00454D68"/>
    <w:rsid w:val="004A42E9"/>
    <w:rsid w:val="004A4575"/>
    <w:rsid w:val="004C2228"/>
    <w:rsid w:val="004C325A"/>
    <w:rsid w:val="004C6E77"/>
    <w:rsid w:val="004E32A0"/>
    <w:rsid w:val="004F14CC"/>
    <w:rsid w:val="004F5E4B"/>
    <w:rsid w:val="00503EC1"/>
    <w:rsid w:val="0050653B"/>
    <w:rsid w:val="00514C96"/>
    <w:rsid w:val="005207A8"/>
    <w:rsid w:val="00521E56"/>
    <w:rsid w:val="00524C55"/>
    <w:rsid w:val="005373E1"/>
    <w:rsid w:val="00544E9F"/>
    <w:rsid w:val="00550C1E"/>
    <w:rsid w:val="005537C0"/>
    <w:rsid w:val="00555DB7"/>
    <w:rsid w:val="005579A9"/>
    <w:rsid w:val="005609A9"/>
    <w:rsid w:val="0056629B"/>
    <w:rsid w:val="00577BF6"/>
    <w:rsid w:val="005A43E9"/>
    <w:rsid w:val="005A7D28"/>
    <w:rsid w:val="005B2E19"/>
    <w:rsid w:val="005B5114"/>
    <w:rsid w:val="005B7AD9"/>
    <w:rsid w:val="005C3898"/>
    <w:rsid w:val="005D2164"/>
    <w:rsid w:val="005D2FE5"/>
    <w:rsid w:val="005F1702"/>
    <w:rsid w:val="005F2188"/>
    <w:rsid w:val="005F2281"/>
    <w:rsid w:val="006044F9"/>
    <w:rsid w:val="00613C6A"/>
    <w:rsid w:val="006252BB"/>
    <w:rsid w:val="00630C21"/>
    <w:rsid w:val="006315B1"/>
    <w:rsid w:val="00633BA7"/>
    <w:rsid w:val="00634511"/>
    <w:rsid w:val="00643180"/>
    <w:rsid w:val="00644BF2"/>
    <w:rsid w:val="00653D95"/>
    <w:rsid w:val="0066692C"/>
    <w:rsid w:val="0068032E"/>
    <w:rsid w:val="00680F92"/>
    <w:rsid w:val="0068157E"/>
    <w:rsid w:val="00681660"/>
    <w:rsid w:val="00681FF1"/>
    <w:rsid w:val="006A21D9"/>
    <w:rsid w:val="006A690A"/>
    <w:rsid w:val="006B094D"/>
    <w:rsid w:val="006C1368"/>
    <w:rsid w:val="006C7492"/>
    <w:rsid w:val="006D241A"/>
    <w:rsid w:val="006D772A"/>
    <w:rsid w:val="006E71C7"/>
    <w:rsid w:val="006E7B23"/>
    <w:rsid w:val="006F3EA8"/>
    <w:rsid w:val="00704E52"/>
    <w:rsid w:val="0071115C"/>
    <w:rsid w:val="00734F05"/>
    <w:rsid w:val="00736FBE"/>
    <w:rsid w:val="0074150A"/>
    <w:rsid w:val="00751848"/>
    <w:rsid w:val="00755A8F"/>
    <w:rsid w:val="00762686"/>
    <w:rsid w:val="00781DA0"/>
    <w:rsid w:val="00795B1B"/>
    <w:rsid w:val="00796182"/>
    <w:rsid w:val="007B167E"/>
    <w:rsid w:val="007C1BA8"/>
    <w:rsid w:val="007D5B63"/>
    <w:rsid w:val="007F09DB"/>
    <w:rsid w:val="007F577D"/>
    <w:rsid w:val="0081090B"/>
    <w:rsid w:val="00814C72"/>
    <w:rsid w:val="00815EB2"/>
    <w:rsid w:val="008202BB"/>
    <w:rsid w:val="00823130"/>
    <w:rsid w:val="00833923"/>
    <w:rsid w:val="00852045"/>
    <w:rsid w:val="008531B8"/>
    <w:rsid w:val="00857081"/>
    <w:rsid w:val="00860281"/>
    <w:rsid w:val="0086097B"/>
    <w:rsid w:val="00884B2C"/>
    <w:rsid w:val="008B22EC"/>
    <w:rsid w:val="008C1D75"/>
    <w:rsid w:val="008E627C"/>
    <w:rsid w:val="008F0830"/>
    <w:rsid w:val="008F3CE2"/>
    <w:rsid w:val="00906D7E"/>
    <w:rsid w:val="00906DEF"/>
    <w:rsid w:val="00911FE4"/>
    <w:rsid w:val="00913785"/>
    <w:rsid w:val="00920C16"/>
    <w:rsid w:val="0093544B"/>
    <w:rsid w:val="009428E7"/>
    <w:rsid w:val="00942DB2"/>
    <w:rsid w:val="00956B7C"/>
    <w:rsid w:val="00956EFC"/>
    <w:rsid w:val="00957AB9"/>
    <w:rsid w:val="0096103B"/>
    <w:rsid w:val="0097146B"/>
    <w:rsid w:val="00974CD7"/>
    <w:rsid w:val="009767F6"/>
    <w:rsid w:val="009869B1"/>
    <w:rsid w:val="009B1489"/>
    <w:rsid w:val="009D04AF"/>
    <w:rsid w:val="009D1F66"/>
    <w:rsid w:val="009F7842"/>
    <w:rsid w:val="00A0116C"/>
    <w:rsid w:val="00A1214E"/>
    <w:rsid w:val="00A150E3"/>
    <w:rsid w:val="00A25BED"/>
    <w:rsid w:val="00A30820"/>
    <w:rsid w:val="00A33186"/>
    <w:rsid w:val="00A62582"/>
    <w:rsid w:val="00A65431"/>
    <w:rsid w:val="00A73DA0"/>
    <w:rsid w:val="00A9037C"/>
    <w:rsid w:val="00AD65C6"/>
    <w:rsid w:val="00AE615C"/>
    <w:rsid w:val="00AF6C80"/>
    <w:rsid w:val="00B0687F"/>
    <w:rsid w:val="00B11B68"/>
    <w:rsid w:val="00B1387A"/>
    <w:rsid w:val="00B221A1"/>
    <w:rsid w:val="00B61B95"/>
    <w:rsid w:val="00B74440"/>
    <w:rsid w:val="00B74BA8"/>
    <w:rsid w:val="00BA1E0F"/>
    <w:rsid w:val="00BB2FAB"/>
    <w:rsid w:val="00BB771F"/>
    <w:rsid w:val="00BB7794"/>
    <w:rsid w:val="00BC3EAA"/>
    <w:rsid w:val="00BC5B57"/>
    <w:rsid w:val="00BF645F"/>
    <w:rsid w:val="00BF6B13"/>
    <w:rsid w:val="00C13EB0"/>
    <w:rsid w:val="00C17284"/>
    <w:rsid w:val="00C25DAD"/>
    <w:rsid w:val="00C41DCB"/>
    <w:rsid w:val="00C47B84"/>
    <w:rsid w:val="00C667D7"/>
    <w:rsid w:val="00C7582F"/>
    <w:rsid w:val="00CB6E57"/>
    <w:rsid w:val="00CC067E"/>
    <w:rsid w:val="00CD27C9"/>
    <w:rsid w:val="00CD27DD"/>
    <w:rsid w:val="00CD389C"/>
    <w:rsid w:val="00CD3E5A"/>
    <w:rsid w:val="00CE29BA"/>
    <w:rsid w:val="00CF069A"/>
    <w:rsid w:val="00CF741F"/>
    <w:rsid w:val="00D12BC1"/>
    <w:rsid w:val="00D17EF7"/>
    <w:rsid w:val="00D17FAC"/>
    <w:rsid w:val="00D2635A"/>
    <w:rsid w:val="00D302DF"/>
    <w:rsid w:val="00D45CE9"/>
    <w:rsid w:val="00D464F3"/>
    <w:rsid w:val="00D51FDC"/>
    <w:rsid w:val="00D622D7"/>
    <w:rsid w:val="00D71B1C"/>
    <w:rsid w:val="00D71F49"/>
    <w:rsid w:val="00D76B9C"/>
    <w:rsid w:val="00DA22D9"/>
    <w:rsid w:val="00DA6816"/>
    <w:rsid w:val="00DB3FB2"/>
    <w:rsid w:val="00DC1D1F"/>
    <w:rsid w:val="00DC6CBF"/>
    <w:rsid w:val="00DE795D"/>
    <w:rsid w:val="00DF1320"/>
    <w:rsid w:val="00DF5421"/>
    <w:rsid w:val="00E13358"/>
    <w:rsid w:val="00E27881"/>
    <w:rsid w:val="00E57E52"/>
    <w:rsid w:val="00E6533B"/>
    <w:rsid w:val="00E65D34"/>
    <w:rsid w:val="00E67235"/>
    <w:rsid w:val="00E729C5"/>
    <w:rsid w:val="00E744A5"/>
    <w:rsid w:val="00E7480D"/>
    <w:rsid w:val="00E92790"/>
    <w:rsid w:val="00EA00C0"/>
    <w:rsid w:val="00EA1300"/>
    <w:rsid w:val="00EB36A2"/>
    <w:rsid w:val="00EC7609"/>
    <w:rsid w:val="00EC7F54"/>
    <w:rsid w:val="00ED659A"/>
    <w:rsid w:val="00EE449B"/>
    <w:rsid w:val="00EE6812"/>
    <w:rsid w:val="00EE68C2"/>
    <w:rsid w:val="00EF4CF1"/>
    <w:rsid w:val="00F00AF1"/>
    <w:rsid w:val="00F03D1C"/>
    <w:rsid w:val="00F053E4"/>
    <w:rsid w:val="00F16D72"/>
    <w:rsid w:val="00F20687"/>
    <w:rsid w:val="00F2219C"/>
    <w:rsid w:val="00F2259A"/>
    <w:rsid w:val="00F3377A"/>
    <w:rsid w:val="00F40540"/>
    <w:rsid w:val="00F50D0E"/>
    <w:rsid w:val="00F53E0A"/>
    <w:rsid w:val="00F5658B"/>
    <w:rsid w:val="00F8198B"/>
    <w:rsid w:val="00F82B15"/>
    <w:rsid w:val="00F9397E"/>
    <w:rsid w:val="00FB2A94"/>
    <w:rsid w:val="00FD2886"/>
    <w:rsid w:val="00FD4E42"/>
    <w:rsid w:val="00FE6DD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E59B-0BAD-46D7-8339-3BD9073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94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FB2A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FB2A9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FB2A94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94"/>
  </w:style>
  <w:style w:type="paragraph" w:styleId="a5">
    <w:name w:val="footer"/>
    <w:basedOn w:val="a"/>
    <w:link w:val="a6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94"/>
  </w:style>
  <w:style w:type="paragraph" w:customStyle="1" w:styleId="ConsPlusNonformat">
    <w:name w:val="ConsPlusNonformat"/>
    <w:uiPriority w:val="99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Без интервала1"/>
    <w:qFormat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Title">
    <w:name w:val="Con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B2A94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FB2A94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FB2A94"/>
    <w:rPr>
      <w:rFonts w:ascii="Calibri" w:eastAsia="Times New Roman" w:hAnsi="Calibri" w:cs="Times New Roman"/>
      <w:bCs/>
      <w:lang w:val="x-none" w:eastAsia="x-none"/>
    </w:rPr>
  </w:style>
  <w:style w:type="table" w:styleId="a7">
    <w:name w:val="Table Grid"/>
    <w:basedOn w:val="a1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FB2A94"/>
    <w:rPr>
      <w:color w:val="0563C1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FB2A94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B2A94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FB2A94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2A9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FB2A94"/>
    <w:pPr>
      <w:ind w:left="720"/>
      <w:contextualSpacing/>
    </w:pPr>
    <w:rPr>
      <w:rFonts w:cs="Mangal"/>
      <w:szCs w:val="20"/>
    </w:rPr>
  </w:style>
  <w:style w:type="paragraph" w:styleId="ab">
    <w:name w:val="Balloon Text"/>
    <w:basedOn w:val="a"/>
    <w:link w:val="ac"/>
    <w:unhideWhenUsed/>
    <w:rsid w:val="00FB2A94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rsid w:val="00FB2A94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d">
    <w:name w:val="Body Text"/>
    <w:basedOn w:val="a"/>
    <w:link w:val="ae"/>
    <w:unhideWhenUsed/>
    <w:rsid w:val="00FB2A94"/>
    <w:pPr>
      <w:spacing w:after="120"/>
    </w:pPr>
    <w:rPr>
      <w:sz w:val="20"/>
      <w:szCs w:val="20"/>
      <w:lang w:val="x-none" w:eastAsia="x-none" w:bidi="ar-SA"/>
    </w:rPr>
  </w:style>
  <w:style w:type="character" w:customStyle="1" w:styleId="ae">
    <w:name w:val="Основной текст Знак"/>
    <w:basedOn w:val="a0"/>
    <w:link w:val="ad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B2A94"/>
  </w:style>
  <w:style w:type="character" w:styleId="af0">
    <w:name w:val="Emphasis"/>
    <w:uiPriority w:val="20"/>
    <w:qFormat/>
    <w:rsid w:val="00FB2A94"/>
    <w:rPr>
      <w:i/>
      <w:iCs/>
    </w:rPr>
  </w:style>
  <w:style w:type="character" w:styleId="af1">
    <w:name w:val="Strong"/>
    <w:uiPriority w:val="22"/>
    <w:qFormat/>
    <w:rsid w:val="00FB2A94"/>
    <w:rPr>
      <w:b/>
      <w:bCs/>
    </w:rPr>
  </w:style>
  <w:style w:type="paragraph" w:styleId="2">
    <w:name w:val="Body Text 2"/>
    <w:basedOn w:val="a"/>
    <w:link w:val="20"/>
    <w:unhideWhenUsed/>
    <w:rsid w:val="00FB2A94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FB2A94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B2A94"/>
    <w:rPr>
      <w:rFonts w:ascii="Calibri" w:eastAsia="Calibri" w:hAnsi="Calibri" w:cs="Mangal"/>
      <w:szCs w:val="20"/>
      <w:lang w:bidi="hi-IN"/>
    </w:rPr>
  </w:style>
  <w:style w:type="paragraph" w:customStyle="1" w:styleId="ConsPlusNormal">
    <w:name w:val="ConsPlusNormal"/>
    <w:link w:val="ConsPlusNormal0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FB2A94"/>
    <w:rPr>
      <w:rFonts w:ascii="Arial" w:eastAsia="Times New Roman" w:hAnsi="Arial" w:cs="Arial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FB2A94"/>
    <w:pPr>
      <w:spacing w:after="100"/>
      <w:ind w:left="142"/>
    </w:pPr>
    <w:rPr>
      <w:rFonts w:cs="Mangal"/>
      <w:szCs w:val="20"/>
    </w:rPr>
  </w:style>
  <w:style w:type="paragraph" w:styleId="af2">
    <w:name w:val="No Spacing"/>
    <w:uiPriority w:val="1"/>
    <w:qFormat/>
    <w:rsid w:val="00FB2A94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FB2A94"/>
  </w:style>
  <w:style w:type="paragraph" w:customStyle="1" w:styleId="af3">
    <w:name w:val="Знак"/>
    <w:basedOn w:val="a"/>
    <w:rsid w:val="00FB2A94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FB2A94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4">
    <w:name w:val="caption"/>
    <w:basedOn w:val="a"/>
    <w:next w:val="a"/>
    <w:qFormat/>
    <w:rsid w:val="00FB2A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FB2A94"/>
    <w:rPr>
      <w:sz w:val="17"/>
      <w:szCs w:val="17"/>
    </w:rPr>
  </w:style>
  <w:style w:type="paragraph" w:customStyle="1" w:styleId="CharCharChar">
    <w:name w:val="Char Char Char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5">
    <w:name w:val="Body Text Indent"/>
    <w:basedOn w:val="a"/>
    <w:link w:val="af6"/>
    <w:unhideWhenUsed/>
    <w:rsid w:val="00FB2A94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6">
    <w:name w:val="Основной текст с отступом Знак"/>
    <w:basedOn w:val="a0"/>
    <w:link w:val="af5"/>
    <w:rsid w:val="00FB2A9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FB2A94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FB2A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F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8">
    <w:name w:val="Знак Знак Знак Знак Знак Знак"/>
    <w:basedOn w:val="a"/>
    <w:uiPriority w:val="99"/>
    <w:rsid w:val="00FB2A94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4">
    <w:name w:val="Обычный1"/>
    <w:rsid w:val="00FB2A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FB2A94"/>
  </w:style>
  <w:style w:type="character" w:customStyle="1" w:styleId="af9">
    <w:name w:val="Схема документа Знак"/>
    <w:basedOn w:val="a0"/>
    <w:link w:val="afa"/>
    <w:semiHidden/>
    <w:rsid w:val="00FB2A94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a">
    <w:name w:val="Document Map"/>
    <w:basedOn w:val="a"/>
    <w:link w:val="af9"/>
    <w:semiHidden/>
    <w:rsid w:val="00FB2A94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character" w:customStyle="1" w:styleId="15">
    <w:name w:val="Схема документа Знак1"/>
    <w:basedOn w:val="a0"/>
    <w:uiPriority w:val="99"/>
    <w:semiHidden/>
    <w:rsid w:val="00FB2A94"/>
    <w:rPr>
      <w:rFonts w:ascii="Segoe UI" w:eastAsia="Calibri" w:hAnsi="Segoe UI" w:cs="Mangal"/>
      <w:sz w:val="16"/>
      <w:szCs w:val="14"/>
      <w:lang w:bidi="hi-IN"/>
    </w:rPr>
  </w:style>
  <w:style w:type="paragraph" w:customStyle="1" w:styleId="ConsNormal">
    <w:name w:val="ConsNormal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FB2A94"/>
  </w:style>
  <w:style w:type="character" w:customStyle="1" w:styleId="xbe">
    <w:name w:val="_xbe"/>
    <w:basedOn w:val="a0"/>
    <w:rsid w:val="00FB2A94"/>
  </w:style>
  <w:style w:type="character" w:customStyle="1" w:styleId="dropdown-user-namefirst-letter">
    <w:name w:val="dropdown-user-name__first-letter"/>
    <w:rsid w:val="00FB2A94"/>
  </w:style>
  <w:style w:type="numbering" w:customStyle="1" w:styleId="16">
    <w:name w:val="Нет списка1"/>
    <w:next w:val="a2"/>
    <w:uiPriority w:val="99"/>
    <w:semiHidden/>
    <w:unhideWhenUsed/>
    <w:rsid w:val="00FB2A94"/>
  </w:style>
  <w:style w:type="table" w:customStyle="1" w:styleId="17">
    <w:name w:val="Сетка таблицы1"/>
    <w:basedOn w:val="a1"/>
    <w:next w:val="a7"/>
    <w:uiPriority w:val="5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FB2A94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FB2A94"/>
    <w:rPr>
      <w:color w:val="800080"/>
      <w:u w:val="single"/>
    </w:rPr>
  </w:style>
  <w:style w:type="table" w:customStyle="1" w:styleId="26">
    <w:name w:val="Сетка таблицы2"/>
    <w:basedOn w:val="a1"/>
    <w:next w:val="a7"/>
    <w:uiPriority w:val="39"/>
    <w:rsid w:val="00FB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85960A3B05949F3ECE5872E63282AFDEA27C6CAF185D449E11ECD6AE7B055hAA7I" TargetMode="External"/><Relationship Id="rId13" Type="http://schemas.openxmlformats.org/officeDocument/2006/relationships/hyperlink" Target="mailto:ZapadSibir@sibintek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nkugan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ngb.ru/" TargetMode="External"/><Relationship Id="rId17" Type="http://schemas.openxmlformats.org/officeDocument/2006/relationships/hyperlink" Target="http://www.admugansk.ru/uploads/2017/12/212.doc" TargetMode="External"/><Relationship Id="rId25" Type="http://schemas.openxmlformats.org/officeDocument/2006/relationships/hyperlink" Target="mailto:alekseycazackow@yandex.ru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juganli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brr.ru/" TargetMode="External"/><Relationship Id="rId24" Type="http://schemas.openxmlformats.org/officeDocument/2006/relationships/hyperlink" Target="http://dshiugans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tokultura86@yandex.ru" TargetMode="External"/><Relationship Id="rId10" Type="http://schemas.openxmlformats.org/officeDocument/2006/relationships/hyperlink" Target="consultantplus://offline/ref=6B985960A3B05949F3ECE5872E63282AFDEA27C6CBF186D644E11ECD6AE7B055A79BFE11A86A582634A2AFh7A7I" TargetMode="External"/><Relationship Id="rId19" Type="http://schemas.openxmlformats.org/officeDocument/2006/relationships/hyperlink" Target="mailto:dou5_uga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985960A3B05949F3ECFB8A380F7F25FAE47DC3C2F68D8311BE45903DEEBA02E0D4A753EC675D25h3ADI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mbukkd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102</Pages>
  <Words>28992</Words>
  <Characters>165258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Отдел соц экон прогнозов</cp:lastModifiedBy>
  <cp:revision>286</cp:revision>
  <cp:lastPrinted>2022-04-12T14:23:00Z</cp:lastPrinted>
  <dcterms:created xsi:type="dcterms:W3CDTF">2022-03-04T08:58:00Z</dcterms:created>
  <dcterms:modified xsi:type="dcterms:W3CDTF">2022-04-22T05:23:00Z</dcterms:modified>
</cp:coreProperties>
</file>