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CC0EF3" wp14:editId="2766783D">
            <wp:extent cx="694690" cy="841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D0D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СЧЁТНАЯ ПАЛАТА</w:t>
      </w:r>
      <w:r w:rsidRPr="00F93EB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ГОРОДА НЕФТЕЮГАНСКА</w:t>
      </w:r>
    </w:p>
    <w:p w:rsidR="00084D0D" w:rsidRPr="004061B5" w:rsidRDefault="00084D0D" w:rsidP="00084D0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16 </w:t>
      </w:r>
      <w:proofErr w:type="spellStart"/>
      <w:r w:rsidRPr="00ED0D6E">
        <w:rPr>
          <w:rFonts w:ascii="Times New Roman CYR" w:eastAsia="Times New Roman" w:hAnsi="Times New Roman CYR" w:cs="Times New Roman CYR"/>
          <w:lang w:eastAsia="ru-RU"/>
        </w:rPr>
        <w:t>мкрн</w:t>
      </w:r>
      <w:proofErr w:type="spellEnd"/>
      <w:r w:rsidRPr="00ED0D6E">
        <w:rPr>
          <w:rFonts w:ascii="Times New Roman CYR" w:eastAsia="Times New Roman" w:hAnsi="Times New Roman CYR" w:cs="Times New Roman CYR"/>
          <w:lang w:eastAsia="ru-RU"/>
        </w:rPr>
        <w:t>., д. 23, помещение № 97, г. Нефтеюганск, Ханты-Мансийский автономный округ - Югра</w:t>
      </w:r>
    </w:p>
    <w:p w:rsidR="00084D0D" w:rsidRPr="00ED0D6E" w:rsidRDefault="00084D0D" w:rsidP="00084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  <w:r w:rsidRPr="00ED0D6E">
        <w:rPr>
          <w:rFonts w:ascii="Times New Roman CYR" w:eastAsia="Times New Roman" w:hAnsi="Times New Roman CYR" w:cs="Times New Roman CYR"/>
          <w:lang w:eastAsia="ru-RU"/>
        </w:rPr>
        <w:t>(Тюменская область), 628310</w:t>
      </w:r>
      <w:r>
        <w:rPr>
          <w:rFonts w:ascii="Times New Roman CYR" w:eastAsia="Times New Roman" w:hAnsi="Times New Roman CYR" w:cs="Times New Roman CYR"/>
          <w:lang w:eastAsia="ru-RU"/>
        </w:rPr>
        <w:t>, т</w:t>
      </w:r>
      <w:r w:rsidRPr="00ED0D6E">
        <w:rPr>
          <w:rFonts w:ascii="Times New Roman CYR" w:eastAsia="Times New Roman" w:hAnsi="Times New Roman CYR" w:cs="Times New Roman CYR"/>
          <w:lang w:eastAsia="ru-RU"/>
        </w:rPr>
        <w:t>елефон: 20-30-54, факс: 20-30-63</w:t>
      </w:r>
      <w:r>
        <w:rPr>
          <w:rFonts w:ascii="Times New Roman CYR" w:eastAsia="Times New Roman" w:hAnsi="Times New Roman CYR" w:cs="Times New Roman CYR"/>
          <w:lang w:eastAsia="ru-RU"/>
        </w:rPr>
        <w:t xml:space="preserve"> е</w:t>
      </w:r>
      <w:r w:rsidRPr="00ED0D6E">
        <w:rPr>
          <w:rFonts w:ascii="Times New Roman CYR" w:eastAsia="Times New Roman" w:hAnsi="Times New Roman CYR" w:cs="Times New Roman CYR"/>
          <w:lang w:eastAsia="ru-RU"/>
        </w:rPr>
        <w:t>-</w:t>
      </w:r>
      <w:r w:rsidRPr="00ED0D6E">
        <w:rPr>
          <w:rFonts w:ascii="Times New Roman CYR" w:eastAsia="Times New Roman" w:hAnsi="Times New Roman CYR" w:cs="Times New Roman CYR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lang w:eastAsia="ru-RU"/>
        </w:rPr>
        <w:t xml:space="preserve">: 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sp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-</w:t>
      </w:r>
      <w:proofErr w:type="spellStart"/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ugansk</w:t>
      </w:r>
      <w:proofErr w:type="spellEnd"/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@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mail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eastAsia="ru-RU"/>
        </w:rPr>
        <w:t>.</w:t>
      </w:r>
      <w:r w:rsidRPr="00ED0D6E">
        <w:rPr>
          <w:rFonts w:ascii="Times New Roman CYR" w:eastAsia="Times New Roman" w:hAnsi="Times New Roman CYR" w:cs="Times New Roman CYR"/>
          <w:color w:val="0000FF"/>
          <w:u w:val="single"/>
          <w:lang w:val="en-US" w:eastAsia="ru-RU"/>
        </w:rPr>
        <w:t>ru</w:t>
      </w:r>
    </w:p>
    <w:p w:rsidR="00084D0D" w:rsidRPr="00F93EB7" w:rsidRDefault="00084D0D" w:rsidP="00084D0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F93EB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084D0D" w:rsidRPr="00F93EB7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81"/>
      </w:tblGrid>
      <w:tr w:rsidR="00084D0D" w:rsidTr="00594044">
        <w:tc>
          <w:tcPr>
            <w:tcW w:w="4814" w:type="dxa"/>
          </w:tcPr>
          <w:p w:rsidR="00594044" w:rsidRDefault="00917628" w:rsidP="008728B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070DE1">
              <w:rPr>
                <w:sz w:val="28"/>
                <w:szCs w:val="28"/>
              </w:rPr>
              <w:t>от 29.03.2022</w:t>
            </w:r>
            <w:r w:rsidR="00070DE1">
              <w:rPr>
                <w:sz w:val="28"/>
                <w:szCs w:val="28"/>
              </w:rPr>
              <w:t xml:space="preserve"> №</w:t>
            </w:r>
            <w:r w:rsidR="00070DE1">
              <w:rPr>
                <w:sz w:val="28"/>
                <w:szCs w:val="28"/>
              </w:rPr>
              <w:t xml:space="preserve"> </w:t>
            </w:r>
            <w:r w:rsidR="00594044">
              <w:rPr>
                <w:sz w:val="28"/>
                <w:szCs w:val="28"/>
              </w:rPr>
              <w:t>СП-</w:t>
            </w:r>
            <w:r w:rsidR="00070DE1">
              <w:rPr>
                <w:sz w:val="28"/>
                <w:szCs w:val="28"/>
              </w:rPr>
              <w:t>223</w:t>
            </w:r>
            <w:r w:rsidR="00594044">
              <w:rPr>
                <w:sz w:val="28"/>
                <w:szCs w:val="28"/>
              </w:rPr>
              <w:t xml:space="preserve">-2      </w:t>
            </w:r>
          </w:p>
          <w:p w:rsidR="00084D0D" w:rsidRPr="00F50EAD" w:rsidRDefault="00084D0D" w:rsidP="00594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C6515E" w:rsidRPr="0081097D" w:rsidRDefault="00C6515E" w:rsidP="0059404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84D0D" w:rsidRDefault="00084D0D" w:rsidP="000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17628" w:rsidRDefault="00917628" w:rsidP="00DC756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r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>ЗАКЛЮЧЕНИЕ</w:t>
      </w:r>
      <w:r w:rsidR="00DC756E" w:rsidRPr="00DC756E">
        <w:rPr>
          <w:rFonts w:ascii="Times New Roman" w:eastAsia="SimSu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</w:p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проект изменений в муниципальную программу  </w:t>
      </w:r>
    </w:p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1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«Доступная среда в городе Нефтеюганске»</w:t>
      </w:r>
    </w:p>
    <w:bookmarkEnd w:id="0"/>
    <w:p w:rsidR="00C6515E" w:rsidRPr="00C6515E" w:rsidRDefault="00C6515E" w:rsidP="00C651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Счётная палата города Нефтеюганска на основании статьи 157 Бюджетного кодекса Российской Федерации, Положения о Счётной палате города Нефтеюганска, утверждённого решением Думы города Нефтеюганска от 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65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59404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515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рассмотрев проект изменений в муниципальную программу города Нефтеюганска «Доступная среда в городе Нефтеюганске» (далее по тексту – проект изменений, муниципальная программа), сообщает следующее: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Департамента экономического развития администрации города Нефтеюганска на предмет соответствия: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77-нп);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программных мероприятий целям муниципальной программы;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сроков её реализации задачам;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C6515E" w:rsidRPr="00C6515E" w:rsidRDefault="00C6515E" w:rsidP="008728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594044" w:rsidRDefault="006D1C65" w:rsidP="0059404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94044">
        <w:rPr>
          <w:rFonts w:ascii="Times New Roman" w:eastAsia="Times New Roman" w:hAnsi="Times New Roman" w:cs="Times New Roman"/>
          <w:sz w:val="28"/>
          <w:szCs w:val="24"/>
          <w:lang w:eastAsia="ru-RU"/>
        </w:rPr>
        <w:t>Пр</w:t>
      </w:r>
      <w:r w:rsidRPr="006D1C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оект изменений  соответствует </w:t>
      </w:r>
      <w:r w:rsidR="00594044"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94044"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18.04.2019 </w:t>
      </w:r>
      <w:r w:rsidR="00594044"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 77-нп</w:t>
      </w:r>
      <w:r w:rsid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40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6515E" w:rsidRPr="00594044" w:rsidRDefault="00594044" w:rsidP="00C033EA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/>
        <w:ind w:right="-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4651D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4651D2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6515E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изменений планируется увеличить объём финансового обеспечения муниципальной программы за счёт средств местного бюджета в 2022 году на </w:t>
      </w:r>
      <w:r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C6515E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C6515E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соисполнителю муниципальной программы департаменту </w:t>
      </w:r>
      <w:r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и молодёжной политики</w:t>
      </w:r>
      <w:r w:rsidR="00C6515E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Нефтеюганска по мероприятию «</w:t>
      </w:r>
      <w:r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населения</w:t>
      </w:r>
      <w:r w:rsid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A0125" w:rsidRPr="005940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15E" w:rsidRPr="00C6515E" w:rsidRDefault="00C6515E" w:rsidP="00C033E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Финансовые показател</w:t>
      </w:r>
      <w:r w:rsid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содержащиеся в проекте изменений, соответствуют расчётам, представленным на экспертизу.</w:t>
      </w:r>
    </w:p>
    <w:p w:rsidR="00C6515E" w:rsidRPr="00C6515E" w:rsidRDefault="00C6515E" w:rsidP="00C033EA">
      <w:pPr>
        <w:spacing w:after="0" w:line="24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проведения финансово-экономической экспертизы</w:t>
      </w:r>
      <w:r w:rsidR="00C0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отсутствуют</w:t>
      </w:r>
      <w:r w:rsidRPr="00C6515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предлагаем направить проект изменений на утверждение.</w:t>
      </w:r>
    </w:p>
    <w:p w:rsidR="00C6515E" w:rsidRDefault="00C6515E" w:rsidP="00C651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515E" w:rsidRPr="00C6515E" w:rsidRDefault="00C6515E" w:rsidP="00C6515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D2" w:rsidRPr="00DC756E" w:rsidRDefault="00C033EA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п</w:t>
      </w:r>
      <w:r w:rsidR="008728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                               Э.Н.</w:t>
      </w:r>
      <w:r w:rsidR="00070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Хуснуллина</w:t>
      </w: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C756E" w:rsidRPr="00DC756E" w:rsidRDefault="00DC756E" w:rsidP="00DC756E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</w:p>
    <w:p w:rsidR="00D27066" w:rsidRDefault="00D27066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81097D" w:rsidRPr="00C033EA" w:rsidRDefault="0081097D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Исполнитель:</w:t>
      </w:r>
    </w:p>
    <w:p w:rsidR="0081097D" w:rsidRPr="00C033EA" w:rsidRDefault="00C033EA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начальник</w:t>
      </w:r>
      <w:r w:rsidR="0081097D"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инспекторского отдела № </w:t>
      </w:r>
      <w:r w:rsidR="007A05D6"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1</w:t>
      </w:r>
    </w:p>
    <w:p w:rsidR="0081097D" w:rsidRPr="00C033EA" w:rsidRDefault="00C033EA" w:rsidP="0081097D">
      <w:pPr>
        <w:tabs>
          <w:tab w:val="left" w:pos="0"/>
        </w:tabs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</w:pPr>
      <w:r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Портнова Людмила Николаевна</w:t>
      </w:r>
    </w:p>
    <w:p w:rsidR="00084D0D" w:rsidRDefault="0081097D" w:rsidP="00C033E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Тел. 8</w:t>
      </w:r>
      <w:r w:rsidR="007A05D6"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(3463) 20-</w:t>
      </w:r>
      <w:r w:rsidR="007A05D6" w:rsidRPr="00C033EA">
        <w:rPr>
          <w:rFonts w:ascii="Times New Roman" w:eastAsia="SimSun" w:hAnsi="Times New Roman" w:cs="Times New Roman"/>
          <w:color w:val="000000"/>
          <w:sz w:val="20"/>
          <w:szCs w:val="20"/>
          <w:lang w:eastAsia="ru-RU"/>
        </w:rPr>
        <w:t>30-54</w:t>
      </w:r>
    </w:p>
    <w:sectPr w:rsidR="00084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AC2EF3"/>
    <w:multiLevelType w:val="multilevel"/>
    <w:tmpl w:val="9D12537A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D0D"/>
    <w:rsid w:val="00064FF6"/>
    <w:rsid w:val="00070DE1"/>
    <w:rsid w:val="00084D0D"/>
    <w:rsid w:val="000B11B8"/>
    <w:rsid w:val="00144BB8"/>
    <w:rsid w:val="00244E21"/>
    <w:rsid w:val="002910C1"/>
    <w:rsid w:val="0029612C"/>
    <w:rsid w:val="002B1426"/>
    <w:rsid w:val="003529E9"/>
    <w:rsid w:val="00401FC3"/>
    <w:rsid w:val="004651D2"/>
    <w:rsid w:val="00492041"/>
    <w:rsid w:val="004D41FF"/>
    <w:rsid w:val="00594044"/>
    <w:rsid w:val="005C55CD"/>
    <w:rsid w:val="0062067E"/>
    <w:rsid w:val="00640920"/>
    <w:rsid w:val="006805BB"/>
    <w:rsid w:val="006D1C65"/>
    <w:rsid w:val="006D316D"/>
    <w:rsid w:val="006E79BB"/>
    <w:rsid w:val="007A05D6"/>
    <w:rsid w:val="0081097D"/>
    <w:rsid w:val="00817832"/>
    <w:rsid w:val="0085599E"/>
    <w:rsid w:val="00870CFD"/>
    <w:rsid w:val="008728B7"/>
    <w:rsid w:val="008D6A0E"/>
    <w:rsid w:val="00917628"/>
    <w:rsid w:val="00925848"/>
    <w:rsid w:val="009626F4"/>
    <w:rsid w:val="00997A99"/>
    <w:rsid w:val="009A0125"/>
    <w:rsid w:val="00A13657"/>
    <w:rsid w:val="00A45928"/>
    <w:rsid w:val="00A71E62"/>
    <w:rsid w:val="00B53D0E"/>
    <w:rsid w:val="00B647C8"/>
    <w:rsid w:val="00BB1905"/>
    <w:rsid w:val="00BE6146"/>
    <w:rsid w:val="00C033EA"/>
    <w:rsid w:val="00C6515E"/>
    <w:rsid w:val="00C96666"/>
    <w:rsid w:val="00D05A94"/>
    <w:rsid w:val="00D27066"/>
    <w:rsid w:val="00DC756E"/>
    <w:rsid w:val="00E2585F"/>
    <w:rsid w:val="00E36A7B"/>
    <w:rsid w:val="00E70149"/>
    <w:rsid w:val="00E86354"/>
    <w:rsid w:val="00F077F2"/>
    <w:rsid w:val="00F41499"/>
    <w:rsid w:val="00FD229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A2165"/>
  <w15:docId w15:val="{2B03C6E4-A71A-4017-92FB-36AD822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612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53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1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TatarinovaOA</dc:creator>
  <cp:keywords/>
  <dc:description/>
  <cp:lastModifiedBy>TatarinovaOA</cp:lastModifiedBy>
  <cp:revision>8</cp:revision>
  <cp:lastPrinted>2022-03-29T08:12:00Z</cp:lastPrinted>
  <dcterms:created xsi:type="dcterms:W3CDTF">2022-03-14T14:39:00Z</dcterms:created>
  <dcterms:modified xsi:type="dcterms:W3CDTF">2022-04-04T13:40:00Z</dcterms:modified>
</cp:coreProperties>
</file>