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8CC0EF3" wp14:editId="2766783D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D0D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СЧЁТНАЯ ПАЛАТА</w:t>
      </w:r>
      <w:r w:rsidRPr="00F93E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ГОРОДА НЕФТЕЮГАНСКА</w:t>
      </w:r>
    </w:p>
    <w:p w:rsidR="00084D0D" w:rsidRPr="004061B5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16 </w:t>
      </w:r>
      <w:proofErr w:type="spellStart"/>
      <w:r w:rsidRPr="00ED0D6E">
        <w:rPr>
          <w:rFonts w:ascii="Times New Roman CYR" w:eastAsia="Times New Roman" w:hAnsi="Times New Roman CYR" w:cs="Times New Roman CYR"/>
          <w:lang w:eastAsia="ru-RU"/>
        </w:rPr>
        <w:t>мкрн</w:t>
      </w:r>
      <w:proofErr w:type="spellEnd"/>
      <w:r w:rsidRPr="00ED0D6E">
        <w:rPr>
          <w:rFonts w:ascii="Times New Roman CYR" w:eastAsia="Times New Roman" w:hAnsi="Times New Roman CYR" w:cs="Times New Roman CYR"/>
          <w:lang w:eastAsia="ru-RU"/>
        </w:rPr>
        <w:t>., д. 23, помещение № 97, г. Нефтеюганск, Ханты-Мансийский автономный округ - Югра</w:t>
      </w:r>
    </w:p>
    <w:p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(Тюменская область), 628310</w:t>
      </w:r>
      <w:r>
        <w:rPr>
          <w:rFonts w:ascii="Times New Roman CYR" w:eastAsia="Times New Roman" w:hAnsi="Times New Roman CYR" w:cs="Times New Roman CYR"/>
          <w:lang w:eastAsia="ru-RU"/>
        </w:rPr>
        <w:t>, т</w:t>
      </w:r>
      <w:r w:rsidRPr="00ED0D6E">
        <w:rPr>
          <w:rFonts w:ascii="Times New Roman CYR" w:eastAsia="Times New Roman" w:hAnsi="Times New Roman CYR" w:cs="Times New Roman CYR"/>
          <w:lang w:eastAsia="ru-RU"/>
        </w:rPr>
        <w:t>елефон: 20-30-54, факс: 20-30-63</w:t>
      </w:r>
      <w:r>
        <w:rPr>
          <w:rFonts w:ascii="Times New Roman CYR" w:eastAsia="Times New Roman" w:hAnsi="Times New Roman CYR" w:cs="Times New Roman CYR"/>
          <w:lang w:eastAsia="ru-RU"/>
        </w:rPr>
        <w:t xml:space="preserve"> е</w:t>
      </w:r>
      <w:r w:rsidRPr="00ED0D6E">
        <w:rPr>
          <w:rFonts w:ascii="Times New Roman CYR" w:eastAsia="Times New Roman" w:hAnsi="Times New Roman CYR" w:cs="Times New Roman CYR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: 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sp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ugansk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@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.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ru</w:t>
      </w:r>
    </w:p>
    <w:p w:rsidR="00084D0D" w:rsidRPr="00F93EB7" w:rsidRDefault="00084D0D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93EB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</w:t>
      </w:r>
    </w:p>
    <w:p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84D0D" w:rsidRPr="000154E1" w:rsidRDefault="000154E1" w:rsidP="000154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4E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Исх. СП-315-2 от 27.04.2022</w:t>
      </w:r>
    </w:p>
    <w:p w:rsidR="000154E1" w:rsidRDefault="000154E1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4D0D" w:rsidRPr="00FF4C7F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FF4C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ЗАКЛЮЧЕНИЕ </w:t>
      </w:r>
    </w:p>
    <w:p w:rsidR="0081097D" w:rsidRPr="0081097D" w:rsidRDefault="0081097D" w:rsidP="00E86354">
      <w:pPr>
        <w:spacing w:after="0" w:line="240" w:lineRule="auto"/>
        <w:jc w:val="center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81097D">
        <w:rPr>
          <w:rFonts w:ascii="Times New Roman" w:eastAsia="SimSun" w:hAnsi="Times New Roman" w:cs="Times New Roman"/>
          <w:b/>
          <w:color w:val="000000"/>
          <w:sz w:val="28"/>
          <w:szCs w:val="28"/>
          <w:lang w:eastAsia="ru-RU"/>
        </w:rPr>
        <w:t>на проект изменений в муниципальную программу</w:t>
      </w:r>
      <w:r w:rsidR="00E86354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1097D">
        <w:rPr>
          <w:rFonts w:ascii="Times New Roman" w:eastAsia="SimSun" w:hAnsi="Times New Roman" w:cs="Times New Roman"/>
          <w:b/>
          <w:color w:val="000000"/>
          <w:sz w:val="28"/>
          <w:szCs w:val="28"/>
          <w:lang w:eastAsia="ru-RU"/>
        </w:rPr>
        <w:t>«Развитие жилищной сферы города Нефтеюганска»</w:t>
      </w:r>
    </w:p>
    <w:bookmarkEnd w:id="0"/>
    <w:p w:rsidR="0081097D" w:rsidRPr="0081097D" w:rsidRDefault="0081097D" w:rsidP="0081097D">
      <w:pPr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sz w:val="28"/>
          <w:szCs w:val="28"/>
          <w:lang w:eastAsia="ru-RU"/>
        </w:rPr>
      </w:pPr>
    </w:p>
    <w:p w:rsidR="0081097D" w:rsidRDefault="0081097D" w:rsidP="008109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Счётная палата города Нефтеюганска на основании статьи 157 Бюджетного кодекса Российской Федерации, Положения о Счётной палате города </w:t>
      </w:r>
      <w:r w:rsidR="00FD2299" w:rsidRPr="0081097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Нефтеюганска,</w:t>
      </w:r>
      <w:r w:rsidR="00FD2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2299" w:rsidRPr="0081097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утверждённого</w:t>
      </w:r>
      <w:r w:rsidR="00FD2299" w:rsidRPr="00FD2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Думы города Нефтеюганска от 22.12.2021 № 56-</w:t>
      </w:r>
      <w:r w:rsidR="00FD2299" w:rsidRPr="00FD22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="00FD2299" w:rsidRPr="00FD22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2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097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проект изменений в муниципальную программу города Нефтеюганска «Развитие жилищной сферы в городе Нефтеюганске» (далее по тексту – проект изменений), сообщает следующее:</w:t>
      </w:r>
    </w:p>
    <w:p w:rsidR="0081097D" w:rsidRPr="0081097D" w:rsidRDefault="0081097D" w:rsidP="008109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97D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 проведении экспертно-аналитического мероприятия учитывалось наличие экспертизы:</w:t>
      </w:r>
    </w:p>
    <w:p w:rsidR="0081097D" w:rsidRPr="0081097D" w:rsidRDefault="0081097D" w:rsidP="008109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97D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Департамента финансов администрации города Нефтеюганска на предмет соответствия проекта изменений 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:rsidR="0081097D" w:rsidRPr="0081097D" w:rsidRDefault="0081097D" w:rsidP="008109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97D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Департамента экономического развития администрации города Нефтеюганска на предмет соответствия:</w:t>
      </w:r>
    </w:p>
    <w:p w:rsidR="0081097D" w:rsidRDefault="0081097D" w:rsidP="008109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проекта изменений 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Порядок от 18.04.2019 </w:t>
      </w:r>
      <w:r w:rsidR="00FD22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097D">
        <w:rPr>
          <w:rFonts w:ascii="Times New Roman" w:eastAsia="Times New Roman" w:hAnsi="Times New Roman" w:cs="Times New Roman"/>
          <w:sz w:val="28"/>
          <w:szCs w:val="28"/>
          <w:lang w:eastAsia="ru-RU"/>
        </w:rPr>
        <w:t>№ 77-нп):</w:t>
      </w:r>
    </w:p>
    <w:p w:rsidR="0081097D" w:rsidRPr="0081097D" w:rsidRDefault="0081097D" w:rsidP="0081097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97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программных мероприятий целям муниципальной программы;</w:t>
      </w:r>
    </w:p>
    <w:p w:rsidR="0081097D" w:rsidRPr="0081097D" w:rsidRDefault="0081097D" w:rsidP="0081097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97D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сроков реализации муниципальной программы задачам;</w:t>
      </w:r>
    </w:p>
    <w:p w:rsidR="0081097D" w:rsidRPr="0081097D" w:rsidRDefault="0081097D" w:rsidP="0081097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097D" w:rsidRPr="0081097D" w:rsidRDefault="0081097D" w:rsidP="00FD2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97D">
        <w:rPr>
          <w:rFonts w:ascii="Times New Roman" w:eastAsia="Times New Roman" w:hAnsi="Times New Roman" w:cs="Times New Roman"/>
          <w:sz w:val="28"/>
          <w:szCs w:val="28"/>
          <w:lang w:eastAsia="ru-RU"/>
        </w:rPr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эффективности;</w:t>
      </w:r>
    </w:p>
    <w:p w:rsidR="0081097D" w:rsidRPr="0081097D" w:rsidRDefault="0081097D" w:rsidP="00FD2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97D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требованиям, установленным нормативными правовыми актами в сфере управления проектной деятельностью.</w:t>
      </w:r>
    </w:p>
    <w:p w:rsidR="0081097D" w:rsidRPr="0081097D" w:rsidRDefault="0081097D" w:rsidP="00FD229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8109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</w:t>
      </w:r>
      <w:r w:rsidRPr="0081097D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Проектом изменений планируется:</w:t>
      </w:r>
    </w:p>
    <w:p w:rsidR="006D316D" w:rsidRDefault="006D316D" w:rsidP="00FD229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2.1.</w:t>
      </w:r>
      <w:r w:rsidR="0081097D" w:rsidRPr="0081097D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Изменить</w:t>
      </w:r>
      <w:r w:rsidR="0081097D" w:rsidRPr="0081097D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целев</w:t>
      </w:r>
      <w:r w:rsidR="007E4458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ой</w:t>
      </w:r>
      <w:r w:rsidR="0081097D" w:rsidRPr="0081097D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показател</w:t>
      </w:r>
      <w:r w:rsidR="007E4458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ь </w:t>
      </w:r>
      <w:r w:rsidR="007E4458" w:rsidRPr="0081097D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муниципальной программы</w:t>
      </w:r>
      <w:r w:rsidR="007E4458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на 2022 год «Объём жилищного строительства, млн. </w:t>
      </w:r>
      <w:proofErr w:type="spellStart"/>
      <w:r w:rsidR="007E4458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кв.м</w:t>
      </w:r>
      <w:proofErr w:type="spellEnd"/>
      <w:r w:rsidR="007E4458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. в год» увеличив его до 0,0545</w:t>
      </w:r>
      <w:r w:rsidR="007E4458" w:rsidRPr="007E4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445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7E4458" w:rsidRPr="00B53D0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основании</w:t>
      </w:r>
      <w:r w:rsidR="007E4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дополнительного соглашения </w:t>
      </w:r>
      <w:r w:rsidR="00133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02.03.2022 </w:t>
      </w:r>
      <w:r w:rsidR="007E4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 </w:t>
      </w:r>
      <w:r w:rsidR="001333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E4458">
        <w:rPr>
          <w:rFonts w:ascii="Times New Roman" w:eastAsia="Times New Roman" w:hAnsi="Times New Roman" w:cs="Times New Roman"/>
          <w:sz w:val="28"/>
          <w:szCs w:val="28"/>
          <w:lang w:eastAsia="ru-RU"/>
        </w:rPr>
        <w:t>(1-ЕС/2022) к Соглашению</w:t>
      </w:r>
      <w:r w:rsidR="007E4458" w:rsidRPr="00B53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субсидии местному бюджету из бюджета Ханты-Мансийского автономного округа – Югры от 24.01.2022 </w:t>
      </w:r>
      <w:r w:rsidR="001333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E4458" w:rsidRPr="00B53D0E">
        <w:rPr>
          <w:rFonts w:ascii="Times New Roman" w:eastAsia="Times New Roman" w:hAnsi="Times New Roman" w:cs="Times New Roman"/>
          <w:sz w:val="28"/>
          <w:szCs w:val="28"/>
          <w:lang w:eastAsia="ru-RU"/>
        </w:rPr>
        <w:t>№ 1-ЕС/2022</w:t>
      </w:r>
      <w:r w:rsidR="001333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097D" w:rsidRDefault="00A71E62" w:rsidP="00FD229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2.2. У</w:t>
      </w:r>
      <w:r w:rsidR="00FD2299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величить</w:t>
      </w:r>
      <w:r w:rsidR="0081097D" w:rsidRPr="0081097D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объём </w:t>
      </w:r>
      <w:r w:rsidR="00FD2299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финансового обеспечения</w:t>
      </w:r>
      <w:r w:rsidR="0081097D" w:rsidRPr="0081097D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муниципальной программы</w:t>
      </w:r>
      <w:r w:rsidR="0081097D" w:rsidRPr="0081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</w:t>
      </w:r>
      <w:r w:rsidR="00FD2299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81097D" w:rsidRPr="0081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133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ответственному исполнителю департаменту градостроительства администрации города Нефтеюганска по мероприятию «Организационное обеспечение функционирования отрасли» </w:t>
      </w:r>
      <w:r w:rsidR="00FD2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счёт средств местного бюджета </w:t>
      </w:r>
      <w:r w:rsidR="0081097D" w:rsidRPr="0081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сумму </w:t>
      </w:r>
      <w:r w:rsidR="00133376">
        <w:rPr>
          <w:rFonts w:ascii="Times New Roman" w:eastAsia="Times New Roman" w:hAnsi="Times New Roman" w:cs="Times New Roman"/>
          <w:sz w:val="28"/>
          <w:szCs w:val="28"/>
          <w:lang w:eastAsia="ru-RU"/>
        </w:rPr>
        <w:t>977,06100</w:t>
      </w:r>
      <w:r w:rsidR="0081097D" w:rsidRPr="0081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</w:t>
      </w:r>
      <w:r w:rsidR="000F2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81097D" w:rsidRPr="0081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0F2149" w:rsidRDefault="00133376" w:rsidP="00FD229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оплату налогов </w:t>
      </w:r>
      <w:r w:rsidR="000F214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имущество,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2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поступившее на баланс подведомственного учреждения МКУ «Управление капитального строительства» в соответствии с приказом департамента муниципального имущества администрации города Нефтеюганска от 21.01.2022 № 7-п </w:t>
      </w:r>
      <w:r w:rsidR="000F21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«О закреплении имущества на праве оперативного управления за МКУ «Управление капитального строительства» в  сумме 666,06100 тыс. рублей;</w:t>
      </w:r>
    </w:p>
    <w:p w:rsidR="000F2149" w:rsidRDefault="000F2149" w:rsidP="00FD229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оплату взноса в компенсационный фонд обеспечения договорных обязательств и членских взносов в сумме 230,00000 тыс. рублей;</w:t>
      </w:r>
    </w:p>
    <w:p w:rsidR="00133376" w:rsidRDefault="000F2149" w:rsidP="00FD229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оплату расходов за услуги электронной торговой площадки в целях участия в процедурах в сумме 81,00000 тыс. рублей. </w:t>
      </w:r>
    </w:p>
    <w:p w:rsidR="000408EC" w:rsidRPr="00C53480" w:rsidRDefault="000408EC" w:rsidP="000408E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Pr="00C53480">
        <w:rPr>
          <w:rFonts w:ascii="Times New Roman" w:hAnsi="Times New Roman" w:cs="Times New Roman"/>
          <w:sz w:val="28"/>
        </w:rPr>
        <w:t>. Финансовые показатели, содержащиеся в проекте изменений, соответствуют расчётам, предоставленным на экспертизу.</w:t>
      </w:r>
    </w:p>
    <w:p w:rsidR="000408EC" w:rsidRPr="00C53480" w:rsidRDefault="000408EC" w:rsidP="000408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highlight w:val="white"/>
        </w:rPr>
      </w:pPr>
      <w:r w:rsidRPr="00C53480">
        <w:rPr>
          <w:rFonts w:ascii="Times New Roman" w:hAnsi="Times New Roman" w:cs="Times New Roman"/>
          <w:sz w:val="28"/>
          <w:szCs w:val="28"/>
        </w:rPr>
        <w:t xml:space="preserve">По итогам проведения финансово-экономической экспертизы, замечания и рекомендации отсутствуют, </w:t>
      </w:r>
      <w:r w:rsidRPr="00C53480">
        <w:rPr>
          <w:rFonts w:ascii="Times New Roman" w:hAnsi="Times New Roman" w:cs="Times New Roman"/>
          <w:sz w:val="28"/>
        </w:rPr>
        <w:t>предлагаем направить проект изменений на утверждение</w:t>
      </w:r>
      <w:r>
        <w:rPr>
          <w:rFonts w:ascii="Times New Roman" w:hAnsi="Times New Roman" w:cs="Times New Roman"/>
          <w:sz w:val="28"/>
        </w:rPr>
        <w:t>.</w:t>
      </w:r>
    </w:p>
    <w:p w:rsidR="00133376" w:rsidRPr="0081097D" w:rsidRDefault="00133376" w:rsidP="00FD229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7A05D6" w:rsidRPr="007A05D6" w:rsidRDefault="007A05D6" w:rsidP="007A05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5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1097D" w:rsidRPr="0081097D" w:rsidRDefault="000408EC" w:rsidP="0081097D">
      <w:pPr>
        <w:spacing w:after="0" w:line="247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="0081097D" w:rsidRPr="0081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0154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154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154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154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154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154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154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1097D" w:rsidRPr="0081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1097D" w:rsidRPr="0081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С.А. Гичкина </w:t>
      </w:r>
    </w:p>
    <w:p w:rsidR="0081097D" w:rsidRPr="0081097D" w:rsidRDefault="0081097D" w:rsidP="0081097D">
      <w:pPr>
        <w:tabs>
          <w:tab w:val="left" w:pos="0"/>
        </w:tabs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81097D" w:rsidRDefault="0081097D" w:rsidP="0081097D">
      <w:pPr>
        <w:tabs>
          <w:tab w:val="left" w:pos="0"/>
        </w:tabs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0154E1" w:rsidRDefault="000154E1" w:rsidP="0081097D">
      <w:pPr>
        <w:tabs>
          <w:tab w:val="left" w:pos="0"/>
        </w:tabs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0154E1" w:rsidRDefault="000154E1" w:rsidP="0081097D">
      <w:pPr>
        <w:tabs>
          <w:tab w:val="left" w:pos="0"/>
        </w:tabs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0154E1" w:rsidRDefault="000154E1" w:rsidP="0081097D">
      <w:pPr>
        <w:tabs>
          <w:tab w:val="left" w:pos="0"/>
        </w:tabs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0154E1" w:rsidRDefault="000154E1" w:rsidP="0081097D">
      <w:pPr>
        <w:tabs>
          <w:tab w:val="left" w:pos="0"/>
        </w:tabs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0154E1" w:rsidRDefault="000154E1" w:rsidP="0081097D">
      <w:pPr>
        <w:tabs>
          <w:tab w:val="left" w:pos="0"/>
        </w:tabs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0154E1" w:rsidRDefault="000154E1" w:rsidP="0081097D">
      <w:pPr>
        <w:tabs>
          <w:tab w:val="left" w:pos="0"/>
        </w:tabs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0154E1" w:rsidRDefault="000154E1" w:rsidP="0081097D">
      <w:pPr>
        <w:tabs>
          <w:tab w:val="left" w:pos="0"/>
        </w:tabs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0408EC" w:rsidRDefault="000408EC" w:rsidP="0081097D">
      <w:pPr>
        <w:tabs>
          <w:tab w:val="left" w:pos="0"/>
        </w:tabs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81097D" w:rsidRPr="0081097D" w:rsidRDefault="0081097D" w:rsidP="0081097D">
      <w:pPr>
        <w:tabs>
          <w:tab w:val="left" w:pos="0"/>
        </w:tabs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0"/>
          <w:szCs w:val="20"/>
          <w:lang w:eastAsia="ru-RU"/>
        </w:rPr>
      </w:pPr>
      <w:r w:rsidRPr="0081097D">
        <w:rPr>
          <w:rFonts w:ascii="Times New Roman" w:eastAsia="SimSun" w:hAnsi="Times New Roman" w:cs="Times New Roman"/>
          <w:color w:val="000000"/>
          <w:sz w:val="20"/>
          <w:szCs w:val="20"/>
          <w:lang w:eastAsia="ru-RU"/>
        </w:rPr>
        <w:t>Исполнитель:</w:t>
      </w:r>
    </w:p>
    <w:p w:rsidR="0081097D" w:rsidRPr="0081097D" w:rsidRDefault="0081097D" w:rsidP="0081097D">
      <w:pPr>
        <w:tabs>
          <w:tab w:val="left" w:pos="0"/>
        </w:tabs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0"/>
          <w:szCs w:val="20"/>
          <w:lang w:eastAsia="ru-RU"/>
        </w:rPr>
      </w:pPr>
      <w:r w:rsidRPr="0081097D">
        <w:rPr>
          <w:rFonts w:ascii="Times New Roman" w:eastAsia="SimSun" w:hAnsi="Times New Roman" w:cs="Times New Roman"/>
          <w:color w:val="000000"/>
          <w:sz w:val="20"/>
          <w:szCs w:val="20"/>
          <w:lang w:eastAsia="ru-RU"/>
        </w:rPr>
        <w:t xml:space="preserve">инспектор инспекторского отдела № </w:t>
      </w:r>
      <w:r w:rsidR="007A05D6">
        <w:rPr>
          <w:rFonts w:ascii="Times New Roman" w:eastAsia="SimSun" w:hAnsi="Times New Roman" w:cs="Times New Roman"/>
          <w:color w:val="000000"/>
          <w:sz w:val="20"/>
          <w:szCs w:val="20"/>
          <w:lang w:eastAsia="ru-RU"/>
        </w:rPr>
        <w:t>1</w:t>
      </w:r>
    </w:p>
    <w:p w:rsidR="0081097D" w:rsidRPr="0081097D" w:rsidRDefault="007A05D6" w:rsidP="0081097D">
      <w:pPr>
        <w:tabs>
          <w:tab w:val="left" w:pos="0"/>
        </w:tabs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SimSun" w:hAnsi="Times New Roman" w:cs="Times New Roman"/>
          <w:color w:val="000000"/>
          <w:sz w:val="20"/>
          <w:szCs w:val="20"/>
          <w:lang w:eastAsia="ru-RU"/>
        </w:rPr>
        <w:t>Татаринова Ольга Анатольевна</w:t>
      </w:r>
    </w:p>
    <w:p w:rsidR="0081097D" w:rsidRPr="0081097D" w:rsidRDefault="0081097D" w:rsidP="0081097D">
      <w:pPr>
        <w:tabs>
          <w:tab w:val="left" w:pos="0"/>
        </w:tabs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81097D">
        <w:rPr>
          <w:rFonts w:ascii="Times New Roman" w:eastAsia="SimSun" w:hAnsi="Times New Roman" w:cs="Times New Roman"/>
          <w:color w:val="000000"/>
          <w:sz w:val="20"/>
          <w:szCs w:val="20"/>
          <w:lang w:eastAsia="ru-RU"/>
        </w:rPr>
        <w:t>Тел. 8</w:t>
      </w:r>
      <w:r w:rsidR="007A05D6">
        <w:rPr>
          <w:rFonts w:ascii="Times New Roman" w:eastAsia="SimSu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81097D">
        <w:rPr>
          <w:rFonts w:ascii="Times New Roman" w:eastAsia="SimSun" w:hAnsi="Times New Roman" w:cs="Times New Roman"/>
          <w:color w:val="000000"/>
          <w:sz w:val="20"/>
          <w:szCs w:val="20"/>
          <w:lang w:eastAsia="ru-RU"/>
        </w:rPr>
        <w:t>(3463) 20-</w:t>
      </w:r>
      <w:r w:rsidR="007A05D6">
        <w:rPr>
          <w:rFonts w:ascii="Times New Roman" w:eastAsia="SimSun" w:hAnsi="Times New Roman" w:cs="Times New Roman"/>
          <w:color w:val="000000"/>
          <w:sz w:val="20"/>
          <w:szCs w:val="20"/>
          <w:lang w:eastAsia="ru-RU"/>
        </w:rPr>
        <w:t>30-54</w:t>
      </w:r>
    </w:p>
    <w:p w:rsidR="00084D0D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sectPr w:rsidR="00084D0D" w:rsidSect="000408EC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D0D"/>
    <w:rsid w:val="000154E1"/>
    <w:rsid w:val="000408EC"/>
    <w:rsid w:val="00084D0D"/>
    <w:rsid w:val="000B11B8"/>
    <w:rsid w:val="000F2149"/>
    <w:rsid w:val="00133376"/>
    <w:rsid w:val="002910C1"/>
    <w:rsid w:val="0029612C"/>
    <w:rsid w:val="002B1426"/>
    <w:rsid w:val="003529E9"/>
    <w:rsid w:val="00401FC3"/>
    <w:rsid w:val="00492041"/>
    <w:rsid w:val="004D41FF"/>
    <w:rsid w:val="00601DE0"/>
    <w:rsid w:val="0062067E"/>
    <w:rsid w:val="00640920"/>
    <w:rsid w:val="006D316D"/>
    <w:rsid w:val="006E79BB"/>
    <w:rsid w:val="007A05D6"/>
    <w:rsid w:val="007E4458"/>
    <w:rsid w:val="0081097D"/>
    <w:rsid w:val="00817832"/>
    <w:rsid w:val="0085599E"/>
    <w:rsid w:val="00870CFD"/>
    <w:rsid w:val="008D6A0E"/>
    <w:rsid w:val="00925848"/>
    <w:rsid w:val="00A13657"/>
    <w:rsid w:val="00A71E62"/>
    <w:rsid w:val="00AF4CE3"/>
    <w:rsid w:val="00B53D0E"/>
    <w:rsid w:val="00B647C8"/>
    <w:rsid w:val="00BB1905"/>
    <w:rsid w:val="00C96666"/>
    <w:rsid w:val="00CD63A4"/>
    <w:rsid w:val="00D05A94"/>
    <w:rsid w:val="00E2585F"/>
    <w:rsid w:val="00E70149"/>
    <w:rsid w:val="00E86354"/>
    <w:rsid w:val="00F41499"/>
    <w:rsid w:val="00FD2299"/>
    <w:rsid w:val="00FF4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24EC4"/>
  <w15:chartTrackingRefBased/>
  <w15:docId w15:val="{029FB072-832F-439F-B628-7E8087A4A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961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612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53D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TatarinovaOA</dc:creator>
  <cp:keywords/>
  <dc:description/>
  <cp:lastModifiedBy>TatarinovaOA</cp:lastModifiedBy>
  <cp:revision>6</cp:revision>
  <cp:lastPrinted>2022-04-27T12:01:00Z</cp:lastPrinted>
  <dcterms:created xsi:type="dcterms:W3CDTF">2022-04-15T13:14:00Z</dcterms:created>
  <dcterms:modified xsi:type="dcterms:W3CDTF">2022-04-29T10:41:00Z</dcterms:modified>
</cp:coreProperties>
</file>