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08" w:rsidRDefault="00447EBC">
      <w:pPr>
        <w:jc w:val="center"/>
        <w:rPr>
          <w:sz w:val="28"/>
        </w:rPr>
      </w:pPr>
      <w:r>
        <w:rPr>
          <w:sz w:val="28"/>
        </w:rPr>
        <w:t>СЧЁТНАЯ ПАЛАТА ГОРОДА НЕФТЕЮГАНСКА</w:t>
      </w:r>
    </w:p>
    <w:p w:rsidR="00581D08" w:rsidRDefault="00581D08">
      <w:pPr>
        <w:jc w:val="both"/>
        <w:rPr>
          <w:sz w:val="28"/>
        </w:rPr>
      </w:pPr>
    </w:p>
    <w:p w:rsidR="00581D08" w:rsidRDefault="00581D08">
      <w:pPr>
        <w:jc w:val="both"/>
        <w:rPr>
          <w:sz w:val="28"/>
        </w:rPr>
      </w:pPr>
    </w:p>
    <w:p w:rsidR="00581D08" w:rsidRDefault="00581D08">
      <w:pPr>
        <w:jc w:val="both"/>
        <w:rPr>
          <w:sz w:val="28"/>
        </w:rPr>
      </w:pPr>
    </w:p>
    <w:p w:rsidR="00581D08" w:rsidRDefault="00581D08">
      <w:pPr>
        <w:jc w:val="both"/>
        <w:rPr>
          <w:sz w:val="28"/>
        </w:rPr>
      </w:pPr>
    </w:p>
    <w:p w:rsidR="00581D08" w:rsidRDefault="00581D08">
      <w:pPr>
        <w:jc w:val="both"/>
        <w:rPr>
          <w:sz w:val="28"/>
        </w:rPr>
      </w:pPr>
    </w:p>
    <w:p w:rsidR="004E0BDF" w:rsidRDefault="004E0BDF">
      <w:pPr>
        <w:jc w:val="both"/>
        <w:rPr>
          <w:sz w:val="28"/>
        </w:rPr>
      </w:pPr>
    </w:p>
    <w:p w:rsidR="004E0BDF" w:rsidRDefault="004E0BDF">
      <w:pPr>
        <w:jc w:val="both"/>
        <w:rPr>
          <w:sz w:val="28"/>
        </w:rPr>
      </w:pPr>
    </w:p>
    <w:p w:rsidR="00581D08" w:rsidRDefault="00581D08">
      <w:pPr>
        <w:jc w:val="both"/>
        <w:rPr>
          <w:sz w:val="28"/>
        </w:rPr>
      </w:pPr>
    </w:p>
    <w:p w:rsidR="00581D08" w:rsidRPr="00D04164" w:rsidRDefault="00D04164">
      <w:pPr>
        <w:jc w:val="center"/>
        <w:rPr>
          <w:sz w:val="40"/>
          <w:szCs w:val="40"/>
        </w:rPr>
      </w:pPr>
      <w:r w:rsidRPr="00D04164">
        <w:rPr>
          <w:sz w:val="40"/>
          <w:szCs w:val="40"/>
        </w:rPr>
        <w:t xml:space="preserve">СТАНДАРТ </w:t>
      </w:r>
      <w:r>
        <w:rPr>
          <w:sz w:val="40"/>
          <w:szCs w:val="40"/>
        </w:rPr>
        <w:t xml:space="preserve">ВНЕШНЕГО МУНИЦИПАЛЬНОГО </w:t>
      </w:r>
      <w:r w:rsidRPr="00D04164">
        <w:rPr>
          <w:sz w:val="40"/>
          <w:szCs w:val="40"/>
        </w:rPr>
        <w:t>ФИНАНСОВОГО КОНТРОЛЯ</w:t>
      </w:r>
    </w:p>
    <w:p w:rsidR="00581D08" w:rsidRDefault="00581D08">
      <w:pPr>
        <w:keepNext/>
        <w:spacing w:line="276" w:lineRule="auto"/>
        <w:jc w:val="center"/>
        <w:outlineLvl w:val="2"/>
        <w:rPr>
          <w:b/>
          <w:sz w:val="40"/>
          <w:szCs w:val="40"/>
        </w:rPr>
      </w:pPr>
    </w:p>
    <w:p w:rsidR="004E0BDF" w:rsidRDefault="004E0BDF">
      <w:pPr>
        <w:keepNext/>
        <w:spacing w:line="276" w:lineRule="auto"/>
        <w:jc w:val="center"/>
        <w:outlineLvl w:val="2"/>
        <w:rPr>
          <w:b/>
          <w:sz w:val="40"/>
          <w:szCs w:val="40"/>
        </w:rPr>
      </w:pPr>
    </w:p>
    <w:p w:rsidR="00442830" w:rsidRPr="00D04164" w:rsidRDefault="00442830">
      <w:pPr>
        <w:keepNext/>
        <w:spacing w:line="276" w:lineRule="auto"/>
        <w:jc w:val="center"/>
        <w:outlineLvl w:val="2"/>
        <w:rPr>
          <w:b/>
          <w:sz w:val="40"/>
          <w:szCs w:val="40"/>
        </w:rPr>
      </w:pPr>
    </w:p>
    <w:p w:rsidR="00581D08" w:rsidRPr="006030A7" w:rsidRDefault="006030A7">
      <w:pPr>
        <w:keepNext/>
        <w:spacing w:line="276" w:lineRule="auto"/>
        <w:jc w:val="center"/>
        <w:outlineLvl w:val="2"/>
        <w:rPr>
          <w:b/>
          <w:sz w:val="36"/>
          <w:szCs w:val="36"/>
        </w:rPr>
      </w:pPr>
      <w:r w:rsidRPr="006030A7">
        <w:rPr>
          <w:b/>
          <w:sz w:val="36"/>
          <w:szCs w:val="36"/>
        </w:rPr>
        <w:t>«ЭКСПЕРТИЗА МУНИЦИПАЛЬНЫХ ПРОГРАММ (ПРОЕКТОВ МУНИЦИПАЛЬНЫХ ПРОГРАММ</w:t>
      </w:r>
      <w:r w:rsidR="000C6C04">
        <w:rPr>
          <w:b/>
          <w:sz w:val="36"/>
          <w:szCs w:val="36"/>
        </w:rPr>
        <w:t>)</w:t>
      </w:r>
      <w:r w:rsidRPr="006030A7">
        <w:rPr>
          <w:b/>
          <w:sz w:val="36"/>
          <w:szCs w:val="36"/>
        </w:rPr>
        <w:t xml:space="preserve"> ГОРОДА НЕФТЕЮГАНСКА»</w:t>
      </w:r>
    </w:p>
    <w:p w:rsidR="00442830" w:rsidRPr="00D04164" w:rsidRDefault="00442830">
      <w:pPr>
        <w:keepNext/>
        <w:spacing w:line="276" w:lineRule="auto"/>
        <w:jc w:val="center"/>
        <w:outlineLvl w:val="2"/>
        <w:rPr>
          <w:b/>
          <w:sz w:val="40"/>
          <w:szCs w:val="40"/>
        </w:rPr>
      </w:pPr>
    </w:p>
    <w:p w:rsidR="006B32BB" w:rsidRDefault="006B32BB" w:rsidP="00DD253F">
      <w:pPr>
        <w:tabs>
          <w:tab w:val="left" w:pos="4239"/>
        </w:tabs>
        <w:spacing w:line="360" w:lineRule="auto"/>
        <w:jc w:val="center"/>
        <w:rPr>
          <w:szCs w:val="24"/>
        </w:rPr>
      </w:pPr>
      <w:r>
        <w:rPr>
          <w:szCs w:val="24"/>
        </w:rPr>
        <w:t>Дата начала действия: с момента утверждения</w:t>
      </w:r>
    </w:p>
    <w:p w:rsidR="00D866BB" w:rsidRDefault="004E0BDF" w:rsidP="00DD253F">
      <w:pPr>
        <w:tabs>
          <w:tab w:val="left" w:pos="4239"/>
        </w:tabs>
        <w:spacing w:line="360" w:lineRule="auto"/>
        <w:jc w:val="center"/>
        <w:rPr>
          <w:szCs w:val="24"/>
        </w:rPr>
      </w:pPr>
      <w:r w:rsidRPr="001719B4">
        <w:rPr>
          <w:szCs w:val="24"/>
        </w:rPr>
        <w:t xml:space="preserve">Утверждён приказом Счётной палаты от </w:t>
      </w:r>
      <w:r w:rsidR="000C6C04">
        <w:rPr>
          <w:szCs w:val="24"/>
        </w:rPr>
        <w:t>31</w:t>
      </w:r>
      <w:r w:rsidRPr="001719B4">
        <w:rPr>
          <w:szCs w:val="24"/>
        </w:rPr>
        <w:t>.</w:t>
      </w:r>
      <w:r w:rsidR="007F7BBB">
        <w:rPr>
          <w:szCs w:val="24"/>
        </w:rPr>
        <w:t>05</w:t>
      </w:r>
      <w:r w:rsidRPr="001719B4">
        <w:rPr>
          <w:szCs w:val="24"/>
        </w:rPr>
        <w:t>.20</w:t>
      </w:r>
      <w:r w:rsidR="007F7BBB">
        <w:rPr>
          <w:szCs w:val="24"/>
        </w:rPr>
        <w:t>22</w:t>
      </w:r>
      <w:r w:rsidRPr="001719B4">
        <w:rPr>
          <w:szCs w:val="24"/>
        </w:rPr>
        <w:t xml:space="preserve"> № </w:t>
      </w:r>
      <w:r w:rsidR="000C6C04">
        <w:rPr>
          <w:szCs w:val="24"/>
        </w:rPr>
        <w:t>44-п</w:t>
      </w:r>
    </w:p>
    <w:p w:rsidR="00581D08" w:rsidRDefault="00581D08">
      <w:pPr>
        <w:jc w:val="center"/>
        <w:rPr>
          <w:b/>
          <w:sz w:val="32"/>
        </w:rPr>
      </w:pPr>
    </w:p>
    <w:p w:rsidR="00581D08" w:rsidRDefault="00581D08">
      <w:pPr>
        <w:jc w:val="center"/>
        <w:rPr>
          <w:b/>
          <w:sz w:val="32"/>
        </w:rPr>
      </w:pPr>
    </w:p>
    <w:p w:rsidR="00581D08" w:rsidRDefault="00581D08">
      <w:pPr>
        <w:jc w:val="center"/>
        <w:rPr>
          <w:b/>
          <w:sz w:val="32"/>
        </w:rPr>
      </w:pPr>
    </w:p>
    <w:p w:rsidR="00581D08" w:rsidRDefault="00581D08">
      <w:pPr>
        <w:jc w:val="center"/>
        <w:rPr>
          <w:b/>
          <w:sz w:val="32"/>
        </w:rPr>
      </w:pPr>
    </w:p>
    <w:p w:rsidR="00581D08" w:rsidRDefault="00581D08">
      <w:pPr>
        <w:jc w:val="center"/>
        <w:rPr>
          <w:b/>
          <w:sz w:val="32"/>
        </w:rPr>
      </w:pPr>
    </w:p>
    <w:p w:rsidR="00581D08" w:rsidRDefault="00581D08">
      <w:pPr>
        <w:jc w:val="right"/>
        <w:rPr>
          <w:sz w:val="28"/>
        </w:rPr>
      </w:pPr>
    </w:p>
    <w:p w:rsidR="00581D08" w:rsidRDefault="00581D08">
      <w:pPr>
        <w:jc w:val="both"/>
        <w:rPr>
          <w:sz w:val="28"/>
        </w:rPr>
      </w:pPr>
    </w:p>
    <w:p w:rsidR="00581D08" w:rsidRDefault="00581D08">
      <w:pPr>
        <w:jc w:val="both"/>
        <w:rPr>
          <w:sz w:val="28"/>
        </w:rPr>
      </w:pPr>
    </w:p>
    <w:p w:rsidR="00581D08" w:rsidRDefault="00581D08">
      <w:pPr>
        <w:jc w:val="both"/>
        <w:rPr>
          <w:sz w:val="28"/>
        </w:rPr>
      </w:pPr>
    </w:p>
    <w:p w:rsidR="00581D08" w:rsidRDefault="00581D08">
      <w:pPr>
        <w:jc w:val="both"/>
        <w:rPr>
          <w:sz w:val="28"/>
        </w:rPr>
      </w:pPr>
    </w:p>
    <w:p w:rsidR="00581D08" w:rsidRDefault="00581D08">
      <w:pPr>
        <w:jc w:val="both"/>
        <w:rPr>
          <w:sz w:val="28"/>
        </w:rPr>
      </w:pPr>
    </w:p>
    <w:p w:rsidR="00581D08" w:rsidRDefault="00581D08">
      <w:pPr>
        <w:jc w:val="both"/>
        <w:rPr>
          <w:sz w:val="28"/>
        </w:rPr>
      </w:pPr>
    </w:p>
    <w:p w:rsidR="000C6C04" w:rsidRDefault="000C6C04">
      <w:pPr>
        <w:jc w:val="both"/>
        <w:rPr>
          <w:sz w:val="28"/>
        </w:rPr>
      </w:pPr>
    </w:p>
    <w:p w:rsidR="00581D08" w:rsidRDefault="00581D08">
      <w:pPr>
        <w:jc w:val="both"/>
        <w:rPr>
          <w:sz w:val="28"/>
        </w:rPr>
      </w:pPr>
    </w:p>
    <w:p w:rsidR="00581D08" w:rsidRDefault="00581D08">
      <w:pPr>
        <w:jc w:val="both"/>
        <w:rPr>
          <w:sz w:val="28"/>
        </w:rPr>
      </w:pPr>
    </w:p>
    <w:p w:rsidR="00B23B5D" w:rsidRPr="00FA531A" w:rsidRDefault="00B23B5D" w:rsidP="00B23B5D">
      <w:pPr>
        <w:contextualSpacing/>
        <w:jc w:val="center"/>
        <w:rPr>
          <w:rFonts w:eastAsia="Calibri"/>
          <w:sz w:val="28"/>
          <w:szCs w:val="28"/>
        </w:rPr>
      </w:pPr>
      <w:r w:rsidRPr="00FA531A">
        <w:rPr>
          <w:rFonts w:eastAsia="Calibri"/>
          <w:sz w:val="28"/>
          <w:szCs w:val="28"/>
        </w:rPr>
        <w:t>город Нефтеюганск</w:t>
      </w:r>
    </w:p>
    <w:p w:rsidR="00B23B5D" w:rsidRPr="00FA531A" w:rsidRDefault="00B23B5D" w:rsidP="00B23B5D">
      <w:pPr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2022</w:t>
      </w:r>
    </w:p>
    <w:p w:rsidR="00581D08" w:rsidRDefault="00581D08">
      <w:pPr>
        <w:jc w:val="both"/>
        <w:rPr>
          <w:sz w:val="28"/>
        </w:rPr>
      </w:pPr>
    </w:p>
    <w:p w:rsidR="00581D08" w:rsidRDefault="00581D08">
      <w:pPr>
        <w:sectPr w:rsidR="00581D08">
          <w:headerReference w:type="default" r:id="rId7"/>
          <w:footerReference w:type="default" r:id="rId8"/>
          <w:headerReference w:type="first" r:id="rId9"/>
          <w:pgSz w:w="11906" w:h="16838"/>
          <w:pgMar w:top="1134" w:right="851" w:bottom="567" w:left="1418" w:header="709" w:footer="709" w:gutter="0"/>
          <w:cols w:space="720"/>
          <w:titlePg/>
        </w:sectPr>
      </w:pPr>
    </w:p>
    <w:p w:rsidR="00581D08" w:rsidRDefault="00447EBC">
      <w:pPr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:rsidR="00581D08" w:rsidRDefault="00581D08">
      <w:pPr>
        <w:jc w:val="center"/>
        <w:rPr>
          <w:sz w:val="28"/>
        </w:rPr>
      </w:pPr>
    </w:p>
    <w:p w:rsidR="00581D08" w:rsidRDefault="00581D08">
      <w:pPr>
        <w:jc w:val="center"/>
        <w:rPr>
          <w:sz w:val="28"/>
        </w:rPr>
      </w:pPr>
    </w:p>
    <w:p w:rsidR="00581D08" w:rsidRDefault="00447EBC" w:rsidP="0092092E">
      <w:pPr>
        <w:tabs>
          <w:tab w:val="left" w:pos="284"/>
        </w:tabs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Общие положения </w:t>
      </w:r>
      <w:r w:rsidR="00D03447">
        <w:rPr>
          <w:sz w:val="28"/>
        </w:rPr>
        <w:t>……………………………………………………</w:t>
      </w:r>
      <w:proofErr w:type="gramStart"/>
      <w:r w:rsidR="00D03447">
        <w:rPr>
          <w:sz w:val="28"/>
        </w:rPr>
        <w:t>…</w:t>
      </w:r>
      <w:r w:rsidR="0092092E">
        <w:rPr>
          <w:sz w:val="28"/>
        </w:rPr>
        <w:t>….</w:t>
      </w:r>
      <w:proofErr w:type="gramEnd"/>
      <w:r w:rsidR="0092092E">
        <w:rPr>
          <w:sz w:val="28"/>
        </w:rPr>
        <w:t>.</w:t>
      </w:r>
      <w:r w:rsidR="00D03447">
        <w:rPr>
          <w:sz w:val="28"/>
        </w:rPr>
        <w:t>…</w:t>
      </w:r>
      <w:r>
        <w:rPr>
          <w:sz w:val="28"/>
        </w:rPr>
        <w:t>3</w:t>
      </w:r>
    </w:p>
    <w:p w:rsidR="00581D08" w:rsidRDefault="00581D08">
      <w:pPr>
        <w:rPr>
          <w:sz w:val="28"/>
        </w:rPr>
      </w:pPr>
    </w:p>
    <w:p w:rsidR="00581D08" w:rsidRDefault="00447EBC" w:rsidP="0092092E">
      <w:pPr>
        <w:tabs>
          <w:tab w:val="left" w:pos="284"/>
        </w:tabs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 w:rsidR="009F10E4">
        <w:rPr>
          <w:sz w:val="28"/>
        </w:rPr>
        <w:t>Общие т</w:t>
      </w:r>
      <w:r>
        <w:rPr>
          <w:sz w:val="28"/>
        </w:rPr>
        <w:t xml:space="preserve">ребования к проведению экспертизы </w:t>
      </w:r>
      <w:r w:rsidR="0092092E">
        <w:rPr>
          <w:sz w:val="28"/>
        </w:rPr>
        <w:t>муниципальных программ…</w:t>
      </w:r>
      <w:r>
        <w:rPr>
          <w:sz w:val="28"/>
        </w:rPr>
        <w:t>4</w:t>
      </w:r>
    </w:p>
    <w:p w:rsidR="00581D08" w:rsidRDefault="00581D08">
      <w:pPr>
        <w:rPr>
          <w:sz w:val="28"/>
        </w:rPr>
      </w:pPr>
    </w:p>
    <w:p w:rsidR="009F10E4" w:rsidRDefault="00447EBC" w:rsidP="0092092E">
      <w:pPr>
        <w:tabs>
          <w:tab w:val="left" w:pos="284"/>
        </w:tabs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 w:rsidR="009F10E4" w:rsidRPr="009F10E4">
        <w:rPr>
          <w:sz w:val="28"/>
          <w:szCs w:val="28"/>
          <w:lang w:bidi="ru-RU"/>
        </w:rPr>
        <w:t xml:space="preserve">Порядок проведения экспертизы </w:t>
      </w:r>
      <w:r w:rsidR="006030A7">
        <w:rPr>
          <w:sz w:val="28"/>
        </w:rPr>
        <w:t>муниципальных программ</w:t>
      </w:r>
      <w:r w:rsidR="00323B0D">
        <w:rPr>
          <w:sz w:val="28"/>
          <w:szCs w:val="28"/>
          <w:lang w:bidi="ru-RU"/>
        </w:rPr>
        <w:t>…………</w:t>
      </w:r>
      <w:proofErr w:type="gramStart"/>
      <w:r w:rsidR="0092092E">
        <w:rPr>
          <w:sz w:val="28"/>
          <w:szCs w:val="28"/>
          <w:lang w:bidi="ru-RU"/>
        </w:rPr>
        <w:t>…..</w:t>
      </w:r>
      <w:r w:rsidR="00323B0D">
        <w:rPr>
          <w:sz w:val="28"/>
          <w:szCs w:val="28"/>
          <w:lang w:bidi="ru-RU"/>
        </w:rPr>
        <w:t>..</w:t>
      </w:r>
      <w:proofErr w:type="gramEnd"/>
      <w:r w:rsidR="00323B0D">
        <w:rPr>
          <w:sz w:val="28"/>
          <w:szCs w:val="28"/>
          <w:lang w:bidi="ru-RU"/>
        </w:rPr>
        <w:t>.</w:t>
      </w:r>
      <w:r w:rsidR="009F10E4">
        <w:rPr>
          <w:sz w:val="28"/>
          <w:szCs w:val="28"/>
          <w:lang w:bidi="ru-RU"/>
        </w:rPr>
        <w:t>5</w:t>
      </w:r>
    </w:p>
    <w:p w:rsidR="009F10E4" w:rsidRDefault="009F10E4">
      <w:pPr>
        <w:rPr>
          <w:sz w:val="28"/>
        </w:rPr>
      </w:pPr>
    </w:p>
    <w:p w:rsidR="00581D08" w:rsidRDefault="0092092E" w:rsidP="0092092E">
      <w:pPr>
        <w:tabs>
          <w:tab w:val="left" w:pos="284"/>
        </w:tabs>
        <w:rPr>
          <w:sz w:val="28"/>
        </w:rPr>
      </w:pPr>
      <w:r>
        <w:rPr>
          <w:sz w:val="28"/>
        </w:rPr>
        <w:t xml:space="preserve">4. </w:t>
      </w:r>
      <w:r w:rsidR="009F10E4">
        <w:rPr>
          <w:sz w:val="28"/>
        </w:rPr>
        <w:t>О</w:t>
      </w:r>
      <w:r w:rsidR="00447EBC">
        <w:rPr>
          <w:sz w:val="28"/>
        </w:rPr>
        <w:t>формлени</w:t>
      </w:r>
      <w:r w:rsidR="009F10E4">
        <w:rPr>
          <w:sz w:val="28"/>
        </w:rPr>
        <w:t>е</w:t>
      </w:r>
      <w:r w:rsidR="00447EBC">
        <w:rPr>
          <w:sz w:val="28"/>
        </w:rPr>
        <w:t xml:space="preserve"> результатов экспертизы </w:t>
      </w:r>
      <w:r>
        <w:rPr>
          <w:sz w:val="28"/>
        </w:rPr>
        <w:t xml:space="preserve">муниципальных </w:t>
      </w:r>
      <w:proofErr w:type="gramStart"/>
      <w:r>
        <w:rPr>
          <w:sz w:val="28"/>
        </w:rPr>
        <w:t>программ</w:t>
      </w:r>
      <w:r w:rsidR="00323B0D">
        <w:rPr>
          <w:sz w:val="28"/>
        </w:rPr>
        <w:t>.…</w:t>
      </w:r>
      <w:proofErr w:type="gramEnd"/>
      <w:r>
        <w:rPr>
          <w:sz w:val="28"/>
        </w:rPr>
        <w:t>……</w:t>
      </w:r>
      <w:r w:rsidR="00D03447">
        <w:rPr>
          <w:sz w:val="28"/>
        </w:rPr>
        <w:t>…</w:t>
      </w:r>
      <w:r w:rsidR="004101D8">
        <w:rPr>
          <w:sz w:val="28"/>
        </w:rPr>
        <w:t>6</w:t>
      </w:r>
    </w:p>
    <w:p w:rsidR="00581D08" w:rsidRDefault="00581D08">
      <w:pPr>
        <w:jc w:val="both"/>
        <w:rPr>
          <w:sz w:val="28"/>
        </w:rPr>
      </w:pPr>
    </w:p>
    <w:p w:rsidR="00581D08" w:rsidRDefault="00581D08">
      <w:pPr>
        <w:jc w:val="both"/>
        <w:rPr>
          <w:sz w:val="28"/>
        </w:rPr>
      </w:pPr>
    </w:p>
    <w:p w:rsidR="00581D08" w:rsidRDefault="00581D08" w:rsidP="009F10E4">
      <w:pPr>
        <w:jc w:val="both"/>
        <w:rPr>
          <w:sz w:val="28"/>
        </w:rPr>
      </w:pPr>
    </w:p>
    <w:p w:rsidR="00581D08" w:rsidRDefault="00581D08">
      <w:pPr>
        <w:sectPr w:rsidR="00581D08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581D08" w:rsidRDefault="00447EBC" w:rsidP="000C412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1. Общие положения</w:t>
      </w:r>
    </w:p>
    <w:p w:rsidR="0032731D" w:rsidRDefault="0032731D" w:rsidP="000C4124">
      <w:pPr>
        <w:jc w:val="center"/>
        <w:rPr>
          <w:b/>
          <w:sz w:val="28"/>
        </w:rPr>
      </w:pPr>
    </w:p>
    <w:p w:rsidR="00AE5FE0" w:rsidRDefault="00447EBC" w:rsidP="000C412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 Стандарт внешнего </w:t>
      </w:r>
      <w:r w:rsidR="004E0BDF">
        <w:rPr>
          <w:sz w:val="28"/>
        </w:rPr>
        <w:t xml:space="preserve">муниципального </w:t>
      </w:r>
      <w:r>
        <w:rPr>
          <w:sz w:val="28"/>
        </w:rPr>
        <w:t xml:space="preserve">финансового контроля </w:t>
      </w:r>
      <w:r>
        <w:rPr>
          <w:b/>
          <w:sz w:val="32"/>
        </w:rPr>
        <w:t xml:space="preserve"> </w:t>
      </w:r>
      <w:r>
        <w:rPr>
          <w:sz w:val="28"/>
        </w:rPr>
        <w:t>«</w:t>
      </w:r>
      <w:r w:rsidR="00214A58">
        <w:rPr>
          <w:sz w:val="28"/>
        </w:rPr>
        <w:t xml:space="preserve">Проведение </w:t>
      </w:r>
      <w:r w:rsidRPr="006030A7">
        <w:rPr>
          <w:sz w:val="28"/>
        </w:rPr>
        <w:t>экспертиз</w:t>
      </w:r>
      <w:r w:rsidR="00214A58" w:rsidRPr="006030A7">
        <w:rPr>
          <w:sz w:val="28"/>
        </w:rPr>
        <w:t>ы</w:t>
      </w:r>
      <w:r w:rsidRPr="006030A7">
        <w:rPr>
          <w:sz w:val="28"/>
        </w:rPr>
        <w:t xml:space="preserve"> муниципальн</w:t>
      </w:r>
      <w:r w:rsidR="000417D4" w:rsidRPr="006030A7">
        <w:rPr>
          <w:sz w:val="28"/>
        </w:rPr>
        <w:t>ых программ (проектов муниципальных программ</w:t>
      </w:r>
      <w:r w:rsidR="000C6C04">
        <w:rPr>
          <w:sz w:val="28"/>
        </w:rPr>
        <w:t>)</w:t>
      </w:r>
      <w:r w:rsidR="000417D4" w:rsidRPr="006030A7">
        <w:rPr>
          <w:sz w:val="28"/>
        </w:rPr>
        <w:t xml:space="preserve"> города Нефтеюганска</w:t>
      </w:r>
      <w:r w:rsidRPr="006030A7">
        <w:rPr>
          <w:sz w:val="28"/>
        </w:rPr>
        <w:t xml:space="preserve">» (далее </w:t>
      </w:r>
      <w:r w:rsidR="004E0BDF" w:rsidRPr="006030A7">
        <w:rPr>
          <w:sz w:val="28"/>
        </w:rPr>
        <w:t xml:space="preserve">по тексту </w:t>
      </w:r>
      <w:r w:rsidRPr="006030A7">
        <w:rPr>
          <w:sz w:val="28"/>
        </w:rPr>
        <w:t>– стандарт)</w:t>
      </w:r>
      <w:r>
        <w:rPr>
          <w:sz w:val="28"/>
        </w:rPr>
        <w:t xml:space="preserve"> разработан в соответствии Федеральн</w:t>
      </w:r>
      <w:r w:rsidR="007F7BBB">
        <w:rPr>
          <w:sz w:val="28"/>
        </w:rPr>
        <w:t>ым</w:t>
      </w:r>
      <w:r>
        <w:rPr>
          <w:sz w:val="28"/>
        </w:rPr>
        <w:t xml:space="preserve"> закон</w:t>
      </w:r>
      <w:r w:rsidR="007F7BBB">
        <w:rPr>
          <w:sz w:val="28"/>
        </w:rPr>
        <w:t>ом</w:t>
      </w:r>
      <w:r>
        <w:rPr>
          <w:sz w:val="28"/>
        </w:rPr>
        <w:t xml:space="preserve"> от 07.02.2011 № 6-ФЗ «Об общих принципах организации и деятельности контрольно-сч</w:t>
      </w:r>
      <w:r w:rsidR="00CE3095">
        <w:rPr>
          <w:sz w:val="28"/>
        </w:rPr>
        <w:t>ё</w:t>
      </w:r>
      <w:r>
        <w:rPr>
          <w:sz w:val="28"/>
        </w:rPr>
        <w:t xml:space="preserve">тных органов субъектов Российской Федерации и муниципальных образований», </w:t>
      </w:r>
      <w:r w:rsidR="008622C9" w:rsidRPr="008622C9">
        <w:rPr>
          <w:sz w:val="28"/>
        </w:rPr>
        <w:t>Положени</w:t>
      </w:r>
      <w:r w:rsidR="007F7BBB">
        <w:rPr>
          <w:sz w:val="28"/>
        </w:rPr>
        <w:t>ем</w:t>
      </w:r>
      <w:r w:rsidR="008622C9" w:rsidRPr="008622C9">
        <w:rPr>
          <w:sz w:val="28"/>
        </w:rPr>
        <w:t xml:space="preserve"> о Счётной палате города Нефтеюганска, утвержд</w:t>
      </w:r>
      <w:r w:rsidR="007F7BBB">
        <w:rPr>
          <w:sz w:val="28"/>
        </w:rPr>
        <w:t>ё</w:t>
      </w:r>
      <w:r w:rsidR="008622C9" w:rsidRPr="008622C9">
        <w:rPr>
          <w:sz w:val="28"/>
        </w:rPr>
        <w:t>нн</w:t>
      </w:r>
      <w:r w:rsidR="007F7BBB">
        <w:rPr>
          <w:sz w:val="28"/>
        </w:rPr>
        <w:t xml:space="preserve">ым </w:t>
      </w:r>
      <w:r w:rsidR="008622C9" w:rsidRPr="008622C9">
        <w:rPr>
          <w:sz w:val="28"/>
        </w:rPr>
        <w:t>решением Думы города</w:t>
      </w:r>
      <w:r w:rsidR="00323B0D">
        <w:rPr>
          <w:sz w:val="28"/>
        </w:rPr>
        <w:t xml:space="preserve"> Нефтеюганска</w:t>
      </w:r>
      <w:r w:rsidR="008622C9" w:rsidRPr="008622C9">
        <w:rPr>
          <w:sz w:val="28"/>
        </w:rPr>
        <w:t xml:space="preserve"> от </w:t>
      </w:r>
      <w:r w:rsidR="007F7BBB">
        <w:rPr>
          <w:sz w:val="28"/>
          <w:szCs w:val="28"/>
        </w:rPr>
        <w:t>22.</w:t>
      </w:r>
      <w:r w:rsidR="007F7BBB" w:rsidRPr="00A10E79">
        <w:rPr>
          <w:sz w:val="28"/>
          <w:szCs w:val="28"/>
        </w:rPr>
        <w:t>12.2021 № 56-</w:t>
      </w:r>
      <w:r w:rsidR="007F7BBB" w:rsidRPr="00A10E79">
        <w:rPr>
          <w:sz w:val="28"/>
          <w:szCs w:val="28"/>
          <w:lang w:val="en-US"/>
        </w:rPr>
        <w:t>VII</w:t>
      </w:r>
      <w:r w:rsidR="00CE3095">
        <w:rPr>
          <w:sz w:val="28"/>
          <w:szCs w:val="28"/>
        </w:rPr>
        <w:t>.</w:t>
      </w:r>
      <w:r w:rsidR="00AE5FE0">
        <w:rPr>
          <w:sz w:val="28"/>
          <w:szCs w:val="28"/>
        </w:rPr>
        <w:t xml:space="preserve"> </w:t>
      </w:r>
    </w:p>
    <w:p w:rsidR="00581D08" w:rsidRPr="0086485D" w:rsidRDefault="00723DAD" w:rsidP="00864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При разработке стандарта учтены </w:t>
      </w:r>
      <w:r w:rsidR="00AE5FE0">
        <w:rPr>
          <w:sz w:val="28"/>
          <w:szCs w:val="28"/>
        </w:rPr>
        <w:t>Общие требования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</w:t>
      </w:r>
      <w:r w:rsidR="00447EBC">
        <w:rPr>
          <w:sz w:val="28"/>
        </w:rPr>
        <w:t>, утверждённы</w:t>
      </w:r>
      <w:r>
        <w:rPr>
          <w:sz w:val="28"/>
        </w:rPr>
        <w:t>е</w:t>
      </w:r>
      <w:r w:rsidR="00447EBC">
        <w:rPr>
          <w:sz w:val="28"/>
        </w:rPr>
        <w:t xml:space="preserve"> </w:t>
      </w:r>
      <w:r w:rsidR="00AE5FE0">
        <w:rPr>
          <w:sz w:val="28"/>
        </w:rPr>
        <w:t xml:space="preserve">постановлением </w:t>
      </w:r>
      <w:r w:rsidR="00447EBC">
        <w:rPr>
          <w:sz w:val="28"/>
        </w:rPr>
        <w:t>Коллеги</w:t>
      </w:r>
      <w:r w:rsidR="00AE5FE0">
        <w:rPr>
          <w:sz w:val="28"/>
        </w:rPr>
        <w:t>и</w:t>
      </w:r>
      <w:r w:rsidR="00447EBC">
        <w:rPr>
          <w:sz w:val="28"/>
        </w:rPr>
        <w:t xml:space="preserve"> Сч</w:t>
      </w:r>
      <w:r w:rsidR="00AE5FE0">
        <w:rPr>
          <w:sz w:val="28"/>
        </w:rPr>
        <w:t>ё</w:t>
      </w:r>
      <w:r w:rsidR="00447EBC">
        <w:rPr>
          <w:sz w:val="28"/>
        </w:rPr>
        <w:t xml:space="preserve">тной палаты </w:t>
      </w:r>
      <w:r w:rsidR="00447EBC" w:rsidRPr="0086485D">
        <w:rPr>
          <w:sz w:val="28"/>
          <w:szCs w:val="28"/>
        </w:rPr>
        <w:t>Р</w:t>
      </w:r>
      <w:r w:rsidR="00AE5FE0" w:rsidRPr="0086485D">
        <w:rPr>
          <w:sz w:val="28"/>
          <w:szCs w:val="28"/>
        </w:rPr>
        <w:t>оссийской Федерации от 29.</w:t>
      </w:r>
      <w:r w:rsidR="00447EBC" w:rsidRPr="0086485D">
        <w:rPr>
          <w:sz w:val="28"/>
          <w:szCs w:val="28"/>
        </w:rPr>
        <w:t>0</w:t>
      </w:r>
      <w:r w:rsidR="00AE5FE0" w:rsidRPr="0086485D">
        <w:rPr>
          <w:sz w:val="28"/>
          <w:szCs w:val="28"/>
        </w:rPr>
        <w:t>3</w:t>
      </w:r>
      <w:r w:rsidR="00447EBC" w:rsidRPr="0086485D">
        <w:rPr>
          <w:sz w:val="28"/>
          <w:szCs w:val="28"/>
        </w:rPr>
        <w:t>.20</w:t>
      </w:r>
      <w:r w:rsidR="00AE5FE0" w:rsidRPr="0086485D">
        <w:rPr>
          <w:sz w:val="28"/>
          <w:szCs w:val="28"/>
        </w:rPr>
        <w:t>22</w:t>
      </w:r>
      <w:r w:rsidR="00447EBC" w:rsidRPr="0086485D">
        <w:rPr>
          <w:sz w:val="28"/>
          <w:szCs w:val="28"/>
        </w:rPr>
        <w:t xml:space="preserve"> № </w:t>
      </w:r>
      <w:r w:rsidR="00AE5FE0" w:rsidRPr="0086485D">
        <w:rPr>
          <w:sz w:val="28"/>
          <w:szCs w:val="28"/>
        </w:rPr>
        <w:t>2П</w:t>
      </w:r>
      <w:r w:rsidR="00447EBC" w:rsidRPr="0086485D">
        <w:rPr>
          <w:sz w:val="28"/>
          <w:szCs w:val="28"/>
        </w:rPr>
        <w:t>К.</w:t>
      </w:r>
    </w:p>
    <w:p w:rsidR="00581D08" w:rsidRPr="0086485D" w:rsidRDefault="00447EBC" w:rsidP="00E82D0A">
      <w:pPr>
        <w:ind w:firstLine="709"/>
        <w:jc w:val="both"/>
        <w:rPr>
          <w:sz w:val="28"/>
          <w:szCs w:val="28"/>
        </w:rPr>
      </w:pPr>
      <w:r w:rsidRPr="0086485D">
        <w:rPr>
          <w:sz w:val="28"/>
          <w:szCs w:val="28"/>
        </w:rPr>
        <w:t xml:space="preserve">1.3. Стандарт определяет общие требования проведения экспертизы </w:t>
      </w:r>
      <w:r w:rsidR="006030A7">
        <w:rPr>
          <w:sz w:val="28"/>
        </w:rPr>
        <w:t xml:space="preserve">муниципальных </w:t>
      </w:r>
      <w:r w:rsidR="006030A7" w:rsidRPr="006030A7">
        <w:rPr>
          <w:sz w:val="28"/>
        </w:rPr>
        <w:t>программ (</w:t>
      </w:r>
      <w:r w:rsidRPr="006030A7">
        <w:rPr>
          <w:sz w:val="28"/>
          <w:szCs w:val="28"/>
        </w:rPr>
        <w:t>проект</w:t>
      </w:r>
      <w:r w:rsidR="0086485D" w:rsidRPr="006030A7">
        <w:rPr>
          <w:sz w:val="28"/>
          <w:szCs w:val="28"/>
        </w:rPr>
        <w:t>ов</w:t>
      </w:r>
      <w:r w:rsidRPr="006030A7">
        <w:rPr>
          <w:sz w:val="28"/>
          <w:szCs w:val="28"/>
        </w:rPr>
        <w:t xml:space="preserve"> муниципальн</w:t>
      </w:r>
      <w:r w:rsidR="0086485D" w:rsidRPr="006030A7">
        <w:rPr>
          <w:sz w:val="28"/>
          <w:szCs w:val="28"/>
        </w:rPr>
        <w:t>ых</w:t>
      </w:r>
      <w:r w:rsidRPr="006030A7">
        <w:rPr>
          <w:sz w:val="28"/>
          <w:szCs w:val="28"/>
        </w:rPr>
        <w:t xml:space="preserve"> программ</w:t>
      </w:r>
      <w:r w:rsidR="006030A7" w:rsidRPr="006030A7">
        <w:rPr>
          <w:sz w:val="28"/>
          <w:szCs w:val="28"/>
        </w:rPr>
        <w:t>)</w:t>
      </w:r>
      <w:r w:rsidR="00323B0D">
        <w:rPr>
          <w:sz w:val="28"/>
          <w:szCs w:val="28"/>
        </w:rPr>
        <w:t xml:space="preserve">, а также проектов </w:t>
      </w:r>
      <w:r w:rsidRPr="006030A7">
        <w:rPr>
          <w:sz w:val="28"/>
          <w:szCs w:val="28"/>
        </w:rPr>
        <w:t>изменений действующи</w:t>
      </w:r>
      <w:r w:rsidR="0086485D" w:rsidRPr="006030A7">
        <w:rPr>
          <w:sz w:val="28"/>
          <w:szCs w:val="28"/>
        </w:rPr>
        <w:t>х</w:t>
      </w:r>
      <w:r w:rsidRPr="006030A7">
        <w:rPr>
          <w:sz w:val="28"/>
          <w:szCs w:val="28"/>
        </w:rPr>
        <w:t xml:space="preserve"> муниципальны</w:t>
      </w:r>
      <w:r w:rsidR="0086485D" w:rsidRPr="006030A7">
        <w:rPr>
          <w:sz w:val="28"/>
          <w:szCs w:val="28"/>
        </w:rPr>
        <w:t>х</w:t>
      </w:r>
      <w:r w:rsidRPr="006030A7">
        <w:rPr>
          <w:sz w:val="28"/>
          <w:szCs w:val="28"/>
        </w:rPr>
        <w:t xml:space="preserve"> программ (далее – муниципальн</w:t>
      </w:r>
      <w:r w:rsidR="0086485D" w:rsidRPr="006030A7">
        <w:rPr>
          <w:sz w:val="28"/>
          <w:szCs w:val="28"/>
        </w:rPr>
        <w:t>ых</w:t>
      </w:r>
      <w:r w:rsidRPr="006030A7">
        <w:rPr>
          <w:sz w:val="28"/>
          <w:szCs w:val="28"/>
        </w:rPr>
        <w:t xml:space="preserve"> программ) в пределах полномочий и задач, возложенных на Счётную палату города</w:t>
      </w:r>
      <w:r w:rsidRPr="0086485D">
        <w:rPr>
          <w:sz w:val="28"/>
          <w:szCs w:val="28"/>
        </w:rPr>
        <w:t xml:space="preserve"> Нефтеюганска (далее – Счётная палата).</w:t>
      </w:r>
    </w:p>
    <w:p w:rsidR="0086485D" w:rsidRPr="0086485D" w:rsidRDefault="009F10E4" w:rsidP="00E82D0A">
      <w:pPr>
        <w:ind w:firstLine="709"/>
        <w:jc w:val="both"/>
        <w:rPr>
          <w:sz w:val="28"/>
          <w:szCs w:val="28"/>
        </w:rPr>
      </w:pPr>
      <w:r w:rsidRPr="0086485D">
        <w:rPr>
          <w:sz w:val="28"/>
          <w:szCs w:val="28"/>
          <w:lang w:bidi="ru-RU"/>
        </w:rPr>
        <w:t xml:space="preserve">1.4. </w:t>
      </w:r>
      <w:r w:rsidR="0086485D" w:rsidRPr="0086485D">
        <w:rPr>
          <w:sz w:val="28"/>
          <w:szCs w:val="28"/>
        </w:rPr>
        <w:t>Целью стандарта является определение обязательных для выполнения методов (способов) организации, проведения и оформления результатов экспертизы муниципальной программы, а также разработки предложений о внесении изменений в муниципальные программы в пределах полномочий и задач, возложенных на Счётную палату.</w:t>
      </w:r>
    </w:p>
    <w:p w:rsidR="00442830" w:rsidRPr="0086485D" w:rsidRDefault="0086485D" w:rsidP="00E82D0A">
      <w:pPr>
        <w:pStyle w:val="1a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485D">
        <w:rPr>
          <w:sz w:val="28"/>
          <w:szCs w:val="28"/>
        </w:rPr>
        <w:t xml:space="preserve">1.5. </w:t>
      </w:r>
      <w:r w:rsidR="00442830" w:rsidRPr="0086485D">
        <w:rPr>
          <w:sz w:val="28"/>
          <w:szCs w:val="28"/>
          <w:lang w:bidi="ru-RU"/>
        </w:rPr>
        <w:t xml:space="preserve">Задачами </w:t>
      </w:r>
      <w:r w:rsidR="00603BBC">
        <w:rPr>
          <w:sz w:val="28"/>
          <w:szCs w:val="28"/>
          <w:lang w:bidi="ru-RU"/>
        </w:rPr>
        <w:t>с</w:t>
      </w:r>
      <w:r w:rsidR="00442830" w:rsidRPr="0086485D">
        <w:rPr>
          <w:sz w:val="28"/>
          <w:szCs w:val="28"/>
          <w:lang w:bidi="ru-RU"/>
        </w:rPr>
        <w:t>тандарта являются:</w:t>
      </w:r>
    </w:p>
    <w:p w:rsidR="00442830" w:rsidRPr="0086485D" w:rsidRDefault="00442830" w:rsidP="00E82D0A">
      <w:pPr>
        <w:pStyle w:val="1a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86485D">
        <w:rPr>
          <w:sz w:val="28"/>
          <w:szCs w:val="28"/>
          <w:lang w:bidi="ru-RU"/>
        </w:rPr>
        <w:t>определение общих правил и принципов проведения экспертизы муниципальных программ;</w:t>
      </w:r>
    </w:p>
    <w:p w:rsidR="00442830" w:rsidRPr="00DD0224" w:rsidRDefault="00442830" w:rsidP="00E82D0A">
      <w:pPr>
        <w:pStyle w:val="1a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DD0224">
        <w:rPr>
          <w:sz w:val="28"/>
          <w:szCs w:val="28"/>
          <w:lang w:bidi="ru-RU"/>
        </w:rPr>
        <w:t>установление требований к оформлению результатов экспертизы муниципальных программ.</w:t>
      </w:r>
    </w:p>
    <w:p w:rsidR="00442830" w:rsidRPr="00DD0224" w:rsidRDefault="00442830" w:rsidP="00E82D0A">
      <w:pPr>
        <w:pStyle w:val="1a"/>
        <w:numPr>
          <w:ilvl w:val="1"/>
          <w:numId w:val="4"/>
        </w:numPr>
        <w:shd w:val="clear" w:color="auto" w:fill="auto"/>
        <w:tabs>
          <w:tab w:val="left" w:pos="14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D0224">
        <w:rPr>
          <w:sz w:val="28"/>
          <w:szCs w:val="28"/>
          <w:lang w:bidi="ru-RU"/>
        </w:rPr>
        <w:t xml:space="preserve">Требования стандарта являются обязательными к применению должностными лицами </w:t>
      </w:r>
      <w:r w:rsidR="0086485D" w:rsidRPr="00DD0224">
        <w:rPr>
          <w:sz w:val="28"/>
          <w:szCs w:val="28"/>
          <w:lang w:bidi="ru-RU"/>
        </w:rPr>
        <w:t>Счётной палаты</w:t>
      </w:r>
      <w:r w:rsidRPr="00DD0224">
        <w:rPr>
          <w:sz w:val="28"/>
          <w:szCs w:val="28"/>
          <w:lang w:bidi="ru-RU"/>
        </w:rPr>
        <w:t>, осуществляющи</w:t>
      </w:r>
      <w:r w:rsidR="0086485D" w:rsidRPr="00DD0224">
        <w:rPr>
          <w:sz w:val="28"/>
          <w:szCs w:val="28"/>
          <w:lang w:bidi="ru-RU"/>
        </w:rPr>
        <w:t>ми</w:t>
      </w:r>
      <w:r w:rsidRPr="00DD0224">
        <w:rPr>
          <w:sz w:val="28"/>
          <w:szCs w:val="28"/>
          <w:lang w:bidi="ru-RU"/>
        </w:rPr>
        <w:t xml:space="preserve"> экспертизу муниципальных программ, а также привлеч</w:t>
      </w:r>
      <w:r w:rsidR="0086485D" w:rsidRPr="00DD0224">
        <w:rPr>
          <w:sz w:val="28"/>
          <w:szCs w:val="28"/>
          <w:lang w:bidi="ru-RU"/>
        </w:rPr>
        <w:t>ё</w:t>
      </w:r>
      <w:r w:rsidRPr="00DD0224">
        <w:rPr>
          <w:sz w:val="28"/>
          <w:szCs w:val="28"/>
          <w:lang w:bidi="ru-RU"/>
        </w:rPr>
        <w:t>нными экспертами.</w:t>
      </w:r>
    </w:p>
    <w:p w:rsidR="00442830" w:rsidRPr="00DD0224" w:rsidRDefault="00323B0D" w:rsidP="00E82D0A">
      <w:pPr>
        <w:pStyle w:val="1a"/>
        <w:numPr>
          <w:ilvl w:val="1"/>
          <w:numId w:val="4"/>
        </w:numPr>
        <w:shd w:val="clear" w:color="auto" w:fill="auto"/>
        <w:tabs>
          <w:tab w:val="left" w:pos="1476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Э</w:t>
      </w:r>
      <w:r w:rsidR="00442830" w:rsidRPr="00DD0224">
        <w:rPr>
          <w:sz w:val="28"/>
          <w:szCs w:val="28"/>
          <w:lang w:bidi="ru-RU"/>
        </w:rPr>
        <w:t>кспертиза</w:t>
      </w:r>
      <w:r>
        <w:rPr>
          <w:sz w:val="28"/>
          <w:szCs w:val="28"/>
          <w:lang w:bidi="ru-RU"/>
        </w:rPr>
        <w:t xml:space="preserve"> </w:t>
      </w:r>
      <w:r w:rsidR="00442830" w:rsidRPr="00DD0224">
        <w:rPr>
          <w:sz w:val="28"/>
          <w:szCs w:val="28"/>
          <w:lang w:bidi="ru-RU"/>
        </w:rPr>
        <w:t>муниципальных программ осуществляется на основании части 2 статьи 157 Бюджетного кодекса Российской Федерации (далее - БК РФ), пункта 7 части 2 статьи 9 Федерального закона от 07.02.2011 № 6-ФЗ «Об общих принципах организации и деятельности контрольно-сч</w:t>
      </w:r>
      <w:r w:rsidR="00CE3095">
        <w:rPr>
          <w:sz w:val="28"/>
          <w:szCs w:val="28"/>
          <w:lang w:bidi="ru-RU"/>
        </w:rPr>
        <w:t>ё</w:t>
      </w:r>
      <w:r w:rsidR="00442830" w:rsidRPr="00DD0224">
        <w:rPr>
          <w:sz w:val="28"/>
          <w:szCs w:val="28"/>
          <w:lang w:bidi="ru-RU"/>
        </w:rPr>
        <w:t xml:space="preserve">тных органов субъектов Российской Федерации и муниципальных образований», </w:t>
      </w:r>
      <w:r w:rsidR="00DD0224" w:rsidRPr="00DD0224">
        <w:rPr>
          <w:sz w:val="28"/>
          <w:szCs w:val="28"/>
        </w:rPr>
        <w:t>Положения о Счётной палате города Нефтеюганска</w:t>
      </w:r>
      <w:r>
        <w:rPr>
          <w:sz w:val="28"/>
          <w:szCs w:val="28"/>
        </w:rPr>
        <w:t xml:space="preserve"> и является экспертно-аналитическим мероприятием</w:t>
      </w:r>
      <w:r w:rsidR="00442830" w:rsidRPr="00DD0224">
        <w:rPr>
          <w:sz w:val="28"/>
          <w:szCs w:val="28"/>
          <w:lang w:bidi="ru-RU"/>
        </w:rPr>
        <w:t>.</w:t>
      </w:r>
    </w:p>
    <w:p w:rsidR="00581D08" w:rsidRDefault="00447EBC" w:rsidP="00323B0D">
      <w:pPr>
        <w:ind w:firstLine="709"/>
        <w:jc w:val="both"/>
        <w:rPr>
          <w:b/>
          <w:sz w:val="28"/>
        </w:rPr>
      </w:pPr>
      <w:r w:rsidRPr="006A1BA5">
        <w:rPr>
          <w:sz w:val="28"/>
          <w:szCs w:val="28"/>
        </w:rPr>
        <w:t>1.</w:t>
      </w:r>
      <w:r w:rsidR="00DD0224" w:rsidRPr="006A1BA5">
        <w:rPr>
          <w:sz w:val="28"/>
          <w:szCs w:val="28"/>
        </w:rPr>
        <w:t>8</w:t>
      </w:r>
      <w:r w:rsidRPr="006A1BA5">
        <w:rPr>
          <w:sz w:val="28"/>
          <w:szCs w:val="28"/>
        </w:rPr>
        <w:t>. </w:t>
      </w:r>
      <w:r w:rsidR="00DD0224">
        <w:rPr>
          <w:sz w:val="28"/>
        </w:rPr>
        <w:t>Э</w:t>
      </w:r>
      <w:r>
        <w:rPr>
          <w:sz w:val="28"/>
        </w:rPr>
        <w:t xml:space="preserve">кспертиза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 В пределах </w:t>
      </w:r>
      <w:r>
        <w:rPr>
          <w:sz w:val="28"/>
        </w:rPr>
        <w:lastRenderedPageBreak/>
        <w:t xml:space="preserve">своей компетенции Счётная палата вправе выражать своё мнение по указанным аспектам. </w:t>
      </w:r>
    </w:p>
    <w:p w:rsidR="00323B0D" w:rsidRDefault="00447EBC" w:rsidP="00FA5FE6">
      <w:pPr>
        <w:tabs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8C224A">
        <w:rPr>
          <w:sz w:val="28"/>
        </w:rPr>
        <w:t>.9</w:t>
      </w:r>
      <w:r>
        <w:rPr>
          <w:sz w:val="28"/>
        </w:rPr>
        <w:t>. </w:t>
      </w:r>
      <w:r w:rsidR="00DD0224">
        <w:rPr>
          <w:sz w:val="28"/>
        </w:rPr>
        <w:t>Э</w:t>
      </w:r>
      <w:r>
        <w:rPr>
          <w:sz w:val="28"/>
        </w:rPr>
        <w:t>кспертиза муниципальной программы включает оценку его соответствия Бюджетному кодексу Российской Федерации, нормативно-правовым актам, регулирующим отношения в финансово-бюджетной сфере</w:t>
      </w:r>
      <w:r w:rsidR="00323B0D">
        <w:rPr>
          <w:sz w:val="28"/>
        </w:rPr>
        <w:t>.</w:t>
      </w:r>
    </w:p>
    <w:p w:rsidR="0086485D" w:rsidRPr="000C4124" w:rsidRDefault="0086485D" w:rsidP="00FA5FE6">
      <w:pPr>
        <w:pStyle w:val="1a"/>
        <w:shd w:val="clear" w:color="auto" w:fill="auto"/>
        <w:tabs>
          <w:tab w:val="left" w:pos="1277"/>
        </w:tabs>
        <w:spacing w:line="240" w:lineRule="auto"/>
        <w:ind w:left="1470" w:firstLine="0"/>
        <w:jc w:val="both"/>
        <w:rPr>
          <w:sz w:val="28"/>
          <w:szCs w:val="28"/>
        </w:rPr>
      </w:pPr>
    </w:p>
    <w:p w:rsidR="00323B0D" w:rsidRDefault="0086485D" w:rsidP="00FA5FE6">
      <w:pPr>
        <w:pStyle w:val="1c"/>
        <w:keepNext/>
        <w:keepLines/>
        <w:numPr>
          <w:ilvl w:val="0"/>
          <w:numId w:val="4"/>
        </w:numPr>
        <w:shd w:val="clear" w:color="auto" w:fill="auto"/>
        <w:tabs>
          <w:tab w:val="left" w:pos="298"/>
        </w:tabs>
        <w:spacing w:after="0"/>
        <w:rPr>
          <w:sz w:val="28"/>
          <w:szCs w:val="28"/>
        </w:rPr>
      </w:pPr>
      <w:bookmarkStart w:id="0" w:name="bookmark8"/>
      <w:bookmarkStart w:id="1" w:name="bookmark9"/>
      <w:r w:rsidRPr="00CE3095">
        <w:rPr>
          <w:sz w:val="28"/>
          <w:szCs w:val="28"/>
          <w:lang w:bidi="ru-RU"/>
        </w:rPr>
        <w:t xml:space="preserve">Общие требования к проведению экспертизы </w:t>
      </w:r>
    </w:p>
    <w:p w:rsidR="0086485D" w:rsidRDefault="00323B0D" w:rsidP="00FA5FE6">
      <w:pPr>
        <w:pStyle w:val="1c"/>
        <w:keepNext/>
        <w:keepLines/>
        <w:shd w:val="clear" w:color="auto" w:fill="auto"/>
        <w:tabs>
          <w:tab w:val="left" w:pos="298"/>
        </w:tabs>
        <w:spacing w:after="0"/>
        <w:ind w:left="36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</w:t>
      </w:r>
      <w:r w:rsidR="0086485D" w:rsidRPr="00CE3095">
        <w:rPr>
          <w:sz w:val="28"/>
          <w:szCs w:val="28"/>
          <w:lang w:bidi="ru-RU"/>
        </w:rPr>
        <w:t>униципальных</w:t>
      </w:r>
      <w:bookmarkEnd w:id="0"/>
      <w:bookmarkEnd w:id="1"/>
      <w:r>
        <w:rPr>
          <w:sz w:val="28"/>
          <w:szCs w:val="28"/>
          <w:lang w:bidi="ru-RU"/>
        </w:rPr>
        <w:t xml:space="preserve"> </w:t>
      </w:r>
      <w:bookmarkStart w:id="2" w:name="bookmark10"/>
      <w:bookmarkStart w:id="3" w:name="bookmark11"/>
      <w:r w:rsidR="0086485D" w:rsidRPr="00CE3095">
        <w:rPr>
          <w:sz w:val="28"/>
          <w:szCs w:val="28"/>
          <w:lang w:bidi="ru-RU"/>
        </w:rPr>
        <w:t>программ</w:t>
      </w:r>
      <w:bookmarkEnd w:id="2"/>
      <w:bookmarkEnd w:id="3"/>
    </w:p>
    <w:p w:rsidR="000C4124" w:rsidRPr="00CE3095" w:rsidRDefault="000C4124" w:rsidP="00FA5FE6">
      <w:pPr>
        <w:pStyle w:val="1c"/>
        <w:keepNext/>
        <w:keepLines/>
        <w:shd w:val="clear" w:color="auto" w:fill="auto"/>
        <w:spacing w:after="0"/>
        <w:rPr>
          <w:sz w:val="28"/>
          <w:szCs w:val="28"/>
        </w:rPr>
      </w:pPr>
    </w:p>
    <w:p w:rsidR="0086485D" w:rsidRPr="000C6C04" w:rsidRDefault="0086485D" w:rsidP="00FA5FE6">
      <w:pPr>
        <w:pStyle w:val="1a"/>
        <w:numPr>
          <w:ilvl w:val="1"/>
          <w:numId w:val="6"/>
        </w:numPr>
        <w:shd w:val="clear" w:color="auto" w:fill="auto"/>
        <w:tabs>
          <w:tab w:val="left" w:pos="1182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CE3095">
        <w:rPr>
          <w:sz w:val="28"/>
          <w:szCs w:val="28"/>
          <w:lang w:bidi="ru-RU"/>
        </w:rPr>
        <w:t xml:space="preserve">Проведение экспертизы начинается с определения </w:t>
      </w:r>
      <w:r w:rsidR="00730433">
        <w:rPr>
          <w:sz w:val="28"/>
          <w:szCs w:val="28"/>
          <w:lang w:bidi="ru-RU"/>
        </w:rPr>
        <w:t>предмета</w:t>
      </w:r>
      <w:r w:rsidRPr="00CE3095">
        <w:rPr>
          <w:sz w:val="28"/>
          <w:szCs w:val="28"/>
          <w:lang w:bidi="ru-RU"/>
        </w:rPr>
        <w:t xml:space="preserve">, целей и </w:t>
      </w:r>
      <w:r w:rsidR="00730433" w:rsidRPr="000C6C04">
        <w:rPr>
          <w:sz w:val="28"/>
          <w:szCs w:val="28"/>
          <w:lang w:bidi="ru-RU"/>
        </w:rPr>
        <w:t>вопросов</w:t>
      </w:r>
      <w:r w:rsidRPr="000C6C04">
        <w:rPr>
          <w:sz w:val="28"/>
          <w:szCs w:val="28"/>
          <w:lang w:bidi="ru-RU"/>
        </w:rPr>
        <w:t xml:space="preserve"> экспертизы.</w:t>
      </w:r>
    </w:p>
    <w:p w:rsidR="0086485D" w:rsidRPr="000C6C04" w:rsidRDefault="00730433" w:rsidP="00FA5FE6">
      <w:pPr>
        <w:pStyle w:val="1a"/>
        <w:numPr>
          <w:ilvl w:val="1"/>
          <w:numId w:val="6"/>
        </w:numPr>
        <w:shd w:val="clear" w:color="auto" w:fill="auto"/>
        <w:tabs>
          <w:tab w:val="left" w:pos="1186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0C6C04">
        <w:rPr>
          <w:sz w:val="28"/>
          <w:szCs w:val="28"/>
          <w:lang w:bidi="ru-RU"/>
        </w:rPr>
        <w:t>Предме</w:t>
      </w:r>
      <w:r w:rsidR="0086485D" w:rsidRPr="000C6C04">
        <w:rPr>
          <w:sz w:val="28"/>
          <w:szCs w:val="28"/>
          <w:lang w:bidi="ru-RU"/>
        </w:rPr>
        <w:t>том экспертизы муниципальных программ явля</w:t>
      </w:r>
      <w:r w:rsidR="0063687F" w:rsidRPr="000C6C04">
        <w:rPr>
          <w:sz w:val="28"/>
          <w:szCs w:val="28"/>
          <w:lang w:bidi="ru-RU"/>
        </w:rPr>
        <w:t>ю</w:t>
      </w:r>
      <w:r w:rsidR="0086485D" w:rsidRPr="000C6C04">
        <w:rPr>
          <w:sz w:val="28"/>
          <w:szCs w:val="28"/>
          <w:lang w:bidi="ru-RU"/>
        </w:rPr>
        <w:t xml:space="preserve">тся </w:t>
      </w:r>
      <w:r w:rsidR="000C6C04" w:rsidRPr="000C6C04">
        <w:rPr>
          <w:sz w:val="28"/>
          <w:szCs w:val="28"/>
          <w:lang w:bidi="ru-RU"/>
        </w:rPr>
        <w:t xml:space="preserve">утверждённые муниципальные программы, </w:t>
      </w:r>
      <w:r w:rsidR="0086485D" w:rsidRPr="000C6C04">
        <w:rPr>
          <w:sz w:val="28"/>
          <w:szCs w:val="28"/>
          <w:lang w:bidi="ru-RU"/>
        </w:rPr>
        <w:t>проект</w:t>
      </w:r>
      <w:r w:rsidR="0063687F" w:rsidRPr="000C6C04">
        <w:rPr>
          <w:sz w:val="28"/>
          <w:szCs w:val="28"/>
          <w:lang w:bidi="ru-RU"/>
        </w:rPr>
        <w:t>ы</w:t>
      </w:r>
      <w:r w:rsidR="0086485D" w:rsidRPr="000C6C04">
        <w:rPr>
          <w:sz w:val="28"/>
          <w:szCs w:val="28"/>
          <w:lang w:bidi="ru-RU"/>
        </w:rPr>
        <w:t xml:space="preserve"> </w:t>
      </w:r>
      <w:r w:rsidR="008C224A" w:rsidRPr="000C6C04">
        <w:rPr>
          <w:sz w:val="28"/>
          <w:szCs w:val="28"/>
          <w:lang w:bidi="ru-RU"/>
        </w:rPr>
        <w:t>муниципальн</w:t>
      </w:r>
      <w:r w:rsidR="0086485D" w:rsidRPr="000C6C04">
        <w:rPr>
          <w:sz w:val="28"/>
          <w:szCs w:val="28"/>
          <w:lang w:bidi="ru-RU"/>
        </w:rPr>
        <w:t>ых правовых актов, утверждающи</w:t>
      </w:r>
      <w:r w:rsidR="0063687F" w:rsidRPr="000C6C04">
        <w:rPr>
          <w:sz w:val="28"/>
          <w:szCs w:val="28"/>
          <w:lang w:bidi="ru-RU"/>
        </w:rPr>
        <w:t>х</w:t>
      </w:r>
      <w:r w:rsidR="0086485D" w:rsidRPr="000C6C04">
        <w:rPr>
          <w:sz w:val="28"/>
          <w:szCs w:val="28"/>
          <w:lang w:bidi="ru-RU"/>
        </w:rPr>
        <w:t xml:space="preserve"> муницип</w:t>
      </w:r>
      <w:r w:rsidR="000E5604" w:rsidRPr="000C6C04">
        <w:rPr>
          <w:sz w:val="28"/>
          <w:szCs w:val="28"/>
          <w:lang w:bidi="ru-RU"/>
        </w:rPr>
        <w:t>альные программы, либо проекты муниципальных</w:t>
      </w:r>
      <w:r w:rsidR="0086485D" w:rsidRPr="000C6C04">
        <w:rPr>
          <w:sz w:val="28"/>
          <w:szCs w:val="28"/>
          <w:lang w:bidi="ru-RU"/>
        </w:rPr>
        <w:t xml:space="preserve"> правовых актов</w:t>
      </w:r>
      <w:r w:rsidR="00EB11C6" w:rsidRPr="000C6C04">
        <w:rPr>
          <w:sz w:val="28"/>
          <w:szCs w:val="28"/>
          <w:lang w:bidi="ru-RU"/>
        </w:rPr>
        <w:t xml:space="preserve"> о</w:t>
      </w:r>
      <w:r w:rsidR="0086485D" w:rsidRPr="000C6C04">
        <w:rPr>
          <w:sz w:val="28"/>
          <w:szCs w:val="28"/>
          <w:lang w:bidi="ru-RU"/>
        </w:rPr>
        <w:t xml:space="preserve"> вн</w:t>
      </w:r>
      <w:r w:rsidR="00EB11C6" w:rsidRPr="000C6C04">
        <w:rPr>
          <w:sz w:val="28"/>
          <w:szCs w:val="28"/>
          <w:lang w:bidi="ru-RU"/>
        </w:rPr>
        <w:t>есении</w:t>
      </w:r>
      <w:r w:rsidR="0086485D" w:rsidRPr="000C6C04">
        <w:rPr>
          <w:sz w:val="28"/>
          <w:szCs w:val="28"/>
          <w:lang w:bidi="ru-RU"/>
        </w:rPr>
        <w:t xml:space="preserve"> изменени</w:t>
      </w:r>
      <w:r w:rsidR="00EB11C6" w:rsidRPr="000C6C04">
        <w:rPr>
          <w:sz w:val="28"/>
          <w:szCs w:val="28"/>
          <w:lang w:bidi="ru-RU"/>
        </w:rPr>
        <w:t>й</w:t>
      </w:r>
      <w:r w:rsidR="0086485D" w:rsidRPr="000C6C04">
        <w:rPr>
          <w:sz w:val="28"/>
          <w:szCs w:val="28"/>
          <w:lang w:bidi="ru-RU"/>
        </w:rPr>
        <w:t xml:space="preserve"> в действующие муниципальные программы.</w:t>
      </w:r>
    </w:p>
    <w:p w:rsidR="0086485D" w:rsidRPr="00CE3095" w:rsidRDefault="0086485D" w:rsidP="00FA5FE6">
      <w:pPr>
        <w:pStyle w:val="1a"/>
        <w:numPr>
          <w:ilvl w:val="1"/>
          <w:numId w:val="6"/>
        </w:numPr>
        <w:shd w:val="clear" w:color="auto" w:fill="auto"/>
        <w:tabs>
          <w:tab w:val="left" w:pos="1186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0C6C04">
        <w:rPr>
          <w:sz w:val="28"/>
          <w:szCs w:val="28"/>
          <w:lang w:bidi="ru-RU"/>
        </w:rPr>
        <w:t>Целью экспертизы является выявление или подтверждение отсутствия нарушений и недостатков муниципальной программы, создающих условия неправомерного</w:t>
      </w:r>
      <w:r w:rsidRPr="00CE3095">
        <w:rPr>
          <w:sz w:val="28"/>
          <w:szCs w:val="28"/>
          <w:lang w:bidi="ru-RU"/>
        </w:rPr>
        <w:t xml:space="preserve"> и (или) неэффективного использования средств местного бюджета. В ходе экспертизы осуществляются рассмотрение и оценка муниципальной программы.</w:t>
      </w:r>
    </w:p>
    <w:p w:rsidR="0086485D" w:rsidRPr="008C224A" w:rsidRDefault="0086485D" w:rsidP="00FA5FE6">
      <w:pPr>
        <w:pStyle w:val="1a"/>
        <w:numPr>
          <w:ilvl w:val="1"/>
          <w:numId w:val="6"/>
        </w:numPr>
        <w:shd w:val="clear" w:color="auto" w:fill="auto"/>
        <w:tabs>
          <w:tab w:val="left" w:pos="1182"/>
        </w:tabs>
        <w:spacing w:line="240" w:lineRule="auto"/>
        <w:ind w:left="0" w:firstLine="851"/>
        <w:jc w:val="both"/>
        <w:rPr>
          <w:color w:val="auto"/>
          <w:sz w:val="28"/>
          <w:szCs w:val="28"/>
        </w:rPr>
      </w:pPr>
      <w:r w:rsidRPr="00CE3095">
        <w:rPr>
          <w:sz w:val="28"/>
          <w:szCs w:val="28"/>
          <w:lang w:bidi="ru-RU"/>
        </w:rPr>
        <w:t>Основн</w:t>
      </w:r>
      <w:r w:rsidR="008C224A">
        <w:rPr>
          <w:sz w:val="28"/>
          <w:szCs w:val="28"/>
          <w:lang w:bidi="ru-RU"/>
        </w:rPr>
        <w:t>ой</w:t>
      </w:r>
      <w:r w:rsidRPr="00CE3095">
        <w:rPr>
          <w:sz w:val="28"/>
          <w:szCs w:val="28"/>
          <w:lang w:bidi="ru-RU"/>
        </w:rPr>
        <w:t xml:space="preserve"> задач</w:t>
      </w:r>
      <w:r w:rsidR="008C224A">
        <w:rPr>
          <w:sz w:val="28"/>
          <w:szCs w:val="28"/>
          <w:lang w:bidi="ru-RU"/>
        </w:rPr>
        <w:t>ей</w:t>
      </w:r>
      <w:r w:rsidRPr="00CE3095">
        <w:rPr>
          <w:sz w:val="28"/>
          <w:szCs w:val="28"/>
          <w:lang w:bidi="ru-RU"/>
        </w:rPr>
        <w:t xml:space="preserve"> экспертизы муниципальной программы является </w:t>
      </w:r>
      <w:r w:rsidRPr="008C224A">
        <w:rPr>
          <w:color w:val="auto"/>
          <w:sz w:val="28"/>
          <w:szCs w:val="28"/>
          <w:lang w:bidi="ru-RU"/>
        </w:rPr>
        <w:t>оценка:</w:t>
      </w:r>
    </w:p>
    <w:p w:rsidR="0086485D" w:rsidRPr="008C224A" w:rsidRDefault="0086485D" w:rsidP="00FA5FE6">
      <w:pPr>
        <w:pStyle w:val="1a"/>
        <w:numPr>
          <w:ilvl w:val="0"/>
          <w:numId w:val="2"/>
        </w:numPr>
        <w:shd w:val="clear" w:color="auto" w:fill="auto"/>
        <w:tabs>
          <w:tab w:val="left" w:pos="1276"/>
        </w:tabs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8C224A">
        <w:rPr>
          <w:color w:val="auto"/>
          <w:sz w:val="28"/>
          <w:szCs w:val="28"/>
          <w:lang w:bidi="ru-RU"/>
        </w:rPr>
        <w:t>соответствия основным направлениям государственной политики, законам</w:t>
      </w:r>
      <w:r w:rsidR="009C4D47">
        <w:rPr>
          <w:color w:val="auto"/>
          <w:sz w:val="28"/>
          <w:szCs w:val="28"/>
          <w:lang w:bidi="ru-RU"/>
        </w:rPr>
        <w:t xml:space="preserve"> </w:t>
      </w:r>
      <w:r w:rsidRPr="008C224A">
        <w:rPr>
          <w:color w:val="auto"/>
          <w:sz w:val="28"/>
          <w:szCs w:val="28"/>
          <w:lang w:bidi="ru-RU"/>
        </w:rPr>
        <w:t>и иным нормативным правовым актам Российской Федерации</w:t>
      </w:r>
      <w:r w:rsidR="009C4D47">
        <w:rPr>
          <w:color w:val="auto"/>
          <w:sz w:val="28"/>
          <w:szCs w:val="28"/>
          <w:lang w:bidi="ru-RU"/>
        </w:rPr>
        <w:t>,</w:t>
      </w:r>
      <w:r w:rsidRPr="008C224A">
        <w:rPr>
          <w:color w:val="auto"/>
          <w:sz w:val="28"/>
          <w:szCs w:val="28"/>
          <w:lang w:bidi="ru-RU"/>
        </w:rPr>
        <w:t xml:space="preserve"> </w:t>
      </w:r>
      <w:r w:rsidR="009C4D47">
        <w:rPr>
          <w:color w:val="auto"/>
          <w:sz w:val="28"/>
          <w:szCs w:val="28"/>
          <w:lang w:bidi="ru-RU"/>
        </w:rPr>
        <w:t xml:space="preserve">Ханты-Мансийского автономного округа </w:t>
      </w:r>
      <w:r w:rsidRPr="008C224A">
        <w:rPr>
          <w:color w:val="auto"/>
          <w:sz w:val="28"/>
          <w:szCs w:val="28"/>
          <w:lang w:bidi="ru-RU"/>
        </w:rPr>
        <w:t>в соответствующей сфер</w:t>
      </w:r>
      <w:r w:rsidR="00CE3095" w:rsidRPr="008C224A">
        <w:rPr>
          <w:color w:val="auto"/>
          <w:sz w:val="28"/>
          <w:szCs w:val="28"/>
          <w:lang w:bidi="ru-RU"/>
        </w:rPr>
        <w:t>е обеспечения жизнедеятельности</w:t>
      </w:r>
      <w:r w:rsidRPr="008C224A">
        <w:rPr>
          <w:color w:val="auto"/>
          <w:sz w:val="28"/>
          <w:szCs w:val="28"/>
          <w:lang w:bidi="ru-RU"/>
        </w:rPr>
        <w:t>;</w:t>
      </w:r>
    </w:p>
    <w:p w:rsidR="0086485D" w:rsidRPr="008C224A" w:rsidRDefault="0086485D" w:rsidP="00FA5FE6">
      <w:pPr>
        <w:pStyle w:val="1a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8C224A">
        <w:rPr>
          <w:color w:val="auto"/>
          <w:sz w:val="28"/>
          <w:szCs w:val="28"/>
          <w:lang w:bidi="ru-RU"/>
        </w:rPr>
        <w:t>обоснованности и достоверности (реалистичности) объ</w:t>
      </w:r>
      <w:r w:rsidR="00CE3095" w:rsidRPr="008C224A">
        <w:rPr>
          <w:color w:val="auto"/>
          <w:sz w:val="28"/>
          <w:szCs w:val="28"/>
          <w:lang w:bidi="ru-RU"/>
        </w:rPr>
        <w:t>ё</w:t>
      </w:r>
      <w:r w:rsidRPr="008C224A">
        <w:rPr>
          <w:color w:val="auto"/>
          <w:sz w:val="28"/>
          <w:szCs w:val="28"/>
          <w:lang w:bidi="ru-RU"/>
        </w:rPr>
        <w:t>ма ресурсного обеспечения программы, а также оценку соответствия программы в части бюджетных расходов требованиям бюджетного законодательства;</w:t>
      </w:r>
    </w:p>
    <w:p w:rsidR="0086485D" w:rsidRPr="008C224A" w:rsidRDefault="0086485D" w:rsidP="00FA5FE6">
      <w:pPr>
        <w:pStyle w:val="1a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8C224A">
        <w:rPr>
          <w:color w:val="auto"/>
          <w:sz w:val="28"/>
          <w:szCs w:val="28"/>
          <w:lang w:bidi="ru-RU"/>
        </w:rPr>
        <w:t>корректности определения ожидаемых ре</w:t>
      </w:r>
      <w:r w:rsidR="00280534" w:rsidRPr="008C224A">
        <w:rPr>
          <w:color w:val="auto"/>
          <w:sz w:val="28"/>
          <w:szCs w:val="28"/>
          <w:lang w:bidi="ru-RU"/>
        </w:rPr>
        <w:t>зультатов, целевых показателей</w:t>
      </w:r>
      <w:r w:rsidRPr="008C224A">
        <w:rPr>
          <w:color w:val="auto"/>
          <w:sz w:val="28"/>
          <w:szCs w:val="28"/>
          <w:lang w:bidi="ru-RU"/>
        </w:rPr>
        <w:t xml:space="preserve"> муниципальной программы;</w:t>
      </w:r>
    </w:p>
    <w:p w:rsidR="0086485D" w:rsidRPr="008C224A" w:rsidRDefault="0086485D" w:rsidP="00FA5FE6">
      <w:pPr>
        <w:pStyle w:val="1a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8C224A">
        <w:rPr>
          <w:color w:val="auto"/>
          <w:sz w:val="28"/>
          <w:szCs w:val="28"/>
          <w:lang w:bidi="ru-RU"/>
        </w:rPr>
        <w:t>целостности и связанности задач муниципальной программы и мероприятий по их выполнению;</w:t>
      </w:r>
    </w:p>
    <w:p w:rsidR="0086485D" w:rsidRPr="008C224A" w:rsidRDefault="0086485D" w:rsidP="00FA5FE6">
      <w:pPr>
        <w:pStyle w:val="1a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8C224A">
        <w:rPr>
          <w:color w:val="auto"/>
          <w:sz w:val="28"/>
          <w:szCs w:val="28"/>
          <w:lang w:bidi="ru-RU"/>
        </w:rPr>
        <w:t>обоснованности заявленных финансовых потребностей муниципальной программы;</w:t>
      </w:r>
    </w:p>
    <w:p w:rsidR="0086485D" w:rsidRPr="008C224A" w:rsidRDefault="0086485D" w:rsidP="00FA5FE6">
      <w:pPr>
        <w:pStyle w:val="1a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8C224A">
        <w:rPr>
          <w:color w:val="auto"/>
          <w:sz w:val="28"/>
          <w:szCs w:val="28"/>
          <w:lang w:bidi="ru-RU"/>
        </w:rPr>
        <w:t>полноты перечня документов и материалов, предоставляемых на экспертизу одновременно с муниципальной программой;</w:t>
      </w:r>
    </w:p>
    <w:p w:rsidR="0086485D" w:rsidRPr="008C224A" w:rsidRDefault="0086485D" w:rsidP="00FA5FE6">
      <w:pPr>
        <w:pStyle w:val="1a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8C224A">
        <w:rPr>
          <w:color w:val="auto"/>
          <w:sz w:val="28"/>
          <w:szCs w:val="28"/>
          <w:lang w:bidi="ru-RU"/>
        </w:rPr>
        <w:t xml:space="preserve">реализации в муниципальной программе рекомендаций </w:t>
      </w:r>
      <w:r w:rsidR="00CE3095" w:rsidRPr="008C224A">
        <w:rPr>
          <w:color w:val="auto"/>
          <w:sz w:val="28"/>
          <w:szCs w:val="28"/>
          <w:lang w:bidi="ru-RU"/>
        </w:rPr>
        <w:t>Счётной палаты</w:t>
      </w:r>
      <w:r w:rsidRPr="008C224A">
        <w:rPr>
          <w:color w:val="auto"/>
          <w:sz w:val="28"/>
          <w:szCs w:val="28"/>
          <w:lang w:bidi="ru-RU"/>
        </w:rPr>
        <w:t>, разработанных по результатам контрольных и экспертно-аналитических мероприятий.</w:t>
      </w:r>
    </w:p>
    <w:p w:rsidR="0086485D" w:rsidRDefault="00CE3095" w:rsidP="00FA5FE6">
      <w:pPr>
        <w:pStyle w:val="1a"/>
        <w:numPr>
          <w:ilvl w:val="1"/>
          <w:numId w:val="6"/>
        </w:numPr>
        <w:shd w:val="clear" w:color="auto" w:fill="auto"/>
        <w:tabs>
          <w:tab w:val="left" w:pos="1158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8C224A">
        <w:rPr>
          <w:color w:val="auto"/>
          <w:sz w:val="28"/>
          <w:szCs w:val="28"/>
          <w:lang w:bidi="ru-RU"/>
        </w:rPr>
        <w:t xml:space="preserve"> </w:t>
      </w:r>
      <w:r w:rsidR="0086485D" w:rsidRPr="008C224A">
        <w:rPr>
          <w:color w:val="auto"/>
          <w:sz w:val="28"/>
          <w:szCs w:val="28"/>
          <w:lang w:bidi="ru-RU"/>
        </w:rPr>
        <w:t xml:space="preserve">В ходе осуществления экспертизы муниципальной программы </w:t>
      </w:r>
      <w:r w:rsidR="0086485D" w:rsidRPr="00CE3095">
        <w:rPr>
          <w:sz w:val="28"/>
          <w:szCs w:val="28"/>
          <w:lang w:bidi="ru-RU"/>
        </w:rPr>
        <w:t>могут использоваться данные, полученные в ходе ранее провед</w:t>
      </w:r>
      <w:r>
        <w:rPr>
          <w:sz w:val="28"/>
          <w:szCs w:val="28"/>
          <w:lang w:bidi="ru-RU"/>
        </w:rPr>
        <w:t>ё</w:t>
      </w:r>
      <w:r w:rsidR="0086485D" w:rsidRPr="00CE3095">
        <w:rPr>
          <w:sz w:val="28"/>
          <w:szCs w:val="28"/>
          <w:lang w:bidi="ru-RU"/>
        </w:rPr>
        <w:t xml:space="preserve">нных </w:t>
      </w:r>
      <w:r>
        <w:rPr>
          <w:sz w:val="28"/>
          <w:szCs w:val="28"/>
          <w:lang w:bidi="ru-RU"/>
        </w:rPr>
        <w:t>Счётной палатой</w:t>
      </w:r>
      <w:r w:rsidR="0086485D" w:rsidRPr="00CE3095">
        <w:rPr>
          <w:sz w:val="28"/>
          <w:szCs w:val="28"/>
          <w:lang w:bidi="ru-RU"/>
        </w:rPr>
        <w:t xml:space="preserve"> контрольных и экспертно-аналитических мероприятий, а также данные, представленные в открытых источниках информации.</w:t>
      </w:r>
    </w:p>
    <w:p w:rsidR="0086485D" w:rsidRDefault="0086485D" w:rsidP="00FA5FE6">
      <w:pPr>
        <w:pStyle w:val="1c"/>
        <w:keepNext/>
        <w:keepLines/>
        <w:numPr>
          <w:ilvl w:val="0"/>
          <w:numId w:val="6"/>
        </w:numPr>
        <w:shd w:val="clear" w:color="auto" w:fill="auto"/>
        <w:tabs>
          <w:tab w:val="left" w:pos="308"/>
        </w:tabs>
        <w:spacing w:after="0"/>
        <w:rPr>
          <w:sz w:val="28"/>
          <w:szCs w:val="28"/>
        </w:rPr>
      </w:pPr>
      <w:bookmarkStart w:id="4" w:name="bookmark12"/>
      <w:bookmarkStart w:id="5" w:name="bookmark13"/>
      <w:r w:rsidRPr="00486D76">
        <w:rPr>
          <w:sz w:val="28"/>
          <w:szCs w:val="28"/>
          <w:lang w:bidi="ru-RU"/>
        </w:rPr>
        <w:lastRenderedPageBreak/>
        <w:t>Порядок проведения экспертизы муниципальной программы</w:t>
      </w:r>
      <w:bookmarkEnd w:id="4"/>
      <w:bookmarkEnd w:id="5"/>
    </w:p>
    <w:p w:rsidR="00FA5FE6" w:rsidRPr="00486D76" w:rsidRDefault="00FA5FE6" w:rsidP="00FA5FE6">
      <w:pPr>
        <w:pStyle w:val="1c"/>
        <w:keepNext/>
        <w:keepLines/>
        <w:shd w:val="clear" w:color="auto" w:fill="auto"/>
        <w:tabs>
          <w:tab w:val="left" w:pos="308"/>
        </w:tabs>
        <w:spacing w:after="0"/>
        <w:ind w:left="450"/>
        <w:jc w:val="left"/>
        <w:rPr>
          <w:sz w:val="28"/>
          <w:szCs w:val="28"/>
        </w:rPr>
      </w:pPr>
    </w:p>
    <w:p w:rsidR="0086485D" w:rsidRPr="00486D76" w:rsidRDefault="0086485D" w:rsidP="00FA5FE6">
      <w:pPr>
        <w:pStyle w:val="1a"/>
        <w:numPr>
          <w:ilvl w:val="1"/>
          <w:numId w:val="5"/>
        </w:numPr>
        <w:shd w:val="clear" w:color="auto" w:fill="auto"/>
        <w:tabs>
          <w:tab w:val="left" w:pos="982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486D76">
        <w:rPr>
          <w:sz w:val="28"/>
          <w:szCs w:val="28"/>
          <w:lang w:bidi="ru-RU"/>
        </w:rPr>
        <w:t>Объ</w:t>
      </w:r>
      <w:r w:rsidR="00FA3C21">
        <w:rPr>
          <w:sz w:val="28"/>
          <w:szCs w:val="28"/>
          <w:lang w:bidi="ru-RU"/>
        </w:rPr>
        <w:t>ё</w:t>
      </w:r>
      <w:r w:rsidRPr="00486D76">
        <w:rPr>
          <w:sz w:val="28"/>
          <w:szCs w:val="28"/>
          <w:lang w:bidi="ru-RU"/>
        </w:rPr>
        <w:t xml:space="preserve">м экспертизы муниципальной программы определяется </w:t>
      </w:r>
      <w:r w:rsidR="00FA3C21">
        <w:rPr>
          <w:sz w:val="28"/>
          <w:szCs w:val="28"/>
          <w:lang w:bidi="ru-RU"/>
        </w:rPr>
        <w:t>должностным лицом Счётной палаты</w:t>
      </w:r>
      <w:r w:rsidRPr="00486D76">
        <w:rPr>
          <w:sz w:val="28"/>
          <w:szCs w:val="28"/>
          <w:lang w:bidi="ru-RU"/>
        </w:rPr>
        <w:t xml:space="preserve"> исходя из целей и задач экспертизы и условий е</w:t>
      </w:r>
      <w:r w:rsidR="00FA3C21">
        <w:rPr>
          <w:sz w:val="28"/>
          <w:szCs w:val="28"/>
          <w:lang w:bidi="ru-RU"/>
        </w:rPr>
        <w:t>ё</w:t>
      </w:r>
      <w:r w:rsidRPr="00486D76">
        <w:rPr>
          <w:sz w:val="28"/>
          <w:szCs w:val="28"/>
          <w:lang w:bidi="ru-RU"/>
        </w:rPr>
        <w:t xml:space="preserve"> проведения</w:t>
      </w:r>
      <w:r w:rsidR="00B352DA">
        <w:rPr>
          <w:sz w:val="28"/>
          <w:szCs w:val="28"/>
          <w:lang w:bidi="ru-RU"/>
        </w:rPr>
        <w:t xml:space="preserve">, в том числе </w:t>
      </w:r>
      <w:r w:rsidRPr="00486D76">
        <w:rPr>
          <w:sz w:val="28"/>
          <w:szCs w:val="28"/>
          <w:lang w:bidi="ru-RU"/>
        </w:rPr>
        <w:t>полноты представленных материалов и качества их оформления.</w:t>
      </w:r>
    </w:p>
    <w:p w:rsidR="0086485D" w:rsidRPr="00486D76" w:rsidRDefault="0086485D" w:rsidP="00FA3C21">
      <w:pPr>
        <w:pStyle w:val="1a"/>
        <w:numPr>
          <w:ilvl w:val="1"/>
          <w:numId w:val="5"/>
        </w:numPr>
        <w:shd w:val="clear" w:color="auto" w:fill="auto"/>
        <w:tabs>
          <w:tab w:val="left" w:pos="982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486D76">
        <w:rPr>
          <w:sz w:val="28"/>
          <w:szCs w:val="28"/>
          <w:lang w:bidi="ru-RU"/>
        </w:rPr>
        <w:t xml:space="preserve">Срок осуществления экспертизы муниципальной программы составляет </w:t>
      </w:r>
      <w:r w:rsidR="00FA3C21">
        <w:rPr>
          <w:sz w:val="28"/>
          <w:szCs w:val="28"/>
          <w:lang w:bidi="ru-RU"/>
        </w:rPr>
        <w:t>не более 10</w:t>
      </w:r>
      <w:r w:rsidRPr="00486D76">
        <w:rPr>
          <w:sz w:val="28"/>
          <w:szCs w:val="28"/>
          <w:lang w:bidi="ru-RU"/>
        </w:rPr>
        <w:t xml:space="preserve"> рабочих дн</w:t>
      </w:r>
      <w:r w:rsidR="00FA3C21">
        <w:rPr>
          <w:sz w:val="28"/>
          <w:szCs w:val="28"/>
          <w:lang w:bidi="ru-RU"/>
        </w:rPr>
        <w:t>ей</w:t>
      </w:r>
      <w:r w:rsidRPr="00486D76">
        <w:rPr>
          <w:sz w:val="28"/>
          <w:szCs w:val="28"/>
          <w:lang w:bidi="ru-RU"/>
        </w:rPr>
        <w:t>, исчисляемых со дня, следующего за дн</w:t>
      </w:r>
      <w:r w:rsidR="00FA3C21">
        <w:rPr>
          <w:sz w:val="28"/>
          <w:szCs w:val="28"/>
          <w:lang w:bidi="ru-RU"/>
        </w:rPr>
        <w:t>ё</w:t>
      </w:r>
      <w:r w:rsidRPr="00486D76">
        <w:rPr>
          <w:sz w:val="28"/>
          <w:szCs w:val="28"/>
          <w:lang w:bidi="ru-RU"/>
        </w:rPr>
        <w:t xml:space="preserve">м поступления </w:t>
      </w:r>
      <w:r w:rsidR="00414B82">
        <w:rPr>
          <w:sz w:val="28"/>
          <w:szCs w:val="28"/>
          <w:lang w:bidi="ru-RU"/>
        </w:rPr>
        <w:t>муниципальной программы</w:t>
      </w:r>
      <w:r w:rsidRPr="00486D76">
        <w:rPr>
          <w:sz w:val="28"/>
          <w:szCs w:val="28"/>
          <w:lang w:bidi="ru-RU"/>
        </w:rPr>
        <w:t xml:space="preserve"> в </w:t>
      </w:r>
      <w:r w:rsidR="00FA3C21">
        <w:rPr>
          <w:sz w:val="28"/>
          <w:szCs w:val="28"/>
          <w:lang w:bidi="ru-RU"/>
        </w:rPr>
        <w:t>Счётную палату</w:t>
      </w:r>
      <w:r w:rsidRPr="00486D76">
        <w:rPr>
          <w:sz w:val="28"/>
          <w:szCs w:val="28"/>
          <w:lang w:bidi="ru-RU"/>
        </w:rPr>
        <w:t>.</w:t>
      </w:r>
    </w:p>
    <w:p w:rsidR="0086485D" w:rsidRPr="00A91062" w:rsidRDefault="0086485D" w:rsidP="00FA3C21">
      <w:pPr>
        <w:pStyle w:val="1a"/>
        <w:numPr>
          <w:ilvl w:val="1"/>
          <w:numId w:val="5"/>
        </w:numPr>
        <w:shd w:val="clear" w:color="auto" w:fill="auto"/>
        <w:tabs>
          <w:tab w:val="left" w:pos="982"/>
        </w:tabs>
        <w:spacing w:line="240" w:lineRule="auto"/>
        <w:ind w:left="0" w:firstLine="851"/>
        <w:jc w:val="both"/>
        <w:rPr>
          <w:color w:val="auto"/>
          <w:sz w:val="28"/>
          <w:szCs w:val="28"/>
        </w:rPr>
      </w:pPr>
      <w:r w:rsidRPr="00486D76">
        <w:rPr>
          <w:sz w:val="28"/>
          <w:szCs w:val="28"/>
          <w:lang w:bidi="ru-RU"/>
        </w:rPr>
        <w:t xml:space="preserve">В </w:t>
      </w:r>
      <w:r w:rsidRPr="00A91062">
        <w:rPr>
          <w:color w:val="auto"/>
          <w:sz w:val="28"/>
          <w:szCs w:val="28"/>
          <w:lang w:bidi="ru-RU"/>
        </w:rPr>
        <w:t>ходе проведения экспертизы муниципальных программ подлежат рассмотрению следующие вопросы:</w:t>
      </w:r>
    </w:p>
    <w:p w:rsidR="00A91062" w:rsidRDefault="00A91062" w:rsidP="00B352DA">
      <w:pPr>
        <w:pStyle w:val="1a"/>
        <w:shd w:val="clear" w:color="auto" w:fill="auto"/>
        <w:spacing w:line="240" w:lineRule="auto"/>
        <w:ind w:firstLine="851"/>
        <w:jc w:val="both"/>
        <w:rPr>
          <w:rStyle w:val="FontStyle110"/>
          <w:b w:val="0"/>
          <w:sz w:val="28"/>
        </w:rPr>
      </w:pPr>
      <w:r w:rsidRPr="00A91062">
        <w:rPr>
          <w:color w:val="auto"/>
          <w:sz w:val="28"/>
          <w:szCs w:val="28"/>
          <w:lang w:bidi="ru-RU"/>
        </w:rPr>
        <w:t xml:space="preserve">- </w:t>
      </w:r>
      <w:r w:rsidRPr="00A91062">
        <w:rPr>
          <w:rStyle w:val="FontStyle110"/>
          <w:b w:val="0"/>
          <w:color w:val="auto"/>
          <w:sz w:val="28"/>
        </w:rPr>
        <w:t>соблюдение требований порядка разработки и реализации муниципальных программ</w:t>
      </w:r>
      <w:r>
        <w:rPr>
          <w:rStyle w:val="FontStyle110"/>
          <w:b w:val="0"/>
          <w:sz w:val="28"/>
        </w:rPr>
        <w:t xml:space="preserve">, утверждённых муниципальным правовым актом местной администрации;   </w:t>
      </w:r>
    </w:p>
    <w:p w:rsidR="0086485D" w:rsidRPr="00486D76" w:rsidRDefault="000B36BF" w:rsidP="00B352DA">
      <w:pPr>
        <w:pStyle w:val="1a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- </w:t>
      </w:r>
      <w:r w:rsidR="0086485D" w:rsidRPr="00486D76">
        <w:rPr>
          <w:sz w:val="28"/>
          <w:szCs w:val="28"/>
          <w:lang w:bidi="ru-RU"/>
        </w:rPr>
        <w:t xml:space="preserve">соответствие целей, задач программы </w:t>
      </w:r>
      <w:r>
        <w:rPr>
          <w:sz w:val="28"/>
          <w:szCs w:val="28"/>
          <w:lang w:bidi="ru-RU"/>
        </w:rPr>
        <w:t xml:space="preserve">документам социально-экономического планирования, в том числе Стратегии </w:t>
      </w:r>
      <w:r w:rsidR="0086485D" w:rsidRPr="00486D76">
        <w:rPr>
          <w:sz w:val="28"/>
          <w:szCs w:val="28"/>
          <w:lang w:bidi="ru-RU"/>
        </w:rPr>
        <w:t xml:space="preserve">социально-экономического развития </w:t>
      </w:r>
      <w:r w:rsidR="00B352DA">
        <w:rPr>
          <w:sz w:val="28"/>
          <w:szCs w:val="28"/>
          <w:lang w:bidi="ru-RU"/>
        </w:rPr>
        <w:t>города Нефтеюганска</w:t>
      </w:r>
      <w:r w:rsidR="0086485D" w:rsidRPr="00486D76">
        <w:rPr>
          <w:sz w:val="28"/>
          <w:szCs w:val="28"/>
          <w:lang w:bidi="ru-RU"/>
        </w:rPr>
        <w:t>;</w:t>
      </w:r>
    </w:p>
    <w:p w:rsidR="0086485D" w:rsidRPr="000B36BF" w:rsidRDefault="000B36BF" w:rsidP="00B352DA">
      <w:pPr>
        <w:pStyle w:val="1a"/>
        <w:shd w:val="clear" w:color="auto" w:fill="auto"/>
        <w:spacing w:line="24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bidi="ru-RU"/>
        </w:rPr>
        <w:t xml:space="preserve">- </w:t>
      </w:r>
      <w:r w:rsidR="0086485D" w:rsidRPr="000B36BF">
        <w:rPr>
          <w:color w:val="auto"/>
          <w:sz w:val="28"/>
          <w:szCs w:val="28"/>
          <w:lang w:bidi="ru-RU"/>
        </w:rPr>
        <w:t>ч</w:t>
      </w:r>
      <w:r w:rsidR="00B352DA" w:rsidRPr="000B36BF">
        <w:rPr>
          <w:color w:val="auto"/>
          <w:sz w:val="28"/>
          <w:szCs w:val="28"/>
          <w:lang w:bidi="ru-RU"/>
        </w:rPr>
        <w:t>ё</w:t>
      </w:r>
      <w:r w:rsidR="0086485D" w:rsidRPr="000B36BF">
        <w:rPr>
          <w:color w:val="auto"/>
          <w:sz w:val="28"/>
          <w:szCs w:val="28"/>
          <w:lang w:bidi="ru-RU"/>
        </w:rPr>
        <w:t>ткость формулировок целей и задач, их конкретность и реальная достижимость в установленные сроки реализации программы;</w:t>
      </w:r>
    </w:p>
    <w:p w:rsidR="0086485D" w:rsidRPr="00CE0979" w:rsidRDefault="000B36BF" w:rsidP="00B352DA">
      <w:pPr>
        <w:pStyle w:val="1a"/>
        <w:shd w:val="clear" w:color="auto" w:fill="auto"/>
        <w:spacing w:line="24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bidi="ru-RU"/>
        </w:rPr>
        <w:t xml:space="preserve">- </w:t>
      </w:r>
      <w:r w:rsidR="0086485D" w:rsidRPr="000B36BF">
        <w:rPr>
          <w:color w:val="auto"/>
          <w:sz w:val="28"/>
          <w:szCs w:val="28"/>
          <w:lang w:bidi="ru-RU"/>
        </w:rPr>
        <w:t xml:space="preserve">наличие измеряемых (натуральных и стоимостных) показателей, </w:t>
      </w:r>
      <w:r w:rsidR="0086485D" w:rsidRPr="00CE0979">
        <w:rPr>
          <w:color w:val="auto"/>
          <w:sz w:val="28"/>
          <w:szCs w:val="28"/>
          <w:lang w:bidi="ru-RU"/>
        </w:rPr>
        <w:t>позволяющих оценить степень достижения целей и выполнения задач;</w:t>
      </w:r>
    </w:p>
    <w:p w:rsidR="0086485D" w:rsidRPr="000B36BF" w:rsidRDefault="000B36BF" w:rsidP="00B352DA">
      <w:pPr>
        <w:pStyle w:val="1a"/>
        <w:shd w:val="clear" w:color="auto" w:fill="auto"/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CE0979">
        <w:rPr>
          <w:color w:val="auto"/>
          <w:sz w:val="28"/>
          <w:szCs w:val="28"/>
          <w:lang w:bidi="ru-RU"/>
        </w:rPr>
        <w:t xml:space="preserve">- </w:t>
      </w:r>
      <w:r w:rsidR="0086485D" w:rsidRPr="00CE0979">
        <w:rPr>
          <w:color w:val="auto"/>
          <w:sz w:val="28"/>
          <w:szCs w:val="28"/>
          <w:lang w:bidi="ru-RU"/>
        </w:rPr>
        <w:t>взаимосвязанность программных мероприятий, в том числе по срокам реализации</w:t>
      </w:r>
      <w:r w:rsidR="0086485D" w:rsidRPr="000B36BF">
        <w:rPr>
          <w:color w:val="auto"/>
          <w:sz w:val="28"/>
          <w:szCs w:val="28"/>
          <w:lang w:bidi="ru-RU"/>
        </w:rPr>
        <w:t>, отсутствие дублирования мероприятий других действующих/принимаемых программ;</w:t>
      </w:r>
    </w:p>
    <w:p w:rsidR="0086485D" w:rsidRPr="000B36BF" w:rsidRDefault="000B36BF" w:rsidP="00B352DA">
      <w:pPr>
        <w:pStyle w:val="1a"/>
        <w:shd w:val="clear" w:color="auto" w:fill="auto"/>
        <w:spacing w:line="24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bidi="ru-RU"/>
        </w:rPr>
        <w:t xml:space="preserve">- </w:t>
      </w:r>
      <w:r w:rsidR="0086485D" w:rsidRPr="000B36BF">
        <w:rPr>
          <w:color w:val="auto"/>
          <w:sz w:val="28"/>
          <w:szCs w:val="28"/>
          <w:lang w:bidi="ru-RU"/>
        </w:rPr>
        <w:t>соответствие программных мероприятий целям и задачам программы;</w:t>
      </w:r>
    </w:p>
    <w:p w:rsidR="000B36BF" w:rsidRDefault="000B36BF" w:rsidP="000B36BF">
      <w:pPr>
        <w:pStyle w:val="1a"/>
        <w:shd w:val="clear" w:color="auto" w:fill="auto"/>
        <w:spacing w:line="240" w:lineRule="auto"/>
        <w:ind w:left="708" w:firstLine="143"/>
        <w:jc w:val="both"/>
        <w:rPr>
          <w:color w:val="auto"/>
          <w:sz w:val="28"/>
          <w:szCs w:val="28"/>
          <w:lang w:bidi="ru-RU"/>
        </w:rPr>
      </w:pPr>
      <w:r>
        <w:rPr>
          <w:color w:val="auto"/>
          <w:sz w:val="28"/>
          <w:szCs w:val="28"/>
          <w:lang w:bidi="ru-RU"/>
        </w:rPr>
        <w:t xml:space="preserve">- </w:t>
      </w:r>
      <w:r w:rsidR="0086485D" w:rsidRPr="000B36BF">
        <w:rPr>
          <w:color w:val="auto"/>
          <w:sz w:val="28"/>
          <w:szCs w:val="28"/>
          <w:lang w:bidi="ru-RU"/>
        </w:rPr>
        <w:t xml:space="preserve">наличие и обоснованность промежуточных планируемых результатов; </w:t>
      </w:r>
    </w:p>
    <w:p w:rsidR="0086485D" w:rsidRPr="000B36BF" w:rsidRDefault="000B36BF" w:rsidP="000B36BF">
      <w:pPr>
        <w:pStyle w:val="1a"/>
        <w:shd w:val="clear" w:color="auto" w:fill="auto"/>
        <w:spacing w:line="240" w:lineRule="auto"/>
        <w:ind w:left="708" w:firstLine="143"/>
        <w:jc w:val="both"/>
        <w:rPr>
          <w:color w:val="auto"/>
          <w:sz w:val="28"/>
          <w:szCs w:val="28"/>
        </w:rPr>
      </w:pPr>
      <w:r w:rsidRPr="000B36BF">
        <w:rPr>
          <w:color w:val="auto"/>
          <w:sz w:val="28"/>
          <w:szCs w:val="28"/>
          <w:lang w:bidi="ru-RU"/>
        </w:rPr>
        <w:t xml:space="preserve">- </w:t>
      </w:r>
      <w:r w:rsidR="0086485D" w:rsidRPr="000B36BF">
        <w:rPr>
          <w:color w:val="auto"/>
          <w:sz w:val="28"/>
          <w:szCs w:val="28"/>
          <w:lang w:bidi="ru-RU"/>
        </w:rPr>
        <w:t>обоснованность объ</w:t>
      </w:r>
      <w:r w:rsidR="00B352DA" w:rsidRPr="000B36BF">
        <w:rPr>
          <w:color w:val="auto"/>
          <w:sz w:val="28"/>
          <w:szCs w:val="28"/>
          <w:lang w:bidi="ru-RU"/>
        </w:rPr>
        <w:t>ё</w:t>
      </w:r>
      <w:r w:rsidR="0086485D" w:rsidRPr="000B36BF">
        <w:rPr>
          <w:color w:val="auto"/>
          <w:sz w:val="28"/>
          <w:szCs w:val="28"/>
          <w:lang w:bidi="ru-RU"/>
        </w:rPr>
        <w:t>мов финансирования программных мероприятий;</w:t>
      </w:r>
    </w:p>
    <w:p w:rsidR="00112EB8" w:rsidRPr="000B36BF" w:rsidRDefault="000B36BF" w:rsidP="00CE0979">
      <w:pPr>
        <w:pStyle w:val="1a"/>
        <w:shd w:val="clear" w:color="auto" w:fill="auto"/>
        <w:spacing w:line="240" w:lineRule="auto"/>
        <w:ind w:firstLine="851"/>
        <w:jc w:val="both"/>
        <w:rPr>
          <w:color w:val="auto"/>
          <w:sz w:val="28"/>
          <w:szCs w:val="28"/>
          <w:lang w:bidi="ru-RU"/>
        </w:rPr>
      </w:pPr>
      <w:r w:rsidRPr="000B36BF">
        <w:rPr>
          <w:color w:val="auto"/>
          <w:sz w:val="28"/>
          <w:szCs w:val="28"/>
          <w:lang w:bidi="ru-RU"/>
        </w:rPr>
        <w:t xml:space="preserve">- </w:t>
      </w:r>
      <w:r w:rsidR="0086485D" w:rsidRPr="000B36BF">
        <w:rPr>
          <w:color w:val="auto"/>
          <w:sz w:val="28"/>
          <w:szCs w:val="28"/>
          <w:lang w:bidi="ru-RU"/>
        </w:rPr>
        <w:t>обоснованность объ</w:t>
      </w:r>
      <w:r w:rsidR="00B352DA" w:rsidRPr="000B36BF">
        <w:rPr>
          <w:color w:val="auto"/>
          <w:sz w:val="28"/>
          <w:szCs w:val="28"/>
          <w:lang w:bidi="ru-RU"/>
        </w:rPr>
        <w:t>ё</w:t>
      </w:r>
      <w:r w:rsidR="0086485D" w:rsidRPr="000B36BF">
        <w:rPr>
          <w:color w:val="auto"/>
          <w:sz w:val="28"/>
          <w:szCs w:val="28"/>
          <w:lang w:bidi="ru-RU"/>
        </w:rPr>
        <w:t>мов и механизма привлечения внебюджетных источников финансирования;</w:t>
      </w:r>
    </w:p>
    <w:p w:rsidR="00A91062" w:rsidRDefault="000B36BF" w:rsidP="00A91062">
      <w:pPr>
        <w:pStyle w:val="Style2"/>
        <w:widowControl/>
        <w:spacing w:line="240" w:lineRule="auto"/>
        <w:ind w:firstLine="709"/>
        <w:jc w:val="both"/>
        <w:rPr>
          <w:rStyle w:val="FontStyle110"/>
          <w:b w:val="0"/>
          <w:sz w:val="28"/>
        </w:rPr>
      </w:pPr>
      <w:r w:rsidRPr="000B36BF">
        <w:rPr>
          <w:color w:val="auto"/>
          <w:sz w:val="28"/>
          <w:szCs w:val="28"/>
          <w:lang w:bidi="ru-RU"/>
        </w:rPr>
        <w:t>-</w:t>
      </w:r>
      <w:r w:rsidR="00A91062">
        <w:rPr>
          <w:rStyle w:val="FontStyle110"/>
          <w:b w:val="0"/>
          <w:sz w:val="28"/>
        </w:rPr>
        <w:t> чёткая формулировка, простота понимания индикаторов (целевых, индикативных показателей);</w:t>
      </w:r>
    </w:p>
    <w:p w:rsidR="00A91062" w:rsidRPr="00CE0979" w:rsidRDefault="00A91062" w:rsidP="00A91062">
      <w:pPr>
        <w:pStyle w:val="Style2"/>
        <w:widowControl/>
        <w:spacing w:line="240" w:lineRule="auto"/>
        <w:ind w:firstLine="709"/>
        <w:jc w:val="both"/>
        <w:rPr>
          <w:rStyle w:val="FontStyle110"/>
          <w:b w:val="0"/>
          <w:color w:val="auto"/>
          <w:sz w:val="28"/>
        </w:rPr>
      </w:pPr>
      <w:r>
        <w:rPr>
          <w:rStyle w:val="FontStyle110"/>
          <w:b w:val="0"/>
          <w:sz w:val="28"/>
        </w:rPr>
        <w:t xml:space="preserve">- наличие взаимосвязи между индикаторами (целевыми, индикативными показателями) и программными мероприятиями, наличие ответственных лиц (подразделений) за реализацию программы в целом и за исполнение отдельных </w:t>
      </w:r>
      <w:r w:rsidRPr="00CE0979">
        <w:rPr>
          <w:rStyle w:val="FontStyle110"/>
          <w:b w:val="0"/>
          <w:color w:val="auto"/>
          <w:sz w:val="28"/>
        </w:rPr>
        <w:t>программных мероприятий;</w:t>
      </w:r>
    </w:p>
    <w:p w:rsidR="0086485D" w:rsidRPr="000B5552" w:rsidRDefault="000B36BF" w:rsidP="00B352DA">
      <w:pPr>
        <w:pStyle w:val="1a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  <w:lang w:bidi="ru-RU"/>
        </w:rPr>
      </w:pPr>
      <w:r w:rsidRPr="000B5552">
        <w:rPr>
          <w:color w:val="auto"/>
          <w:sz w:val="28"/>
          <w:szCs w:val="28"/>
          <w:lang w:bidi="ru-RU"/>
        </w:rPr>
        <w:t xml:space="preserve">- </w:t>
      </w:r>
      <w:r w:rsidR="0099608F" w:rsidRPr="000B5552">
        <w:rPr>
          <w:color w:val="auto"/>
          <w:sz w:val="28"/>
          <w:szCs w:val="28"/>
          <w:lang w:bidi="ru-RU"/>
        </w:rPr>
        <w:t>механизм управления программой.</w:t>
      </w:r>
    </w:p>
    <w:p w:rsidR="0086485D" w:rsidRPr="000B5552" w:rsidRDefault="0086485D" w:rsidP="00187032">
      <w:pPr>
        <w:pStyle w:val="1a"/>
        <w:numPr>
          <w:ilvl w:val="1"/>
          <w:numId w:val="5"/>
        </w:numPr>
        <w:shd w:val="clear" w:color="auto" w:fill="auto"/>
        <w:tabs>
          <w:tab w:val="left" w:pos="1106"/>
        </w:tabs>
        <w:spacing w:line="240" w:lineRule="auto"/>
        <w:ind w:left="0" w:firstLine="851"/>
        <w:jc w:val="both"/>
        <w:rPr>
          <w:color w:val="auto"/>
          <w:sz w:val="28"/>
          <w:szCs w:val="28"/>
        </w:rPr>
      </w:pPr>
      <w:r w:rsidRPr="000B5552">
        <w:rPr>
          <w:color w:val="auto"/>
          <w:sz w:val="28"/>
          <w:szCs w:val="28"/>
          <w:lang w:bidi="ru-RU"/>
        </w:rPr>
        <w:t xml:space="preserve">Проводится оценка соответствия текстовой части </w:t>
      </w:r>
      <w:r w:rsidR="000B5552" w:rsidRPr="000B5552">
        <w:rPr>
          <w:color w:val="auto"/>
          <w:sz w:val="28"/>
          <w:szCs w:val="28"/>
          <w:lang w:bidi="ru-RU"/>
        </w:rPr>
        <w:t>муниципальной</w:t>
      </w:r>
      <w:r w:rsidRPr="000B5552">
        <w:rPr>
          <w:color w:val="auto"/>
          <w:sz w:val="28"/>
          <w:szCs w:val="28"/>
          <w:lang w:bidi="ru-RU"/>
        </w:rPr>
        <w:t xml:space="preserve"> программы действующему федеральному и региональному бюджетному законодательству, разрабатываются выводы, и предложения </w:t>
      </w:r>
      <w:r w:rsidR="000C4124" w:rsidRPr="000B5552">
        <w:rPr>
          <w:color w:val="auto"/>
          <w:sz w:val="28"/>
          <w:szCs w:val="28"/>
          <w:lang w:bidi="ru-RU"/>
        </w:rPr>
        <w:t>Счётной палаты</w:t>
      </w:r>
      <w:r w:rsidRPr="000B5552">
        <w:rPr>
          <w:color w:val="auto"/>
          <w:sz w:val="28"/>
          <w:szCs w:val="28"/>
          <w:lang w:bidi="ru-RU"/>
        </w:rPr>
        <w:t xml:space="preserve"> по изменению, дополнению и уточнению отдельных параметров и показателей </w:t>
      </w:r>
      <w:r w:rsidR="00306E1F">
        <w:rPr>
          <w:color w:val="auto"/>
          <w:sz w:val="28"/>
          <w:szCs w:val="28"/>
          <w:lang w:bidi="ru-RU"/>
        </w:rPr>
        <w:t>муниципальных</w:t>
      </w:r>
      <w:r w:rsidRPr="000B5552">
        <w:rPr>
          <w:color w:val="auto"/>
          <w:sz w:val="28"/>
          <w:szCs w:val="28"/>
          <w:lang w:bidi="ru-RU"/>
        </w:rPr>
        <w:t xml:space="preserve"> программ.</w:t>
      </w:r>
    </w:p>
    <w:p w:rsidR="0086485D" w:rsidRDefault="0086485D" w:rsidP="00FA5FE6">
      <w:pPr>
        <w:pStyle w:val="1a"/>
        <w:numPr>
          <w:ilvl w:val="1"/>
          <w:numId w:val="5"/>
        </w:numPr>
        <w:shd w:val="clear" w:color="auto" w:fill="auto"/>
        <w:tabs>
          <w:tab w:val="left" w:pos="1106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187032">
        <w:rPr>
          <w:sz w:val="28"/>
          <w:szCs w:val="28"/>
          <w:lang w:bidi="ru-RU"/>
        </w:rPr>
        <w:t xml:space="preserve">При проведении экспертизы исполнитель имеет право требовать от должностных лиц органа, являющегося разработчиком </w:t>
      </w:r>
      <w:r w:rsidR="000B5552">
        <w:rPr>
          <w:sz w:val="28"/>
          <w:szCs w:val="28"/>
          <w:lang w:bidi="ru-RU"/>
        </w:rPr>
        <w:t>муниципальной</w:t>
      </w:r>
      <w:r w:rsidRPr="00187032">
        <w:rPr>
          <w:sz w:val="28"/>
          <w:szCs w:val="28"/>
          <w:lang w:bidi="ru-RU"/>
        </w:rPr>
        <w:t xml:space="preserve"> программы, объяснения по вопросам, возникшим в ходе проведения экспертизы, а также предоставления </w:t>
      </w:r>
      <w:r w:rsidRPr="000C4124">
        <w:rPr>
          <w:sz w:val="28"/>
          <w:szCs w:val="28"/>
          <w:lang w:bidi="ru-RU"/>
        </w:rPr>
        <w:t xml:space="preserve">необходимых справок, документов и (или) их копий, не </w:t>
      </w:r>
      <w:r w:rsidRPr="000C4124">
        <w:rPr>
          <w:sz w:val="28"/>
          <w:szCs w:val="28"/>
          <w:lang w:bidi="ru-RU"/>
        </w:rPr>
        <w:lastRenderedPageBreak/>
        <w:t>приложенных к анализируемым документам.</w:t>
      </w:r>
    </w:p>
    <w:p w:rsidR="000C4124" w:rsidRPr="000C4124" w:rsidRDefault="000C4124" w:rsidP="00FA5FE6">
      <w:pPr>
        <w:pStyle w:val="1a"/>
        <w:shd w:val="clear" w:color="auto" w:fill="auto"/>
        <w:tabs>
          <w:tab w:val="left" w:pos="1106"/>
        </w:tabs>
        <w:spacing w:line="240" w:lineRule="auto"/>
        <w:ind w:firstLine="0"/>
        <w:jc w:val="both"/>
        <w:rPr>
          <w:sz w:val="28"/>
          <w:szCs w:val="28"/>
        </w:rPr>
      </w:pPr>
    </w:p>
    <w:p w:rsidR="0086485D" w:rsidRDefault="0086485D" w:rsidP="00FA5FE6">
      <w:pPr>
        <w:pStyle w:val="1c"/>
        <w:keepNext/>
        <w:keepLines/>
        <w:numPr>
          <w:ilvl w:val="0"/>
          <w:numId w:val="5"/>
        </w:numPr>
        <w:shd w:val="clear" w:color="auto" w:fill="auto"/>
        <w:tabs>
          <w:tab w:val="left" w:pos="1018"/>
        </w:tabs>
        <w:spacing w:after="0"/>
        <w:rPr>
          <w:sz w:val="28"/>
          <w:szCs w:val="28"/>
        </w:rPr>
      </w:pPr>
      <w:bookmarkStart w:id="6" w:name="bookmark14"/>
      <w:bookmarkStart w:id="7" w:name="bookmark15"/>
      <w:r w:rsidRPr="000C4124">
        <w:rPr>
          <w:sz w:val="28"/>
          <w:szCs w:val="28"/>
          <w:lang w:bidi="ru-RU"/>
        </w:rPr>
        <w:t>Оформление результатов экспертизы муниципальных программ</w:t>
      </w:r>
      <w:bookmarkEnd w:id="6"/>
      <w:bookmarkEnd w:id="7"/>
    </w:p>
    <w:p w:rsidR="00FA5FE6" w:rsidRPr="000C4124" w:rsidRDefault="00FA5FE6" w:rsidP="00FA5FE6">
      <w:pPr>
        <w:pStyle w:val="1c"/>
        <w:keepNext/>
        <w:keepLines/>
        <w:shd w:val="clear" w:color="auto" w:fill="auto"/>
        <w:tabs>
          <w:tab w:val="left" w:pos="1018"/>
        </w:tabs>
        <w:spacing w:after="0"/>
        <w:ind w:left="450"/>
        <w:jc w:val="left"/>
        <w:rPr>
          <w:sz w:val="28"/>
          <w:szCs w:val="28"/>
        </w:rPr>
      </w:pPr>
    </w:p>
    <w:p w:rsidR="0086485D" w:rsidRPr="000C4124" w:rsidRDefault="0086485D" w:rsidP="00FA5FE6">
      <w:pPr>
        <w:pStyle w:val="1a"/>
        <w:numPr>
          <w:ilvl w:val="1"/>
          <w:numId w:val="5"/>
        </w:numPr>
        <w:shd w:val="clear" w:color="auto" w:fill="auto"/>
        <w:tabs>
          <w:tab w:val="left" w:pos="1186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0C4124">
        <w:rPr>
          <w:sz w:val="28"/>
          <w:szCs w:val="28"/>
          <w:lang w:bidi="ru-RU"/>
        </w:rPr>
        <w:t>По результатам проведения экспертизы</w:t>
      </w:r>
      <w:r w:rsidR="00636B22">
        <w:rPr>
          <w:sz w:val="28"/>
          <w:szCs w:val="28"/>
          <w:lang w:bidi="ru-RU"/>
        </w:rPr>
        <w:t xml:space="preserve"> на </w:t>
      </w:r>
      <w:r w:rsidR="00CC0839">
        <w:rPr>
          <w:sz w:val="28"/>
          <w:szCs w:val="28"/>
          <w:lang w:bidi="ru-RU"/>
        </w:rPr>
        <w:t>фирменном бланке</w:t>
      </w:r>
      <w:r w:rsidR="00CC0839" w:rsidRPr="000B0E4D">
        <w:rPr>
          <w:sz w:val="28"/>
          <w:szCs w:val="28"/>
          <w:lang w:bidi="ru-RU"/>
        </w:rPr>
        <w:t xml:space="preserve"> Счётной палаты, установленном приложением 4 инструкции по </w:t>
      </w:r>
      <w:r w:rsidR="00953A19" w:rsidRPr="000B0E4D">
        <w:rPr>
          <w:sz w:val="28"/>
          <w:szCs w:val="28"/>
          <w:lang w:bidi="ru-RU"/>
        </w:rPr>
        <w:t xml:space="preserve">делопроизводству, </w:t>
      </w:r>
      <w:r w:rsidR="00953A19">
        <w:rPr>
          <w:sz w:val="28"/>
          <w:szCs w:val="28"/>
          <w:lang w:bidi="ru-RU"/>
        </w:rPr>
        <w:t>утверждённой</w:t>
      </w:r>
      <w:r w:rsidR="00CC0839" w:rsidRPr="000B0E4D">
        <w:rPr>
          <w:sz w:val="28"/>
          <w:szCs w:val="28"/>
          <w:lang w:bidi="ru-RU"/>
        </w:rPr>
        <w:t xml:space="preserve"> </w:t>
      </w:r>
      <w:r w:rsidR="00CC0839">
        <w:rPr>
          <w:sz w:val="28"/>
          <w:szCs w:val="28"/>
          <w:lang w:bidi="ru-RU"/>
        </w:rPr>
        <w:t xml:space="preserve">  </w:t>
      </w:r>
      <w:r w:rsidR="00CC0839" w:rsidRPr="000B0E4D">
        <w:rPr>
          <w:sz w:val="28"/>
          <w:szCs w:val="28"/>
          <w:lang w:bidi="ru-RU"/>
        </w:rPr>
        <w:t xml:space="preserve">приказом </w:t>
      </w:r>
      <w:r w:rsidR="00CC0839">
        <w:rPr>
          <w:sz w:val="28"/>
          <w:szCs w:val="28"/>
          <w:lang w:bidi="ru-RU"/>
        </w:rPr>
        <w:t xml:space="preserve">  </w:t>
      </w:r>
      <w:r w:rsidR="00CC0839" w:rsidRPr="000B0E4D">
        <w:rPr>
          <w:sz w:val="28"/>
          <w:szCs w:val="28"/>
          <w:lang w:bidi="ru-RU"/>
        </w:rPr>
        <w:t xml:space="preserve">Счётной </w:t>
      </w:r>
      <w:r w:rsidR="00CC0839">
        <w:rPr>
          <w:sz w:val="28"/>
          <w:szCs w:val="28"/>
          <w:lang w:bidi="ru-RU"/>
        </w:rPr>
        <w:t xml:space="preserve">  </w:t>
      </w:r>
      <w:r w:rsidR="00953A19" w:rsidRPr="000B0E4D">
        <w:rPr>
          <w:sz w:val="28"/>
          <w:szCs w:val="28"/>
          <w:lang w:bidi="ru-RU"/>
        </w:rPr>
        <w:t>палаты</w:t>
      </w:r>
      <w:r w:rsidR="00953A19">
        <w:rPr>
          <w:sz w:val="28"/>
          <w:szCs w:val="28"/>
          <w:lang w:bidi="ru-RU"/>
        </w:rPr>
        <w:t xml:space="preserve"> </w:t>
      </w:r>
      <w:r w:rsidR="00953A19" w:rsidRPr="000B0E4D">
        <w:rPr>
          <w:sz w:val="28"/>
          <w:szCs w:val="28"/>
          <w:lang w:bidi="ru-RU"/>
        </w:rPr>
        <w:t xml:space="preserve">от </w:t>
      </w:r>
      <w:r w:rsidR="00953A19">
        <w:rPr>
          <w:sz w:val="28"/>
          <w:szCs w:val="28"/>
          <w:lang w:bidi="ru-RU"/>
        </w:rPr>
        <w:t>17.01.2022</w:t>
      </w:r>
      <w:r w:rsidR="00CC0839" w:rsidRPr="000B0E4D">
        <w:rPr>
          <w:sz w:val="28"/>
          <w:szCs w:val="28"/>
          <w:lang w:bidi="ru-RU"/>
        </w:rPr>
        <w:t xml:space="preserve"> </w:t>
      </w:r>
      <w:r w:rsidR="00953A19">
        <w:rPr>
          <w:sz w:val="28"/>
          <w:szCs w:val="28"/>
          <w:lang w:bidi="ru-RU"/>
        </w:rPr>
        <w:br/>
      </w:r>
      <w:bookmarkStart w:id="8" w:name="_GoBack"/>
      <w:bookmarkEnd w:id="8"/>
      <w:r w:rsidR="00CC0839" w:rsidRPr="000B0E4D">
        <w:rPr>
          <w:sz w:val="28"/>
          <w:szCs w:val="28"/>
          <w:lang w:bidi="ru-RU"/>
        </w:rPr>
        <w:t>№ 2-п «</w:t>
      </w:r>
      <w:r w:rsidR="00CC0839" w:rsidRPr="000B0E4D">
        <w:rPr>
          <w:sz w:val="28"/>
          <w:szCs w:val="28"/>
        </w:rPr>
        <w:t>Об утверждении Инструкции по делопроизводству в Счётной палате города Нефтеюганска»</w:t>
      </w:r>
      <w:r w:rsidRPr="000C4124">
        <w:rPr>
          <w:sz w:val="28"/>
          <w:szCs w:val="28"/>
          <w:lang w:bidi="ru-RU"/>
        </w:rPr>
        <w:t xml:space="preserve">, </w:t>
      </w:r>
      <w:r w:rsidR="00CC0839" w:rsidRPr="000B0E4D">
        <w:rPr>
          <w:sz w:val="28"/>
          <w:szCs w:val="28"/>
          <w:lang w:bidi="ru-RU"/>
        </w:rPr>
        <w:t>составляется заключение на муниципальн</w:t>
      </w:r>
      <w:r w:rsidR="00CC0839">
        <w:rPr>
          <w:sz w:val="28"/>
          <w:szCs w:val="28"/>
          <w:lang w:bidi="ru-RU"/>
        </w:rPr>
        <w:t>ую</w:t>
      </w:r>
      <w:r w:rsidR="00CC0839" w:rsidRPr="000B0E4D">
        <w:rPr>
          <w:sz w:val="28"/>
          <w:szCs w:val="28"/>
          <w:lang w:bidi="ru-RU"/>
        </w:rPr>
        <w:t xml:space="preserve"> </w:t>
      </w:r>
      <w:r w:rsidR="00CC0839">
        <w:rPr>
          <w:sz w:val="28"/>
          <w:szCs w:val="28"/>
          <w:lang w:bidi="ru-RU"/>
        </w:rPr>
        <w:t>программу</w:t>
      </w:r>
      <w:r w:rsidR="00CC0839" w:rsidRPr="000B0E4D">
        <w:rPr>
          <w:sz w:val="28"/>
          <w:szCs w:val="28"/>
          <w:lang w:bidi="ru-RU"/>
        </w:rPr>
        <w:t xml:space="preserve"> (далее</w:t>
      </w:r>
      <w:r w:rsidR="00CC0839" w:rsidRPr="00ED1FC3">
        <w:rPr>
          <w:sz w:val="28"/>
          <w:szCs w:val="28"/>
          <w:lang w:bidi="ru-RU"/>
        </w:rPr>
        <w:t xml:space="preserve"> - заключение).</w:t>
      </w:r>
      <w:r w:rsidR="00CC0839">
        <w:rPr>
          <w:sz w:val="28"/>
          <w:szCs w:val="28"/>
          <w:lang w:bidi="ru-RU"/>
        </w:rPr>
        <w:t xml:space="preserve"> </w:t>
      </w:r>
      <w:r w:rsidRPr="000C4124">
        <w:rPr>
          <w:sz w:val="28"/>
          <w:szCs w:val="28"/>
          <w:lang w:bidi="ru-RU"/>
        </w:rPr>
        <w:t>Все выводы</w:t>
      </w:r>
      <w:r w:rsidR="00CC0839">
        <w:rPr>
          <w:sz w:val="28"/>
          <w:szCs w:val="28"/>
          <w:lang w:bidi="ru-RU"/>
        </w:rPr>
        <w:t>, содержащиеся в заключении,</w:t>
      </w:r>
      <w:r w:rsidRPr="000C4124">
        <w:rPr>
          <w:sz w:val="28"/>
          <w:szCs w:val="28"/>
          <w:lang w:bidi="ru-RU"/>
        </w:rPr>
        <w:t xml:space="preserve"> должны быть объективны и обоснованы соответствующими нормативными актами, результатами анализа контрольных мероприятий, статистической и иной, предусмотренной к использованию, информацией. Изложение должно быть системным, ч</w:t>
      </w:r>
      <w:r w:rsidR="00636B22">
        <w:rPr>
          <w:sz w:val="28"/>
          <w:szCs w:val="28"/>
          <w:lang w:bidi="ru-RU"/>
        </w:rPr>
        <w:t>ё</w:t>
      </w:r>
      <w:r w:rsidRPr="000C4124">
        <w:rPr>
          <w:sz w:val="28"/>
          <w:szCs w:val="28"/>
          <w:lang w:bidi="ru-RU"/>
        </w:rPr>
        <w:t>тким, лаконичным и доступным для понимания.</w:t>
      </w:r>
    </w:p>
    <w:p w:rsidR="0086485D" w:rsidRPr="00636B22" w:rsidRDefault="00636B22" w:rsidP="009C6AEE">
      <w:pPr>
        <w:pStyle w:val="1a"/>
        <w:numPr>
          <w:ilvl w:val="1"/>
          <w:numId w:val="5"/>
        </w:numPr>
        <w:shd w:val="clear" w:color="auto" w:fill="auto"/>
        <w:tabs>
          <w:tab w:val="left" w:pos="1418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636B22">
        <w:rPr>
          <w:sz w:val="28"/>
          <w:szCs w:val="28"/>
          <w:lang w:bidi="ru-RU"/>
        </w:rPr>
        <w:t>В</w:t>
      </w:r>
      <w:r w:rsidR="0086485D" w:rsidRPr="00636B22">
        <w:rPr>
          <w:sz w:val="28"/>
          <w:szCs w:val="28"/>
          <w:lang w:bidi="ru-RU"/>
        </w:rPr>
        <w:t xml:space="preserve"> заключени</w:t>
      </w:r>
      <w:r w:rsidRPr="00636B22">
        <w:rPr>
          <w:sz w:val="28"/>
          <w:szCs w:val="28"/>
          <w:lang w:bidi="ru-RU"/>
        </w:rPr>
        <w:t>и</w:t>
      </w:r>
      <w:r w:rsidR="0086485D" w:rsidRPr="00636B22">
        <w:rPr>
          <w:sz w:val="28"/>
          <w:szCs w:val="28"/>
          <w:lang w:bidi="ru-RU"/>
        </w:rPr>
        <w:t xml:space="preserve"> исследуется муниципальн</w:t>
      </w:r>
      <w:r w:rsidR="00CC0839">
        <w:rPr>
          <w:sz w:val="28"/>
          <w:szCs w:val="28"/>
          <w:lang w:bidi="ru-RU"/>
        </w:rPr>
        <w:t>ая</w:t>
      </w:r>
      <w:r w:rsidR="0086485D" w:rsidRPr="00636B22">
        <w:rPr>
          <w:sz w:val="28"/>
          <w:szCs w:val="28"/>
          <w:lang w:bidi="ru-RU"/>
        </w:rPr>
        <w:t xml:space="preserve"> программ</w:t>
      </w:r>
      <w:r w:rsidR="00CC0839">
        <w:rPr>
          <w:sz w:val="28"/>
          <w:szCs w:val="28"/>
          <w:lang w:bidi="ru-RU"/>
        </w:rPr>
        <w:t>а</w:t>
      </w:r>
      <w:r w:rsidR="0086485D" w:rsidRPr="00636B22">
        <w:rPr>
          <w:sz w:val="28"/>
          <w:szCs w:val="28"/>
          <w:lang w:bidi="ru-RU"/>
        </w:rPr>
        <w:t>, в том числе изменение объ</w:t>
      </w:r>
      <w:r>
        <w:rPr>
          <w:sz w:val="28"/>
          <w:szCs w:val="28"/>
          <w:lang w:bidi="ru-RU"/>
        </w:rPr>
        <w:t>ё</w:t>
      </w:r>
      <w:r w:rsidR="0086485D" w:rsidRPr="00636B22">
        <w:rPr>
          <w:sz w:val="28"/>
          <w:szCs w:val="28"/>
          <w:lang w:bidi="ru-RU"/>
        </w:rPr>
        <w:t>ма финансирования с оценкой его обоснованности, проверяются соответствие объ</w:t>
      </w:r>
      <w:r>
        <w:rPr>
          <w:sz w:val="28"/>
          <w:szCs w:val="28"/>
          <w:lang w:bidi="ru-RU"/>
        </w:rPr>
        <w:t>ё</w:t>
      </w:r>
      <w:r w:rsidR="0086485D" w:rsidRPr="00636B22">
        <w:rPr>
          <w:sz w:val="28"/>
          <w:szCs w:val="28"/>
          <w:lang w:bidi="ru-RU"/>
        </w:rPr>
        <w:t>мов финансирования паспорту программы, изменение целевых показателей в связи с изменением объ</w:t>
      </w:r>
      <w:r>
        <w:rPr>
          <w:sz w:val="28"/>
          <w:szCs w:val="28"/>
          <w:lang w:bidi="ru-RU"/>
        </w:rPr>
        <w:t>ё</w:t>
      </w:r>
      <w:r w:rsidR="0086485D" w:rsidRPr="00636B22">
        <w:rPr>
          <w:sz w:val="28"/>
          <w:szCs w:val="28"/>
          <w:lang w:bidi="ru-RU"/>
        </w:rPr>
        <w:t>мов финансирования с оценкой их обоснованности</w:t>
      </w:r>
      <w:r w:rsidR="00AA0F49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 xml:space="preserve">делаются </w:t>
      </w:r>
      <w:r w:rsidR="0086485D" w:rsidRPr="00636B22">
        <w:rPr>
          <w:sz w:val="28"/>
          <w:szCs w:val="28"/>
          <w:lang w:bidi="ru-RU"/>
        </w:rPr>
        <w:t xml:space="preserve">выводы и </w:t>
      </w:r>
      <w:r w:rsidRPr="00636B22">
        <w:rPr>
          <w:sz w:val="28"/>
          <w:szCs w:val="28"/>
          <w:lang w:bidi="ru-RU"/>
        </w:rPr>
        <w:t xml:space="preserve">даются </w:t>
      </w:r>
      <w:r w:rsidR="0086485D" w:rsidRPr="00636B22">
        <w:rPr>
          <w:sz w:val="28"/>
          <w:szCs w:val="28"/>
          <w:lang w:bidi="ru-RU"/>
        </w:rPr>
        <w:t>рекомендации.</w:t>
      </w:r>
    </w:p>
    <w:p w:rsidR="00AA0F49" w:rsidRPr="00AA0F49" w:rsidRDefault="00AA0F49" w:rsidP="00AA0F49">
      <w:pPr>
        <w:widowControl w:val="0"/>
        <w:tabs>
          <w:tab w:val="left" w:pos="851"/>
          <w:tab w:val="left" w:pos="1418"/>
        </w:tabs>
        <w:jc w:val="both"/>
        <w:rPr>
          <w:sz w:val="28"/>
        </w:rPr>
      </w:pPr>
      <w:r>
        <w:rPr>
          <w:sz w:val="28"/>
        </w:rPr>
        <w:tab/>
      </w:r>
      <w:r w:rsidRPr="00AA0F49">
        <w:rPr>
          <w:sz w:val="28"/>
        </w:rPr>
        <w:t>Для формирования выводов об обоснованности объёмов финансирования анализируются данные документов, используемых при разработке муниципальной программы (расчёты, сметы, экономические обоснования планируемых расходов и другие документы, подтверждающие объёмы финансовых средств, запланированных муниципальной программ</w:t>
      </w:r>
      <w:r w:rsidR="00CC0839">
        <w:rPr>
          <w:sz w:val="28"/>
        </w:rPr>
        <w:t>ой</w:t>
      </w:r>
      <w:r w:rsidRPr="00AA0F49">
        <w:rPr>
          <w:sz w:val="28"/>
        </w:rPr>
        <w:t>).</w:t>
      </w:r>
    </w:p>
    <w:p w:rsidR="00AA0F49" w:rsidRPr="00AA0F49" w:rsidRDefault="00AA0F49" w:rsidP="00AA0F49">
      <w:pPr>
        <w:widowControl w:val="0"/>
        <w:tabs>
          <w:tab w:val="left" w:pos="851"/>
        </w:tabs>
        <w:jc w:val="both"/>
        <w:rPr>
          <w:sz w:val="28"/>
        </w:rPr>
      </w:pPr>
      <w:r>
        <w:rPr>
          <w:sz w:val="28"/>
        </w:rPr>
        <w:tab/>
      </w:r>
      <w:r w:rsidRPr="00AA0F49">
        <w:rPr>
          <w:sz w:val="28"/>
        </w:rPr>
        <w:t>При наличии препятствий для проведения экспертизы, в том числе непредставления с муниципальной программ</w:t>
      </w:r>
      <w:r w:rsidR="00CC0839">
        <w:rPr>
          <w:sz w:val="28"/>
        </w:rPr>
        <w:t>ой</w:t>
      </w:r>
      <w:r w:rsidRPr="00AA0F49">
        <w:rPr>
          <w:sz w:val="28"/>
        </w:rPr>
        <w:t xml:space="preserve">, документов, обосновывающих объёмы запланированных средств, Счётная палата направляет запрос в адрес разработчика муниципальной программы с указанием срока их представления. При этом срок проведения экспертизы продлевается на количество дней, в течение которых разработчик программы обязан представить запрашиваемые документы. </w:t>
      </w:r>
    </w:p>
    <w:p w:rsidR="0086485D" w:rsidRPr="000C4124" w:rsidRDefault="0086485D" w:rsidP="000C4124">
      <w:pPr>
        <w:pStyle w:val="1a"/>
        <w:numPr>
          <w:ilvl w:val="1"/>
          <w:numId w:val="5"/>
        </w:numPr>
        <w:shd w:val="clear" w:color="auto" w:fill="auto"/>
        <w:tabs>
          <w:tab w:val="left" w:pos="1379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0C4124">
        <w:rPr>
          <w:sz w:val="28"/>
          <w:szCs w:val="28"/>
          <w:lang w:bidi="ru-RU"/>
        </w:rPr>
        <w:t xml:space="preserve">В заключении </w:t>
      </w:r>
      <w:r w:rsidR="00AA0F49">
        <w:rPr>
          <w:sz w:val="28"/>
          <w:szCs w:val="28"/>
          <w:lang w:bidi="ru-RU"/>
        </w:rPr>
        <w:t>Счётной палаты</w:t>
      </w:r>
      <w:r w:rsidRPr="000C4124">
        <w:rPr>
          <w:sz w:val="28"/>
          <w:szCs w:val="28"/>
          <w:lang w:bidi="ru-RU"/>
        </w:rPr>
        <w:t xml:space="preserve"> по итогам экспертизы не даются рекомендации по утверждению или отклонению представленн</w:t>
      </w:r>
      <w:r w:rsidR="00306E1F">
        <w:rPr>
          <w:sz w:val="28"/>
          <w:szCs w:val="28"/>
          <w:lang w:bidi="ru-RU"/>
        </w:rPr>
        <w:t>ой муниципальной программы</w:t>
      </w:r>
      <w:r w:rsidRPr="000C4124">
        <w:rPr>
          <w:sz w:val="28"/>
          <w:szCs w:val="28"/>
          <w:lang w:bidi="ru-RU"/>
        </w:rPr>
        <w:t xml:space="preserve">. В заключении выражается мнение о необходимости рассмотрения разработчиком программы замечаний и предложений, изложенных в заключении, внесения изменений в </w:t>
      </w:r>
      <w:r w:rsidR="00CC0839">
        <w:rPr>
          <w:sz w:val="28"/>
          <w:szCs w:val="28"/>
          <w:lang w:bidi="ru-RU"/>
        </w:rPr>
        <w:t>муниципальную</w:t>
      </w:r>
      <w:r w:rsidRPr="000C4124">
        <w:rPr>
          <w:sz w:val="28"/>
          <w:szCs w:val="28"/>
          <w:lang w:bidi="ru-RU"/>
        </w:rPr>
        <w:t xml:space="preserve"> программ</w:t>
      </w:r>
      <w:r w:rsidR="00CC0839">
        <w:rPr>
          <w:sz w:val="28"/>
          <w:szCs w:val="28"/>
          <w:lang w:bidi="ru-RU"/>
        </w:rPr>
        <w:t>у</w:t>
      </w:r>
      <w:r w:rsidRPr="000C4124">
        <w:rPr>
          <w:sz w:val="28"/>
          <w:szCs w:val="28"/>
          <w:lang w:bidi="ru-RU"/>
        </w:rPr>
        <w:t>, либо информация об отсутствии замечаний и предложений по итогам экспертизы.</w:t>
      </w:r>
    </w:p>
    <w:p w:rsidR="0086485D" w:rsidRPr="002C5C89" w:rsidRDefault="0086485D" w:rsidP="000C4124">
      <w:pPr>
        <w:pStyle w:val="1a"/>
        <w:numPr>
          <w:ilvl w:val="1"/>
          <w:numId w:val="5"/>
        </w:numPr>
        <w:shd w:val="clear" w:color="auto" w:fill="auto"/>
        <w:tabs>
          <w:tab w:val="left" w:pos="1231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0C4124">
        <w:rPr>
          <w:sz w:val="28"/>
          <w:szCs w:val="28"/>
          <w:lang w:bidi="ru-RU"/>
        </w:rPr>
        <w:t>В случае наличия в муниципальной программ</w:t>
      </w:r>
      <w:r w:rsidR="00CC0839">
        <w:rPr>
          <w:sz w:val="28"/>
          <w:szCs w:val="28"/>
          <w:lang w:bidi="ru-RU"/>
        </w:rPr>
        <w:t>е</w:t>
      </w:r>
      <w:r w:rsidRPr="000C4124">
        <w:rPr>
          <w:sz w:val="28"/>
          <w:szCs w:val="28"/>
          <w:lang w:bidi="ru-RU"/>
        </w:rPr>
        <w:t xml:space="preserve"> нарушений они отмечаются в заключении с изложением сути нарушения и указанием </w:t>
      </w:r>
      <w:proofErr w:type="gramStart"/>
      <w:r w:rsidRPr="002C5C89">
        <w:rPr>
          <w:sz w:val="28"/>
          <w:szCs w:val="28"/>
          <w:lang w:bidi="ru-RU"/>
        </w:rPr>
        <w:t>реквизитов</w:t>
      </w:r>
      <w:proofErr w:type="gramEnd"/>
      <w:r w:rsidR="00CC0839">
        <w:rPr>
          <w:sz w:val="28"/>
          <w:szCs w:val="28"/>
          <w:lang w:bidi="ru-RU"/>
        </w:rPr>
        <w:t xml:space="preserve"> </w:t>
      </w:r>
      <w:r w:rsidRPr="002C5C89">
        <w:rPr>
          <w:sz w:val="28"/>
          <w:szCs w:val="28"/>
          <w:lang w:bidi="ru-RU"/>
        </w:rPr>
        <w:t>соответствующих нормативных правовых актов и конкретных их норм (статей, частей, пунктов).</w:t>
      </w:r>
    </w:p>
    <w:p w:rsidR="0086485D" w:rsidRPr="002C5C89" w:rsidRDefault="0086485D" w:rsidP="000C4124">
      <w:pPr>
        <w:pStyle w:val="1a"/>
        <w:numPr>
          <w:ilvl w:val="1"/>
          <w:numId w:val="5"/>
        </w:numPr>
        <w:shd w:val="clear" w:color="auto" w:fill="auto"/>
        <w:tabs>
          <w:tab w:val="left" w:pos="1231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2C5C89">
        <w:rPr>
          <w:sz w:val="28"/>
          <w:szCs w:val="28"/>
          <w:lang w:bidi="ru-RU"/>
        </w:rPr>
        <w:t>В сл</w:t>
      </w:r>
      <w:r w:rsidR="00CC0839">
        <w:rPr>
          <w:sz w:val="28"/>
          <w:szCs w:val="28"/>
          <w:lang w:bidi="ru-RU"/>
        </w:rPr>
        <w:t xml:space="preserve">учае наличия в </w:t>
      </w:r>
      <w:r w:rsidRPr="002C5C89">
        <w:rPr>
          <w:sz w:val="28"/>
          <w:szCs w:val="28"/>
          <w:lang w:bidi="ru-RU"/>
        </w:rPr>
        <w:t>муниципальной программ</w:t>
      </w:r>
      <w:r w:rsidR="00CC0839">
        <w:rPr>
          <w:sz w:val="28"/>
          <w:szCs w:val="28"/>
          <w:lang w:bidi="ru-RU"/>
        </w:rPr>
        <w:t>е</w:t>
      </w:r>
      <w:r w:rsidRPr="002C5C89">
        <w:rPr>
          <w:sz w:val="28"/>
          <w:szCs w:val="28"/>
          <w:lang w:bidi="ru-RU"/>
        </w:rPr>
        <w:t xml:space="preserve"> недостатков они отмечаются в заключении с изложением сути недостатка и обоснованием наличия возможностей использования бюджетных средств в меньшем объ</w:t>
      </w:r>
      <w:r w:rsidR="002C5C89">
        <w:rPr>
          <w:sz w:val="28"/>
          <w:szCs w:val="28"/>
          <w:lang w:bidi="ru-RU"/>
        </w:rPr>
        <w:t>ё</w:t>
      </w:r>
      <w:r w:rsidRPr="002C5C89">
        <w:rPr>
          <w:sz w:val="28"/>
          <w:szCs w:val="28"/>
          <w:lang w:bidi="ru-RU"/>
        </w:rPr>
        <w:t xml:space="preserve">ме и </w:t>
      </w:r>
      <w:r w:rsidRPr="002C5C89">
        <w:rPr>
          <w:sz w:val="28"/>
          <w:szCs w:val="28"/>
          <w:lang w:bidi="ru-RU"/>
        </w:rPr>
        <w:lastRenderedPageBreak/>
        <w:t>(или) с большей эффективностью.</w:t>
      </w:r>
    </w:p>
    <w:p w:rsidR="0086485D" w:rsidRPr="002C5C89" w:rsidRDefault="0086485D" w:rsidP="000C4124">
      <w:pPr>
        <w:pStyle w:val="1a"/>
        <w:numPr>
          <w:ilvl w:val="1"/>
          <w:numId w:val="5"/>
        </w:numPr>
        <w:shd w:val="clear" w:color="auto" w:fill="auto"/>
        <w:tabs>
          <w:tab w:val="left" w:pos="1231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2C5C89">
        <w:rPr>
          <w:sz w:val="28"/>
          <w:szCs w:val="28"/>
          <w:lang w:bidi="ru-RU"/>
        </w:rPr>
        <w:t xml:space="preserve">При обнаружении в ходе проведения экспертизы </w:t>
      </w:r>
      <w:r w:rsidR="00CC0839">
        <w:rPr>
          <w:sz w:val="28"/>
          <w:szCs w:val="28"/>
          <w:lang w:bidi="ru-RU"/>
        </w:rPr>
        <w:t>муниципальной</w:t>
      </w:r>
      <w:r w:rsidRPr="002C5C89">
        <w:rPr>
          <w:sz w:val="28"/>
          <w:szCs w:val="28"/>
          <w:lang w:bidi="ru-RU"/>
        </w:rPr>
        <w:t xml:space="preserve"> программы </w:t>
      </w:r>
      <w:proofErr w:type="spellStart"/>
      <w:r w:rsidRPr="002C5C89">
        <w:rPr>
          <w:sz w:val="28"/>
          <w:szCs w:val="28"/>
          <w:lang w:bidi="ru-RU"/>
        </w:rPr>
        <w:t>коррупциогенных</w:t>
      </w:r>
      <w:proofErr w:type="spellEnd"/>
      <w:r w:rsidRPr="002C5C89">
        <w:rPr>
          <w:sz w:val="28"/>
          <w:szCs w:val="28"/>
          <w:lang w:bidi="ru-RU"/>
        </w:rPr>
        <w:t xml:space="preserve"> факторов в заключении должно быть сделано соответствующее указание.</w:t>
      </w:r>
    </w:p>
    <w:p w:rsidR="0086485D" w:rsidRPr="002C5C89" w:rsidRDefault="0086485D" w:rsidP="00567739">
      <w:pPr>
        <w:pStyle w:val="1a"/>
        <w:numPr>
          <w:ilvl w:val="1"/>
          <w:numId w:val="5"/>
        </w:numPr>
        <w:shd w:val="clear" w:color="auto" w:fill="auto"/>
        <w:tabs>
          <w:tab w:val="left" w:pos="1379"/>
        </w:tabs>
        <w:spacing w:line="240" w:lineRule="auto"/>
        <w:ind w:left="0" w:firstLine="851"/>
        <w:jc w:val="both"/>
        <w:rPr>
          <w:sz w:val="28"/>
          <w:szCs w:val="28"/>
        </w:rPr>
      </w:pPr>
      <w:r w:rsidRPr="002C5C89">
        <w:rPr>
          <w:sz w:val="28"/>
          <w:szCs w:val="28"/>
          <w:lang w:bidi="ru-RU"/>
        </w:rPr>
        <w:t xml:space="preserve">Заключение </w:t>
      </w:r>
      <w:r w:rsidR="002C5C89" w:rsidRPr="002C5C89">
        <w:rPr>
          <w:sz w:val="28"/>
          <w:szCs w:val="28"/>
          <w:lang w:bidi="ru-RU"/>
        </w:rPr>
        <w:t>Счётной палаты</w:t>
      </w:r>
      <w:r w:rsidRPr="002C5C89">
        <w:rPr>
          <w:sz w:val="28"/>
          <w:szCs w:val="28"/>
          <w:lang w:bidi="ru-RU"/>
        </w:rPr>
        <w:t xml:space="preserve"> по итогам экспертизы муниципальной программы подписывается председателем </w:t>
      </w:r>
      <w:r w:rsidR="002C5C89" w:rsidRPr="002C5C89">
        <w:rPr>
          <w:sz w:val="28"/>
          <w:szCs w:val="28"/>
          <w:lang w:bidi="ru-RU"/>
        </w:rPr>
        <w:t xml:space="preserve">Счётной палаты или лицом его замещающим и </w:t>
      </w:r>
      <w:r w:rsidRPr="002C5C89">
        <w:rPr>
          <w:sz w:val="28"/>
          <w:szCs w:val="28"/>
          <w:lang w:bidi="ru-RU"/>
        </w:rPr>
        <w:t>направляется субъекту правотворческой инициативы, от которого был</w:t>
      </w:r>
      <w:r w:rsidR="00306E1F">
        <w:rPr>
          <w:sz w:val="28"/>
          <w:szCs w:val="28"/>
          <w:lang w:bidi="ru-RU"/>
        </w:rPr>
        <w:t>а</w:t>
      </w:r>
      <w:r w:rsidRPr="002C5C89">
        <w:rPr>
          <w:sz w:val="28"/>
          <w:szCs w:val="28"/>
          <w:lang w:bidi="ru-RU"/>
        </w:rPr>
        <w:t xml:space="preserve"> получен</w:t>
      </w:r>
      <w:r w:rsidR="00306E1F">
        <w:rPr>
          <w:sz w:val="28"/>
          <w:szCs w:val="28"/>
          <w:lang w:bidi="ru-RU"/>
        </w:rPr>
        <w:t>а муниципальная программа</w:t>
      </w:r>
      <w:r w:rsidRPr="002C5C89">
        <w:rPr>
          <w:sz w:val="28"/>
          <w:szCs w:val="28"/>
          <w:lang w:bidi="ru-RU"/>
        </w:rPr>
        <w:t xml:space="preserve"> для проведения экспертизы.</w:t>
      </w:r>
    </w:p>
    <w:p w:rsidR="00581D08" w:rsidRDefault="00B9549F" w:rsidP="00B9549F">
      <w:pPr>
        <w:pStyle w:val="af6"/>
        <w:widowControl w:val="0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</w:t>
      </w:r>
      <w:r w:rsidR="00447EBC">
        <w:rPr>
          <w:rFonts w:ascii="Times New Roman" w:hAnsi="Times New Roman"/>
          <w:sz w:val="28"/>
        </w:rPr>
        <w:t>. При необходимости информационное письмо со сведениями о результатах проведённой экспертизы муниципальной программы может быть направлено в Думу города</w:t>
      </w:r>
      <w:r w:rsidR="00CC0839">
        <w:rPr>
          <w:rFonts w:ascii="Times New Roman" w:hAnsi="Times New Roman"/>
          <w:sz w:val="28"/>
        </w:rPr>
        <w:t xml:space="preserve"> Нефтеюганска</w:t>
      </w:r>
      <w:r w:rsidR="00447EBC">
        <w:rPr>
          <w:rFonts w:ascii="Times New Roman" w:hAnsi="Times New Roman"/>
          <w:sz w:val="28"/>
        </w:rPr>
        <w:t xml:space="preserve">, главе города </w:t>
      </w:r>
      <w:r w:rsidR="00CC0839">
        <w:rPr>
          <w:rFonts w:ascii="Times New Roman" w:hAnsi="Times New Roman"/>
          <w:sz w:val="28"/>
        </w:rPr>
        <w:t xml:space="preserve">Нефтеюганска </w:t>
      </w:r>
      <w:r w:rsidR="00447EBC">
        <w:rPr>
          <w:rFonts w:ascii="Times New Roman" w:hAnsi="Times New Roman"/>
          <w:sz w:val="28"/>
        </w:rPr>
        <w:t xml:space="preserve">по инициативе </w:t>
      </w:r>
      <w:r w:rsidR="00CC0839">
        <w:rPr>
          <w:rFonts w:ascii="Times New Roman" w:hAnsi="Times New Roman"/>
          <w:sz w:val="28"/>
        </w:rPr>
        <w:t>п</w:t>
      </w:r>
      <w:r w:rsidR="00447EBC">
        <w:rPr>
          <w:rFonts w:ascii="Times New Roman" w:hAnsi="Times New Roman"/>
          <w:sz w:val="28"/>
        </w:rPr>
        <w:t xml:space="preserve">редседателя Счётной палаты или по запросу вышеназванных лиц. </w:t>
      </w:r>
    </w:p>
    <w:p w:rsidR="00581D08" w:rsidRDefault="00B9549F" w:rsidP="00B9549F">
      <w:pPr>
        <w:pStyle w:val="af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4.9.</w:t>
      </w:r>
      <w:r w:rsidR="00447EBC">
        <w:rPr>
          <w:rFonts w:ascii="Times New Roman" w:hAnsi="Times New Roman"/>
          <w:sz w:val="28"/>
        </w:rPr>
        <w:t xml:space="preserve"> Учёт результатов, а также контроль за реализацией предложений</w:t>
      </w:r>
      <w:r w:rsidR="009B6D74">
        <w:rPr>
          <w:rFonts w:ascii="Times New Roman" w:hAnsi="Times New Roman"/>
          <w:sz w:val="28"/>
        </w:rPr>
        <w:t xml:space="preserve"> и рекомендаций</w:t>
      </w:r>
      <w:r w:rsidR="00447EBC">
        <w:rPr>
          <w:rFonts w:ascii="Times New Roman" w:hAnsi="Times New Roman"/>
          <w:sz w:val="28"/>
        </w:rPr>
        <w:t xml:space="preserve"> к муниципальной программ</w:t>
      </w:r>
      <w:r w:rsidR="00CC0839">
        <w:rPr>
          <w:rFonts w:ascii="Times New Roman" w:hAnsi="Times New Roman"/>
          <w:sz w:val="28"/>
        </w:rPr>
        <w:t>е</w:t>
      </w:r>
      <w:r w:rsidR="00447EBC">
        <w:rPr>
          <w:rFonts w:ascii="Times New Roman" w:hAnsi="Times New Roman"/>
          <w:sz w:val="28"/>
        </w:rPr>
        <w:t xml:space="preserve"> осуществляется должностными лицами Счётной палаты в таблице «Контроль реализации результатов экспертиз муниципальных программ», оформляемой в программе </w:t>
      </w:r>
      <w:proofErr w:type="spellStart"/>
      <w:r w:rsidR="00447EBC">
        <w:rPr>
          <w:rFonts w:ascii="Times New Roman" w:hAnsi="Times New Roman"/>
          <w:sz w:val="28"/>
        </w:rPr>
        <w:t>Microsoft</w:t>
      </w:r>
      <w:proofErr w:type="spellEnd"/>
      <w:r w:rsidR="00447EBC">
        <w:rPr>
          <w:rFonts w:ascii="Times New Roman" w:hAnsi="Times New Roman"/>
          <w:sz w:val="28"/>
        </w:rPr>
        <w:t xml:space="preserve"> </w:t>
      </w:r>
      <w:proofErr w:type="spellStart"/>
      <w:r w:rsidR="00447EBC">
        <w:rPr>
          <w:rFonts w:ascii="Times New Roman" w:hAnsi="Times New Roman"/>
          <w:sz w:val="28"/>
        </w:rPr>
        <w:t>Excel</w:t>
      </w:r>
      <w:proofErr w:type="spellEnd"/>
      <w:r w:rsidR="00447EBC">
        <w:rPr>
          <w:rFonts w:ascii="Times New Roman" w:hAnsi="Times New Roman"/>
          <w:sz w:val="28"/>
        </w:rPr>
        <w:t>.</w:t>
      </w:r>
    </w:p>
    <w:p w:rsidR="009F3DAD" w:rsidRPr="002C5C89" w:rsidRDefault="009F3DAD" w:rsidP="009F3DAD">
      <w:pPr>
        <w:pStyle w:val="1a"/>
        <w:numPr>
          <w:ilvl w:val="1"/>
          <w:numId w:val="8"/>
        </w:numPr>
        <w:shd w:val="clear" w:color="auto" w:fill="auto"/>
        <w:tabs>
          <w:tab w:val="left" w:pos="851"/>
        </w:tabs>
        <w:spacing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447EBC">
        <w:rPr>
          <w:sz w:val="28"/>
        </w:rPr>
        <w:t xml:space="preserve">В качестве объекта экспертно-аналитического мероприятия определяется </w:t>
      </w:r>
      <w:r w:rsidRPr="002C5C89">
        <w:rPr>
          <w:sz w:val="28"/>
          <w:szCs w:val="28"/>
          <w:lang w:bidi="ru-RU"/>
        </w:rPr>
        <w:t>субъект правотворческой инициативы, от которого был</w:t>
      </w:r>
      <w:r w:rsidR="00306E1F">
        <w:rPr>
          <w:sz w:val="28"/>
          <w:szCs w:val="28"/>
          <w:lang w:bidi="ru-RU"/>
        </w:rPr>
        <w:t>а</w:t>
      </w:r>
      <w:r w:rsidRPr="002C5C89">
        <w:rPr>
          <w:sz w:val="28"/>
          <w:szCs w:val="28"/>
          <w:lang w:bidi="ru-RU"/>
        </w:rPr>
        <w:t xml:space="preserve"> получен</w:t>
      </w:r>
      <w:r w:rsidR="00306E1F">
        <w:rPr>
          <w:sz w:val="28"/>
          <w:szCs w:val="28"/>
          <w:lang w:bidi="ru-RU"/>
        </w:rPr>
        <w:t>а</w:t>
      </w:r>
      <w:r w:rsidRPr="002C5C89">
        <w:rPr>
          <w:sz w:val="28"/>
          <w:szCs w:val="28"/>
          <w:lang w:bidi="ru-RU"/>
        </w:rPr>
        <w:t xml:space="preserve"> </w:t>
      </w:r>
      <w:r w:rsidR="00306E1F">
        <w:rPr>
          <w:sz w:val="28"/>
          <w:szCs w:val="28"/>
          <w:lang w:bidi="ru-RU"/>
        </w:rPr>
        <w:t xml:space="preserve">муниципальная программа </w:t>
      </w:r>
      <w:r w:rsidRPr="002C5C89">
        <w:rPr>
          <w:sz w:val="28"/>
          <w:szCs w:val="28"/>
          <w:lang w:bidi="ru-RU"/>
        </w:rPr>
        <w:t>для проведения экспертизы.</w:t>
      </w:r>
    </w:p>
    <w:p w:rsidR="00581D08" w:rsidRDefault="00581D08" w:rsidP="009B6D74">
      <w:pPr>
        <w:pStyle w:val="af6"/>
        <w:widowControl w:val="0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sectPr w:rsidR="00581D08" w:rsidSect="00323B0D">
      <w:headerReference w:type="default" r:id="rId12"/>
      <w:footerReference w:type="default" r:id="rId13"/>
      <w:pgSz w:w="11906" w:h="16838"/>
      <w:pgMar w:top="1135" w:right="851" w:bottom="1135" w:left="1418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EA4" w:rsidRDefault="00AD2EA4">
      <w:r>
        <w:separator/>
      </w:r>
    </w:p>
  </w:endnote>
  <w:endnote w:type="continuationSeparator" w:id="0">
    <w:p w:rsidR="00AD2EA4" w:rsidRDefault="00AD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08" w:rsidRDefault="00581D0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08" w:rsidRDefault="00581D0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08" w:rsidRDefault="00581D0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EA4" w:rsidRDefault="00AD2EA4">
      <w:r>
        <w:separator/>
      </w:r>
    </w:p>
  </w:footnote>
  <w:footnote w:type="continuationSeparator" w:id="0">
    <w:p w:rsidR="00AD2EA4" w:rsidRDefault="00AD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08" w:rsidRDefault="00447EB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030A7">
      <w:rPr>
        <w:noProof/>
      </w:rPr>
      <w:t>2</w:t>
    </w:r>
    <w:r>
      <w:fldChar w:fldCharType="end"/>
    </w:r>
  </w:p>
  <w:p w:rsidR="00581D08" w:rsidRDefault="00581D08">
    <w:pPr>
      <w:pStyle w:val="a5"/>
      <w:jc w:val="center"/>
    </w:pPr>
  </w:p>
  <w:p w:rsidR="00581D08" w:rsidRDefault="00581D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54" w:rsidRDefault="00740054" w:rsidP="00740054">
    <w:pPr>
      <w:pStyle w:val="a5"/>
      <w:jc w:val="center"/>
    </w:pPr>
    <w: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08" w:rsidRDefault="00447EB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581D08" w:rsidRDefault="00581D08">
    <w:pPr>
      <w:pStyle w:val="a5"/>
      <w:jc w:val="center"/>
    </w:pPr>
  </w:p>
  <w:p w:rsidR="00581D08" w:rsidRDefault="00581D0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D08" w:rsidRDefault="00447EB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53A19">
      <w:rPr>
        <w:noProof/>
      </w:rPr>
      <w:t>7</w:t>
    </w:r>
    <w:r>
      <w:fldChar w:fldCharType="end"/>
    </w:r>
  </w:p>
  <w:p w:rsidR="00581D08" w:rsidRDefault="00581D08">
    <w:pPr>
      <w:pStyle w:val="a5"/>
      <w:jc w:val="center"/>
    </w:pPr>
  </w:p>
  <w:p w:rsidR="00581D08" w:rsidRDefault="00581D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0801"/>
    <w:multiLevelType w:val="multilevel"/>
    <w:tmpl w:val="7F2A0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A1546D"/>
    <w:multiLevelType w:val="multilevel"/>
    <w:tmpl w:val="233ADD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4B1B4D"/>
    <w:multiLevelType w:val="multilevel"/>
    <w:tmpl w:val="1C7AD8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3" w15:restartNumberingAfterBreak="0">
    <w:nsid w:val="5A680B5B"/>
    <w:multiLevelType w:val="multilevel"/>
    <w:tmpl w:val="9F143F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821D42"/>
    <w:multiLevelType w:val="multilevel"/>
    <w:tmpl w:val="792893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5" w15:restartNumberingAfterBreak="0">
    <w:nsid w:val="7C9D6A25"/>
    <w:multiLevelType w:val="multilevel"/>
    <w:tmpl w:val="62E44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6"/>
      <w:numFmt w:val="decimal"/>
      <w:lvlText w:val="%1.%2."/>
      <w:lvlJc w:val="left"/>
      <w:pPr>
        <w:ind w:left="183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13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4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990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73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200" w:hanging="1440"/>
      </w:pPr>
      <w:rPr>
        <w:rFonts w:hint="default"/>
        <w:sz w:val="24"/>
      </w:rPr>
    </w:lvl>
  </w:abstractNum>
  <w:abstractNum w:abstractNumId="6" w15:restartNumberingAfterBreak="0">
    <w:nsid w:val="7EA66F5C"/>
    <w:multiLevelType w:val="multilevel"/>
    <w:tmpl w:val="D188D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7" w15:restartNumberingAfterBreak="0">
    <w:nsid w:val="7EE451AA"/>
    <w:multiLevelType w:val="multilevel"/>
    <w:tmpl w:val="449CA0A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08"/>
    <w:rsid w:val="000417D4"/>
    <w:rsid w:val="00077A21"/>
    <w:rsid w:val="000B36BF"/>
    <w:rsid w:val="000B372D"/>
    <w:rsid w:val="000B5552"/>
    <w:rsid w:val="000C4124"/>
    <w:rsid w:val="000C6C04"/>
    <w:rsid w:val="000E5604"/>
    <w:rsid w:val="00112EB8"/>
    <w:rsid w:val="00187032"/>
    <w:rsid w:val="001A5F1F"/>
    <w:rsid w:val="00214A58"/>
    <w:rsid w:val="00217200"/>
    <w:rsid w:val="00280534"/>
    <w:rsid w:val="002C5C89"/>
    <w:rsid w:val="00306E1F"/>
    <w:rsid w:val="00307547"/>
    <w:rsid w:val="00323B0D"/>
    <w:rsid w:val="0032731D"/>
    <w:rsid w:val="003A61FD"/>
    <w:rsid w:val="003F7DC6"/>
    <w:rsid w:val="00402B29"/>
    <w:rsid w:val="004101D8"/>
    <w:rsid w:val="00414B82"/>
    <w:rsid w:val="00442830"/>
    <w:rsid w:val="00447EBC"/>
    <w:rsid w:val="00461D98"/>
    <w:rsid w:val="00475246"/>
    <w:rsid w:val="00480314"/>
    <w:rsid w:val="00486D76"/>
    <w:rsid w:val="004B6A88"/>
    <w:rsid w:val="004E0BDF"/>
    <w:rsid w:val="00507392"/>
    <w:rsid w:val="00553A8C"/>
    <w:rsid w:val="00581D08"/>
    <w:rsid w:val="006030A7"/>
    <w:rsid w:val="00603BBC"/>
    <w:rsid w:val="0063687F"/>
    <w:rsid w:val="00636B22"/>
    <w:rsid w:val="00697D64"/>
    <w:rsid w:val="006A1BA5"/>
    <w:rsid w:val="006B32BB"/>
    <w:rsid w:val="00723DAD"/>
    <w:rsid w:val="00730433"/>
    <w:rsid w:val="00740054"/>
    <w:rsid w:val="00783547"/>
    <w:rsid w:val="007A1BE3"/>
    <w:rsid w:val="007F0EF4"/>
    <w:rsid w:val="007F7BBB"/>
    <w:rsid w:val="008622C9"/>
    <w:rsid w:val="0086485D"/>
    <w:rsid w:val="008A781E"/>
    <w:rsid w:val="008C224A"/>
    <w:rsid w:val="0092092E"/>
    <w:rsid w:val="00953A19"/>
    <w:rsid w:val="00977046"/>
    <w:rsid w:val="0099608F"/>
    <w:rsid w:val="009B6D74"/>
    <w:rsid w:val="009C4D47"/>
    <w:rsid w:val="009F10E4"/>
    <w:rsid w:val="009F3DAD"/>
    <w:rsid w:val="009F74CD"/>
    <w:rsid w:val="00A4151A"/>
    <w:rsid w:val="00A91062"/>
    <w:rsid w:val="00AA0F49"/>
    <w:rsid w:val="00AD2EA4"/>
    <w:rsid w:val="00AE5FE0"/>
    <w:rsid w:val="00B23B5D"/>
    <w:rsid w:val="00B3310A"/>
    <w:rsid w:val="00B352DA"/>
    <w:rsid w:val="00B9549F"/>
    <w:rsid w:val="00BB630F"/>
    <w:rsid w:val="00CC0839"/>
    <w:rsid w:val="00CE0979"/>
    <w:rsid w:val="00CE3095"/>
    <w:rsid w:val="00D03447"/>
    <w:rsid w:val="00D04164"/>
    <w:rsid w:val="00D83659"/>
    <w:rsid w:val="00D866BB"/>
    <w:rsid w:val="00DD0224"/>
    <w:rsid w:val="00DD043D"/>
    <w:rsid w:val="00DD253F"/>
    <w:rsid w:val="00DE4B40"/>
    <w:rsid w:val="00E049B6"/>
    <w:rsid w:val="00E60F6F"/>
    <w:rsid w:val="00E82D0A"/>
    <w:rsid w:val="00EB11C6"/>
    <w:rsid w:val="00EC5215"/>
    <w:rsid w:val="00FA3C21"/>
    <w:rsid w:val="00FA5FE6"/>
    <w:rsid w:val="00F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A0B2"/>
  <w15:docId w15:val="{285349DD-CF44-469C-9DC3-34F4EF5D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Style2">
    <w:name w:val="Style2"/>
    <w:basedOn w:val="a"/>
    <w:link w:val="Style20"/>
    <w:pPr>
      <w:widowControl w:val="0"/>
      <w:spacing w:line="550" w:lineRule="exact"/>
      <w:jc w:val="center"/>
    </w:pPr>
  </w:style>
  <w:style w:type="character" w:customStyle="1" w:styleId="Style20">
    <w:name w:val="Style2"/>
    <w:basedOn w:val="1"/>
    <w:link w:val="Style2"/>
    <w:rPr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sz w:val="24"/>
    </w:rPr>
  </w:style>
  <w:style w:type="paragraph" w:customStyle="1" w:styleId="12">
    <w:name w:val="Основной шрифт абзаца1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customStyle="1" w:styleId="13">
    <w:name w:val="Номер страницы1"/>
    <w:basedOn w:val="12"/>
    <w:link w:val="a7"/>
  </w:style>
  <w:style w:type="character" w:styleId="a7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0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1"/>
    <w:basedOn w:val="a"/>
    <w:link w:val="18"/>
    <w:pPr>
      <w:spacing w:beforeAutospacing="1" w:afterAutospacing="1"/>
    </w:pPr>
    <w:rPr>
      <w:rFonts w:ascii="Tahoma" w:hAnsi="Tahoma"/>
      <w:sz w:val="20"/>
    </w:rPr>
  </w:style>
  <w:style w:type="character" w:customStyle="1" w:styleId="18">
    <w:name w:val="1"/>
    <w:basedOn w:val="1"/>
    <w:link w:val="17"/>
    <w:rPr>
      <w:rFonts w:ascii="Tahoma" w:hAnsi="Tahoma"/>
      <w:sz w:val="20"/>
    </w:rPr>
  </w:style>
  <w:style w:type="paragraph" w:customStyle="1" w:styleId="19">
    <w:name w:val="Знак сноски1"/>
    <w:link w:val="ab"/>
    <w:rPr>
      <w:vertAlign w:val="superscript"/>
    </w:rPr>
  </w:style>
  <w:style w:type="character" w:styleId="ab">
    <w:name w:val="footnote reference"/>
    <w:link w:val="19"/>
    <w:rPr>
      <w:vertAlign w:val="superscript"/>
    </w:rPr>
  </w:style>
  <w:style w:type="paragraph" w:customStyle="1" w:styleId="ac">
    <w:name w:val="Стиль"/>
    <w:link w:val="ad"/>
    <w:pPr>
      <w:widowControl w:val="0"/>
    </w:pPr>
    <w:rPr>
      <w:sz w:val="24"/>
    </w:rPr>
  </w:style>
  <w:style w:type="character" w:customStyle="1" w:styleId="ad">
    <w:name w:val="Стиль"/>
    <w:link w:val="ac"/>
    <w:rPr>
      <w:sz w:val="24"/>
    </w:rPr>
  </w:style>
  <w:style w:type="paragraph" w:customStyle="1" w:styleId="FontStyle11">
    <w:name w:val="Font Style11"/>
    <w:link w:val="FontStyle110"/>
    <w:rPr>
      <w:b/>
      <w:sz w:val="22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2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styleId="af2">
    <w:name w:val="Body Text"/>
    <w:basedOn w:val="a"/>
    <w:link w:val="af3"/>
    <w:pPr>
      <w:jc w:val="center"/>
    </w:pPr>
    <w:rPr>
      <w:b/>
      <w:sz w:val="28"/>
    </w:rPr>
  </w:style>
  <w:style w:type="character" w:customStyle="1" w:styleId="af3">
    <w:name w:val="Основной текст Знак"/>
    <w:basedOn w:val="1"/>
    <w:link w:val="af2"/>
    <w:rPr>
      <w:b/>
      <w:sz w:val="28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basedOn w:val="a"/>
    <w:link w:val="af5"/>
    <w:uiPriority w:val="10"/>
    <w:qFormat/>
    <w:pPr>
      <w:jc w:val="center"/>
    </w:pPr>
    <w:rPr>
      <w:sz w:val="28"/>
    </w:rPr>
  </w:style>
  <w:style w:type="character" w:customStyle="1" w:styleId="af5">
    <w:name w:val="Заголовок Знак"/>
    <w:basedOn w:val="1"/>
    <w:link w:val="af4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6">
    <w:name w:val="List Paragraph"/>
    <w:basedOn w:val="a"/>
    <w:link w:val="a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7">
    <w:name w:val="Абзац списка Знак"/>
    <w:basedOn w:val="1"/>
    <w:link w:val="af6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Основной текст_"/>
    <w:basedOn w:val="a0"/>
    <w:link w:val="1a"/>
    <w:rsid w:val="00442830"/>
    <w:rPr>
      <w:shd w:val="clear" w:color="auto" w:fill="FFFFFF"/>
    </w:rPr>
  </w:style>
  <w:style w:type="paragraph" w:customStyle="1" w:styleId="1a">
    <w:name w:val="Основной текст1"/>
    <w:basedOn w:val="a"/>
    <w:link w:val="af9"/>
    <w:rsid w:val="00442830"/>
    <w:pPr>
      <w:widowControl w:val="0"/>
      <w:shd w:val="clear" w:color="auto" w:fill="FFFFFF"/>
      <w:spacing w:line="360" w:lineRule="auto"/>
      <w:ind w:firstLine="400"/>
    </w:pPr>
    <w:rPr>
      <w:sz w:val="20"/>
    </w:rPr>
  </w:style>
  <w:style w:type="character" w:customStyle="1" w:styleId="1b">
    <w:name w:val="Заголовок №1_"/>
    <w:basedOn w:val="a0"/>
    <w:link w:val="1c"/>
    <w:rsid w:val="0086485D"/>
    <w:rPr>
      <w:b/>
      <w:bCs/>
      <w:shd w:val="clear" w:color="auto" w:fill="FFFFFF"/>
    </w:rPr>
  </w:style>
  <w:style w:type="paragraph" w:customStyle="1" w:styleId="1c">
    <w:name w:val="Заголовок №1"/>
    <w:basedOn w:val="a"/>
    <w:link w:val="1b"/>
    <w:rsid w:val="0086485D"/>
    <w:pPr>
      <w:widowControl w:val="0"/>
      <w:shd w:val="clear" w:color="auto" w:fill="FFFFFF"/>
      <w:spacing w:after="230"/>
      <w:jc w:val="center"/>
      <w:outlineLvl w:val="0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39</cp:revision>
  <cp:lastPrinted>2022-05-31T05:04:00Z</cp:lastPrinted>
  <dcterms:created xsi:type="dcterms:W3CDTF">2022-05-16T03:47:00Z</dcterms:created>
  <dcterms:modified xsi:type="dcterms:W3CDTF">2022-06-01T11:57:00Z</dcterms:modified>
</cp:coreProperties>
</file>