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 xml:space="preserve">Раздел 3. </w:t>
      </w:r>
      <w:bookmarkStart w:id="0" w:name="_GoBack"/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Достигнутые результаты улучшения</w:t>
      </w:r>
      <w:bookmarkEnd w:id="0"/>
    </w:p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 xml:space="preserve">санитарно-эпидемиологической обстановки </w:t>
      </w:r>
      <w:proofErr w:type="spellStart"/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в</w:t>
      </w:r>
      <w:r w:rsidR="002F5D08">
        <w:rPr>
          <w:rFonts w:ascii="Times New Roman" w:hAnsi="Times New Roman" w:cs="Times New Roman"/>
          <w:b/>
          <w:sz w:val="28"/>
          <w:szCs w:val="28"/>
          <w:u w:val="double"/>
        </w:rPr>
        <w:t>г</w:t>
      </w:r>
      <w:proofErr w:type="spellEnd"/>
      <w:r w:rsidR="002F5D08">
        <w:rPr>
          <w:rFonts w:ascii="Times New Roman" w:hAnsi="Times New Roman" w:cs="Times New Roman"/>
          <w:b/>
          <w:sz w:val="28"/>
          <w:szCs w:val="28"/>
          <w:u w:val="double"/>
        </w:rPr>
        <w:t>. Нефтеюганске</w:t>
      </w: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, имеющиеся проблемные вопросы при обеспечении</w:t>
      </w:r>
    </w:p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санитарно-эпидемиологического благополучия</w:t>
      </w:r>
    </w:p>
    <w:p w:rsidR="00CF7F68" w:rsidRPr="00CF7F68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и намечаемые меры по их решению.</w:t>
      </w:r>
    </w:p>
    <w:p w:rsidR="00ED0F0F" w:rsidRDefault="00ED0F0F" w:rsidP="00ED0F0F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7F68" w:rsidRPr="0082480F" w:rsidRDefault="00D201EB" w:rsidP="00ED0F0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E710E3">
        <w:rPr>
          <w:rFonts w:ascii="Times New Roman" w:hAnsi="Times New Roman" w:cs="Times New Roman"/>
          <w:b/>
          <w:sz w:val="26"/>
          <w:szCs w:val="26"/>
        </w:rPr>
        <w:t>3.1. А</w:t>
      </w:r>
      <w:r w:rsidR="00CF7F68" w:rsidRPr="00CF7F68">
        <w:rPr>
          <w:rFonts w:ascii="Times New Roman" w:hAnsi="Times New Roman" w:cs="Times New Roman"/>
          <w:b/>
          <w:sz w:val="26"/>
          <w:szCs w:val="26"/>
        </w:rPr>
        <w:t xml:space="preserve">нализ и оценка эффективности достижения индикативных показателей деятельности по улучшению санитарно-эпидемиологического </w:t>
      </w:r>
      <w:r w:rsidR="00CF7F68" w:rsidRPr="0082480F">
        <w:rPr>
          <w:rFonts w:ascii="Times New Roman" w:hAnsi="Times New Roman" w:cs="Times New Roman"/>
          <w:b/>
          <w:sz w:val="24"/>
          <w:szCs w:val="24"/>
        </w:rPr>
        <w:t>благополучия населения</w:t>
      </w:r>
      <w:r w:rsidR="0082480F" w:rsidRPr="008248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5D08" w:rsidRPr="0082480F">
        <w:rPr>
          <w:rFonts w:ascii="Times New Roman" w:hAnsi="Times New Roman" w:cs="Times New Roman"/>
          <w:b/>
          <w:sz w:val="24"/>
          <w:szCs w:val="24"/>
        </w:rPr>
        <w:t>г. Нефтеюганска</w:t>
      </w:r>
      <w:r w:rsidR="00CF7F68" w:rsidRPr="0082480F">
        <w:rPr>
          <w:rFonts w:ascii="Times New Roman" w:hAnsi="Times New Roman" w:cs="Times New Roman"/>
          <w:b/>
          <w:sz w:val="24"/>
          <w:szCs w:val="24"/>
        </w:rPr>
        <w:t>.</w:t>
      </w:r>
    </w:p>
    <w:p w:rsidR="0082480F" w:rsidRPr="0082480F" w:rsidRDefault="0082480F" w:rsidP="0082480F">
      <w:pPr>
        <w:suppressLineNumbers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80F">
        <w:rPr>
          <w:rFonts w:ascii="Times New Roman" w:hAnsi="Times New Roman" w:cs="Times New Roman"/>
          <w:color w:val="000000"/>
          <w:sz w:val="24"/>
          <w:szCs w:val="24"/>
        </w:rPr>
        <w:t>Благодаря эффективной и целенаправленной  деятельности ТО РПН отмечается стабилизация санитарно-эпидемиологической обстановки и улучшение ее по отдельным показателям.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993"/>
        <w:gridCol w:w="1701"/>
        <w:gridCol w:w="1559"/>
      </w:tblGrid>
      <w:tr w:rsidR="0082480F" w:rsidRPr="0082480F" w:rsidTr="005837BC">
        <w:trPr>
          <w:cantSplit/>
          <w:trHeight w:val="97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Показатели, характеризующие план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руемый уровень достижения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Ед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ница изм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</w:t>
            </w:r>
          </w:p>
          <w:p w:rsidR="0082480F" w:rsidRPr="0082480F" w:rsidRDefault="0082480F" w:rsidP="005837B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Количестве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ные показат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ли и показ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тели качества на 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Достигн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тые Колич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ственные показатели и показатели качества по итогам  2021 г.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 xml:space="preserve">Охват школьников всеми формами питания.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с выраженным оздоровительным эффектом в ЗОУ.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Улучшение показателей санитарно-эпидемиологического благополучия на об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 xml:space="preserve">ектах надзора, а именно: ежегодное снижение удельного веса объектов, относящихся к III группе </w:t>
            </w:r>
            <w:proofErr w:type="spellStart"/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санэпидблагополучия</w:t>
            </w:r>
            <w:proofErr w:type="spellEnd"/>
            <w:r w:rsidRPr="0082480F">
              <w:rPr>
                <w:rFonts w:ascii="Times New Roman" w:hAnsi="Times New Roman" w:cs="Times New Roman"/>
                <w:sz w:val="24"/>
                <w:szCs w:val="24"/>
              </w:rPr>
              <w:t xml:space="preserve">,  в том числе </w:t>
            </w:r>
            <w:proofErr w:type="gramStart"/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коммунальным объектам;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  <w:r w:rsidRPr="0082480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детским и подростковым учреждениям;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предприятиям пищевой промышленности, общественного питания и торговли пищев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ми продуктами;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7,7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промышленным предприятиям;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транспортные средства;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Удельный вес населения, обеспеченного   п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тьевой водой, отвечающей требованиям бе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Удельный вес количества предприятий, в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пускающих продукцию с содержанием йода и других микронутриентов от общего колич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 xml:space="preserve">ства предприятий молочной и хлебопекарной промышленности.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Удельный вес работающих на промышле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 xml:space="preserve">ных предприятиях во вредных и опасных условиях труда от общего количества. 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Охват периодическими медицинскими осмотрами работающего населения во вре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 xml:space="preserve">ных и опасных условиях труда.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Удельный вес проб не соответствующих г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 xml:space="preserve">гиеническим нормативам, в том числе:  </w:t>
            </w:r>
          </w:p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питьевой воды, по микробиологическим п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питьевой воды, по санитарно – химическим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воды водоемов 1 категории, по микробиол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гическим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атмосферного воздуха, по содержанию вре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ных веществ выше 1 ПДК;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проб пищевых продуктов, по микробиолог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ческим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480F" w:rsidRPr="0082480F" w:rsidTr="005837BC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проб пищевых продуктов, по санитарно-химическим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480F" w:rsidRPr="0082480F" w:rsidRDefault="0082480F" w:rsidP="0082480F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82480F">
        <w:rPr>
          <w:rFonts w:ascii="Times New Roman" w:hAnsi="Times New Roman" w:cs="Times New Roman"/>
          <w:sz w:val="24"/>
          <w:szCs w:val="24"/>
        </w:rPr>
        <w:tab/>
      </w:r>
    </w:p>
    <w:p w:rsidR="0082480F" w:rsidRPr="0082480F" w:rsidRDefault="0082480F" w:rsidP="0082480F">
      <w:pPr>
        <w:suppressLineNumbers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2480F">
        <w:rPr>
          <w:rFonts w:ascii="Times New Roman" w:hAnsi="Times New Roman" w:cs="Times New Roman"/>
          <w:sz w:val="24"/>
          <w:szCs w:val="24"/>
        </w:rPr>
        <w:t>Своевременно проводимый комплекс профилактических и противоэпидемических показателей позволил  достичь планируемых показателей эпидемиологического надзора, обеспечение биологической безопасности населения г. Нефтеюганска.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993"/>
        <w:gridCol w:w="1701"/>
        <w:gridCol w:w="1559"/>
      </w:tblGrid>
      <w:tr w:rsidR="0082480F" w:rsidRPr="0082480F" w:rsidTr="005837BC">
        <w:trPr>
          <w:cantSplit/>
          <w:trHeight w:val="97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Показатели, характеризующие планируемый уровень достижения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Ед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ница изм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</w:t>
            </w:r>
          </w:p>
          <w:p w:rsidR="0082480F" w:rsidRPr="0082480F" w:rsidRDefault="0082480F" w:rsidP="005837B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Количестве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ные показат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ли и показ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тели качества на 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Достигн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тые Колич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82480F">
              <w:rPr>
                <w:rFonts w:ascii="Times New Roman" w:hAnsi="Times New Roman" w:cs="Times New Roman"/>
                <w:bCs/>
                <w:sz w:val="24"/>
                <w:szCs w:val="24"/>
              </w:rPr>
              <w:t>ственные показатели и показатели качества по итогам  2021 г.</w:t>
            </w:r>
          </w:p>
        </w:tc>
      </w:tr>
      <w:tr w:rsidR="0082480F" w:rsidRPr="0082480F" w:rsidTr="005837BC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1.Уровень охвата иммунизацией населения против инфекций, управляемых средствами специфической профилактики в рамках нац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онального календаря профилактических пр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вивок: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80F" w:rsidRPr="0082480F" w:rsidTr="005837BC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дифтерия  взрослое население;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97,0</w:t>
            </w:r>
          </w:p>
        </w:tc>
      </w:tr>
      <w:tr w:rsidR="0082480F" w:rsidRPr="0082480F" w:rsidTr="005837BC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корь 18-35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93,9</w:t>
            </w:r>
          </w:p>
        </w:tc>
      </w:tr>
      <w:tr w:rsidR="0082480F" w:rsidRPr="0082480F" w:rsidTr="005837BC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корь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97,0</w:t>
            </w:r>
          </w:p>
        </w:tc>
      </w:tr>
      <w:tr w:rsidR="0082480F" w:rsidRPr="0082480F" w:rsidTr="005837BC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эпидемический паротит до 17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97,0</w:t>
            </w:r>
          </w:p>
        </w:tc>
      </w:tr>
      <w:tr w:rsidR="0082480F" w:rsidRPr="0082480F" w:rsidTr="005837BC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полиомиелит до 15 лет;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97,0</w:t>
            </w:r>
          </w:p>
        </w:tc>
      </w:tr>
      <w:tr w:rsidR="0082480F" w:rsidRPr="0082480F" w:rsidTr="005837BC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краснуха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97,0</w:t>
            </w:r>
          </w:p>
        </w:tc>
      </w:tr>
      <w:tr w:rsidR="0082480F" w:rsidRPr="0082480F" w:rsidTr="005837BC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гепатит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96,0</w:t>
            </w:r>
          </w:p>
        </w:tc>
      </w:tr>
      <w:tr w:rsidR="0082480F" w:rsidRPr="0082480F" w:rsidTr="005837BC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Своевременное расследование очагов инфе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ционных заболеваний подлежащих эпид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миологическому расследованию в течение 24 часов.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2480F">
              <w:rPr>
                <w:rFonts w:ascii="Times New Roman" w:hAnsi="Times New Roman" w:cs="Times New Roman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80F" w:rsidRPr="0082480F" w:rsidRDefault="0082480F" w:rsidP="005837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2480F" w:rsidRPr="0082480F" w:rsidTr="005837BC">
        <w:trPr>
          <w:trHeight w:val="64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заболеваемости инфекционными б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лезнями (в показателях на 100 тыс. насел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ния):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80F" w:rsidRPr="0082480F" w:rsidTr="005837BC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Дифтерия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Инт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.п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2480F" w:rsidRPr="0082480F" w:rsidTr="005837BC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Корь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Инт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.п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2480F" w:rsidRPr="0082480F" w:rsidTr="005837BC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Коклюш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Инт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.п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7,0</w:t>
            </w:r>
          </w:p>
        </w:tc>
      </w:tr>
      <w:tr w:rsidR="0082480F" w:rsidRPr="0082480F" w:rsidTr="005837BC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Эпидемический паротит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Инт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.п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2480F" w:rsidRPr="0082480F" w:rsidTr="005837BC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Полиомиелит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spacing w:after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  </w:t>
            </w:r>
            <w:proofErr w:type="spell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Инт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.п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2480F" w:rsidRPr="0082480F" w:rsidTr="005837BC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Краснуха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spacing w:after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  </w:t>
            </w:r>
            <w:proofErr w:type="spell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Инт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.п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2480F" w:rsidRPr="0082480F" w:rsidTr="005837BC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Вирусный гепатит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spacing w:after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  </w:t>
            </w:r>
            <w:proofErr w:type="spell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Инт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.п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2480F" w:rsidRPr="0082480F" w:rsidTr="005837BC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Вирусный гепатит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spacing w:after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  </w:t>
            </w:r>
            <w:proofErr w:type="spell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Инт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.п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2480F" w:rsidRPr="0082480F" w:rsidTr="005837BC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 ОКИ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spacing w:after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  </w:t>
            </w:r>
            <w:proofErr w:type="spell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Инт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.п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797,3</w:t>
            </w:r>
          </w:p>
        </w:tc>
      </w:tr>
      <w:tr w:rsidR="0082480F" w:rsidRPr="0082480F" w:rsidTr="005837BC">
        <w:trPr>
          <w:trHeight w:val="57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Сальмонеллез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spacing w:after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  </w:t>
            </w:r>
            <w:proofErr w:type="spell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Инт</w:t>
            </w:r>
            <w:proofErr w:type="gramStart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.п</w:t>
            </w:r>
            <w:proofErr w:type="gramEnd"/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20,3</w:t>
            </w:r>
          </w:p>
        </w:tc>
      </w:tr>
      <w:tr w:rsidR="0082480F" w:rsidRPr="0082480F" w:rsidTr="005837BC">
        <w:trPr>
          <w:trHeight w:val="60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Охват взрослого населения </w:t>
            </w:r>
            <w:proofErr w:type="spellStart"/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флюороосмотр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</w:t>
            </w:r>
            <w:proofErr w:type="spellEnd"/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78,0</w:t>
            </w:r>
          </w:p>
        </w:tc>
      </w:tr>
      <w:tr w:rsidR="0082480F" w:rsidRPr="0082480F" w:rsidTr="005837BC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нозологических форм, по кот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рым зарегистрировано снижение заболева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Един</w:t>
            </w: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и</w:t>
            </w: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</w:tr>
      <w:tr w:rsidR="0082480F" w:rsidRPr="0082480F" w:rsidTr="005837BC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нозологических форм, по кот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рым зарегистрирована стабилизация забол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ваемости.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Един</w:t>
            </w: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и</w:t>
            </w: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2480F" w:rsidRPr="0082480F" w:rsidTr="005837BC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нозологических форм, по кот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рым зарегистрирован рост заболеваемости.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Един</w:t>
            </w: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и</w:t>
            </w:r>
            <w:r w:rsidRPr="0082480F">
              <w:rPr>
                <w:rFonts w:ascii="Times New Roman" w:hAnsi="Times New Roman" w:cs="Times New Roman"/>
                <w:color w:val="000000" w:themeColor="text1"/>
                <w:szCs w:val="24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0F" w:rsidRPr="0082480F" w:rsidRDefault="0082480F" w:rsidP="005837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8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</w:tbl>
    <w:p w:rsidR="0082480F" w:rsidRDefault="0082480F" w:rsidP="0082480F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480F" w:rsidRPr="00CF7F68" w:rsidRDefault="0082480F" w:rsidP="00ED0F0F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6F1D" w:rsidRDefault="00ED0F0F" w:rsidP="003C7054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46F1D" w:rsidRDefault="00746F1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BF5C90" w:rsidRPr="00E308E8" w:rsidRDefault="00BF5C90" w:rsidP="00746F1D">
      <w:pPr>
        <w:tabs>
          <w:tab w:val="left" w:pos="0"/>
        </w:tabs>
        <w:spacing w:after="0" w:line="240" w:lineRule="auto"/>
        <w:ind w:right="5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5C9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Глава 3.2 Проблемные </w:t>
      </w:r>
      <w:r>
        <w:rPr>
          <w:rFonts w:ascii="Times New Roman" w:hAnsi="Times New Roman" w:cs="Times New Roman"/>
          <w:b/>
          <w:sz w:val="26"/>
          <w:szCs w:val="26"/>
        </w:rPr>
        <w:t>вопросы при обеспечении санитарно-эпидемиологического благополучия населения и намечаемые  меры по их решению</w:t>
      </w:r>
    </w:p>
    <w:p w:rsidR="007C04CF" w:rsidRDefault="007C04CF" w:rsidP="007C04CF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>Не решаются вопросы исполнения требований действующего санитарного законод</w:t>
      </w:r>
      <w:r w:rsidRPr="008C01AB">
        <w:t>а</w:t>
      </w:r>
      <w:r w:rsidRPr="008C01AB">
        <w:t>тельства в отношении  порядка обращения с отходами производства и потребления на территории г. Нефтеюганска, в части организации размещения и утилизации ТБО, КТО с дворовых контейнерных площадок, содержание и состояние контейнерных площадок, в части приведения  схемы санитарной очистки г. Нефтеюганска  в мех</w:t>
      </w:r>
      <w:r w:rsidRPr="008C01AB">
        <w:t>а</w:t>
      </w:r>
      <w:r w:rsidRPr="008C01AB">
        <w:t>низм обеспечения санитарной очистки.</w:t>
      </w:r>
    </w:p>
    <w:p w:rsidR="009D62C9" w:rsidRPr="009D62C9" w:rsidRDefault="009D62C9" w:rsidP="009D62C9">
      <w:pPr>
        <w:pStyle w:val="a6"/>
        <w:numPr>
          <w:ilvl w:val="0"/>
          <w:numId w:val="9"/>
        </w:numPr>
        <w:ind w:left="360"/>
        <w:contextualSpacing/>
        <w:jc w:val="both"/>
      </w:pPr>
      <w:r w:rsidRPr="009D62C9">
        <w:rPr>
          <w:bCs/>
          <w:iCs/>
        </w:rPr>
        <w:t xml:space="preserve">В настоящий момент </w:t>
      </w:r>
      <w:r w:rsidRPr="009D62C9">
        <w:t xml:space="preserve"> вода водопроводная, подаваемая с численностью населения 128159 человек  города Нефтеюганска (после водоподготовки), для холодного вод</w:t>
      </w:r>
      <w:r w:rsidRPr="009D62C9">
        <w:t>о</w:t>
      </w:r>
      <w:r w:rsidRPr="009D62C9">
        <w:t xml:space="preserve">снабжения населения города не соответствует требованиям </w:t>
      </w:r>
      <w:r w:rsidRPr="009D62C9">
        <w:rPr>
          <w:spacing w:val="-2"/>
        </w:rPr>
        <w:t>СанПиН 1.2.3685-21 "Г</w:t>
      </w:r>
      <w:r w:rsidRPr="009D62C9">
        <w:rPr>
          <w:spacing w:val="-2"/>
        </w:rPr>
        <w:t>и</w:t>
      </w:r>
      <w:r w:rsidRPr="009D62C9">
        <w:rPr>
          <w:spacing w:val="-2"/>
        </w:rPr>
        <w:t>гиенические нормативы и требования к обеспечению безопасности и (или) безвредн</w:t>
      </w:r>
      <w:r w:rsidRPr="009D62C9">
        <w:rPr>
          <w:spacing w:val="-2"/>
        </w:rPr>
        <w:t>о</w:t>
      </w:r>
      <w:r w:rsidRPr="009D62C9">
        <w:rPr>
          <w:spacing w:val="-2"/>
        </w:rPr>
        <w:t xml:space="preserve">сти для человека факторов среды обитания" </w:t>
      </w:r>
      <w:r w:rsidRPr="009D62C9">
        <w:rPr>
          <w:color w:val="000000"/>
          <w:spacing w:val="-8"/>
        </w:rPr>
        <w:t xml:space="preserve"> по содержанию  </w:t>
      </w:r>
      <w:r w:rsidRPr="009D62C9">
        <w:rPr>
          <w:spacing w:val="-8"/>
        </w:rPr>
        <w:t>- Железа 1,13 при норме не более 0.3 мг/</w:t>
      </w:r>
      <w:r w:rsidRPr="009D62C9">
        <w:t xml:space="preserve"> дм</w:t>
      </w:r>
      <w:r w:rsidRPr="009D62C9">
        <w:rPr>
          <w:vertAlign w:val="superscript"/>
        </w:rPr>
        <w:t>3</w:t>
      </w:r>
      <w:r w:rsidRPr="009D62C9">
        <w:rPr>
          <w:spacing w:val="-8"/>
        </w:rPr>
        <w:t>. (1 мг/</w:t>
      </w:r>
      <w:r w:rsidRPr="009D62C9">
        <w:t xml:space="preserve"> дм</w:t>
      </w:r>
      <w:r w:rsidRPr="009D62C9">
        <w:rPr>
          <w:vertAlign w:val="superscript"/>
        </w:rPr>
        <w:t>3</w:t>
      </w:r>
      <w:r w:rsidRPr="009D62C9">
        <w:rPr>
          <w:spacing w:val="-8"/>
        </w:rPr>
        <w:t xml:space="preserve">.ПДК);  </w:t>
      </w:r>
      <w:r w:rsidRPr="009D62C9">
        <w:t xml:space="preserve">Цветность-27,8 град, при норме </w:t>
      </w:r>
      <w:r w:rsidRPr="009D62C9">
        <w:rPr>
          <w:color w:val="000000"/>
        </w:rPr>
        <w:t xml:space="preserve"> не более 20 град.</w:t>
      </w:r>
      <w:r w:rsidRPr="009D62C9">
        <w:rPr>
          <w:spacing w:val="-8"/>
        </w:rPr>
        <w:t>(35 град. ПДК)</w:t>
      </w:r>
      <w:r w:rsidRPr="009D62C9">
        <w:rPr>
          <w:color w:val="000000"/>
        </w:rPr>
        <w:t xml:space="preserve">, Мутность </w:t>
      </w:r>
      <w:r w:rsidRPr="009D62C9">
        <w:t xml:space="preserve">-1,8 </w:t>
      </w:r>
      <w:r w:rsidRPr="009D62C9">
        <w:rPr>
          <w:color w:val="000000"/>
        </w:rPr>
        <w:t>мг/дм³</w:t>
      </w:r>
      <w:r w:rsidRPr="009D62C9">
        <w:t xml:space="preserve">, при норме </w:t>
      </w:r>
      <w:r w:rsidRPr="009D62C9">
        <w:rPr>
          <w:color w:val="000000"/>
        </w:rPr>
        <w:t xml:space="preserve"> не более 1,5 мг/дм³.</w:t>
      </w:r>
    </w:p>
    <w:p w:rsidR="009D62C9" w:rsidRDefault="009D62C9" w:rsidP="00EA50C1">
      <w:pPr>
        <w:pStyle w:val="a6"/>
        <w:numPr>
          <w:ilvl w:val="0"/>
          <w:numId w:val="9"/>
        </w:numPr>
        <w:ind w:left="360"/>
        <w:contextualSpacing/>
        <w:jc w:val="both"/>
      </w:pPr>
      <w:r w:rsidRPr="009D62C9">
        <w:t>С 2003 года    проводилась  модернизация существующей станции обезжелезивания АО «ЮВК», с 2012 года проводились строительные  работа ООО СК «</w:t>
      </w:r>
      <w:proofErr w:type="spellStart"/>
      <w:r w:rsidRPr="009D62C9">
        <w:t>ЮВиС</w:t>
      </w:r>
      <w:proofErr w:type="spellEnd"/>
      <w:r w:rsidRPr="009D62C9">
        <w:t>» по проекту «Модернизация нежилого строения станции обезжелезивания г. Нефт</w:t>
      </w:r>
      <w:r w:rsidRPr="009D62C9">
        <w:t>е</w:t>
      </w:r>
      <w:r w:rsidRPr="009D62C9">
        <w:t>юганск,  микрорайон 7, строение 57/7.Реестр № 522074».  (Контракт заключен 07.12.12 .). Строительные работы на объекте завершены 2018 году. На основании Ра</w:t>
      </w:r>
      <w:r w:rsidRPr="009D62C9">
        <w:t>з</w:t>
      </w:r>
      <w:r w:rsidRPr="009D62C9">
        <w:t>решения на ввод  объекта в эксплуатацию  № 86-</w:t>
      </w:r>
      <w:proofErr w:type="spellStart"/>
      <w:r w:rsidRPr="009D62C9">
        <w:rPr>
          <w:lang w:val="en-US"/>
        </w:rPr>
        <w:t>ru</w:t>
      </w:r>
      <w:proofErr w:type="spellEnd"/>
      <w:r w:rsidRPr="009D62C9">
        <w:t>86304000-19-2018 от  20.12.2018  и договору аренды 2/19 от 07.06.2019 г. станция обезжелезивания (СОЖ)  для очистки подземной воды передана на обслуживание АО «</w:t>
      </w:r>
      <w:proofErr w:type="spellStart"/>
      <w:r w:rsidRPr="009D62C9">
        <w:t>Юганскводоканал</w:t>
      </w:r>
      <w:proofErr w:type="spellEnd"/>
      <w:r w:rsidRPr="009D62C9">
        <w:t>».</w:t>
      </w:r>
    </w:p>
    <w:p w:rsidR="002F36D9" w:rsidRDefault="00EA50C1" w:rsidP="00EA50C1">
      <w:pPr>
        <w:pStyle w:val="a6"/>
        <w:numPr>
          <w:ilvl w:val="0"/>
          <w:numId w:val="9"/>
        </w:numPr>
        <w:ind w:left="360"/>
        <w:contextualSpacing/>
        <w:jc w:val="both"/>
      </w:pPr>
      <w:r w:rsidRPr="009D62C9">
        <w:rPr>
          <w:spacing w:val="-8"/>
        </w:rPr>
        <w:t>На сегодняшний момент н</w:t>
      </w:r>
      <w:r w:rsidRPr="00BC478F">
        <w:t>еобходимого комплекса водоочистных сооружений использ</w:t>
      </w:r>
      <w:r w:rsidRPr="00BC478F">
        <w:t>у</w:t>
      </w:r>
      <w:r w:rsidRPr="00BC478F">
        <w:t xml:space="preserve">емой для  холодного водоснабжения на городском водозаборе </w:t>
      </w:r>
      <w:r>
        <w:t xml:space="preserve"> ВОС-2 </w:t>
      </w:r>
      <w:r w:rsidRPr="00BC478F">
        <w:t xml:space="preserve">по </w:t>
      </w:r>
      <w:r>
        <w:t>–</w:t>
      </w:r>
      <w:r w:rsidRPr="00BC478F">
        <w:t xml:space="preserve"> прежнему</w:t>
      </w:r>
      <w:r>
        <w:t xml:space="preserve">  нет,    вода,</w:t>
      </w:r>
      <w:r w:rsidRPr="00BC478F">
        <w:t xml:space="preserve"> поступающая из артезианских скважин, </w:t>
      </w:r>
      <w:r>
        <w:t xml:space="preserve">имеющая  </w:t>
      </w:r>
      <w:r w:rsidRPr="00BC478F">
        <w:t>повышенное содерж</w:t>
      </w:r>
      <w:r w:rsidRPr="00BC478F">
        <w:t>а</w:t>
      </w:r>
      <w:r w:rsidRPr="00BC478F">
        <w:t xml:space="preserve">ние </w:t>
      </w:r>
      <w:r>
        <w:t xml:space="preserve"> физико-химических и органолептических показателей,   проходя  </w:t>
      </w:r>
      <w:r w:rsidRPr="009D62C9">
        <w:rPr>
          <w:bCs/>
          <w:iCs/>
        </w:rPr>
        <w:t>технологич</w:t>
      </w:r>
      <w:r w:rsidRPr="009D62C9">
        <w:rPr>
          <w:bCs/>
          <w:iCs/>
        </w:rPr>
        <w:t>е</w:t>
      </w:r>
      <w:r w:rsidRPr="009D62C9">
        <w:rPr>
          <w:bCs/>
          <w:iCs/>
        </w:rPr>
        <w:t xml:space="preserve">скую водоподготовку на СОЖ (фильтрацию и </w:t>
      </w:r>
      <w:r>
        <w:t>обеззараживание)</w:t>
      </w:r>
      <w:r w:rsidRPr="009D62C9">
        <w:rPr>
          <w:color w:val="000000"/>
        </w:rPr>
        <w:t>,</w:t>
      </w:r>
      <w:r w:rsidRPr="00110F62">
        <w:t>не обеспечил норм</w:t>
      </w:r>
      <w:r w:rsidRPr="00110F62">
        <w:t>а</w:t>
      </w:r>
      <w:r w:rsidRPr="00110F62">
        <w:t>тивное качество очистки воды, существующая технология очистки не позволяет пр</w:t>
      </w:r>
      <w:r w:rsidRPr="00110F62">
        <w:t>и</w:t>
      </w:r>
      <w:r w:rsidRPr="00110F62">
        <w:t xml:space="preserve">вести питьевую воду соответствующим  требованиям санитарных </w:t>
      </w:r>
      <w:proofErr w:type="spellStart"/>
      <w:r w:rsidRPr="00110F62">
        <w:t>пра</w:t>
      </w:r>
      <w:r>
        <w:t>вил,</w:t>
      </w:r>
      <w:r w:rsidRPr="00BC478F">
        <w:t>подается</w:t>
      </w:r>
      <w:proofErr w:type="spellEnd"/>
      <w:r w:rsidRPr="00BC478F">
        <w:t xml:space="preserve"> населению </w:t>
      </w:r>
      <w:r>
        <w:t>города  с повышенным содержанием железа в 3.7 раз,  мутность и цветн</w:t>
      </w:r>
      <w:r>
        <w:t>о</w:t>
      </w:r>
      <w:r>
        <w:t xml:space="preserve">сти в 1 раз. </w:t>
      </w:r>
    </w:p>
    <w:p w:rsidR="002F36D9" w:rsidRPr="002F36D9" w:rsidRDefault="002F36D9" w:rsidP="002F36D9">
      <w:pPr>
        <w:pStyle w:val="a6"/>
        <w:numPr>
          <w:ilvl w:val="0"/>
          <w:numId w:val="9"/>
        </w:numPr>
        <w:ind w:left="360"/>
        <w:contextualSpacing/>
        <w:jc w:val="both"/>
      </w:pPr>
      <w:r w:rsidRPr="002F36D9">
        <w:t xml:space="preserve">Согласно информации администрации города </w:t>
      </w:r>
      <w:r>
        <w:t>д</w:t>
      </w:r>
      <w:r w:rsidRPr="002F36D9">
        <w:t>ля доведения холодного водоснабж</w:t>
      </w:r>
      <w:r w:rsidRPr="002F36D9">
        <w:t>е</w:t>
      </w:r>
      <w:r w:rsidRPr="002F36D9">
        <w:t>ния на городском водозаборе ВОС-2 соответствующим гигиеническим нормам, св</w:t>
      </w:r>
      <w:r w:rsidRPr="002F36D9">
        <w:t>я</w:t>
      </w:r>
      <w:r w:rsidRPr="002F36D9">
        <w:t>занного с имеющимися дефектами станции СОЖ, на период до окончания строител</w:t>
      </w:r>
      <w:r w:rsidRPr="002F36D9">
        <w:t>ь</w:t>
      </w:r>
      <w:r w:rsidRPr="002F36D9">
        <w:t>ства и ввода в эксплуатацию фильтрованной станции, был разработан  план меропр</w:t>
      </w:r>
      <w:r w:rsidRPr="002F36D9">
        <w:t>и</w:t>
      </w:r>
      <w:r w:rsidRPr="002F36D9">
        <w:t>ятий (дорожная карта) на 2021 год. В рамках данного плана АО «</w:t>
      </w:r>
      <w:proofErr w:type="spellStart"/>
      <w:r w:rsidRPr="002F36D9">
        <w:t>Юганскводоканал»в</w:t>
      </w:r>
      <w:proofErr w:type="spellEnd"/>
      <w:r w:rsidRPr="002F36D9">
        <w:t xml:space="preserve"> декабре 2020 проведено объединение 1 и 2 фильтров ступени СОЖ  в единую ступень,  увеличение площадь фильтрации и улучшат показатели качества воды, включая пок</w:t>
      </w:r>
      <w:r w:rsidRPr="002F36D9">
        <w:t>а</w:t>
      </w:r>
      <w:r w:rsidRPr="002F36D9">
        <w:t>затели – запах. В 2021 года  проведены мероприятия по ремонту №3 и № 6 фильтров 1 ступени, замена фильтрующей загрузки ОДМ2 или кварцевый песок, капитальный ремонт осветителя№1, строительство перемычки между сетями холодного водосна</w:t>
      </w:r>
      <w:r w:rsidRPr="002F36D9">
        <w:t>б</w:t>
      </w:r>
      <w:r w:rsidRPr="002F36D9">
        <w:t>жения на выходе после очистных сооружений подземной и поверхностной воды перед резервуарами чистой воды подземного источника с установкой необходимого обор</w:t>
      </w:r>
      <w:r w:rsidRPr="002F36D9">
        <w:t>у</w:t>
      </w:r>
      <w:r w:rsidRPr="002F36D9">
        <w:t xml:space="preserve">дования, организация применения в процессе очистки воды коагулянта «Аква-Аурат30».В 2021 году принято  решение строительства новой фильтрованной станции ВОС-2 для очистки воды  (20 тыс.м3 </w:t>
      </w:r>
      <w:proofErr w:type="spellStart"/>
      <w:r w:rsidRPr="002F36D9">
        <w:t>сут</w:t>
      </w:r>
      <w:proofErr w:type="spellEnd"/>
      <w:r w:rsidRPr="002F36D9">
        <w:t xml:space="preserve">)  </w:t>
      </w:r>
      <w:r w:rsidRPr="002F36D9">
        <w:rPr>
          <w:shd w:val="clear" w:color="auto" w:fill="FFFFFF"/>
        </w:rPr>
        <w:t xml:space="preserve"> в 7 микрорайоне города  заказчиком кот</w:t>
      </w:r>
      <w:r w:rsidRPr="002F36D9">
        <w:rPr>
          <w:shd w:val="clear" w:color="auto" w:fill="FFFFFF"/>
        </w:rPr>
        <w:t>о</w:t>
      </w:r>
      <w:r w:rsidRPr="002F36D9">
        <w:rPr>
          <w:shd w:val="clear" w:color="auto" w:fill="FFFFFF"/>
        </w:rPr>
        <w:t>рых является МКУ «Управление капитального строительства», с объёмом финансир</w:t>
      </w:r>
      <w:r w:rsidRPr="002F36D9">
        <w:rPr>
          <w:shd w:val="clear" w:color="auto" w:fill="FFFFFF"/>
        </w:rPr>
        <w:t>о</w:t>
      </w:r>
      <w:r w:rsidRPr="002F36D9">
        <w:rPr>
          <w:shd w:val="clear" w:color="auto" w:fill="FFFFFF"/>
        </w:rPr>
        <w:t>вания 1,14 млрд рублей и сроком исполнения — 13,5 месяца.</w:t>
      </w:r>
    </w:p>
    <w:p w:rsidR="002F36D9" w:rsidRDefault="00EA50C1" w:rsidP="002F36D9">
      <w:pPr>
        <w:pStyle w:val="a6"/>
        <w:numPr>
          <w:ilvl w:val="0"/>
          <w:numId w:val="9"/>
        </w:numPr>
        <w:ind w:left="360"/>
        <w:contextualSpacing/>
        <w:jc w:val="both"/>
      </w:pPr>
      <w:r>
        <w:lastRenderedPageBreak/>
        <w:t>Не решаются вопросы по замене изношенных     77</w:t>
      </w:r>
      <w:r w:rsidRPr="00BC478F">
        <w:t xml:space="preserve"> %.</w:t>
      </w:r>
      <w:r>
        <w:t>водопроводных сетей (148,43  км) города Нефтеюганска, где  в 2021</w:t>
      </w:r>
      <w:r w:rsidRPr="00BC478F">
        <w:t xml:space="preserve"> году на водопроводных сетях  произошло </w:t>
      </w:r>
      <w:r w:rsidRPr="002F36D9">
        <w:rPr>
          <w:bCs/>
          <w:iCs/>
        </w:rPr>
        <w:t xml:space="preserve">272 </w:t>
      </w:r>
      <w:r w:rsidRPr="00BC478F">
        <w:t>поры</w:t>
      </w:r>
      <w:r>
        <w:t>ва.</w:t>
      </w:r>
    </w:p>
    <w:p w:rsidR="007C04CF" w:rsidRPr="004C5F60" w:rsidRDefault="007C04CF" w:rsidP="00A02D84">
      <w:pPr>
        <w:pStyle w:val="a6"/>
        <w:numPr>
          <w:ilvl w:val="0"/>
          <w:numId w:val="9"/>
        </w:numPr>
        <w:ind w:left="360"/>
        <w:contextualSpacing/>
        <w:jc w:val="both"/>
      </w:pPr>
      <w:r w:rsidRPr="00A02D84">
        <w:rPr>
          <w:bCs/>
        </w:rPr>
        <w:t>Не решаются вопросы о снижения тарифов  в сфере холодного водоснабжения  нас</w:t>
      </w:r>
      <w:r w:rsidRPr="00A02D84">
        <w:rPr>
          <w:bCs/>
        </w:rPr>
        <w:t>е</w:t>
      </w:r>
      <w:r w:rsidRPr="00A02D84">
        <w:rPr>
          <w:bCs/>
        </w:rPr>
        <w:t xml:space="preserve">лению города Нефтеюганска, в части  подачи коммунального ресурса холодная вода ненадлежащего качества, и о  снижение населению оплаты за коммунальную услугу  по водоснабжению ненадлежащего качества.  </w:t>
      </w:r>
    </w:p>
    <w:p w:rsidR="004C5F60" w:rsidRDefault="007C04CF" w:rsidP="004C5F60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>АО «</w:t>
      </w:r>
      <w:proofErr w:type="spellStart"/>
      <w:r w:rsidRPr="008C01AB">
        <w:t>Югансктранстеплосервис</w:t>
      </w:r>
      <w:proofErr w:type="spellEnd"/>
      <w:r w:rsidRPr="008C01AB">
        <w:t xml:space="preserve">», является  поставщиком ресурса подачи  тепловой энергии и горячей  </w:t>
      </w:r>
      <w:r w:rsidRPr="004C5F60">
        <w:rPr>
          <w:color w:val="000000"/>
          <w:spacing w:val="-1"/>
        </w:rPr>
        <w:t xml:space="preserve">воды,   включая микрорайоны и жилые дома  </w:t>
      </w:r>
      <w:proofErr w:type="spellStart"/>
      <w:r w:rsidRPr="004C5F60">
        <w:rPr>
          <w:color w:val="000000"/>
          <w:spacing w:val="-1"/>
        </w:rPr>
        <w:t>г.Нефтеюганскан</w:t>
      </w:r>
      <w:proofErr w:type="spellEnd"/>
      <w:r w:rsidRPr="004C5F60">
        <w:rPr>
          <w:color w:val="000000"/>
          <w:spacing w:val="-1"/>
        </w:rPr>
        <w:t>,  не имеет</w:t>
      </w:r>
      <w:r w:rsidRPr="008C01AB">
        <w:t xml:space="preserve"> систему доочистки воды,  горячее водоснабжение в городе не соответствует требованиям санитарных правил и норм, принятая в городе система открытого </w:t>
      </w:r>
      <w:proofErr w:type="spellStart"/>
      <w:r w:rsidRPr="008C01AB">
        <w:t>тепл</w:t>
      </w:r>
      <w:r w:rsidRPr="008C01AB">
        <w:t>о</w:t>
      </w:r>
      <w:r w:rsidRPr="008C01AB">
        <w:t>водоснабжения</w:t>
      </w:r>
      <w:proofErr w:type="spellEnd"/>
      <w:r w:rsidRPr="008C01AB">
        <w:t xml:space="preserve">, отсутствие систем доочистки возвратной воды, приводят к тому, что очищенная и доведенная до показателей </w:t>
      </w:r>
      <w:r w:rsidR="00A02D84" w:rsidRPr="009D62C9">
        <w:t xml:space="preserve">не соответствует требованиям </w:t>
      </w:r>
      <w:r w:rsidR="00A02D84" w:rsidRPr="004C5F60">
        <w:rPr>
          <w:spacing w:val="-2"/>
        </w:rPr>
        <w:t xml:space="preserve">СанПиН 1.2.3685-21 "Гигиенические нормативы и требования к обеспечению безопасности и (или) безвредности для человека факторов среды обитания" </w:t>
      </w:r>
      <w:r w:rsidRPr="008C01AB">
        <w:t xml:space="preserve"> вода, смешиваясь с н</w:t>
      </w:r>
      <w:r w:rsidRPr="008C01AB">
        <w:t>е</w:t>
      </w:r>
      <w:r w:rsidRPr="008C01AB">
        <w:t xml:space="preserve">очищенной водой,  резко ухудшает свои санитарно-химические свойства, обеспечивая централизованной горячей водой населения города </w:t>
      </w:r>
      <w:r w:rsidRPr="004C5F60">
        <w:rPr>
          <w:bCs/>
        </w:rPr>
        <w:t xml:space="preserve">несоответствующего качества.  </w:t>
      </w:r>
      <w:r w:rsidRPr="008C01AB">
        <w:t>Ухудшение качества подаваемой системами горячего водоснабжения воды наблюд</w:t>
      </w:r>
      <w:r w:rsidRPr="008C01AB">
        <w:t>а</w:t>
      </w:r>
      <w:r w:rsidRPr="008C01AB">
        <w:t>ется особенно в весенний и осенний периоды года, при запуске и отключении горо</w:t>
      </w:r>
      <w:r w:rsidRPr="008C01AB">
        <w:t>д</w:t>
      </w:r>
      <w:r w:rsidRPr="008C01AB">
        <w:t xml:space="preserve">ских </w:t>
      </w:r>
      <w:r w:rsidR="00D4412E" w:rsidRPr="008C01AB">
        <w:t>котельных.</w:t>
      </w:r>
    </w:p>
    <w:p w:rsidR="00025E1E" w:rsidRPr="004C5F60" w:rsidRDefault="00D4412E" w:rsidP="004C5F60">
      <w:pPr>
        <w:pStyle w:val="a6"/>
        <w:numPr>
          <w:ilvl w:val="0"/>
          <w:numId w:val="9"/>
        </w:numPr>
        <w:ind w:left="360"/>
        <w:contextualSpacing/>
        <w:jc w:val="both"/>
      </w:pPr>
      <w:r w:rsidRPr="00320B29">
        <w:t>В</w:t>
      </w:r>
      <w:r w:rsidR="00025E1E" w:rsidRPr="00320B29">
        <w:t xml:space="preserve"> соответствии ФЗ №416 –ФЗ «О водоснабжении и водоотведении …»    разработана и утверждена «</w:t>
      </w:r>
      <w:r w:rsidR="00025E1E" w:rsidRPr="004C5F60">
        <w:rPr>
          <w:bCs/>
        </w:rPr>
        <w:t>Схема теплоснабжения МО г. Нефтеюганска утверждено Постановл</w:t>
      </w:r>
      <w:r w:rsidR="00025E1E" w:rsidRPr="004C5F60">
        <w:rPr>
          <w:bCs/>
        </w:rPr>
        <w:t>е</w:t>
      </w:r>
      <w:r w:rsidR="00025E1E" w:rsidRPr="004C5F60">
        <w:rPr>
          <w:bCs/>
        </w:rPr>
        <w:t>ние от 19.09.13 г.№и1042 «Об утверждении схемы теплоснабжения г. Нефтеюганска  ХМАО-Югры» на период 2014г- 2028»  начиная с 2018 до 2021г.г. предусматривается переход на закрытую систему  теплоснабжения потребителем в зоне действия котел</w:t>
      </w:r>
      <w:r w:rsidR="00025E1E" w:rsidRPr="004C5F60">
        <w:rPr>
          <w:bCs/>
        </w:rPr>
        <w:t>ь</w:t>
      </w:r>
      <w:r w:rsidR="00025E1E" w:rsidRPr="004C5F60">
        <w:rPr>
          <w:bCs/>
        </w:rPr>
        <w:t>ных  ЦК-1, ЦК-2. СУ-62 путём установки в многоквартирных домах индивидуальных тепловых пунктов, для МО – составляет 3.124.1р. ориентировочная стоимость  по п</w:t>
      </w:r>
      <w:r w:rsidR="00025E1E" w:rsidRPr="004C5F60">
        <w:rPr>
          <w:bCs/>
        </w:rPr>
        <w:t>е</w:t>
      </w:r>
      <w:r w:rsidR="00025E1E" w:rsidRPr="004C5F60">
        <w:rPr>
          <w:bCs/>
        </w:rPr>
        <w:t xml:space="preserve">реходу на закрытую систему теплоснабжения. </w:t>
      </w:r>
    </w:p>
    <w:p w:rsidR="00025E1E" w:rsidRPr="004C5F60" w:rsidRDefault="00025E1E" w:rsidP="004C5F60">
      <w:pPr>
        <w:pStyle w:val="a6"/>
        <w:numPr>
          <w:ilvl w:val="0"/>
          <w:numId w:val="9"/>
        </w:numPr>
        <w:ind w:left="360"/>
        <w:contextualSpacing/>
        <w:jc w:val="both"/>
      </w:pPr>
      <w:r>
        <w:t xml:space="preserve"> Отсутствуют  санитарно-эпидемиологическое заключение </w:t>
      </w:r>
      <w:r w:rsidRPr="004C5F60">
        <w:rPr>
          <w:bCs/>
        </w:rPr>
        <w:t xml:space="preserve">о соответствии водных объектов 1-го водоподъёма (поверхностный источник водоснабжения) </w:t>
      </w:r>
      <w:proofErr w:type="spellStart"/>
      <w:r w:rsidRPr="004C5F60">
        <w:rPr>
          <w:bCs/>
        </w:rPr>
        <w:t>г.Нефтеюганска</w:t>
      </w:r>
      <w:proofErr w:type="spellEnd"/>
      <w:r w:rsidRPr="004C5F60">
        <w:rPr>
          <w:bCs/>
        </w:rPr>
        <w:t xml:space="preserve"> по  причине </w:t>
      </w:r>
      <w:r>
        <w:t>о</w:t>
      </w:r>
      <w:r w:rsidRPr="00AD6C5B">
        <w:t>тсутс</w:t>
      </w:r>
      <w:r>
        <w:t>твие проекта  ЗСО (не соблюдением границ 2-</w:t>
      </w:r>
      <w:r w:rsidRPr="00433F3B">
        <w:t>го пояса (нефтедобыча)</w:t>
      </w:r>
      <w:r>
        <w:t xml:space="preserve">), и у  </w:t>
      </w:r>
      <w:r w:rsidRPr="004C5F60">
        <w:rPr>
          <w:bCs/>
        </w:rPr>
        <w:t xml:space="preserve">2-го водоподъёма (подземный источник водоснабжения) г. Нефтеюганска по  причине </w:t>
      </w:r>
      <w:r>
        <w:t>о</w:t>
      </w:r>
      <w:r w:rsidRPr="00AD6C5B">
        <w:t>тсутс</w:t>
      </w:r>
      <w:r>
        <w:t xml:space="preserve">твия полного комплекса водоочистки </w:t>
      </w:r>
      <w:r w:rsidRPr="004C5F60">
        <w:rPr>
          <w:bCs/>
          <w:iCs/>
        </w:rPr>
        <w:t>отвечающей требованиям  СанПиН «Питьевая вода…»</w:t>
      </w:r>
      <w:r>
        <w:t xml:space="preserve"> , не   </w:t>
      </w:r>
      <w:r w:rsidRPr="004C5F60">
        <w:rPr>
          <w:bCs/>
          <w:iCs/>
        </w:rPr>
        <w:t>качественной  питьевой воды  пост</w:t>
      </w:r>
      <w:r w:rsidRPr="004C5F60">
        <w:rPr>
          <w:bCs/>
          <w:iCs/>
        </w:rPr>
        <w:t>у</w:t>
      </w:r>
      <w:r w:rsidRPr="004C5F60">
        <w:rPr>
          <w:bCs/>
          <w:iCs/>
        </w:rPr>
        <w:t>пающей  в город.</w:t>
      </w:r>
    </w:p>
    <w:p w:rsidR="00471933" w:rsidRDefault="00025E1E" w:rsidP="004C5F60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 xml:space="preserve">Не </w:t>
      </w:r>
      <w:r>
        <w:t xml:space="preserve">в полном объёме </w:t>
      </w:r>
      <w:r w:rsidRPr="008C01AB">
        <w:t>решаются вопросы исполнения требований действующего сан</w:t>
      </w:r>
      <w:r w:rsidRPr="008C01AB">
        <w:t>и</w:t>
      </w:r>
      <w:r w:rsidRPr="008C01AB">
        <w:t xml:space="preserve">тарного законодательства в отношении </w:t>
      </w:r>
      <w:r w:rsidRPr="004C5F60">
        <w:rPr>
          <w:spacing w:val="-1"/>
          <w:shd w:val="clear" w:color="auto" w:fill="FFFFFF"/>
        </w:rPr>
        <w:t xml:space="preserve">зон санитарной охраны (далее ЗСО), в связи </w:t>
      </w:r>
      <w:r>
        <w:t>о</w:t>
      </w:r>
      <w:r w:rsidRPr="008C01AB">
        <w:t>тсут</w:t>
      </w:r>
      <w:r>
        <w:t xml:space="preserve">ствие </w:t>
      </w:r>
      <w:r w:rsidR="00554906">
        <w:t>санитарно-эпидемиологического заключения  на проект ЗСО «</w:t>
      </w:r>
      <w:r w:rsidR="00554906" w:rsidRPr="004C5F60">
        <w:rPr>
          <w:bCs/>
          <w:iCs/>
        </w:rPr>
        <w:t>Проект зон санитарной охраны поверхностного водозабора гНефтеюганска</w:t>
      </w:r>
      <w:r w:rsidR="00554906" w:rsidRPr="004C5F60">
        <w:rPr>
          <w:bCs/>
        </w:rPr>
        <w:t xml:space="preserve">1-го </w:t>
      </w:r>
      <w:proofErr w:type="spellStart"/>
      <w:r w:rsidR="00D01AC7" w:rsidRPr="004C5F60">
        <w:rPr>
          <w:bCs/>
        </w:rPr>
        <w:t>водоподъёма</w:t>
      </w:r>
      <w:r w:rsidR="00D01AC7" w:rsidRPr="008C01AB">
        <w:t>«О</w:t>
      </w:r>
      <w:proofErr w:type="spellEnd"/>
      <w:r w:rsidR="00554906" w:rsidRPr="008C01AB">
        <w:t xml:space="preserve"> «</w:t>
      </w:r>
      <w:proofErr w:type="spellStart"/>
      <w:r w:rsidR="00554906" w:rsidRPr="008C01AB">
        <w:t>ЮВК»</w:t>
      </w:r>
      <w:r w:rsidR="00554906" w:rsidRPr="004C5F60">
        <w:rPr>
          <w:bCs/>
        </w:rPr>
        <w:t>по</w:t>
      </w:r>
      <w:proofErr w:type="spellEnd"/>
      <w:r w:rsidR="00554906" w:rsidRPr="004C5F60">
        <w:rPr>
          <w:bCs/>
        </w:rPr>
        <w:t xml:space="preserve"> причине </w:t>
      </w:r>
      <w:r w:rsidR="00554906">
        <w:t>не соблюдение границ 2-</w:t>
      </w:r>
      <w:r w:rsidR="00554906" w:rsidRPr="00433F3B">
        <w:t>го пояса (нефтедобыча).</w:t>
      </w:r>
    </w:p>
    <w:p w:rsidR="00471933" w:rsidRPr="004C5F60" w:rsidRDefault="00471933" w:rsidP="004C5F60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 xml:space="preserve">Не </w:t>
      </w:r>
      <w:r>
        <w:t xml:space="preserve">в полном объёме </w:t>
      </w:r>
      <w:r w:rsidRPr="008C01AB">
        <w:t>решаются вопросы исполнения требований действующего сан</w:t>
      </w:r>
      <w:r w:rsidRPr="008C01AB">
        <w:t>и</w:t>
      </w:r>
      <w:r w:rsidRPr="008C01AB">
        <w:t xml:space="preserve">тарного законодательства в отношении </w:t>
      </w:r>
      <w:r w:rsidRPr="004C5F60">
        <w:rPr>
          <w:rFonts w:eastAsia="Calibri"/>
        </w:rPr>
        <w:t xml:space="preserve">установления санитарно-защитных зон (СЗЗ) для следующих объектов: Водоснабжения и водоотведения: («Насосная станция 1-го водоподъема» (речной водозабор); «Групповой подземный водозабор в </w:t>
      </w:r>
      <w:proofErr w:type="spellStart"/>
      <w:r w:rsidRPr="004C5F60">
        <w:rPr>
          <w:rFonts w:eastAsia="Calibri"/>
        </w:rPr>
        <w:t>г.Нефтеюганске</w:t>
      </w:r>
      <w:proofErr w:type="spellEnd"/>
      <w:r w:rsidRPr="004C5F60">
        <w:rPr>
          <w:rFonts w:eastAsia="Calibri"/>
        </w:rPr>
        <w:t>» (26 скважин); «Канализационные очистные сооружения производ</w:t>
      </w:r>
      <w:r w:rsidRPr="004C5F60">
        <w:rPr>
          <w:rFonts w:eastAsia="Calibri"/>
        </w:rPr>
        <w:t>и</w:t>
      </w:r>
      <w:r w:rsidRPr="004C5F60">
        <w:rPr>
          <w:rFonts w:eastAsia="Calibri"/>
        </w:rPr>
        <w:t>тельностью 50 000 м3/</w:t>
      </w:r>
      <w:proofErr w:type="spellStart"/>
      <w:r w:rsidRPr="004C5F60">
        <w:rPr>
          <w:rFonts w:eastAsia="Calibri"/>
        </w:rPr>
        <w:t>сут</w:t>
      </w:r>
      <w:proofErr w:type="spellEnd"/>
      <w:r w:rsidRPr="004C5F60">
        <w:rPr>
          <w:rFonts w:eastAsia="Calibri"/>
        </w:rPr>
        <w:t xml:space="preserve"> в </w:t>
      </w:r>
      <w:proofErr w:type="spellStart"/>
      <w:r w:rsidRPr="004C5F60">
        <w:rPr>
          <w:rFonts w:eastAsia="Calibri"/>
        </w:rPr>
        <w:t>г.Нефтеюганске</w:t>
      </w:r>
      <w:proofErr w:type="spellEnd"/>
      <w:r w:rsidRPr="004C5F60">
        <w:rPr>
          <w:rFonts w:eastAsia="Calibri"/>
        </w:rPr>
        <w:t>» (1-ая очередь строительства); «Канал</w:t>
      </w:r>
      <w:r w:rsidRPr="004C5F60">
        <w:rPr>
          <w:rFonts w:eastAsia="Calibri"/>
        </w:rPr>
        <w:t>и</w:t>
      </w:r>
      <w:r w:rsidRPr="004C5F60">
        <w:rPr>
          <w:rFonts w:eastAsia="Calibri"/>
        </w:rPr>
        <w:t>зационные очистные сооружения 12 000 м3/</w:t>
      </w:r>
      <w:proofErr w:type="spellStart"/>
      <w:r w:rsidRPr="004C5F60">
        <w:rPr>
          <w:rFonts w:eastAsia="Calibri"/>
        </w:rPr>
        <w:t>сут</w:t>
      </w:r>
      <w:proofErr w:type="spellEnd"/>
      <w:r w:rsidRPr="004C5F60">
        <w:rPr>
          <w:rFonts w:eastAsia="Calibri"/>
        </w:rPr>
        <w:t>».</w:t>
      </w:r>
    </w:p>
    <w:p w:rsidR="00D409F4" w:rsidRPr="00F14FB7" w:rsidRDefault="005F03EA" w:rsidP="004C5F60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 xml:space="preserve">В городе Нефтеюганске </w:t>
      </w:r>
      <w:r>
        <w:t>х</w:t>
      </w:r>
      <w:r w:rsidRPr="00FA7987">
        <w:t>оз</w:t>
      </w:r>
      <w:r>
        <w:t>яйственно-бытовые и промышленные стоки города  пр</w:t>
      </w:r>
      <w:r>
        <w:t>о</w:t>
      </w:r>
      <w:r>
        <w:t>хо</w:t>
      </w:r>
      <w:r w:rsidR="00D409F4">
        <w:t xml:space="preserve">дят очистку </w:t>
      </w:r>
      <w:r>
        <w:t>на канализацион</w:t>
      </w:r>
      <w:r w:rsidR="00D409F4">
        <w:t>ных очистных</w:t>
      </w:r>
      <w:r>
        <w:t xml:space="preserve"> сооружения</w:t>
      </w:r>
      <w:r w:rsidR="00D409F4">
        <w:t>х КОС</w:t>
      </w:r>
      <w:r>
        <w:t xml:space="preserve"> -12 тыс. м3/</w:t>
      </w:r>
      <w:proofErr w:type="spellStart"/>
      <w:r>
        <w:t>сут</w:t>
      </w:r>
      <w:proofErr w:type="spellEnd"/>
      <w:r>
        <w:t xml:space="preserve"> и</w:t>
      </w:r>
      <w:r w:rsidRPr="00FA7987">
        <w:t>КОС-50 тыс. м3/</w:t>
      </w:r>
      <w:proofErr w:type="spellStart"/>
      <w:r w:rsidRPr="00FA7987">
        <w:t>сут</w:t>
      </w:r>
      <w:proofErr w:type="spellEnd"/>
      <w:r w:rsidRPr="00FA7987">
        <w:t>.</w:t>
      </w:r>
      <w:r w:rsidRPr="004C5F60">
        <w:rPr>
          <w:bCs/>
          <w:iCs/>
        </w:rPr>
        <w:t xml:space="preserve"> (первая очередь строительства производительностью  25 тыс. м3/</w:t>
      </w:r>
      <w:proofErr w:type="spellStart"/>
      <w:r w:rsidRPr="004C5F60">
        <w:rPr>
          <w:bCs/>
          <w:iCs/>
        </w:rPr>
        <w:t>сут</w:t>
      </w:r>
      <w:proofErr w:type="spellEnd"/>
      <w:r w:rsidRPr="004C5F60">
        <w:rPr>
          <w:bCs/>
          <w:iCs/>
        </w:rPr>
        <w:t>.)</w:t>
      </w:r>
      <w:r w:rsidR="00D409F4">
        <w:t>.Ф</w:t>
      </w:r>
      <w:r w:rsidRPr="008C01AB">
        <w:t>ункционирующее КОС- 12000</w:t>
      </w:r>
      <w:r w:rsidRPr="00BD22E4">
        <w:t>м3/</w:t>
      </w:r>
      <w:proofErr w:type="spellStart"/>
      <w:r w:rsidRPr="00BD22E4">
        <w:t>сут</w:t>
      </w:r>
      <w:proofErr w:type="spellEnd"/>
      <w:r w:rsidRPr="00BD22E4">
        <w:t xml:space="preserve">. </w:t>
      </w:r>
      <w:r>
        <w:t>иКОС-50000 м3/</w:t>
      </w:r>
      <w:proofErr w:type="spellStart"/>
      <w:r>
        <w:t>сут</w:t>
      </w:r>
      <w:proofErr w:type="spellEnd"/>
      <w:r>
        <w:t xml:space="preserve">., </w:t>
      </w:r>
      <w:r w:rsidRPr="008C01AB">
        <w:t xml:space="preserve">не обеспечивают </w:t>
      </w:r>
      <w:r w:rsidRPr="008C01AB">
        <w:lastRenderedPageBreak/>
        <w:t>необходимый уровень  и эф</w:t>
      </w:r>
      <w:r>
        <w:t>ф</w:t>
      </w:r>
      <w:r w:rsidR="006F0F10">
        <w:t xml:space="preserve">ективность очистки сточных вод. </w:t>
      </w:r>
      <w:r w:rsidR="00D409F4" w:rsidRPr="004C5F60">
        <w:rPr>
          <w:bCs/>
          <w:iCs/>
        </w:rPr>
        <w:t>Сточные воды  с КОС-12 тыс.м3/</w:t>
      </w:r>
      <w:proofErr w:type="spellStart"/>
      <w:r w:rsidR="00D409F4" w:rsidRPr="004C5F60">
        <w:rPr>
          <w:bCs/>
          <w:iCs/>
        </w:rPr>
        <w:t>сут</w:t>
      </w:r>
      <w:proofErr w:type="spellEnd"/>
      <w:r w:rsidR="00D409F4" w:rsidRPr="004C5F60">
        <w:rPr>
          <w:bCs/>
          <w:iCs/>
        </w:rPr>
        <w:t>., и с КОС-50 тыс. м3/</w:t>
      </w:r>
      <w:proofErr w:type="spellStart"/>
      <w:r w:rsidR="00D409F4" w:rsidRPr="004C5F60">
        <w:rPr>
          <w:bCs/>
          <w:iCs/>
        </w:rPr>
        <w:t>сут</w:t>
      </w:r>
      <w:proofErr w:type="spellEnd"/>
      <w:r w:rsidR="00D409F4" w:rsidRPr="004C5F60">
        <w:rPr>
          <w:bCs/>
          <w:iCs/>
        </w:rPr>
        <w:t>.  подвергаются обеззараживанию гипохлор</w:t>
      </w:r>
      <w:r w:rsidR="00D409F4" w:rsidRPr="004C5F60">
        <w:rPr>
          <w:bCs/>
          <w:iCs/>
        </w:rPr>
        <w:t>и</w:t>
      </w:r>
      <w:r w:rsidR="00D409F4" w:rsidRPr="004C5F60">
        <w:rPr>
          <w:bCs/>
          <w:iCs/>
        </w:rPr>
        <w:t xml:space="preserve">том натрия </w:t>
      </w:r>
      <w:r w:rsidR="00D409F4" w:rsidRPr="004C5F60">
        <w:rPr>
          <w:rFonts w:eastAsia="Arial Unicode MS"/>
        </w:rPr>
        <w:t xml:space="preserve">и препаратом для </w:t>
      </w:r>
      <w:proofErr w:type="spellStart"/>
      <w:r w:rsidR="00D409F4" w:rsidRPr="004C5F60">
        <w:rPr>
          <w:rFonts w:eastAsia="Arial Unicode MS"/>
        </w:rPr>
        <w:t>дезинвазии</w:t>
      </w:r>
      <w:proofErr w:type="spellEnd"/>
      <w:r w:rsidR="00D409F4" w:rsidRPr="004C5F60">
        <w:rPr>
          <w:rFonts w:eastAsia="Arial Unicode MS"/>
        </w:rPr>
        <w:t xml:space="preserve"> сточных вод ПУРОЛАТ-БИНГСТИ </w:t>
      </w:r>
      <w:r w:rsidR="00D409F4" w:rsidRPr="004C5F60">
        <w:rPr>
          <w:bCs/>
          <w:iCs/>
        </w:rPr>
        <w:t xml:space="preserve"> в по</w:t>
      </w:r>
      <w:r w:rsidR="00D409F4" w:rsidRPr="004C5F60">
        <w:rPr>
          <w:bCs/>
          <w:iCs/>
        </w:rPr>
        <w:t>л</w:t>
      </w:r>
      <w:r w:rsidR="00D409F4" w:rsidRPr="004C5F60">
        <w:rPr>
          <w:bCs/>
          <w:iCs/>
        </w:rPr>
        <w:t>ном объеме, остаточный хлор после контакта в течение необходимого времени уд</w:t>
      </w:r>
      <w:r w:rsidR="00D409F4" w:rsidRPr="004C5F60">
        <w:rPr>
          <w:bCs/>
          <w:iCs/>
        </w:rPr>
        <w:t>о</w:t>
      </w:r>
      <w:r w:rsidR="00D409F4" w:rsidRPr="004C5F60">
        <w:rPr>
          <w:bCs/>
          <w:iCs/>
        </w:rPr>
        <w:t xml:space="preserve">влетворяет требованиям, указанным в МУ 2.1.5.800-99, а именно 1,5 мг/л. Оператор </w:t>
      </w:r>
      <w:proofErr w:type="spellStart"/>
      <w:r w:rsidR="00D409F4" w:rsidRPr="004C5F60">
        <w:rPr>
          <w:bCs/>
          <w:iCs/>
        </w:rPr>
        <w:t>хлораторной</w:t>
      </w:r>
      <w:proofErr w:type="spellEnd"/>
      <w:r w:rsidR="00D409F4" w:rsidRPr="004C5F60">
        <w:rPr>
          <w:bCs/>
          <w:iCs/>
        </w:rPr>
        <w:t xml:space="preserve"> установки в круглосуточном режиме производит отбор сточной воды в контактном колодце для контроля по содержанию остаточного хлора.</w:t>
      </w:r>
    </w:p>
    <w:p w:rsidR="002052A6" w:rsidRPr="00367C26" w:rsidRDefault="002052A6" w:rsidP="00F14FB7">
      <w:pPr>
        <w:pStyle w:val="a6"/>
        <w:numPr>
          <w:ilvl w:val="0"/>
          <w:numId w:val="9"/>
        </w:numPr>
        <w:ind w:left="360"/>
        <w:contextualSpacing/>
        <w:jc w:val="both"/>
        <w:rPr>
          <w:rStyle w:val="apple-converted-space"/>
        </w:rPr>
      </w:pPr>
      <w:r w:rsidRPr="00F14FB7">
        <w:rPr>
          <w:bCs/>
          <w:iCs/>
        </w:rPr>
        <w:t>В настоящее время  д</w:t>
      </w:r>
      <w:r w:rsidRPr="00782520">
        <w:t xml:space="preserve">ля </w:t>
      </w:r>
      <w:r>
        <w:t>у</w:t>
      </w:r>
      <w:r w:rsidRPr="00BD22E4">
        <w:t>лучшения  эффективности  работы канализационных очис</w:t>
      </w:r>
      <w:r w:rsidRPr="00BD22E4">
        <w:t>т</w:t>
      </w:r>
      <w:r w:rsidRPr="00BD22E4">
        <w:t>ных сооружений КОС-50000 м3/</w:t>
      </w:r>
      <w:proofErr w:type="spellStart"/>
      <w:r w:rsidRPr="00BD22E4">
        <w:t>сут</w:t>
      </w:r>
      <w:proofErr w:type="spellEnd"/>
      <w:r w:rsidRPr="00BD22E4">
        <w:t>. (первая очередь 25000 м3/</w:t>
      </w:r>
      <w:proofErr w:type="spellStart"/>
      <w:r w:rsidRPr="00BD22E4">
        <w:t>сут</w:t>
      </w:r>
      <w:proofErr w:type="spellEnd"/>
      <w:r w:rsidRPr="00BD22E4">
        <w:t xml:space="preserve">.) и  качественных показателей сточных вод </w:t>
      </w:r>
      <w:r>
        <w:t xml:space="preserve"> принято решение </w:t>
      </w:r>
      <w:r w:rsidRPr="00BD22E4">
        <w:t xml:space="preserve">строительство </w:t>
      </w:r>
      <w:r>
        <w:t xml:space="preserve"> дополнительного </w:t>
      </w:r>
      <w:r w:rsidRPr="00BD22E4">
        <w:t>объекта</w:t>
      </w:r>
      <w:r>
        <w:t xml:space="preserve"> - </w:t>
      </w:r>
      <w:r w:rsidRPr="00084C41">
        <w:t>«Промежуточная КНС с резервуарами накопителями (</w:t>
      </w:r>
      <w:proofErr w:type="spellStart"/>
      <w:r w:rsidRPr="00084C41">
        <w:t>усреднителями</w:t>
      </w:r>
      <w:proofErr w:type="spellEnd"/>
      <w:r w:rsidRPr="00084C41">
        <w:t xml:space="preserve">) сточных вод». </w:t>
      </w:r>
      <w:r w:rsidRPr="00F14FB7">
        <w:rPr>
          <w:color w:val="000000"/>
        </w:rPr>
        <w:t xml:space="preserve">Это позволит  </w:t>
      </w:r>
      <w:r w:rsidRPr="00F14FB7">
        <w:rPr>
          <w:bCs/>
          <w:color w:val="000000"/>
        </w:rPr>
        <w:t>выравнивать</w:t>
      </w:r>
      <w:r w:rsidRPr="00F14FB7">
        <w:rPr>
          <w:rStyle w:val="apple-converted-space"/>
          <w:color w:val="000000"/>
        </w:rPr>
        <w:t> </w:t>
      </w:r>
      <w:r w:rsidRPr="00F14FB7">
        <w:rPr>
          <w:color w:val="000000"/>
        </w:rPr>
        <w:t>пиковые расходы и концентрации сточных вод, что  пов</w:t>
      </w:r>
      <w:r w:rsidRPr="00F14FB7">
        <w:rPr>
          <w:color w:val="000000"/>
        </w:rPr>
        <w:t>ы</w:t>
      </w:r>
      <w:r w:rsidRPr="00F14FB7">
        <w:rPr>
          <w:color w:val="000000"/>
        </w:rPr>
        <w:t>сить</w:t>
      </w:r>
      <w:r w:rsidRPr="00F14FB7">
        <w:rPr>
          <w:rStyle w:val="apple-converted-space"/>
          <w:color w:val="000000"/>
        </w:rPr>
        <w:t> </w:t>
      </w:r>
      <w:r w:rsidRPr="00F14FB7">
        <w:rPr>
          <w:bCs/>
          <w:color w:val="000000"/>
        </w:rPr>
        <w:t>эффективность и надежность</w:t>
      </w:r>
      <w:r w:rsidRPr="00F14FB7">
        <w:rPr>
          <w:rStyle w:val="apple-converted-space"/>
          <w:color w:val="000000"/>
        </w:rPr>
        <w:t> </w:t>
      </w:r>
      <w:r w:rsidRPr="00F14FB7">
        <w:rPr>
          <w:color w:val="000000"/>
        </w:rPr>
        <w:t>работы устройств механической, биологической  очистки и блока доочистки.</w:t>
      </w:r>
      <w:r w:rsidRPr="00F14FB7">
        <w:rPr>
          <w:rStyle w:val="apple-converted-space"/>
          <w:color w:val="000000"/>
        </w:rPr>
        <w:t> </w:t>
      </w:r>
      <w:r w:rsidRPr="00E14CED">
        <w:t>АО «</w:t>
      </w:r>
      <w:proofErr w:type="spellStart"/>
      <w:r w:rsidRPr="00E14CED">
        <w:t>Юганскводоканал</w:t>
      </w:r>
      <w:proofErr w:type="spellEnd"/>
      <w:r w:rsidRPr="00E14CED">
        <w:t>» разработан «План мероприятий по достижению равномерности поступления сточных вод и вывода на полную мо</w:t>
      </w:r>
      <w:r w:rsidRPr="00E14CED">
        <w:t>щ</w:t>
      </w:r>
      <w:r w:rsidRPr="00E14CED">
        <w:t>ность объекта «Канализационно - очистные сооружения производительностью 50000 м3/сутки в г. Нефтеюганске»  (1 этап строительства 25 тыс. м3/</w:t>
      </w:r>
      <w:proofErr w:type="spellStart"/>
      <w:r w:rsidRPr="00E14CED">
        <w:t>сут</w:t>
      </w:r>
      <w:proofErr w:type="spellEnd"/>
      <w:r w:rsidRPr="00E14CED">
        <w:t xml:space="preserve">), согласованный с </w:t>
      </w:r>
      <w:r w:rsidRPr="004B2799">
        <w:t xml:space="preserve">администрацией  г. Нефтеюганска. </w:t>
      </w:r>
      <w:r w:rsidRPr="00F14FB7">
        <w:rPr>
          <w:rStyle w:val="apple-converted-space"/>
          <w:color w:val="000000"/>
        </w:rPr>
        <w:t>Во исполнение  пункта 4.1 протокола № 29 апп</w:t>
      </w:r>
      <w:r w:rsidRPr="00F14FB7">
        <w:rPr>
          <w:rStyle w:val="apple-converted-space"/>
          <w:color w:val="000000"/>
        </w:rPr>
        <w:t>а</w:t>
      </w:r>
      <w:r w:rsidRPr="00F14FB7">
        <w:rPr>
          <w:rStyle w:val="apple-converted-space"/>
          <w:color w:val="000000"/>
        </w:rPr>
        <w:t>ратного  совещания при главе г. Нефтеюганска  от 04.09.2018 г. решено проработать вопрос проектирования и строительства накопителя с КНС для КОС-50 тыс. м3/</w:t>
      </w:r>
      <w:proofErr w:type="spellStart"/>
      <w:r w:rsidRPr="00F14FB7">
        <w:rPr>
          <w:rStyle w:val="apple-converted-space"/>
          <w:color w:val="000000"/>
        </w:rPr>
        <w:t>сут</w:t>
      </w:r>
      <w:proofErr w:type="spellEnd"/>
      <w:r w:rsidRPr="00F14FB7">
        <w:rPr>
          <w:rStyle w:val="apple-converted-space"/>
          <w:b/>
          <w:color w:val="000000"/>
        </w:rPr>
        <w:t xml:space="preserve">. </w:t>
      </w:r>
    </w:p>
    <w:p w:rsidR="00367C26" w:rsidRPr="00F14FB7" w:rsidRDefault="00367C26" w:rsidP="00367C26">
      <w:pPr>
        <w:pStyle w:val="a6"/>
        <w:numPr>
          <w:ilvl w:val="0"/>
          <w:numId w:val="9"/>
        </w:numPr>
        <w:ind w:left="360"/>
        <w:contextualSpacing/>
        <w:jc w:val="both"/>
        <w:rPr>
          <w:rStyle w:val="apple-converted-space"/>
        </w:rPr>
      </w:pPr>
      <w:r w:rsidRPr="00367C26">
        <w:rPr>
          <w:i/>
        </w:rPr>
        <w:t xml:space="preserve">  </w:t>
      </w:r>
      <w:r w:rsidRPr="00882681">
        <w:t>В городе отсутствует ливневая канализация. 60% промышленных предприятий раб</w:t>
      </w:r>
      <w:r w:rsidRPr="00882681">
        <w:t>о</w:t>
      </w:r>
      <w:r w:rsidRPr="00882681">
        <w:t>тают на выгребах непоглощающего типа.  До настоящего времени отсутствует  сли</w:t>
      </w:r>
      <w:r w:rsidRPr="00882681">
        <w:t>в</w:t>
      </w:r>
      <w:r w:rsidRPr="00882681">
        <w:t>ная станция в городе. На протяжении ряда лет данные вопросы рассматривались на заседаниях у главы города. В связи с низким потенциалом имеющихся КОС отсу</w:t>
      </w:r>
      <w:r w:rsidRPr="00882681">
        <w:t>т</w:t>
      </w:r>
      <w:r w:rsidRPr="00882681">
        <w:t xml:space="preserve">ствует возможность подключения ливневой канализации. </w:t>
      </w:r>
    </w:p>
    <w:p w:rsidR="007C04CF" w:rsidRDefault="007C04CF" w:rsidP="00F14FB7">
      <w:pPr>
        <w:pStyle w:val="a6"/>
        <w:numPr>
          <w:ilvl w:val="0"/>
          <w:numId w:val="9"/>
        </w:numPr>
        <w:ind w:left="360"/>
        <w:contextualSpacing/>
        <w:jc w:val="both"/>
      </w:pPr>
      <w:r w:rsidRPr="00E308E8">
        <w:t>Не рассматриваются вопросы  о необходимости создания целевой программы охраны атмосферного воздуха, о создания системы контроля и управления качеством воздуха.</w:t>
      </w:r>
    </w:p>
    <w:p w:rsidR="00147C2D" w:rsidRDefault="007C04CF" w:rsidP="00F14FB7">
      <w:pPr>
        <w:pStyle w:val="a6"/>
        <w:numPr>
          <w:ilvl w:val="0"/>
          <w:numId w:val="9"/>
        </w:numPr>
        <w:ind w:left="360"/>
        <w:contextualSpacing/>
        <w:jc w:val="both"/>
      </w:pPr>
      <w:r w:rsidRPr="00E308E8">
        <w:t>В городе  не проводится работа по организации санитарно-защитных зон и проект</w:t>
      </w:r>
      <w:r w:rsidRPr="00E308E8">
        <w:t>и</w:t>
      </w:r>
      <w:r w:rsidRPr="00E308E8">
        <w:t>рованию предварительных (расчетных) зон   предприятий г. Нефтеюганска. Предпр</w:t>
      </w:r>
      <w:r w:rsidRPr="00E308E8">
        <w:t>и</w:t>
      </w:r>
      <w:r w:rsidRPr="00E308E8">
        <w:t>ятия имеющие расчетные санитарные зоны не проводят работу по установлен</w:t>
      </w:r>
      <w:r w:rsidR="00F83C1E">
        <w:t>ию окончательных размеров СЗ</w:t>
      </w:r>
      <w:r w:rsidR="00C05FC3">
        <w:t>З (</w:t>
      </w:r>
      <w:r w:rsidR="00C87F6B">
        <w:t xml:space="preserve">АО «ЮВК» </w:t>
      </w:r>
      <w:proofErr w:type="spellStart"/>
      <w:r w:rsidR="00C87F6B">
        <w:t>КОСы</w:t>
      </w:r>
      <w:proofErr w:type="spellEnd"/>
      <w:r w:rsidR="00C87F6B">
        <w:t xml:space="preserve">, </w:t>
      </w:r>
      <w:r w:rsidRPr="00E308E8">
        <w:t>АО «</w:t>
      </w:r>
      <w:proofErr w:type="spellStart"/>
      <w:r w:rsidRPr="00E308E8">
        <w:t>Югансктранстеплосервис</w:t>
      </w:r>
      <w:proofErr w:type="spellEnd"/>
      <w:r w:rsidRPr="00E308E8">
        <w:t>», и др.).</w:t>
      </w:r>
    </w:p>
    <w:p w:rsidR="00147C2D" w:rsidRDefault="007C04CF" w:rsidP="00F14FB7">
      <w:pPr>
        <w:pStyle w:val="a6"/>
        <w:numPr>
          <w:ilvl w:val="0"/>
          <w:numId w:val="9"/>
        </w:numPr>
        <w:ind w:left="360"/>
        <w:contextualSpacing/>
        <w:jc w:val="both"/>
      </w:pPr>
      <w:r w:rsidRPr="00E308E8">
        <w:t>Не  осуществляется ведомственный (производственный) контроль за влиянием пре</w:t>
      </w:r>
      <w:r w:rsidRPr="00E308E8">
        <w:t>д</w:t>
      </w:r>
      <w:r w:rsidRPr="00E308E8">
        <w:t>приятий и автотранспорта на окружающую среду.</w:t>
      </w:r>
    </w:p>
    <w:p w:rsidR="00147C2D" w:rsidRDefault="007C04CF" w:rsidP="00F14FB7">
      <w:pPr>
        <w:pStyle w:val="a6"/>
        <w:numPr>
          <w:ilvl w:val="0"/>
          <w:numId w:val="9"/>
        </w:numPr>
        <w:ind w:left="360"/>
        <w:contextualSpacing/>
        <w:jc w:val="both"/>
      </w:pPr>
      <w:r w:rsidRPr="00E308E8">
        <w:t xml:space="preserve">Отсутствуют стационарные посты в городе и не решаются вопросы по организации передвижных постов, в результате не осуществляется    регулярный </w:t>
      </w:r>
      <w:proofErr w:type="gramStart"/>
      <w:r w:rsidRPr="00E308E8">
        <w:t>контроль за</w:t>
      </w:r>
      <w:proofErr w:type="gramEnd"/>
      <w:r w:rsidRPr="00E308E8">
        <w:t xml:space="preserve"> кач</w:t>
      </w:r>
      <w:r w:rsidRPr="00E308E8">
        <w:t>е</w:t>
      </w:r>
      <w:r w:rsidRPr="00E308E8">
        <w:t>ством атмосферного воздуха на стационарных, маршрутн</w:t>
      </w:r>
      <w:r w:rsidR="00367C26">
        <w:t>ых постах</w:t>
      </w:r>
      <w:r w:rsidRPr="00E308E8">
        <w:t xml:space="preserve"> на территории г</w:t>
      </w:r>
      <w:r w:rsidRPr="00E308E8">
        <w:t>о</w:t>
      </w:r>
      <w:r w:rsidRPr="00E308E8">
        <w:t>рода Нефтеюганска  со стороны администрации.</w:t>
      </w:r>
    </w:p>
    <w:p w:rsidR="00F14FB7" w:rsidRDefault="007C04CF" w:rsidP="00F14FB7">
      <w:pPr>
        <w:pStyle w:val="a6"/>
        <w:numPr>
          <w:ilvl w:val="0"/>
          <w:numId w:val="9"/>
        </w:numPr>
        <w:ind w:left="360"/>
        <w:contextualSpacing/>
        <w:jc w:val="both"/>
      </w:pPr>
      <w:r w:rsidRPr="00E308E8">
        <w:t>На предприятиях отсутствуют   технологии, исключающие выброс промышленных токсичных веществ, воздух удаляемый из промышленных предприятий без очистки поступает в атмосферный воздух;</w:t>
      </w:r>
    </w:p>
    <w:p w:rsidR="00147C2D" w:rsidRDefault="007C04CF" w:rsidP="00F14FB7">
      <w:pPr>
        <w:pStyle w:val="a6"/>
        <w:numPr>
          <w:ilvl w:val="0"/>
          <w:numId w:val="9"/>
        </w:numPr>
        <w:ind w:left="360"/>
        <w:contextualSpacing/>
        <w:jc w:val="both"/>
      </w:pPr>
      <w:r w:rsidRPr="00E308E8">
        <w:t>Не осваивается  и не внедряется  в работу изучение оценки рисков здоровья населения от неблагоприятного воздействия содержания вредных веществ в атмосферном возд</w:t>
      </w:r>
      <w:r w:rsidRPr="00E308E8">
        <w:t>у</w:t>
      </w:r>
      <w:r w:rsidRPr="00E308E8">
        <w:t>хе.</w:t>
      </w:r>
    </w:p>
    <w:p w:rsidR="006732A5" w:rsidRDefault="000B0090" w:rsidP="00F14FB7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 xml:space="preserve">Не </w:t>
      </w:r>
      <w:r>
        <w:t xml:space="preserve">в полном объёме </w:t>
      </w:r>
      <w:r w:rsidRPr="008C01AB">
        <w:t>решаются вопросы</w:t>
      </w:r>
      <w:r>
        <w:t xml:space="preserve"> осуществления полноценного</w:t>
      </w:r>
      <w:r w:rsidRPr="00E308E8">
        <w:t xml:space="preserve"> механизм</w:t>
      </w:r>
      <w:r>
        <w:t>а</w:t>
      </w:r>
      <w:r w:rsidRPr="00E308E8">
        <w:t xml:space="preserve"> осуществления селективного сбора, накопления и тран</w:t>
      </w:r>
      <w:r>
        <w:t>спортирования отходов из ж</w:t>
      </w:r>
      <w:r>
        <w:t>и</w:t>
      </w:r>
      <w:r>
        <w:t xml:space="preserve">лищ, организация  </w:t>
      </w:r>
      <w:r w:rsidRPr="000B0090">
        <w:t xml:space="preserve">санитарной очистки территории города Нефтеюганска" </w:t>
      </w:r>
      <w:r>
        <w:t xml:space="preserve">содержание </w:t>
      </w:r>
      <w:r w:rsidRPr="000B0090">
        <w:t>территорий</w:t>
      </w:r>
      <w:r>
        <w:t xml:space="preserve"> МО </w:t>
      </w:r>
      <w:proofErr w:type="spellStart"/>
      <w:r>
        <w:t>гНефтеюганска</w:t>
      </w:r>
      <w:r w:rsidRPr="000B0090">
        <w:t>в</w:t>
      </w:r>
      <w:proofErr w:type="spellEnd"/>
      <w:r w:rsidRPr="000B0090">
        <w:t xml:space="preserve"> соответствии со схемой санитарной очистки, утве</w:t>
      </w:r>
      <w:r w:rsidRPr="000B0090">
        <w:t>р</w:t>
      </w:r>
      <w:r w:rsidRPr="000B0090">
        <w:t>жденной Постановлением администрации г. Нефтеюганска от 6 марта 2017 г. N 35-нп "Об утверждении генеральной схемы</w:t>
      </w:r>
      <w:r w:rsidR="007A4BC4">
        <w:t>,</w:t>
      </w:r>
      <w:r w:rsidRPr="000B0090">
        <w:t xml:space="preserve"> которая является неотъемлемой частью Ген</w:t>
      </w:r>
      <w:r w:rsidRPr="000B0090">
        <w:t>е</w:t>
      </w:r>
      <w:r w:rsidRPr="000B0090">
        <w:t>рал</w:t>
      </w:r>
      <w:r w:rsidR="00F14FB7">
        <w:t>ьной схемы города Нефтеюганска.</w:t>
      </w:r>
    </w:p>
    <w:p w:rsidR="00843752" w:rsidRDefault="006841F8" w:rsidP="00F14FB7">
      <w:pPr>
        <w:pStyle w:val="a6"/>
        <w:numPr>
          <w:ilvl w:val="0"/>
          <w:numId w:val="9"/>
        </w:numPr>
        <w:ind w:left="360"/>
        <w:contextualSpacing/>
        <w:jc w:val="both"/>
      </w:pPr>
      <w:proofErr w:type="gramStart"/>
      <w:r>
        <w:lastRenderedPageBreak/>
        <w:t xml:space="preserve">Отсутствует  механизм осуществления </w:t>
      </w:r>
      <w:r w:rsidR="00843752">
        <w:t xml:space="preserve"> проведения мероприятий юридическими л</w:t>
      </w:r>
      <w:r w:rsidR="00843752">
        <w:t>и</w:t>
      </w:r>
      <w:r w:rsidR="00843752">
        <w:t xml:space="preserve">цами и ИП города  соблюдения санитарного законодательства </w:t>
      </w:r>
      <w:r w:rsidR="00843752" w:rsidRPr="00F14FB7">
        <w:rPr>
          <w:bCs/>
        </w:rPr>
        <w:t xml:space="preserve">разделов 2, 3 </w:t>
      </w:r>
      <w:r w:rsidR="00843752" w:rsidRPr="00F14FB7">
        <w:rPr>
          <w:spacing w:val="2"/>
          <w:shd w:val="clear" w:color="auto" w:fill="FFFFFF"/>
        </w:rPr>
        <w:t>СанПиН 2.1.3684-21 от 28.01.2021г «Санитарно-эпидемиологические требования к содерж</w:t>
      </w:r>
      <w:r w:rsidR="00843752" w:rsidRPr="00F14FB7">
        <w:rPr>
          <w:spacing w:val="2"/>
          <w:shd w:val="clear" w:color="auto" w:fill="FFFFFF"/>
        </w:rPr>
        <w:t>а</w:t>
      </w:r>
      <w:r w:rsidR="00843752" w:rsidRPr="00F14FB7">
        <w:rPr>
          <w:spacing w:val="2"/>
          <w:shd w:val="clear" w:color="auto" w:fill="FFFFFF"/>
        </w:rPr>
        <w:t>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</w:t>
      </w:r>
      <w:r w:rsidR="00843752" w:rsidRPr="00F14FB7">
        <w:rPr>
          <w:spacing w:val="2"/>
          <w:shd w:val="clear" w:color="auto" w:fill="FFFFFF"/>
        </w:rPr>
        <w:t>е</w:t>
      </w:r>
      <w:r w:rsidR="00843752" w:rsidRPr="00F14FB7">
        <w:rPr>
          <w:spacing w:val="2"/>
          <w:shd w:val="clear" w:color="auto" w:fill="FFFFFF"/>
        </w:rPr>
        <w:t>дению санитарно-противоэпидемических профилактических мероприятий»</w:t>
      </w:r>
      <w:r w:rsidR="00843752" w:rsidRPr="004C6F31">
        <w:t>,</w:t>
      </w:r>
      <w:r w:rsidR="008E2212">
        <w:t xml:space="preserve"> </w:t>
      </w:r>
      <w:r w:rsidRPr="009F6114">
        <w:t xml:space="preserve">в части  </w:t>
      </w:r>
      <w:r w:rsidRPr="00F14FB7">
        <w:rPr>
          <w:color w:val="000000"/>
        </w:rPr>
        <w:t xml:space="preserve">оказание услуг </w:t>
      </w:r>
      <w:r w:rsidRPr="007C59F1">
        <w:t>по</w:t>
      </w:r>
      <w:r w:rsidR="00843752">
        <w:t xml:space="preserve"> своевременному</w:t>
      </w:r>
      <w:proofErr w:type="gramEnd"/>
      <w:r w:rsidR="008E2212">
        <w:t xml:space="preserve"> </w:t>
      </w:r>
      <w:r>
        <w:t>вывозу</w:t>
      </w:r>
      <w:r w:rsidR="001E18C3">
        <w:t xml:space="preserve"> </w:t>
      </w:r>
      <w:r w:rsidR="00843752">
        <w:t>ТБО (КТО)</w:t>
      </w:r>
      <w:r>
        <w:t xml:space="preserve">, </w:t>
      </w:r>
      <w:r w:rsidR="00843752">
        <w:t xml:space="preserve">неудовлетворительному </w:t>
      </w:r>
      <w:r w:rsidRPr="007C59F1">
        <w:t xml:space="preserve"> с</w:t>
      </w:r>
      <w:r w:rsidRPr="007C59F1">
        <w:t>о</w:t>
      </w:r>
      <w:r w:rsidRPr="007C59F1">
        <w:t>дер</w:t>
      </w:r>
      <w:r>
        <w:t>жанию и состоянию   контейнерных площадок</w:t>
      </w:r>
      <w:r w:rsidRPr="007C59F1">
        <w:t xml:space="preserve"> и контейнеров по сбору ТБО (КТО), </w:t>
      </w:r>
      <w:r>
        <w:t xml:space="preserve">придомовой территории, </w:t>
      </w:r>
      <w:r w:rsidR="00843752">
        <w:t xml:space="preserve">тем самым </w:t>
      </w:r>
      <w:r>
        <w:t>нарушая</w:t>
      </w:r>
      <w:r w:rsidRPr="009F6114">
        <w:t xml:space="preserve"> условий  комфортного проживания </w:t>
      </w:r>
      <w:r>
        <w:t xml:space="preserve"> ж</w:t>
      </w:r>
      <w:r>
        <w:t>и</w:t>
      </w:r>
      <w:r>
        <w:t xml:space="preserve">телей </w:t>
      </w:r>
      <w:r w:rsidRPr="009F6114">
        <w:t>города Нефтеюганска</w:t>
      </w:r>
      <w:r w:rsidR="00FA63CE">
        <w:t>.</w:t>
      </w:r>
    </w:p>
    <w:p w:rsidR="008B76CC" w:rsidRDefault="007C04CF" w:rsidP="00F14FB7">
      <w:pPr>
        <w:pStyle w:val="a6"/>
        <w:numPr>
          <w:ilvl w:val="0"/>
          <w:numId w:val="9"/>
        </w:numPr>
        <w:ind w:left="360"/>
        <w:contextualSpacing/>
        <w:jc w:val="both"/>
      </w:pPr>
      <w:r w:rsidRPr="00E308E8">
        <w:t>Превышение проектной мощности полигона ТБО ООО «</w:t>
      </w:r>
      <w:proofErr w:type="spellStart"/>
      <w:r w:rsidRPr="00E308E8">
        <w:t>Спецкоммунсервис</w:t>
      </w:r>
      <w:proofErr w:type="spellEnd"/>
      <w:r w:rsidRPr="00E308E8">
        <w:t xml:space="preserve">» </w:t>
      </w:r>
      <w:r w:rsidR="008B76CC">
        <w:t>(</w:t>
      </w:r>
      <w:r w:rsidR="008B76CC" w:rsidRPr="00105B51">
        <w:t>расп</w:t>
      </w:r>
      <w:r w:rsidR="008B76CC" w:rsidRPr="00105B51">
        <w:t>о</w:t>
      </w:r>
      <w:r w:rsidR="008B76CC" w:rsidRPr="00105B51">
        <w:t>ложенного на 24 км автомобильной трассы Нефтеюганск-Тюмень</w:t>
      </w:r>
      <w:r w:rsidR="008B76CC">
        <w:t>).</w:t>
      </w:r>
      <w:r w:rsidR="00543E6A">
        <w:t xml:space="preserve"> </w:t>
      </w:r>
      <w:r w:rsidRPr="00E308E8">
        <w:t>Карты полигона з</w:t>
      </w:r>
      <w:r w:rsidR="008B76CC">
        <w:t>аполнены практически на 17</w:t>
      </w:r>
      <w:r w:rsidRPr="00E308E8">
        <w:t>0% и количество ТБО  приближается к критическому.</w:t>
      </w:r>
      <w:proofErr w:type="gramStart"/>
      <w:r w:rsidRPr="00E308E8">
        <w:t xml:space="preserve">   </w:t>
      </w:r>
      <w:r w:rsidR="008B76CC" w:rsidRPr="00105B51">
        <w:t>.</w:t>
      </w:r>
      <w:proofErr w:type="gramEnd"/>
      <w:r w:rsidR="008B76CC" w:rsidRPr="00105B51">
        <w:t xml:space="preserve">    По сроку эксплуатации полигон должен проходить процесс рекультивации, т.е. ли</w:t>
      </w:r>
      <w:r w:rsidR="008B76CC" w:rsidRPr="00105B51">
        <w:t>к</w:t>
      </w:r>
      <w:r w:rsidR="008B76CC" w:rsidRPr="00105B51">
        <w:t>видации.</w:t>
      </w:r>
      <w:r w:rsidR="001E18C3">
        <w:t xml:space="preserve"> </w:t>
      </w:r>
      <w:r w:rsidR="008B76CC" w:rsidRPr="00105B51">
        <w:t>Полигон запущен в 1998 году. Рассчитан  на 15-20 лет эксплуатации, пр</w:t>
      </w:r>
      <w:r w:rsidR="008B76CC" w:rsidRPr="00105B51">
        <w:t>о</w:t>
      </w:r>
      <w:r w:rsidR="008B76CC" w:rsidRPr="00105B51">
        <w:t>ектная мощность  полигона составляет  120000 м куб в год фактическое  поступление  в период с 1998 год по июль 2022 год  составляе</w:t>
      </w:r>
      <w:r w:rsidR="008B76CC">
        <w:t xml:space="preserve">т 5 725 843 м3 (931 408,75 </w:t>
      </w:r>
      <w:proofErr w:type="spellStart"/>
      <w:r w:rsidR="008B76CC">
        <w:t>тн</w:t>
      </w:r>
      <w:proofErr w:type="spellEnd"/>
      <w:r w:rsidR="008B76CC">
        <w:t xml:space="preserve">).  </w:t>
      </w:r>
      <w:r w:rsidR="008B76CC" w:rsidRPr="00105B51">
        <w:t>Соо</w:t>
      </w:r>
      <w:r w:rsidR="008B76CC" w:rsidRPr="00105B51">
        <w:t>т</w:t>
      </w:r>
      <w:r w:rsidR="008B76CC" w:rsidRPr="00105B51">
        <w:t xml:space="preserve">ветственно при проектной мощности 3 500 000 м3 (691 400т),  фактически полигон переполнен (5 725 843 м3 (931 408,75 </w:t>
      </w:r>
      <w:proofErr w:type="spellStart"/>
      <w:r w:rsidR="008B76CC" w:rsidRPr="00105B51">
        <w:t>тн</w:t>
      </w:r>
      <w:proofErr w:type="spellEnd"/>
      <w:r w:rsidR="008B76CC" w:rsidRPr="00105B51">
        <w:t>)), заполнение составляет  170 %  в среднем. Достигнута проектная высота отсыпки – 25 м,  в  соответствии  требований  СанПиН 2.1.3684-2</w:t>
      </w:r>
      <w:r w:rsidR="008B76CC" w:rsidRPr="00C862CA">
        <w:t>1 "Санитарно-эпидемиологические требования к содержанию территорий городских и сельских поселений, к водным объектам, питьевой воде и питьевому в</w:t>
      </w:r>
      <w:r w:rsidR="008B76CC" w:rsidRPr="00C862CA">
        <w:t>о</w:t>
      </w:r>
      <w:r w:rsidR="008B76CC" w:rsidRPr="00C862CA">
        <w:t>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требуется закрытие пол</w:t>
      </w:r>
      <w:r w:rsidR="008B76CC" w:rsidRPr="00C862CA">
        <w:t>и</w:t>
      </w:r>
      <w:r w:rsidR="008B76CC" w:rsidRPr="00C862CA">
        <w:t>гона.</w:t>
      </w:r>
      <w:r w:rsidR="00F14FB7">
        <w:t xml:space="preserve"> </w:t>
      </w:r>
      <w:r w:rsidR="008B76CC" w:rsidRPr="00FA63CE">
        <w:t xml:space="preserve">В настоящее время полигон находится в стадии закрытия. Исковое заявление от Северо-Уральского межрегионального управления Федеральной службы по надзору в сфере природопользования о прекращении деятельности Исх.№03/2-63 от 16.04.21г.,  для рассмотрение в судом, дата судебного заседания </w:t>
      </w:r>
      <w:r w:rsidR="00A20B2C">
        <w:t xml:space="preserve">была </w:t>
      </w:r>
      <w:r w:rsidR="008B76CC" w:rsidRPr="00FA63CE">
        <w:t>назначена на 18.08.2021 г</w:t>
      </w:r>
      <w:r w:rsidR="008B76CC" w:rsidRPr="00FA63CE">
        <w:t>о</w:t>
      </w:r>
      <w:r w:rsidR="008B76CC" w:rsidRPr="00FA63CE">
        <w:t>да</w:t>
      </w:r>
      <w:r w:rsidR="008B76CC" w:rsidRPr="00A20B2C">
        <w:t>.</w:t>
      </w:r>
    </w:p>
    <w:p w:rsidR="00353FEC" w:rsidRPr="00DD10E4" w:rsidRDefault="00A20B2C" w:rsidP="00F14FB7">
      <w:pPr>
        <w:pStyle w:val="a6"/>
        <w:numPr>
          <w:ilvl w:val="0"/>
          <w:numId w:val="9"/>
        </w:numPr>
        <w:ind w:left="360"/>
        <w:contextualSpacing/>
        <w:jc w:val="both"/>
      </w:pPr>
      <w:r w:rsidRPr="00DD10E4">
        <w:t>По прежнему  не проведена рекультивация земельного участка, на котором распол</w:t>
      </w:r>
      <w:r w:rsidRPr="00DD10E4">
        <w:t>о</w:t>
      </w:r>
      <w:r w:rsidRPr="00DD10E4">
        <w:t>жена свалка твердых бытовых отходов на 8-км автодороги Нефтеюганск-Сургут</w:t>
      </w:r>
      <w:r w:rsidR="00353FEC" w:rsidRPr="00DD10E4">
        <w:t xml:space="preserve">, по информации администрации города </w:t>
      </w:r>
      <w:r w:rsidRPr="00DD10E4">
        <w:t xml:space="preserve"> предусмотрено завершение работ по рекультив</w:t>
      </w:r>
      <w:r w:rsidRPr="00DD10E4">
        <w:t>а</w:t>
      </w:r>
      <w:r w:rsidRPr="00DD10E4">
        <w:t>ции земельного участка – 31.12.2024г.</w:t>
      </w:r>
      <w:r w:rsidR="00353FEC" w:rsidRPr="00DD10E4">
        <w:t xml:space="preserve">  (22.03.2021 года получено положительное з</w:t>
      </w:r>
      <w:r w:rsidR="00353FEC" w:rsidRPr="00DD10E4">
        <w:t>а</w:t>
      </w:r>
      <w:r w:rsidR="00353FEC" w:rsidRPr="00DD10E4">
        <w:t>ключение негосударственной экспертизы сметной документации по проекту «Рекул</w:t>
      </w:r>
      <w:r w:rsidR="00353FEC" w:rsidRPr="00DD10E4">
        <w:t>ь</w:t>
      </w:r>
      <w:r w:rsidR="00353FEC" w:rsidRPr="00DD10E4">
        <w:t>тивация свалки на 8 км автодороги Нефтеюганск-Сургут», №86-1-0008-21 от 19.03.2021 года.)</w:t>
      </w:r>
      <w:r w:rsidR="00DD10E4">
        <w:t>.</w:t>
      </w:r>
    </w:p>
    <w:p w:rsidR="00386B1D" w:rsidRDefault="00386B1D" w:rsidP="00DD10E4">
      <w:pPr>
        <w:pStyle w:val="a6"/>
        <w:suppressAutoHyphens/>
        <w:spacing w:after="200" w:line="276" w:lineRule="auto"/>
        <w:ind w:left="360"/>
        <w:contextualSpacing/>
        <w:jc w:val="both"/>
      </w:pPr>
    </w:p>
    <w:p w:rsidR="00386B1D" w:rsidRDefault="00386B1D" w:rsidP="00386B1D">
      <w:pPr>
        <w:tabs>
          <w:tab w:val="left" w:pos="0"/>
        </w:tabs>
        <w:contextualSpacing/>
        <w:jc w:val="both"/>
      </w:pPr>
    </w:p>
    <w:p w:rsidR="00386B1D" w:rsidRDefault="00386B1D" w:rsidP="00386B1D">
      <w:pPr>
        <w:tabs>
          <w:tab w:val="left" w:pos="0"/>
        </w:tabs>
        <w:contextualSpacing/>
        <w:jc w:val="both"/>
      </w:pPr>
    </w:p>
    <w:p w:rsidR="00386B1D" w:rsidRDefault="00386B1D" w:rsidP="00386B1D">
      <w:pPr>
        <w:tabs>
          <w:tab w:val="left" w:pos="0"/>
        </w:tabs>
        <w:contextualSpacing/>
        <w:jc w:val="both"/>
      </w:pPr>
    </w:p>
    <w:p w:rsidR="00386B1D" w:rsidRDefault="00386B1D" w:rsidP="00386B1D">
      <w:pPr>
        <w:tabs>
          <w:tab w:val="left" w:pos="0"/>
        </w:tabs>
        <w:contextualSpacing/>
        <w:jc w:val="both"/>
      </w:pPr>
    </w:p>
    <w:sectPr w:rsidR="00386B1D" w:rsidSect="0082480F">
      <w:footerReference w:type="default" r:id="rId9"/>
      <w:pgSz w:w="11906" w:h="16838"/>
      <w:pgMar w:top="1418" w:right="1418" w:bottom="1191" w:left="1191" w:header="709" w:footer="709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59C" w:rsidRDefault="00B0559C" w:rsidP="001E6581">
      <w:pPr>
        <w:spacing w:after="0" w:line="240" w:lineRule="auto"/>
      </w:pPr>
      <w:r>
        <w:separator/>
      </w:r>
    </w:p>
  </w:endnote>
  <w:endnote w:type="continuationSeparator" w:id="0">
    <w:p w:rsidR="00B0559C" w:rsidRDefault="00B0559C" w:rsidP="001E6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962579"/>
    </w:sdtPr>
    <w:sdtEndPr/>
    <w:sdtContent>
      <w:p w:rsidR="000414B2" w:rsidRDefault="00B66A24">
        <w:pPr>
          <w:pStyle w:val="af0"/>
          <w:jc w:val="center"/>
        </w:pPr>
        <w:r>
          <w:fldChar w:fldCharType="begin"/>
        </w:r>
        <w:r w:rsidR="00B66A61">
          <w:instrText xml:space="preserve"> PAGE   \* MERGEFORMAT </w:instrText>
        </w:r>
        <w:r>
          <w:fldChar w:fldCharType="separate"/>
        </w:r>
        <w:r w:rsidR="000671F3">
          <w:rPr>
            <w:noProof/>
          </w:rPr>
          <w:t>151</w:t>
        </w:r>
        <w:r>
          <w:rPr>
            <w:noProof/>
          </w:rPr>
          <w:fldChar w:fldCharType="end"/>
        </w:r>
      </w:p>
    </w:sdtContent>
  </w:sdt>
  <w:p w:rsidR="001E6581" w:rsidRDefault="001E658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59C" w:rsidRDefault="00B0559C" w:rsidP="001E6581">
      <w:pPr>
        <w:spacing w:after="0" w:line="240" w:lineRule="auto"/>
      </w:pPr>
      <w:r>
        <w:separator/>
      </w:r>
    </w:p>
  </w:footnote>
  <w:footnote w:type="continuationSeparator" w:id="0">
    <w:p w:rsidR="00B0559C" w:rsidRDefault="00B0559C" w:rsidP="001E6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31E"/>
    <w:multiLevelType w:val="hybridMultilevel"/>
    <w:tmpl w:val="7E84F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3F6B"/>
    <w:multiLevelType w:val="hybridMultilevel"/>
    <w:tmpl w:val="68980ABC"/>
    <w:lvl w:ilvl="0" w:tplc="FE3871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C3502"/>
    <w:multiLevelType w:val="hybridMultilevel"/>
    <w:tmpl w:val="F67EC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A5279"/>
    <w:multiLevelType w:val="hybridMultilevel"/>
    <w:tmpl w:val="D3F04866"/>
    <w:lvl w:ilvl="0" w:tplc="98E87CCA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EFC5A64"/>
    <w:multiLevelType w:val="hybridMultilevel"/>
    <w:tmpl w:val="1F50C74C"/>
    <w:lvl w:ilvl="0" w:tplc="B518112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4EC2B59"/>
    <w:multiLevelType w:val="hybridMultilevel"/>
    <w:tmpl w:val="4D5ACC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5C53EA"/>
    <w:multiLevelType w:val="hybridMultilevel"/>
    <w:tmpl w:val="FF0406C8"/>
    <w:lvl w:ilvl="0" w:tplc="09685B54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30823712"/>
    <w:multiLevelType w:val="hybridMultilevel"/>
    <w:tmpl w:val="FA9CEE42"/>
    <w:lvl w:ilvl="0" w:tplc="0419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cs="Wingdings" w:hint="default"/>
      </w:rPr>
    </w:lvl>
  </w:abstractNum>
  <w:abstractNum w:abstractNumId="8">
    <w:nsid w:val="40D86A9C"/>
    <w:multiLevelType w:val="hybridMultilevel"/>
    <w:tmpl w:val="8EC2284A"/>
    <w:lvl w:ilvl="0" w:tplc="FE3871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C573FF"/>
    <w:multiLevelType w:val="hybridMultilevel"/>
    <w:tmpl w:val="CDA242A8"/>
    <w:lvl w:ilvl="0" w:tplc="0419000F">
      <w:start w:val="1"/>
      <w:numFmt w:val="decimal"/>
      <w:lvlText w:val="%1."/>
      <w:lvlJc w:val="left"/>
      <w:pPr>
        <w:ind w:left="1852" w:hanging="360"/>
      </w:pPr>
    </w:lvl>
    <w:lvl w:ilvl="1" w:tplc="04190019">
      <w:start w:val="1"/>
      <w:numFmt w:val="lowerLetter"/>
      <w:lvlText w:val="%2."/>
      <w:lvlJc w:val="left"/>
      <w:pPr>
        <w:ind w:left="2572" w:hanging="360"/>
      </w:pPr>
    </w:lvl>
    <w:lvl w:ilvl="2" w:tplc="0419001B">
      <w:start w:val="1"/>
      <w:numFmt w:val="lowerRoman"/>
      <w:lvlText w:val="%3."/>
      <w:lvlJc w:val="right"/>
      <w:pPr>
        <w:ind w:left="3292" w:hanging="180"/>
      </w:pPr>
    </w:lvl>
    <w:lvl w:ilvl="3" w:tplc="0419000F">
      <w:start w:val="1"/>
      <w:numFmt w:val="decimal"/>
      <w:lvlText w:val="%4."/>
      <w:lvlJc w:val="left"/>
      <w:pPr>
        <w:ind w:left="4012" w:hanging="360"/>
      </w:pPr>
    </w:lvl>
    <w:lvl w:ilvl="4" w:tplc="04190019">
      <w:start w:val="1"/>
      <w:numFmt w:val="lowerLetter"/>
      <w:lvlText w:val="%5."/>
      <w:lvlJc w:val="left"/>
      <w:pPr>
        <w:ind w:left="4732" w:hanging="360"/>
      </w:pPr>
    </w:lvl>
    <w:lvl w:ilvl="5" w:tplc="0419001B">
      <w:start w:val="1"/>
      <w:numFmt w:val="lowerRoman"/>
      <w:lvlText w:val="%6."/>
      <w:lvlJc w:val="right"/>
      <w:pPr>
        <w:ind w:left="5452" w:hanging="180"/>
      </w:pPr>
    </w:lvl>
    <w:lvl w:ilvl="6" w:tplc="0419000F">
      <w:start w:val="1"/>
      <w:numFmt w:val="decimal"/>
      <w:lvlText w:val="%7."/>
      <w:lvlJc w:val="left"/>
      <w:pPr>
        <w:ind w:left="6172" w:hanging="360"/>
      </w:pPr>
    </w:lvl>
    <w:lvl w:ilvl="7" w:tplc="04190019">
      <w:start w:val="1"/>
      <w:numFmt w:val="lowerLetter"/>
      <w:lvlText w:val="%8."/>
      <w:lvlJc w:val="left"/>
      <w:pPr>
        <w:ind w:left="6892" w:hanging="360"/>
      </w:pPr>
    </w:lvl>
    <w:lvl w:ilvl="8" w:tplc="0419001B">
      <w:start w:val="1"/>
      <w:numFmt w:val="lowerRoman"/>
      <w:lvlText w:val="%9."/>
      <w:lvlJc w:val="right"/>
      <w:pPr>
        <w:ind w:left="7612" w:hanging="180"/>
      </w:pPr>
    </w:lvl>
  </w:abstractNum>
  <w:abstractNum w:abstractNumId="10">
    <w:nsid w:val="4A2414CB"/>
    <w:multiLevelType w:val="hybridMultilevel"/>
    <w:tmpl w:val="8EC2284A"/>
    <w:lvl w:ilvl="0" w:tplc="FE3871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7641BD"/>
    <w:multiLevelType w:val="singleLevel"/>
    <w:tmpl w:val="2E32921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2">
    <w:nsid w:val="5C615118"/>
    <w:multiLevelType w:val="hybridMultilevel"/>
    <w:tmpl w:val="FB164746"/>
    <w:lvl w:ilvl="0" w:tplc="FE3871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B424A2"/>
    <w:multiLevelType w:val="hybridMultilevel"/>
    <w:tmpl w:val="9BE418BE"/>
    <w:lvl w:ilvl="0" w:tplc="A38E2206">
      <w:start w:val="1"/>
      <w:numFmt w:val="decimal"/>
      <w:lvlText w:val="%1)"/>
      <w:lvlJc w:val="left"/>
      <w:pPr>
        <w:ind w:left="786" w:hanging="360"/>
      </w:pPr>
      <w:rPr>
        <w:rFonts w:asciiTheme="minorHAnsi" w:eastAsiaTheme="minorEastAsia" w:hAnsiTheme="minorHAnsi" w:cstheme="minorBidi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4"/>
  </w:num>
  <w:num w:numId="11">
    <w:abstractNumId w:val="3"/>
  </w:num>
  <w:num w:numId="12">
    <w:abstractNumId w:val="1"/>
  </w:num>
  <w:num w:numId="13">
    <w:abstractNumId w:val="12"/>
  </w:num>
  <w:num w:numId="14">
    <w:abstractNumId w:val="6"/>
  </w:num>
  <w:num w:numId="15">
    <w:abstractNumId w:val="10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63C"/>
    <w:rsid w:val="00025E1E"/>
    <w:rsid w:val="000337D3"/>
    <w:rsid w:val="000360F4"/>
    <w:rsid w:val="000414B2"/>
    <w:rsid w:val="0005005B"/>
    <w:rsid w:val="000575E0"/>
    <w:rsid w:val="00057AC9"/>
    <w:rsid w:val="00065A4F"/>
    <w:rsid w:val="000671F3"/>
    <w:rsid w:val="00087898"/>
    <w:rsid w:val="00093234"/>
    <w:rsid w:val="000937DE"/>
    <w:rsid w:val="000A2F11"/>
    <w:rsid w:val="000A2FB4"/>
    <w:rsid w:val="000A3481"/>
    <w:rsid w:val="000B0090"/>
    <w:rsid w:val="000B338D"/>
    <w:rsid w:val="000D6366"/>
    <w:rsid w:val="000D6516"/>
    <w:rsid w:val="000D772B"/>
    <w:rsid w:val="000F125D"/>
    <w:rsid w:val="00147C2D"/>
    <w:rsid w:val="00167D37"/>
    <w:rsid w:val="00186E3B"/>
    <w:rsid w:val="001C00F5"/>
    <w:rsid w:val="001D05A5"/>
    <w:rsid w:val="001D1552"/>
    <w:rsid w:val="001D4389"/>
    <w:rsid w:val="001E18C3"/>
    <w:rsid w:val="001E6581"/>
    <w:rsid w:val="002052A6"/>
    <w:rsid w:val="00231DD5"/>
    <w:rsid w:val="0026537F"/>
    <w:rsid w:val="00282C7F"/>
    <w:rsid w:val="0028344F"/>
    <w:rsid w:val="002908FA"/>
    <w:rsid w:val="00293449"/>
    <w:rsid w:val="002C2E1C"/>
    <w:rsid w:val="002E2527"/>
    <w:rsid w:val="002E4349"/>
    <w:rsid w:val="002F36D9"/>
    <w:rsid w:val="002F5D08"/>
    <w:rsid w:val="00300A08"/>
    <w:rsid w:val="00316AC5"/>
    <w:rsid w:val="00340EDB"/>
    <w:rsid w:val="00353FEC"/>
    <w:rsid w:val="00362EE2"/>
    <w:rsid w:val="00363A9B"/>
    <w:rsid w:val="00367C26"/>
    <w:rsid w:val="0037082E"/>
    <w:rsid w:val="00386B1D"/>
    <w:rsid w:val="00392F25"/>
    <w:rsid w:val="003A0A1B"/>
    <w:rsid w:val="003A4CE7"/>
    <w:rsid w:val="003C7054"/>
    <w:rsid w:val="003E0F35"/>
    <w:rsid w:val="003E30E6"/>
    <w:rsid w:val="003E663C"/>
    <w:rsid w:val="003F20A7"/>
    <w:rsid w:val="003F73DC"/>
    <w:rsid w:val="00432095"/>
    <w:rsid w:val="00433129"/>
    <w:rsid w:val="004425A3"/>
    <w:rsid w:val="00442717"/>
    <w:rsid w:val="0045589E"/>
    <w:rsid w:val="0046091E"/>
    <w:rsid w:val="00466496"/>
    <w:rsid w:val="00471933"/>
    <w:rsid w:val="004928DB"/>
    <w:rsid w:val="004952B2"/>
    <w:rsid w:val="004A51C6"/>
    <w:rsid w:val="004B2799"/>
    <w:rsid w:val="004B6420"/>
    <w:rsid w:val="004C5F60"/>
    <w:rsid w:val="004E5263"/>
    <w:rsid w:val="005006BD"/>
    <w:rsid w:val="005038DF"/>
    <w:rsid w:val="005043BC"/>
    <w:rsid w:val="005054A7"/>
    <w:rsid w:val="00514795"/>
    <w:rsid w:val="00521CC2"/>
    <w:rsid w:val="005228D2"/>
    <w:rsid w:val="005306AF"/>
    <w:rsid w:val="00535E1D"/>
    <w:rsid w:val="00536BBB"/>
    <w:rsid w:val="00542C3A"/>
    <w:rsid w:val="00543796"/>
    <w:rsid w:val="00543E6A"/>
    <w:rsid w:val="00554906"/>
    <w:rsid w:val="00573633"/>
    <w:rsid w:val="00581BD2"/>
    <w:rsid w:val="00583638"/>
    <w:rsid w:val="00584071"/>
    <w:rsid w:val="005A2C28"/>
    <w:rsid w:val="005A4AFB"/>
    <w:rsid w:val="005B62A3"/>
    <w:rsid w:val="005D0204"/>
    <w:rsid w:val="005D6E95"/>
    <w:rsid w:val="005F03EA"/>
    <w:rsid w:val="00611D74"/>
    <w:rsid w:val="00616BDB"/>
    <w:rsid w:val="0062564D"/>
    <w:rsid w:val="006401A7"/>
    <w:rsid w:val="00641CC1"/>
    <w:rsid w:val="00645579"/>
    <w:rsid w:val="00667A61"/>
    <w:rsid w:val="006732A5"/>
    <w:rsid w:val="006841F8"/>
    <w:rsid w:val="006B14C5"/>
    <w:rsid w:val="006B7F73"/>
    <w:rsid w:val="006D3C1E"/>
    <w:rsid w:val="006D4006"/>
    <w:rsid w:val="006F0F10"/>
    <w:rsid w:val="006F6DCD"/>
    <w:rsid w:val="006F6FB3"/>
    <w:rsid w:val="00733832"/>
    <w:rsid w:val="00741F28"/>
    <w:rsid w:val="00746F1D"/>
    <w:rsid w:val="00753598"/>
    <w:rsid w:val="00755FE2"/>
    <w:rsid w:val="00757702"/>
    <w:rsid w:val="00764BDA"/>
    <w:rsid w:val="00782D34"/>
    <w:rsid w:val="007A4BC4"/>
    <w:rsid w:val="007B5C46"/>
    <w:rsid w:val="007C04CF"/>
    <w:rsid w:val="007E79EF"/>
    <w:rsid w:val="0082480F"/>
    <w:rsid w:val="00843752"/>
    <w:rsid w:val="00861494"/>
    <w:rsid w:val="008B76CC"/>
    <w:rsid w:val="008C776D"/>
    <w:rsid w:val="008E2212"/>
    <w:rsid w:val="0090568F"/>
    <w:rsid w:val="009361B8"/>
    <w:rsid w:val="0094572B"/>
    <w:rsid w:val="00957FF7"/>
    <w:rsid w:val="00974840"/>
    <w:rsid w:val="009A3562"/>
    <w:rsid w:val="009A4072"/>
    <w:rsid w:val="009B5F5B"/>
    <w:rsid w:val="009D52A6"/>
    <w:rsid w:val="009D62C9"/>
    <w:rsid w:val="009E3FC5"/>
    <w:rsid w:val="009F38D5"/>
    <w:rsid w:val="00A00D27"/>
    <w:rsid w:val="00A02D84"/>
    <w:rsid w:val="00A03DF6"/>
    <w:rsid w:val="00A20B2C"/>
    <w:rsid w:val="00A51E60"/>
    <w:rsid w:val="00A60DAF"/>
    <w:rsid w:val="00A6210E"/>
    <w:rsid w:val="00A6257B"/>
    <w:rsid w:val="00A638F5"/>
    <w:rsid w:val="00AB127F"/>
    <w:rsid w:val="00AB1942"/>
    <w:rsid w:val="00AE7A8A"/>
    <w:rsid w:val="00B0559C"/>
    <w:rsid w:val="00B30B85"/>
    <w:rsid w:val="00B326AB"/>
    <w:rsid w:val="00B50A1C"/>
    <w:rsid w:val="00B61F61"/>
    <w:rsid w:val="00B66A24"/>
    <w:rsid w:val="00B66A61"/>
    <w:rsid w:val="00B70B83"/>
    <w:rsid w:val="00B71B0C"/>
    <w:rsid w:val="00B80BC2"/>
    <w:rsid w:val="00B8493C"/>
    <w:rsid w:val="00B93766"/>
    <w:rsid w:val="00B9626D"/>
    <w:rsid w:val="00BB0BD1"/>
    <w:rsid w:val="00BD5D9E"/>
    <w:rsid w:val="00BF4DBE"/>
    <w:rsid w:val="00BF5C90"/>
    <w:rsid w:val="00C05FC3"/>
    <w:rsid w:val="00C2294A"/>
    <w:rsid w:val="00C32037"/>
    <w:rsid w:val="00C50715"/>
    <w:rsid w:val="00C56E61"/>
    <w:rsid w:val="00C6518A"/>
    <w:rsid w:val="00C87F6B"/>
    <w:rsid w:val="00CA22E7"/>
    <w:rsid w:val="00CF7F68"/>
    <w:rsid w:val="00D01AC7"/>
    <w:rsid w:val="00D11F5A"/>
    <w:rsid w:val="00D201EB"/>
    <w:rsid w:val="00D409F4"/>
    <w:rsid w:val="00D4412E"/>
    <w:rsid w:val="00D62EC6"/>
    <w:rsid w:val="00D8185F"/>
    <w:rsid w:val="00D83223"/>
    <w:rsid w:val="00DB6042"/>
    <w:rsid w:val="00DC5969"/>
    <w:rsid w:val="00DC618B"/>
    <w:rsid w:val="00DD10E4"/>
    <w:rsid w:val="00DE13A7"/>
    <w:rsid w:val="00DE6E62"/>
    <w:rsid w:val="00DF28A0"/>
    <w:rsid w:val="00DF4810"/>
    <w:rsid w:val="00E12D9C"/>
    <w:rsid w:val="00E308E8"/>
    <w:rsid w:val="00E33683"/>
    <w:rsid w:val="00E35B92"/>
    <w:rsid w:val="00E3669E"/>
    <w:rsid w:val="00E57A52"/>
    <w:rsid w:val="00E57AD1"/>
    <w:rsid w:val="00E710E3"/>
    <w:rsid w:val="00E73DF1"/>
    <w:rsid w:val="00E97C0A"/>
    <w:rsid w:val="00EA50C1"/>
    <w:rsid w:val="00ED0F0F"/>
    <w:rsid w:val="00EE369E"/>
    <w:rsid w:val="00F14FB7"/>
    <w:rsid w:val="00F51BFC"/>
    <w:rsid w:val="00F56300"/>
    <w:rsid w:val="00F66067"/>
    <w:rsid w:val="00F701B1"/>
    <w:rsid w:val="00F753FA"/>
    <w:rsid w:val="00F80FB8"/>
    <w:rsid w:val="00F83C1E"/>
    <w:rsid w:val="00FA63CE"/>
    <w:rsid w:val="00FA64C0"/>
    <w:rsid w:val="00FC7F25"/>
    <w:rsid w:val="00FF3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Надин стиль,текст"/>
    <w:basedOn w:val="a"/>
    <w:link w:val="a4"/>
    <w:rsid w:val="003E663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текст Знак"/>
    <w:basedOn w:val="a0"/>
    <w:link w:val="a3"/>
    <w:rsid w:val="003E663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(Web)"/>
    <w:basedOn w:val="a"/>
    <w:rsid w:val="003E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3E66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E663C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3E663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E66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Цветовое выделение"/>
    <w:rsid w:val="003E663C"/>
    <w:rPr>
      <w:b/>
      <w:bCs w:val="0"/>
      <w:color w:val="000080"/>
    </w:rPr>
  </w:style>
  <w:style w:type="paragraph" w:styleId="a9">
    <w:name w:val="Balloon Text"/>
    <w:basedOn w:val="a"/>
    <w:link w:val="aa"/>
    <w:uiPriority w:val="99"/>
    <w:semiHidden/>
    <w:unhideWhenUsed/>
    <w:rsid w:val="00ED0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0F0F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0D651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D6516"/>
  </w:style>
  <w:style w:type="paragraph" w:customStyle="1" w:styleId="3f3f3f3f3f3f3f3f3f3f">
    <w:name w:val="Н3fо3fр3fм3fа3fл3fь3fн3fы3fй3f"/>
    <w:uiPriority w:val="99"/>
    <w:rsid w:val="00AB19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lock Text"/>
    <w:basedOn w:val="a"/>
    <w:unhideWhenUsed/>
    <w:rsid w:val="001D05A5"/>
    <w:pPr>
      <w:spacing w:after="0" w:line="240" w:lineRule="auto"/>
      <w:ind w:left="113" w:right="34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06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rsid w:val="001E65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E6581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locked/>
    <w:rsid w:val="001E6581"/>
    <w:rPr>
      <w:sz w:val="16"/>
      <w:szCs w:val="16"/>
    </w:rPr>
  </w:style>
  <w:style w:type="paragraph" w:styleId="32">
    <w:name w:val="Body Text Indent 3"/>
    <w:basedOn w:val="a"/>
    <w:link w:val="31"/>
    <w:rsid w:val="001E6581"/>
    <w:pPr>
      <w:spacing w:after="120" w:line="240" w:lineRule="auto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1E6581"/>
    <w:rPr>
      <w:sz w:val="16"/>
      <w:szCs w:val="16"/>
    </w:rPr>
  </w:style>
  <w:style w:type="paragraph" w:styleId="ae">
    <w:name w:val="header"/>
    <w:basedOn w:val="a"/>
    <w:link w:val="af"/>
    <w:uiPriority w:val="99"/>
    <w:semiHidden/>
    <w:unhideWhenUsed/>
    <w:rsid w:val="001E6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E6581"/>
  </w:style>
  <w:style w:type="paragraph" w:styleId="af0">
    <w:name w:val="footer"/>
    <w:basedOn w:val="a"/>
    <w:link w:val="af1"/>
    <w:uiPriority w:val="99"/>
    <w:unhideWhenUsed/>
    <w:rsid w:val="001E6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E6581"/>
  </w:style>
  <w:style w:type="table" w:styleId="af2">
    <w:name w:val="Table Grid"/>
    <w:basedOn w:val="a1"/>
    <w:uiPriority w:val="59"/>
    <w:rsid w:val="006D40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282C7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282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025E1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205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Надин стиль,текст"/>
    <w:basedOn w:val="a"/>
    <w:link w:val="a4"/>
    <w:rsid w:val="003E663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текст Знак"/>
    <w:basedOn w:val="a0"/>
    <w:link w:val="a3"/>
    <w:rsid w:val="003E663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(Web)"/>
    <w:basedOn w:val="a"/>
    <w:rsid w:val="003E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3E66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E663C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3E663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E66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Цветовое выделение"/>
    <w:rsid w:val="003E663C"/>
    <w:rPr>
      <w:b/>
      <w:bCs w:val="0"/>
      <w:color w:val="000080"/>
    </w:rPr>
  </w:style>
  <w:style w:type="paragraph" w:styleId="a9">
    <w:name w:val="Balloon Text"/>
    <w:basedOn w:val="a"/>
    <w:link w:val="aa"/>
    <w:uiPriority w:val="99"/>
    <w:semiHidden/>
    <w:unhideWhenUsed/>
    <w:rsid w:val="00ED0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0F0F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0D651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D6516"/>
  </w:style>
  <w:style w:type="paragraph" w:customStyle="1" w:styleId="3f3f3f3f3f3f3f3f3f3f">
    <w:name w:val="Н3fо3fр3fм3fа3fл3fь3fн3fы3fй3f"/>
    <w:uiPriority w:val="99"/>
    <w:rsid w:val="00AB19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lock Text"/>
    <w:basedOn w:val="a"/>
    <w:unhideWhenUsed/>
    <w:rsid w:val="001D05A5"/>
    <w:pPr>
      <w:spacing w:after="0" w:line="240" w:lineRule="auto"/>
      <w:ind w:left="113" w:right="34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06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rsid w:val="001E65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E6581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locked/>
    <w:rsid w:val="001E6581"/>
    <w:rPr>
      <w:sz w:val="16"/>
      <w:szCs w:val="16"/>
    </w:rPr>
  </w:style>
  <w:style w:type="paragraph" w:styleId="32">
    <w:name w:val="Body Text Indent 3"/>
    <w:basedOn w:val="a"/>
    <w:link w:val="31"/>
    <w:rsid w:val="001E6581"/>
    <w:pPr>
      <w:spacing w:after="120" w:line="240" w:lineRule="auto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1E6581"/>
    <w:rPr>
      <w:sz w:val="16"/>
      <w:szCs w:val="16"/>
    </w:rPr>
  </w:style>
  <w:style w:type="paragraph" w:styleId="ae">
    <w:name w:val="header"/>
    <w:basedOn w:val="a"/>
    <w:link w:val="af"/>
    <w:uiPriority w:val="99"/>
    <w:semiHidden/>
    <w:unhideWhenUsed/>
    <w:rsid w:val="001E6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E6581"/>
  </w:style>
  <w:style w:type="paragraph" w:styleId="af0">
    <w:name w:val="footer"/>
    <w:basedOn w:val="a"/>
    <w:link w:val="af1"/>
    <w:uiPriority w:val="99"/>
    <w:unhideWhenUsed/>
    <w:rsid w:val="001E6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E6581"/>
  </w:style>
  <w:style w:type="table" w:styleId="af2">
    <w:name w:val="Table Grid"/>
    <w:basedOn w:val="a1"/>
    <w:uiPriority w:val="59"/>
    <w:rsid w:val="006D40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282C7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282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025E1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205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362AC-B2A2-455E-ACD4-04C0F2A1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2686</Words>
  <Characters>15315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2016-02-11T09:13:00Z</cp:lastPrinted>
  <dcterms:created xsi:type="dcterms:W3CDTF">2022-02-11T10:21:00Z</dcterms:created>
  <dcterms:modified xsi:type="dcterms:W3CDTF">2022-02-11T10:21:00Z</dcterms:modified>
</cp:coreProperties>
</file>