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34" w:rsidRDefault="00795471" w:rsidP="00B669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2.2</w:t>
      </w:r>
      <w:r w:rsidR="00815036" w:rsidRPr="004C0A9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0934" w:rsidRPr="00AF0934">
        <w:rPr>
          <w:rFonts w:ascii="Times New Roman" w:hAnsi="Times New Roman" w:cs="Times New Roman"/>
          <w:b/>
          <w:sz w:val="24"/>
          <w:szCs w:val="24"/>
        </w:rPr>
        <w:t>Основные меры по профилактике массовых неинфекционных (отравлений) и приоритетных заболеваний в связи с вредным воздействием факторов сред</w:t>
      </w:r>
      <w:r w:rsidR="00AF0934">
        <w:rPr>
          <w:rFonts w:ascii="Times New Roman" w:hAnsi="Times New Roman" w:cs="Times New Roman"/>
          <w:b/>
          <w:sz w:val="24"/>
          <w:szCs w:val="24"/>
        </w:rPr>
        <w:t>ы обитания в г. Нефтеюганске.</w:t>
      </w:r>
    </w:p>
    <w:p w:rsidR="00D83608" w:rsidRDefault="00D83608" w:rsidP="00D83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2.2.1  Результаты деятельности по безопасности питания</w:t>
      </w:r>
    </w:p>
    <w:p w:rsidR="00D83608" w:rsidRPr="009D7FA0" w:rsidRDefault="00D83608" w:rsidP="00D83608">
      <w:pPr>
        <w:pStyle w:val="Default"/>
        <w:ind w:firstLine="709"/>
        <w:jc w:val="both"/>
      </w:pPr>
      <w:proofErr w:type="gramStart"/>
      <w:r w:rsidRPr="009D7FA0">
        <w:t>Питание в жизни современного человека продолжает оставаться одной из наиболее значимой компонентой основ «здоровой» жизнедеятельности человека, способной оказывать непосредственное и опосредованное влияние на состояние здоровья населения, уровень и структуру заболеваемости, продолжительность и качество жизни.</w:t>
      </w:r>
      <w:proofErr w:type="gramEnd"/>
      <w:r w:rsidRPr="009D7FA0">
        <w:t xml:space="preserve"> Поэтому необходимое условие обеспечения санитарно-эпидемиологического благополучия населения – это безопасность пищи. Не способные восполнить существующие в питании нарушения, вызванные дефицитом природных микроэлементов, сложившиеся на настоящий момент традиционные способы питания населения, личные и национальные пищевые привычки усугубляются неблагоприятным воздействием окружающей среды, стрессами, кризисами, динамикой жизнедеятельности. </w:t>
      </w:r>
      <w:proofErr w:type="gramStart"/>
      <w:r w:rsidRPr="009D7FA0">
        <w:t xml:space="preserve">В связи с </w:t>
      </w:r>
      <w:proofErr w:type="spellStart"/>
      <w:r w:rsidRPr="009D7FA0">
        <w:t>этимосуществление</w:t>
      </w:r>
      <w:proofErr w:type="spellEnd"/>
      <w:r w:rsidRPr="009D7FA0">
        <w:t xml:space="preserve"> мониторинга за степенью загрязнения продуктов питания и продовольственного сырья чужеродными веществами различной природы, уровнем материально-технического и санитарно-технического состояния пищевых объектов, разработкой и внедрением новых технологий производства «здоровой» пищи, использование этих данных при разработке критериев для оценки риска влияния на здоровье населения носят приоритетный характер в деятельности учреждений государственного санитарно-эпидемиологического надзора по разделу гигиены питания и являются</w:t>
      </w:r>
      <w:proofErr w:type="gramEnd"/>
      <w:r w:rsidRPr="009D7FA0">
        <w:t xml:space="preserve"> одним из направлений государственной политики в области здорового питания населения Российской Федерации. </w:t>
      </w:r>
    </w:p>
    <w:p w:rsidR="00D83608" w:rsidRDefault="00D83608" w:rsidP="00D8360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FA0">
        <w:rPr>
          <w:rFonts w:ascii="Times New Roman" w:hAnsi="Times New Roman" w:cs="Times New Roman"/>
          <w:sz w:val="24"/>
          <w:szCs w:val="24"/>
        </w:rPr>
        <w:t>Основными особенностями, которые опр</w:t>
      </w:r>
      <w:r>
        <w:rPr>
          <w:rFonts w:ascii="Times New Roman" w:hAnsi="Times New Roman" w:cs="Times New Roman"/>
          <w:sz w:val="24"/>
          <w:szCs w:val="24"/>
        </w:rPr>
        <w:t xml:space="preserve">еделяли деятельность 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г. Нефтеюганске, Нефтеюганском районе и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Пыть-Яхе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2021</w:t>
      </w:r>
      <w:r w:rsidRPr="009D7FA0">
        <w:rPr>
          <w:rFonts w:ascii="Times New Roman" w:hAnsi="Times New Roman" w:cs="Times New Roman"/>
          <w:sz w:val="24"/>
          <w:szCs w:val="24"/>
        </w:rPr>
        <w:t xml:space="preserve"> году были реализация Единых санитарных требований применяемых на вс</w:t>
      </w:r>
      <w:r>
        <w:rPr>
          <w:rFonts w:ascii="Times New Roman" w:hAnsi="Times New Roman" w:cs="Times New Roman"/>
          <w:sz w:val="24"/>
          <w:szCs w:val="24"/>
        </w:rPr>
        <w:t>ей территории Таможенного союза.</w:t>
      </w:r>
    </w:p>
    <w:p w:rsidR="00D83608" w:rsidRPr="000F3D16" w:rsidRDefault="00D83608" w:rsidP="00D8360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3608" w:rsidRPr="004C0A95" w:rsidRDefault="00D83608" w:rsidP="00D83608">
      <w:pPr>
        <w:tabs>
          <w:tab w:val="left" w:pos="1860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0A95">
        <w:rPr>
          <w:rFonts w:ascii="Times New Roman" w:hAnsi="Times New Roman" w:cs="Times New Roman"/>
          <w:sz w:val="24"/>
          <w:szCs w:val="24"/>
        </w:rPr>
        <w:t>Деятельность по надзору за питанием населения осуществлялась по следующим   направлениям:</w:t>
      </w:r>
    </w:p>
    <w:p w:rsidR="00D83608" w:rsidRPr="004C0A95" w:rsidRDefault="00D83608" w:rsidP="00D83608">
      <w:pPr>
        <w:pStyle w:val="a3"/>
        <w:numPr>
          <w:ilvl w:val="0"/>
          <w:numId w:val="1"/>
        </w:numPr>
        <w:spacing w:after="0"/>
        <w:jc w:val="both"/>
      </w:pPr>
      <w:r w:rsidRPr="004C0A95">
        <w:t>осуществление контроля выполнения технических регламентов в области безопасности пищевых продуктов на территории   Нефтеюганска</w:t>
      </w:r>
      <w:r>
        <w:t>;</w:t>
      </w:r>
    </w:p>
    <w:p w:rsidR="00D83608" w:rsidRPr="004C0A95" w:rsidRDefault="00D83608" w:rsidP="00D83608">
      <w:pPr>
        <w:pStyle w:val="a3"/>
        <w:numPr>
          <w:ilvl w:val="0"/>
          <w:numId w:val="1"/>
        </w:numPr>
        <w:spacing w:after="0"/>
        <w:jc w:val="both"/>
      </w:pPr>
      <w:r w:rsidRPr="004C0A95">
        <w:t>реализация мер по профилактике заболеваемости населения, обусловленной дефицитом микронутриентов, информированию населения об основных принципах здорового питания, мерах личной и общественной профилактики алиментарно-зависимых заболеваний;</w:t>
      </w:r>
    </w:p>
    <w:p w:rsidR="00D83608" w:rsidRPr="004C0A95" w:rsidRDefault="00D83608" w:rsidP="00D83608">
      <w:pPr>
        <w:pStyle w:val="a3"/>
        <w:numPr>
          <w:ilvl w:val="0"/>
          <w:numId w:val="1"/>
        </w:numPr>
        <w:spacing w:after="0"/>
        <w:jc w:val="both"/>
      </w:pPr>
      <w:r w:rsidRPr="004C0A95">
        <w:t>совершенствование государственного санитарно-эпидемиологического надзора за применением   генетически модифицированных организмов (ГМО);</w:t>
      </w:r>
    </w:p>
    <w:p w:rsidR="00D83608" w:rsidRPr="004C0A95" w:rsidRDefault="00D83608" w:rsidP="00D83608">
      <w:pPr>
        <w:pStyle w:val="a3"/>
        <w:numPr>
          <w:ilvl w:val="0"/>
          <w:numId w:val="1"/>
        </w:numPr>
        <w:spacing w:after="0"/>
        <w:jc w:val="both"/>
      </w:pPr>
      <w:r w:rsidRPr="004C0A95">
        <w:t>реализация мер по выполнению Концепции демографической политики Российской Федерации на период до 2025 года, в том числе, направленных на снижение алкоголизации населения и курения табака и осуществления надзора за алкогольной продукцией и табачными изделиями на территории   города Нефтеюганска</w:t>
      </w:r>
    </w:p>
    <w:p w:rsidR="00D83608" w:rsidRPr="004C0A95" w:rsidRDefault="00D83608" w:rsidP="00D83608">
      <w:pPr>
        <w:pStyle w:val="a3"/>
        <w:spacing w:after="0"/>
        <w:ind w:left="720"/>
        <w:jc w:val="both"/>
      </w:pPr>
    </w:p>
    <w:p w:rsidR="00D83608" w:rsidRDefault="00D83608" w:rsidP="00D836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Сотрудниками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,  при проведении плановых и внеплановых мероприятий по контролю в предприятиях торговли, общественного питания, предприятий пищевой промышленности города Нефтеюганска обращается особое внимание:</w:t>
      </w:r>
    </w:p>
    <w:p w:rsidR="00D83608" w:rsidRDefault="00D83608" w:rsidP="00D836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На проведение производственного контроля при производстве и реализации пищевой продукции.</w:t>
      </w:r>
    </w:p>
    <w:p w:rsidR="00D83608" w:rsidRDefault="00D83608" w:rsidP="00D836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осуществление условий хранения и реализации молочной, мясной, птицеводческой продукции и т.д.</w:t>
      </w:r>
    </w:p>
    <w:p w:rsidR="00D83608" w:rsidRDefault="00D83608" w:rsidP="00D836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Документацию, подтверждающую качество и безопасность пищевой продукции.</w:t>
      </w:r>
    </w:p>
    <w:p w:rsidR="00D83608" w:rsidRDefault="00D83608" w:rsidP="00D836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 уровень гигиенического обучения сотрудников предприятий пищевой промышленности и предприятий торговли.  </w:t>
      </w:r>
    </w:p>
    <w:p w:rsidR="00D83608" w:rsidRPr="001B4F3E" w:rsidRDefault="00D83608" w:rsidP="00D8360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A95">
        <w:rPr>
          <w:rFonts w:ascii="Times New Roman" w:hAnsi="Times New Roman" w:cs="Times New Roman"/>
          <w:sz w:val="24"/>
          <w:szCs w:val="24"/>
        </w:rPr>
        <w:t xml:space="preserve">  Проверки предприятий торговли, общественного питания и пищевой промышленности проводились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плана работ на 2021 год, приказов Федеральной службы  по надзору в сфере защиты прав потребителей и благополучия человека, изданных по поручению правительства РФ, </w:t>
      </w:r>
      <w:r w:rsidRPr="004C0A9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основании жалоб от населения.  Всего в 2021 году проведено 23  мероприятия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предприятиями торговли пищевыми продуктами и общественного питания. При проведении плановых и внеплановых мероприятий предприятий торговли и общественного  питания проводится большая работа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условиями хранения, поставки и реализации </w:t>
      </w:r>
      <w:r w:rsidRPr="001B4F3E">
        <w:rPr>
          <w:rFonts w:ascii="Times New Roman" w:hAnsi="Times New Roman" w:cs="Times New Roman"/>
          <w:sz w:val="24"/>
          <w:szCs w:val="24"/>
        </w:rPr>
        <w:t>скоропортящейся, молочной, мясной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4F3E">
        <w:rPr>
          <w:rFonts w:ascii="Times New Roman" w:hAnsi="Times New Roman" w:cs="Times New Roman"/>
          <w:sz w:val="24"/>
          <w:szCs w:val="24"/>
        </w:rPr>
        <w:t xml:space="preserve">продукции. Основные </w:t>
      </w:r>
      <w:proofErr w:type="gramStart"/>
      <w:r w:rsidRPr="001B4F3E">
        <w:rPr>
          <w:rFonts w:ascii="Times New Roman" w:hAnsi="Times New Roman" w:cs="Times New Roman"/>
          <w:sz w:val="24"/>
          <w:szCs w:val="24"/>
        </w:rPr>
        <w:t>нарушения</w:t>
      </w:r>
      <w:proofErr w:type="gramEnd"/>
      <w:r w:rsidRPr="001B4F3E">
        <w:rPr>
          <w:rFonts w:ascii="Times New Roman" w:hAnsi="Times New Roman" w:cs="Times New Roman"/>
          <w:sz w:val="24"/>
          <w:szCs w:val="24"/>
        </w:rPr>
        <w:t xml:space="preserve">  выявленные при осуществлении надзорных мероприятий: отсутствие производственного контроля в процессе производства и реализации продуктов питания; содержание производственных помещений, технологического оборудования  и  инвентаря, используемых  в процессе производства и реализации с нарушением  санитарных  норм; </w:t>
      </w:r>
      <w:r>
        <w:rPr>
          <w:rFonts w:ascii="Times New Roman" w:hAnsi="Times New Roman" w:cs="Times New Roman"/>
          <w:sz w:val="24"/>
          <w:szCs w:val="24"/>
        </w:rPr>
        <w:t xml:space="preserve"> нарушение поточности технологического процесса при производстве и хранении пищевой продукции, недостаточный набор производственных помещений, </w:t>
      </w:r>
      <w:r w:rsidRPr="001B4F3E">
        <w:rPr>
          <w:rFonts w:ascii="Times New Roman" w:hAnsi="Times New Roman" w:cs="Times New Roman"/>
          <w:sz w:val="24"/>
          <w:szCs w:val="24"/>
        </w:rPr>
        <w:t>отсутствие документации, подтверждающей качество и безопасность реализуемых продуктов питания; нарушение сроков реализации  и условий хранения продуктов питания; нарушения условий хранения и удаления  отходов при реализации и производстве продуктов питания; наличие на продуктах питания и объектах внешней среды микробного  обсеменения, по результатам лабораторных исследований;</w:t>
      </w:r>
      <w:r>
        <w:rPr>
          <w:rFonts w:ascii="Times New Roman" w:hAnsi="Times New Roman" w:cs="Times New Roman"/>
          <w:sz w:val="24"/>
          <w:szCs w:val="24"/>
        </w:rPr>
        <w:t xml:space="preserve"> выявление пищевой продукции с признаками фальсификации;</w:t>
      </w:r>
      <w:r w:rsidRPr="001B4F3E">
        <w:rPr>
          <w:rFonts w:ascii="Times New Roman" w:hAnsi="Times New Roman" w:cs="Times New Roman"/>
          <w:sz w:val="24"/>
          <w:szCs w:val="24"/>
        </w:rPr>
        <w:t xml:space="preserve"> нарушения сроков прохождения периодических и предварительных медицинских осмотров, аттестации по курсу санитарно-гигиенического минимума, курение табака в помещениях, предназначенных для предоставления услуг общественного питания, отсутствие необходимых сведений для потребителей о продавце, о реализуемой продук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1B4F3E">
        <w:rPr>
          <w:rFonts w:ascii="Times New Roman" w:hAnsi="Times New Roman" w:cs="Times New Roman"/>
          <w:sz w:val="24"/>
          <w:szCs w:val="24"/>
        </w:rPr>
        <w:t>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3608" w:rsidRPr="004843D0" w:rsidRDefault="00D83608" w:rsidP="00D83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2AB">
        <w:rPr>
          <w:rFonts w:ascii="Times New Roman" w:hAnsi="Times New Roman" w:cs="Times New Roman"/>
          <w:sz w:val="24"/>
          <w:szCs w:val="24"/>
        </w:rPr>
        <w:t xml:space="preserve">   По результатам проведенных проверок были применены меры административного наказания. </w:t>
      </w:r>
      <w:proofErr w:type="gramStart"/>
      <w:r w:rsidRPr="001442AB">
        <w:rPr>
          <w:rFonts w:ascii="Times New Roman" w:hAnsi="Times New Roman" w:cs="Times New Roman"/>
          <w:sz w:val="24"/>
          <w:szCs w:val="24"/>
        </w:rPr>
        <w:t xml:space="preserve">На юридические лица, должностные лица, допустившие нарушения санитарного законодательства и  законодательства в сфере защиты прав потребителей при осуществлении деятельности по производству, торговле пищевыми продуктами и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предоставлении услуг </w:t>
      </w:r>
      <w:r w:rsidRPr="001442AB">
        <w:rPr>
          <w:rFonts w:ascii="Times New Roman" w:hAnsi="Times New Roman" w:cs="Times New Roman"/>
          <w:sz w:val="24"/>
          <w:szCs w:val="24"/>
        </w:rPr>
        <w:t>общественного пита</w:t>
      </w:r>
      <w:r>
        <w:rPr>
          <w:rFonts w:ascii="Times New Roman" w:hAnsi="Times New Roman" w:cs="Times New Roman"/>
          <w:sz w:val="24"/>
          <w:szCs w:val="24"/>
        </w:rPr>
        <w:t>ния в 2021</w:t>
      </w:r>
      <w:r w:rsidRPr="001442AB">
        <w:rPr>
          <w:rFonts w:ascii="Times New Roman" w:hAnsi="Times New Roman" w:cs="Times New Roman"/>
          <w:sz w:val="24"/>
          <w:szCs w:val="24"/>
        </w:rPr>
        <w:t xml:space="preserve"> г.  всего составлено  </w:t>
      </w:r>
      <w:r>
        <w:rPr>
          <w:rFonts w:ascii="Times New Roman" w:hAnsi="Times New Roman" w:cs="Times New Roman"/>
          <w:sz w:val="24"/>
          <w:szCs w:val="24"/>
        </w:rPr>
        <w:t>13 протоколов</w:t>
      </w:r>
      <w:r w:rsidRPr="001442AB">
        <w:rPr>
          <w:rFonts w:ascii="Times New Roman" w:hAnsi="Times New Roman" w:cs="Times New Roman"/>
          <w:sz w:val="24"/>
          <w:szCs w:val="24"/>
        </w:rPr>
        <w:t xml:space="preserve"> об административном нарушении по статьям  6.3, 6.6,  14.43 ч.1, </w:t>
      </w:r>
      <w:r>
        <w:rPr>
          <w:rFonts w:ascii="Times New Roman" w:hAnsi="Times New Roman" w:cs="Times New Roman"/>
          <w:sz w:val="24"/>
          <w:szCs w:val="24"/>
        </w:rPr>
        <w:t xml:space="preserve">14.8 ч.1, 14.15, 19.5ч.1, 19.5ч.15 </w:t>
      </w:r>
      <w:r w:rsidRPr="001442AB">
        <w:rPr>
          <w:rFonts w:ascii="Times New Roman" w:hAnsi="Times New Roman" w:cs="Times New Roman"/>
          <w:sz w:val="24"/>
          <w:szCs w:val="24"/>
        </w:rPr>
        <w:t xml:space="preserve"> КоАП РФ.</w:t>
      </w:r>
      <w:proofErr w:type="gramEnd"/>
      <w:r w:rsidRPr="001442AB">
        <w:rPr>
          <w:rFonts w:ascii="Times New Roman" w:hAnsi="Times New Roman" w:cs="Times New Roman"/>
          <w:sz w:val="24"/>
          <w:szCs w:val="24"/>
        </w:rPr>
        <w:t xml:space="preserve">  В х</w:t>
      </w:r>
      <w:r>
        <w:rPr>
          <w:rFonts w:ascii="Times New Roman" w:hAnsi="Times New Roman" w:cs="Times New Roman"/>
          <w:sz w:val="24"/>
          <w:szCs w:val="24"/>
        </w:rPr>
        <w:t>оде надзорных мероприятий в 2021 году было забраковано 3</w:t>
      </w:r>
      <w:r w:rsidRPr="001442AB">
        <w:rPr>
          <w:rFonts w:ascii="Times New Roman" w:hAnsi="Times New Roman" w:cs="Times New Roman"/>
          <w:sz w:val="24"/>
          <w:szCs w:val="24"/>
        </w:rPr>
        <w:t xml:space="preserve"> партий некачественной продук</w:t>
      </w:r>
      <w:r>
        <w:rPr>
          <w:rFonts w:ascii="Times New Roman" w:hAnsi="Times New Roman" w:cs="Times New Roman"/>
          <w:sz w:val="24"/>
          <w:szCs w:val="24"/>
        </w:rPr>
        <w:t>ции, объемом 9</w:t>
      </w:r>
      <w:r w:rsidRPr="001442AB">
        <w:rPr>
          <w:rFonts w:ascii="Times New Roman" w:hAnsi="Times New Roman" w:cs="Times New Roman"/>
          <w:sz w:val="24"/>
          <w:szCs w:val="24"/>
        </w:rPr>
        <w:t xml:space="preserve"> кг. Основными причинами </w:t>
      </w:r>
      <w:proofErr w:type="spellStart"/>
      <w:r w:rsidRPr="001442AB">
        <w:rPr>
          <w:rFonts w:ascii="Times New Roman" w:hAnsi="Times New Roman" w:cs="Times New Roman"/>
          <w:sz w:val="24"/>
          <w:szCs w:val="24"/>
        </w:rPr>
        <w:t>забраковки</w:t>
      </w:r>
      <w:proofErr w:type="spellEnd"/>
      <w:r w:rsidRPr="001442AB">
        <w:rPr>
          <w:rFonts w:ascii="Times New Roman" w:hAnsi="Times New Roman" w:cs="Times New Roman"/>
          <w:sz w:val="24"/>
          <w:szCs w:val="24"/>
        </w:rPr>
        <w:t xml:space="preserve"> пищевой продукции является продукция с истекшим сроком годности, без сопроводительных документов, подтверждающих их</w:t>
      </w:r>
      <w:r>
        <w:rPr>
          <w:rFonts w:ascii="Times New Roman" w:hAnsi="Times New Roman" w:cs="Times New Roman"/>
          <w:sz w:val="24"/>
          <w:szCs w:val="24"/>
        </w:rPr>
        <w:t xml:space="preserve"> происхождение.</w:t>
      </w:r>
    </w:p>
    <w:p w:rsidR="00D83608" w:rsidRDefault="00D83608" w:rsidP="00D836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  целью снижения вредного воздействия потребления алкоголя в стране распоряжением   Правительства  Российской  Федерации от 30 декабря 2009 года №2128-р утверждена Концепция государственной политики по снижению масштабов злоупотребления  алкоголем и  профилактике алкоголизма среди населения Российской Федерации на период до 2021г.,  целями  которой являются: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снижение уровня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потребления алкогольной продукции;  повышение эффективности системы профилактики злоупотребления алкогольной продукцией;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эффективности регулирования алкогольного рынка. Специалистами ТО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2021 года при осуществлении надзора за производством и оборотом алкогольной продукции обследовано 5 предприятий занятых в области оборота алкоголя, </w:t>
      </w:r>
      <w:r>
        <w:rPr>
          <w:rFonts w:ascii="Times New Roman" w:hAnsi="Times New Roman" w:cs="Times New Roman"/>
          <w:sz w:val="24"/>
          <w:szCs w:val="24"/>
        </w:rPr>
        <w:t xml:space="preserve">из них 3 мероприятия с лабораторными исследованиями алкогольной продукции, всего исследовано 5 образцов алкогольной продукции. Образцы исследованных проб алкогольной продукции по исследованным  санитарно-химическим и микробиологическим показателям соответствуют  гигиеническим нормативам.  Результатом деятельности  специалистов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является снижение отравлений спиртосодержащей продукцией.</w:t>
      </w:r>
    </w:p>
    <w:p w:rsidR="00D83608" w:rsidRPr="00424C7C" w:rsidRDefault="00D83608" w:rsidP="00D83608">
      <w:pPr>
        <w:pStyle w:val="2"/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F645E">
        <w:rPr>
          <w:rFonts w:ascii="Times New Roman" w:hAnsi="Times New Roman" w:cs="Times New Roman"/>
          <w:sz w:val="24"/>
          <w:szCs w:val="24"/>
        </w:rPr>
        <w:t xml:space="preserve"> В последние годы большое внимание уделяется надзору за пищевой продукцией, содержащей генетически модифицированные организмы (ГМО).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45E">
        <w:rPr>
          <w:rFonts w:ascii="Times New Roman" w:hAnsi="Times New Roman" w:cs="Times New Roman"/>
          <w:sz w:val="24"/>
          <w:szCs w:val="24"/>
        </w:rPr>
        <w:t>Создана законодательная, нормативная и методическая база, включа</w:t>
      </w:r>
      <w:r>
        <w:rPr>
          <w:rFonts w:ascii="Times New Roman" w:hAnsi="Times New Roman" w:cs="Times New Roman"/>
          <w:sz w:val="24"/>
          <w:szCs w:val="24"/>
        </w:rPr>
        <w:t>ющая все аспекты производства, о</w:t>
      </w:r>
      <w:r w:rsidRPr="00AF645E">
        <w:rPr>
          <w:rFonts w:ascii="Times New Roman" w:hAnsi="Times New Roman" w:cs="Times New Roman"/>
          <w:sz w:val="24"/>
          <w:szCs w:val="24"/>
        </w:rPr>
        <w:t>борота и контроля этой продукции, система оценки её безопасности, основанная на проведении комплекса медико-биологических, медико-генетических и технологических исследований.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45E">
        <w:rPr>
          <w:rFonts w:ascii="Times New Roman" w:hAnsi="Times New Roman" w:cs="Times New Roman"/>
          <w:sz w:val="24"/>
          <w:szCs w:val="24"/>
        </w:rPr>
        <w:t>В  лаборатории автономного округа постоянно проводится пострегистрационный мониторинг за пищевыми продуктами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645E">
        <w:rPr>
          <w:rFonts w:ascii="Times New Roman" w:hAnsi="Times New Roman" w:cs="Times New Roman"/>
          <w:sz w:val="24"/>
          <w:szCs w:val="24"/>
        </w:rPr>
        <w:t xml:space="preserve"> содержащими ГМО,  продуктов питания отобранных в предприятиях торговли города Нефтеюганска, не соответствующих исследований не зарегистрировано.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FBE">
        <w:rPr>
          <w:rFonts w:ascii="Times New Roman" w:hAnsi="Times New Roman" w:cs="Times New Roman"/>
          <w:sz w:val="24"/>
          <w:szCs w:val="24"/>
        </w:rPr>
        <w:t xml:space="preserve">Мониторинг за производством и оборотом пищевых продуктов, содержащих ГМО, проводится на основании экспертизы сопроводительной документации, исследования образцов самой продукции в лаборатории ХМАО-Югры,  при проведении мероприятий по контролю на объектах.     В соответствии  с Постановлением Главного государственного санитарного врача РФ от 25.06.2007 г. №42  «Об утверждении </w:t>
      </w:r>
      <w:r w:rsidRPr="00A5566E">
        <w:rPr>
          <w:rFonts w:ascii="Times New Roman" w:hAnsi="Times New Roman" w:cs="Times New Roman"/>
          <w:sz w:val="24"/>
          <w:szCs w:val="24"/>
        </w:rPr>
        <w:t xml:space="preserve">СанПиН </w:t>
      </w:r>
      <w:r w:rsidRPr="00D33FBE">
        <w:rPr>
          <w:rFonts w:ascii="Times New Roman" w:hAnsi="Times New Roman" w:cs="Times New Roman"/>
          <w:sz w:val="24"/>
          <w:szCs w:val="24"/>
        </w:rPr>
        <w:t>2.3.2.2227-07»  с 01.09.2007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FBE">
        <w:rPr>
          <w:rFonts w:ascii="Times New Roman" w:hAnsi="Times New Roman" w:cs="Times New Roman"/>
          <w:sz w:val="24"/>
          <w:szCs w:val="24"/>
        </w:rPr>
        <w:t>г. установлен пороговый уровень процентного содержания генетически модифицированного компонента – 0,9% для маркировки пищевых продуктов, полученных из ГМО.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574">
        <w:rPr>
          <w:rFonts w:ascii="Times New Roman" w:hAnsi="Times New Roman" w:cs="Times New Roman"/>
          <w:sz w:val="24"/>
          <w:szCs w:val="24"/>
        </w:rPr>
        <w:t xml:space="preserve">Продолжено исследование пищевых продуктов на ГМО:  так, в 2021 году исследовано 26 пробы пищевых продуктов на ГМО (2020 г. -24 проб, 2019 г. - 24).  Расширен ассортимент продуктов, исследованных на ГМО: исследовались молочные продукты (творог, йогурты, кисломолочные продукты)   импортные фрукты и овощи, пиво, ГМО не обнаружены. </w:t>
      </w:r>
      <w:r>
        <w:rPr>
          <w:rFonts w:ascii="Times New Roman" w:hAnsi="Times New Roman" w:cs="Times New Roman"/>
          <w:sz w:val="24"/>
          <w:szCs w:val="24"/>
        </w:rPr>
        <w:t xml:space="preserve">Правильное питание обеспечивает нормальный рост и развитие детей, способствует профилактике заболеваний, продлению жизни людей, повышению работоспособности и создаёт условия для адекватной адаптации их к окружающей среде. Среди основных причин  большинства заболеваний – вредные условия труда, загрязнение окружающей среды, потребляемая в пищу некачественная вода и продукты питания. Сложившиеся в питании населения округа привычки,  отсутствие сбалансированного питания, отличные от принципов «рациональности» и «адекватности», снижают его способность оказывать профилактическое воздействие на соматическую заболеваемость и сдерживать ее рост, проявлять корригирующее действие на физическое и психическое развитие детей и подростков, продолжительности жизни и здоровье нации в целом. </w:t>
      </w:r>
    </w:p>
    <w:p w:rsidR="00D83608" w:rsidRPr="00D6358F" w:rsidRDefault="00D83608" w:rsidP="00D83608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путей решения проблемы рационального питания является применение биологически активных добавок к пище (БАД),  оборот которых в последние годы значительно вырос  и на потребительском рынке находится большое количество как отечественных, так и импортных БАД. На территории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</w:t>
      </w:r>
      <w:r w:rsidRPr="00424C7C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424C7C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2021году на контроле состоит  11 объектов, занятых в области оборота БАД к пище.  Предприятия по производству биологически активных добавок в автономном округе не </w:t>
      </w:r>
      <w:r w:rsidRPr="00670C7B">
        <w:rPr>
          <w:rFonts w:ascii="Times New Roman" w:hAnsi="Times New Roman" w:cs="Times New Roman"/>
          <w:sz w:val="24"/>
          <w:szCs w:val="24"/>
        </w:rPr>
        <w:t>зарегистрированы.</w:t>
      </w:r>
      <w:r w:rsidRPr="00670C7B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2021 году в ходе контрольно-надзорных мероприятий проведены лабораторные исследования БАД и</w:t>
      </w:r>
      <w:r>
        <w:rPr>
          <w:rStyle w:val="FontStyle22"/>
          <w:sz w:val="24"/>
          <w:szCs w:val="24"/>
        </w:rPr>
        <w:t xml:space="preserve"> специализированной пищевой продукции </w:t>
      </w:r>
      <w:r w:rsidRPr="00FE4BA2">
        <w:rPr>
          <w:rFonts w:ascii="Times New Roman" w:hAnsi="Times New Roman" w:cs="Times New Roman"/>
          <w:iCs/>
          <w:sz w:val="24"/>
          <w:szCs w:val="24"/>
        </w:rPr>
        <w:t>детского диетического лечебного питания</w:t>
      </w:r>
      <w:r w:rsidRPr="00FE4BA2">
        <w:rPr>
          <w:rStyle w:val="FontStyle22"/>
          <w:sz w:val="24"/>
          <w:szCs w:val="24"/>
        </w:rPr>
        <w:t>.</w:t>
      </w:r>
      <w:r>
        <w:rPr>
          <w:rStyle w:val="FontStyle22"/>
          <w:sz w:val="24"/>
          <w:szCs w:val="24"/>
        </w:rPr>
        <w:t xml:space="preserve"> В 2021 г. всего исследовано 5 проб БАД, в том числе по санитарно-химическим показателям 3 пробы, по микробиологическим показателям 2 </w:t>
      </w:r>
      <w:r>
        <w:rPr>
          <w:rStyle w:val="FontStyle22"/>
          <w:sz w:val="24"/>
          <w:szCs w:val="24"/>
        </w:rPr>
        <w:lastRenderedPageBreak/>
        <w:t>пробы,  на содержание биологически активных веществ 2 пробы,</w:t>
      </w:r>
      <w:r w:rsidRPr="00A31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санитарно-эпидемиологическая экспертиза маркировки  2 образцов БАД, </w:t>
      </w:r>
      <w:r>
        <w:rPr>
          <w:rStyle w:val="FontStyle22"/>
          <w:sz w:val="24"/>
          <w:szCs w:val="24"/>
        </w:rPr>
        <w:t xml:space="preserve"> не соответствующих нормативным требованиям   по микробиологическим  и санитарно-химическим показателям не обнаружено.</w:t>
      </w:r>
      <w:r w:rsidRPr="00A315F0">
        <w:rPr>
          <w:sz w:val="24"/>
          <w:szCs w:val="24"/>
        </w:rPr>
        <w:t xml:space="preserve"> </w:t>
      </w:r>
      <w:r w:rsidRPr="00A315F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 проверке реализуемой продукции фальсифицированных БАД, подлежащих изъятию из оборота, не обнаружено. </w:t>
      </w:r>
      <w:r>
        <w:rPr>
          <w:rFonts w:ascii="Times New Roman" w:hAnsi="Times New Roman" w:cs="Times New Roman"/>
          <w:sz w:val="24"/>
          <w:szCs w:val="24"/>
        </w:rPr>
        <w:t xml:space="preserve"> В 2021 году в ходе контрольно-надзорных мероприятий по соблюдению норм санитарного законодательства при реализации БАД выявлены следующие основные нарушения: не проводится производственный контроль БАД на этапе реализации  в нарушение требований санитарного законодательства; в программу производственного контроля не включен полный перечень официально изданных санитарных норм и правил. По результатам проверок приняты меры административного реагирования, составлены протоколы об административном правонарушении  по ст. 6.3 КоАП РФ,  выданы предписания об устранении выявленных нарушений.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2018-2021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ходе контрольно-надзорных мероприятий по соблюдению норм санитарного законодательства при реализации БАД выявлены  следующие нарушения: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 осуществляется производственный контроль за биологически активными добавками, программа производственного контроля отсутствует, </w:t>
      </w:r>
      <w:r>
        <w:rPr>
          <w:rFonts w:ascii="Times New Roman" w:hAnsi="Times New Roman" w:cs="Times New Roman"/>
          <w:sz w:val="24"/>
          <w:szCs w:val="24"/>
        </w:rPr>
        <w:t xml:space="preserve">при хранении БАД не соблюдаются условия хранения, установленные изготовителем; </w:t>
      </w:r>
      <w:r>
        <w:rPr>
          <w:rFonts w:ascii="Times New Roman" w:hAnsi="Times New Roman" w:cs="Times New Roman"/>
          <w:color w:val="000000"/>
          <w:sz w:val="24"/>
          <w:szCs w:val="24"/>
        </w:rPr>
        <w:t>в учреждениях н</w:t>
      </w:r>
      <w:r>
        <w:rPr>
          <w:rFonts w:ascii="Times New Roman" w:hAnsi="Times New Roman" w:cs="Times New Roman"/>
          <w:sz w:val="24"/>
          <w:szCs w:val="24"/>
        </w:rPr>
        <w:t>е проводится производственный контроль за состоянием факторов внешней среды (микроклимата) в местах хранения БАД.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результатам проверок приняты меры административного реагирования, составлены протоколы об административном правонарушении  по ст. 6.3 КоАП РФ, 14.43 ч. 1 КоАП РФ, ст. 14.15 КоАП РФ, выданы предписания об устранении выявленных нарушений. </w:t>
      </w:r>
    </w:p>
    <w:p w:rsidR="00D83608" w:rsidRDefault="00D83608" w:rsidP="00D83608">
      <w:pPr>
        <w:pStyle w:val="a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Одним из основных направлений профилактики заболеваний обусловленных </w:t>
      </w:r>
      <w:proofErr w:type="spellStart"/>
      <w:r>
        <w:rPr>
          <w:sz w:val="24"/>
          <w:szCs w:val="24"/>
        </w:rPr>
        <w:t>микронутриентной</w:t>
      </w:r>
      <w:proofErr w:type="spellEnd"/>
      <w:r>
        <w:rPr>
          <w:sz w:val="24"/>
          <w:szCs w:val="24"/>
        </w:rPr>
        <w:t xml:space="preserve"> недостаточностью, является обогащение продуктов питания витаминами и микронутриентами в первую очередь в образовательных, лечебно-профилактических, оздоровительных учреждениях, учреждениях социальной защиты.  Использование в пищу йодированной соли признается </w:t>
      </w:r>
      <w:proofErr w:type="spellStart"/>
      <w:r>
        <w:rPr>
          <w:sz w:val="24"/>
          <w:szCs w:val="24"/>
        </w:rPr>
        <w:t>нутрициологами</w:t>
      </w:r>
      <w:proofErr w:type="spellEnd"/>
      <w:r>
        <w:rPr>
          <w:sz w:val="24"/>
          <w:szCs w:val="24"/>
        </w:rPr>
        <w:t xml:space="preserve"> и эндокринологами одним из наиболее действенных способов профилактики йод дефицитных состояний. В связи с этим в рамках реализации комплексных программ, направленных на снижение и предупреждение возникновения йод дефицита, санитарной службой города проводится работа по </w:t>
      </w:r>
      <w:proofErr w:type="gramStart"/>
      <w:r>
        <w:rPr>
          <w:sz w:val="24"/>
          <w:szCs w:val="24"/>
        </w:rPr>
        <w:t>контролю за</w:t>
      </w:r>
      <w:proofErr w:type="gramEnd"/>
      <w:r>
        <w:rPr>
          <w:sz w:val="24"/>
          <w:szCs w:val="24"/>
        </w:rPr>
        <w:t xml:space="preserve"> содержанием йода в йодированной соли и других продуктах питания. По результатам лабораторного контроля в  2021 г.  было исследовано 24 пробы соли,  в  2020 году – исследовано  22 пробы соли,   в 2019году  - 22 пробы соли, неудовлетворительных  результатов лабораторных исследований не выявлено.  В рационы питания детских дошкольных учреждений, школ, детских социальных учреждений, практически повсеместно, введены блюда из морской капусты, морепродуктов, хлебобулочные изделия с йодсодержащими препаратами, йодированное молоко, йодированное яйцо,  плавленые сырки с йодом, сухая морская капуста в качестве добавки ко вторым блюдам и закускам, йодированная соль.</w:t>
      </w:r>
    </w:p>
    <w:p w:rsidR="00D83608" w:rsidRPr="002B7E74" w:rsidRDefault="00D83608" w:rsidP="00D83608">
      <w:pPr>
        <w:pStyle w:val="a4"/>
        <w:ind w:firstLine="708"/>
        <w:rPr>
          <w:sz w:val="24"/>
          <w:szCs w:val="24"/>
        </w:rPr>
      </w:pPr>
      <w:r w:rsidRPr="002B7E74">
        <w:rPr>
          <w:sz w:val="24"/>
          <w:szCs w:val="24"/>
        </w:rPr>
        <w:t>Для обогащения рациона  питания обучающихся и воспитанников витаминами и микронутриентами, для профилактики заболеваний, обусловленных дефицитом железа в питании обучающихся, воспитанников муниципальных образовательных учреждений включены следующие продукты: ягоды свежие брусника, клюква, чёрная смородина, плоды шиповника; свежие фрукты (апельсины, лимоны, яблоки и т.п.); ламинария, содержащая в своем составе йод, железо, магний; овощи свежие, зелень; крупы: гречневая, кукурузная, ячменная, ячневая и т.д. содержащие в своем составе витамины группы «В», «Р», «РР», микронутриенты «К», «</w:t>
      </w:r>
      <w:proofErr w:type="spellStart"/>
      <w:r w:rsidRPr="002B7E74">
        <w:rPr>
          <w:sz w:val="24"/>
          <w:szCs w:val="24"/>
        </w:rPr>
        <w:t>Са</w:t>
      </w:r>
      <w:proofErr w:type="spellEnd"/>
      <w:r w:rsidRPr="002B7E74">
        <w:rPr>
          <w:sz w:val="24"/>
          <w:szCs w:val="24"/>
        </w:rPr>
        <w:t>», «М</w:t>
      </w:r>
      <w:proofErr w:type="gramStart"/>
      <w:r w:rsidRPr="002B7E74">
        <w:rPr>
          <w:sz w:val="24"/>
          <w:szCs w:val="24"/>
          <w:lang w:val="en-US"/>
        </w:rPr>
        <w:t>g</w:t>
      </w:r>
      <w:proofErr w:type="gramEnd"/>
      <w:r w:rsidRPr="002B7E74">
        <w:rPr>
          <w:sz w:val="24"/>
          <w:szCs w:val="24"/>
        </w:rPr>
        <w:t>», «</w:t>
      </w:r>
      <w:r w:rsidRPr="002B7E74">
        <w:rPr>
          <w:sz w:val="24"/>
          <w:szCs w:val="24"/>
          <w:lang w:val="en-US"/>
        </w:rPr>
        <w:t>Fe</w:t>
      </w:r>
      <w:r w:rsidRPr="002B7E74">
        <w:rPr>
          <w:sz w:val="24"/>
          <w:szCs w:val="24"/>
        </w:rPr>
        <w:t xml:space="preserve">» и т.п.; соки и нектары обогащенные витаминами и (или) минералами (витамин «С», кальцием, железом и т.п.); </w:t>
      </w:r>
      <w:r w:rsidRPr="002B7E74">
        <w:rPr>
          <w:sz w:val="24"/>
          <w:szCs w:val="24"/>
        </w:rPr>
        <w:lastRenderedPageBreak/>
        <w:t xml:space="preserve">кондитерские мучные изделия (промышленного изготовления) обогащённые  железом и кальцием; бакалейные изделия: какао обогащённое витамином «С».  </w:t>
      </w:r>
    </w:p>
    <w:p w:rsidR="00D83608" w:rsidRPr="00BE034B" w:rsidRDefault="00D83608" w:rsidP="00D83608">
      <w:pPr>
        <w:pStyle w:val="a4"/>
        <w:ind w:firstLine="708"/>
        <w:rPr>
          <w:b/>
          <w:sz w:val="24"/>
          <w:szCs w:val="24"/>
        </w:rPr>
      </w:pPr>
      <w:proofErr w:type="gramStart"/>
      <w:r w:rsidRPr="00194931">
        <w:rPr>
          <w:sz w:val="24"/>
          <w:szCs w:val="24"/>
        </w:rPr>
        <w:t xml:space="preserve">В </w:t>
      </w:r>
      <w:r>
        <w:rPr>
          <w:sz w:val="24"/>
          <w:szCs w:val="24"/>
        </w:rPr>
        <w:t>течение 2021 года работниками муниципальной системы здравоохранения велась активная работа по гигиеническому обучению населения, в том числе формированию здорового образа жизни и рациональному (сбалансированному и витаминизированному) питанию: теле-трансляции видеоролика по здоровому образу жизни рациональному питанию и грудному вскармливанию; публикации в средствах массовой информации по рациональному питанию (лечебное питание при артериальной гипертонии, здоровое питание;</w:t>
      </w:r>
      <w:proofErr w:type="gramEnd"/>
      <w:r>
        <w:rPr>
          <w:sz w:val="24"/>
          <w:szCs w:val="24"/>
        </w:rPr>
        <w:t xml:space="preserve"> качество </w:t>
      </w:r>
      <w:proofErr w:type="gramStart"/>
      <w:r>
        <w:rPr>
          <w:sz w:val="24"/>
          <w:szCs w:val="24"/>
        </w:rPr>
        <w:t>еды-качество</w:t>
      </w:r>
      <w:proofErr w:type="gramEnd"/>
      <w:r>
        <w:rPr>
          <w:sz w:val="24"/>
          <w:szCs w:val="24"/>
        </w:rPr>
        <w:t xml:space="preserve"> жизни; рациональный выход из постов; рациональное построение повседневных пищевых рационов; физиология поста и прочие); лектории с преподавателями образовательных учреждений по теме рационального питания. </w:t>
      </w:r>
      <w:proofErr w:type="gramStart"/>
      <w:r>
        <w:rPr>
          <w:sz w:val="24"/>
          <w:szCs w:val="24"/>
        </w:rPr>
        <w:t xml:space="preserve">В работе общеобразовательных организациях используются образовательные программы, направленные на формирование культуры здоровья у детей и подростков: образовательная программа «Разговор о правильном питании» (1-2 классы), «Две недели в лагере здоровья» (3-4 классы), «Формула правильного питания» (5-6 классы), разработанная Институтом возрастной физиологии Российской академии образования; программа «Здоровье школьника» разработанная НИИ гигиены и охраны здоровья детей и подростков Российской академии медицинских наук. </w:t>
      </w:r>
      <w:proofErr w:type="gramEnd"/>
    </w:p>
    <w:p w:rsidR="00D83608" w:rsidRDefault="00D83608" w:rsidP="00D8360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</w:t>
      </w:r>
      <w:r w:rsidRPr="00194931">
        <w:rPr>
          <w:rFonts w:ascii="Times New Roman" w:hAnsi="Times New Roman" w:cs="Times New Roman"/>
          <w:sz w:val="24"/>
          <w:szCs w:val="24"/>
        </w:rPr>
        <w:t xml:space="preserve"> сеть специализированных торговых предприятий и отделов по реализации диетических продуктов питания.  Практически повсеместно в торговой</w:t>
      </w:r>
      <w:r>
        <w:rPr>
          <w:rFonts w:ascii="Times New Roman" w:hAnsi="Times New Roman" w:cs="Times New Roman"/>
          <w:sz w:val="24"/>
          <w:szCs w:val="24"/>
        </w:rPr>
        <w:t xml:space="preserve"> сети имеется широкий выбор питьевой, минеральной и искусственно минерализованной воды отечественного и импортного производства с содержанием йода: «Тюменская», «Янтарная слеза», «Ваше здоровье+», «Благовест», «Архыз», «Курган» и другие. Аптечная сеть округа располагает большим ассортиментом лечебно-профилактических препаратов, биологически-активных добавок к пище: калий йодид-100, йодид-200,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антиструмин</w:t>
      </w:r>
      <w:proofErr w:type="spellEnd"/>
      <w:r>
        <w:rPr>
          <w:rFonts w:ascii="Times New Roman" w:hAnsi="Times New Roman" w:cs="Times New Roman"/>
          <w:sz w:val="24"/>
          <w:szCs w:val="24"/>
        </w:rPr>
        <w:t>, «Йод-актив»,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Йодомарин</w:t>
      </w:r>
      <w:proofErr w:type="spellEnd"/>
      <w:r>
        <w:rPr>
          <w:rFonts w:ascii="Times New Roman" w:hAnsi="Times New Roman" w:cs="Times New Roman"/>
          <w:sz w:val="24"/>
          <w:szCs w:val="24"/>
        </w:rPr>
        <w:t>», «Фито-йод»,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Кламин</w:t>
      </w:r>
      <w:proofErr w:type="spellEnd"/>
      <w:r>
        <w:rPr>
          <w:rFonts w:ascii="Times New Roman" w:hAnsi="Times New Roman" w:cs="Times New Roman"/>
          <w:sz w:val="24"/>
          <w:szCs w:val="24"/>
        </w:rPr>
        <w:t>», йодированные леденцы, дрожжи с йодом, разнообразные минерально-витаминные и поливитаминные комплексы.</w:t>
      </w:r>
    </w:p>
    <w:p w:rsidR="00D83608" w:rsidRPr="00406410" w:rsidRDefault="00D83608" w:rsidP="00D83608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493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8E0">
        <w:rPr>
          <w:rFonts w:ascii="Times New Roman" w:hAnsi="Times New Roman" w:cs="Times New Roman"/>
          <w:sz w:val="24"/>
          <w:szCs w:val="24"/>
        </w:rPr>
        <w:t xml:space="preserve">целях возмещения природного недостатка йода, других микронутриентов и жизненно необходимых веществ в </w:t>
      </w:r>
      <w:r w:rsidRPr="00D018E0">
        <w:rPr>
          <w:rFonts w:ascii="Times New Roman" w:hAnsi="Times New Roman" w:cs="Times New Roman"/>
          <w:bCs/>
          <w:sz w:val="24"/>
          <w:szCs w:val="24"/>
        </w:rPr>
        <w:t>ОАО «</w:t>
      </w:r>
      <w:proofErr w:type="spellStart"/>
      <w:r w:rsidRPr="00D018E0">
        <w:rPr>
          <w:rFonts w:ascii="Times New Roman" w:hAnsi="Times New Roman" w:cs="Times New Roman"/>
          <w:bCs/>
          <w:sz w:val="24"/>
          <w:szCs w:val="24"/>
        </w:rPr>
        <w:t>Хлебо</w:t>
      </w:r>
      <w:r>
        <w:rPr>
          <w:rFonts w:ascii="Times New Roman" w:hAnsi="Times New Roman" w:cs="Times New Roman"/>
          <w:bCs/>
          <w:sz w:val="24"/>
          <w:szCs w:val="24"/>
        </w:rPr>
        <w:t>комбинат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Нефтеюганский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D018E0">
        <w:rPr>
          <w:rFonts w:ascii="Times New Roman" w:hAnsi="Times New Roman" w:cs="Times New Roman"/>
          <w:bCs/>
          <w:sz w:val="24"/>
          <w:szCs w:val="24"/>
        </w:rPr>
        <w:t xml:space="preserve"> г. Нефтеюган</w:t>
      </w:r>
      <w:r>
        <w:rPr>
          <w:rFonts w:ascii="Times New Roman" w:hAnsi="Times New Roman" w:cs="Times New Roman"/>
          <w:bCs/>
          <w:sz w:val="24"/>
          <w:szCs w:val="24"/>
        </w:rPr>
        <w:t>ск производится</w:t>
      </w:r>
      <w:r w:rsidRPr="00D018E0">
        <w:rPr>
          <w:rFonts w:ascii="Times New Roman" w:hAnsi="Times New Roman" w:cs="Times New Roman"/>
          <w:bCs/>
          <w:sz w:val="24"/>
          <w:szCs w:val="24"/>
        </w:rPr>
        <w:t xml:space="preserve"> хлеб  «Молочн</w:t>
      </w:r>
      <w:r>
        <w:rPr>
          <w:rFonts w:ascii="Times New Roman" w:hAnsi="Times New Roman" w:cs="Times New Roman"/>
          <w:bCs/>
          <w:sz w:val="24"/>
          <w:szCs w:val="24"/>
        </w:rPr>
        <w:t>ый отрубяной» и хлеб «8 злаков».  В пекарнях г. Нефтеюганска п</w:t>
      </w:r>
      <w:r w:rsidRPr="00D018E0">
        <w:rPr>
          <w:rFonts w:ascii="Times New Roman" w:hAnsi="Times New Roman" w:cs="Times New Roman"/>
          <w:bCs/>
          <w:sz w:val="24"/>
          <w:szCs w:val="24"/>
        </w:rPr>
        <w:t>ри выпечке хлеба используется  йодированная соль.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5314">
        <w:rPr>
          <w:rFonts w:ascii="Times New Roman" w:hAnsi="Times New Roman" w:cs="Times New Roman"/>
          <w:sz w:val="24"/>
          <w:szCs w:val="24"/>
        </w:rPr>
        <w:t>Так же в город доставл</w:t>
      </w:r>
      <w:r>
        <w:rPr>
          <w:rFonts w:ascii="Times New Roman" w:hAnsi="Times New Roman" w:cs="Times New Roman"/>
          <w:sz w:val="24"/>
          <w:szCs w:val="24"/>
        </w:rPr>
        <w:t>яется  обогащенная микронутриен</w:t>
      </w:r>
      <w:r w:rsidRPr="0092531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5314">
        <w:rPr>
          <w:rFonts w:ascii="Times New Roman" w:hAnsi="Times New Roman" w:cs="Times New Roman"/>
          <w:sz w:val="24"/>
          <w:szCs w:val="24"/>
        </w:rPr>
        <w:t xml:space="preserve">ми и йодом продукция  из г. Москвы и Московской области, г. Санкт-Петербурга, Пермской области, Курганской области, Свердловской области, Тюменской области, Омской области, Новосибирской области, Самарской области, Республики Башкортостан, Республики Удмуртия. </w:t>
      </w:r>
      <w:r w:rsidRPr="00925314">
        <w:rPr>
          <w:rFonts w:ascii="Times New Roman" w:hAnsi="Times New Roman" w:cs="Times New Roman"/>
          <w:sz w:val="24"/>
          <w:szCs w:val="24"/>
        </w:rPr>
        <w:tab/>
      </w:r>
    </w:p>
    <w:p w:rsidR="00FE3468" w:rsidRPr="00406410" w:rsidRDefault="00FE3468" w:rsidP="00D83608">
      <w:pPr>
        <w:jc w:val="center"/>
        <w:rPr>
          <w:rFonts w:ascii="Times New Roman" w:hAnsi="Times New Roman" w:cs="Times New Roman"/>
        </w:rPr>
      </w:pPr>
    </w:p>
    <w:sectPr w:rsidR="00FE3468" w:rsidRPr="00406410" w:rsidSect="00B22F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6A7" w:rsidRDefault="005746A7" w:rsidP="00B6698B">
      <w:pPr>
        <w:spacing w:after="0" w:line="240" w:lineRule="auto"/>
      </w:pPr>
      <w:r>
        <w:separator/>
      </w:r>
    </w:p>
  </w:endnote>
  <w:endnote w:type="continuationSeparator" w:id="0">
    <w:p w:rsidR="005746A7" w:rsidRDefault="005746A7" w:rsidP="00B66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999379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230062" w:rsidRDefault="002300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F18">
          <w:rPr>
            <w:noProof/>
          </w:rPr>
          <w:t>103</w:t>
        </w:r>
        <w:r>
          <w:fldChar w:fldCharType="end"/>
        </w:r>
      </w:p>
    </w:sdtContent>
  </w:sdt>
  <w:p w:rsidR="00B6698B" w:rsidRDefault="00B6698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6A7" w:rsidRDefault="005746A7" w:rsidP="00B6698B">
      <w:pPr>
        <w:spacing w:after="0" w:line="240" w:lineRule="auto"/>
      </w:pPr>
      <w:r>
        <w:separator/>
      </w:r>
    </w:p>
  </w:footnote>
  <w:footnote w:type="continuationSeparator" w:id="0">
    <w:p w:rsidR="005746A7" w:rsidRDefault="005746A7" w:rsidP="00B66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27279"/>
    <w:multiLevelType w:val="hybridMultilevel"/>
    <w:tmpl w:val="AAA27A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69D5134"/>
    <w:multiLevelType w:val="hybridMultilevel"/>
    <w:tmpl w:val="63B8F4DC"/>
    <w:lvl w:ilvl="0" w:tplc="F73C3F5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036"/>
    <w:rsid w:val="00005B64"/>
    <w:rsid w:val="0001524D"/>
    <w:rsid w:val="00020BF1"/>
    <w:rsid w:val="000752C7"/>
    <w:rsid w:val="000C5C86"/>
    <w:rsid w:val="000D0C7B"/>
    <w:rsid w:val="000E0944"/>
    <w:rsid w:val="000F3D16"/>
    <w:rsid w:val="000F6BA1"/>
    <w:rsid w:val="00103897"/>
    <w:rsid w:val="00122F7C"/>
    <w:rsid w:val="001251F0"/>
    <w:rsid w:val="00127801"/>
    <w:rsid w:val="00131194"/>
    <w:rsid w:val="00176E94"/>
    <w:rsid w:val="00194931"/>
    <w:rsid w:val="001A4B55"/>
    <w:rsid w:val="001B0F74"/>
    <w:rsid w:val="001B4F3E"/>
    <w:rsid w:val="001E02E2"/>
    <w:rsid w:val="001E2370"/>
    <w:rsid w:val="00230062"/>
    <w:rsid w:val="0023170C"/>
    <w:rsid w:val="00240A77"/>
    <w:rsid w:val="002813EE"/>
    <w:rsid w:val="00294FAB"/>
    <w:rsid w:val="002E4D09"/>
    <w:rsid w:val="002F799B"/>
    <w:rsid w:val="00304815"/>
    <w:rsid w:val="00323C2C"/>
    <w:rsid w:val="00326D78"/>
    <w:rsid w:val="00327340"/>
    <w:rsid w:val="00345F9F"/>
    <w:rsid w:val="00390335"/>
    <w:rsid w:val="003A4DD9"/>
    <w:rsid w:val="003A71C1"/>
    <w:rsid w:val="003B0092"/>
    <w:rsid w:val="003F4A13"/>
    <w:rsid w:val="00406410"/>
    <w:rsid w:val="00486BD7"/>
    <w:rsid w:val="004C0A95"/>
    <w:rsid w:val="004C5509"/>
    <w:rsid w:val="004E13B3"/>
    <w:rsid w:val="004F7D9C"/>
    <w:rsid w:val="00506C9B"/>
    <w:rsid w:val="005400A2"/>
    <w:rsid w:val="00544BC2"/>
    <w:rsid w:val="00551922"/>
    <w:rsid w:val="005746A7"/>
    <w:rsid w:val="005829C8"/>
    <w:rsid w:val="0058715C"/>
    <w:rsid w:val="005A0E6D"/>
    <w:rsid w:val="005D30B7"/>
    <w:rsid w:val="005E11F1"/>
    <w:rsid w:val="006120C5"/>
    <w:rsid w:val="00613CFF"/>
    <w:rsid w:val="0063767E"/>
    <w:rsid w:val="00667BFB"/>
    <w:rsid w:val="00677BE5"/>
    <w:rsid w:val="00694684"/>
    <w:rsid w:val="006A2183"/>
    <w:rsid w:val="006B03B8"/>
    <w:rsid w:val="006B3ECC"/>
    <w:rsid w:val="006E4CC3"/>
    <w:rsid w:val="006E6E0F"/>
    <w:rsid w:val="006F1A4A"/>
    <w:rsid w:val="006F2172"/>
    <w:rsid w:val="006F4092"/>
    <w:rsid w:val="0071250C"/>
    <w:rsid w:val="00716E9E"/>
    <w:rsid w:val="0075357A"/>
    <w:rsid w:val="00770CD6"/>
    <w:rsid w:val="007932E7"/>
    <w:rsid w:val="00795471"/>
    <w:rsid w:val="007D1F88"/>
    <w:rsid w:val="007D2FF2"/>
    <w:rsid w:val="007F3813"/>
    <w:rsid w:val="00815036"/>
    <w:rsid w:val="00824579"/>
    <w:rsid w:val="0084245C"/>
    <w:rsid w:val="00844367"/>
    <w:rsid w:val="00860E17"/>
    <w:rsid w:val="00871E40"/>
    <w:rsid w:val="008C66D2"/>
    <w:rsid w:val="008F783F"/>
    <w:rsid w:val="00923550"/>
    <w:rsid w:val="00925314"/>
    <w:rsid w:val="00943BD2"/>
    <w:rsid w:val="00943DB9"/>
    <w:rsid w:val="00965E8B"/>
    <w:rsid w:val="00995062"/>
    <w:rsid w:val="009A0217"/>
    <w:rsid w:val="009B5FDA"/>
    <w:rsid w:val="009B6A31"/>
    <w:rsid w:val="009C1083"/>
    <w:rsid w:val="009D7FA0"/>
    <w:rsid w:val="00A10188"/>
    <w:rsid w:val="00A14C14"/>
    <w:rsid w:val="00A16928"/>
    <w:rsid w:val="00A27795"/>
    <w:rsid w:val="00A51513"/>
    <w:rsid w:val="00A516B6"/>
    <w:rsid w:val="00A5566E"/>
    <w:rsid w:val="00A66532"/>
    <w:rsid w:val="00A718F1"/>
    <w:rsid w:val="00A838F4"/>
    <w:rsid w:val="00A905DB"/>
    <w:rsid w:val="00AB04AC"/>
    <w:rsid w:val="00AC5897"/>
    <w:rsid w:val="00AD3559"/>
    <w:rsid w:val="00AF0934"/>
    <w:rsid w:val="00AF5A3D"/>
    <w:rsid w:val="00AF645E"/>
    <w:rsid w:val="00B22F18"/>
    <w:rsid w:val="00B23B5B"/>
    <w:rsid w:val="00B445AD"/>
    <w:rsid w:val="00B46D7B"/>
    <w:rsid w:val="00B52795"/>
    <w:rsid w:val="00B565BC"/>
    <w:rsid w:val="00B6698B"/>
    <w:rsid w:val="00B66DDE"/>
    <w:rsid w:val="00B74FCA"/>
    <w:rsid w:val="00B87BCB"/>
    <w:rsid w:val="00B9004F"/>
    <w:rsid w:val="00BC0627"/>
    <w:rsid w:val="00BC44D0"/>
    <w:rsid w:val="00BD2BDC"/>
    <w:rsid w:val="00BE034B"/>
    <w:rsid w:val="00BE101A"/>
    <w:rsid w:val="00C27268"/>
    <w:rsid w:val="00C516D0"/>
    <w:rsid w:val="00C63EAE"/>
    <w:rsid w:val="00C7432A"/>
    <w:rsid w:val="00C967FF"/>
    <w:rsid w:val="00CC4D8E"/>
    <w:rsid w:val="00D018E0"/>
    <w:rsid w:val="00D26965"/>
    <w:rsid w:val="00D3203C"/>
    <w:rsid w:val="00D33FBE"/>
    <w:rsid w:val="00D46ACF"/>
    <w:rsid w:val="00D53412"/>
    <w:rsid w:val="00D66EB2"/>
    <w:rsid w:val="00D83608"/>
    <w:rsid w:val="00D91EC3"/>
    <w:rsid w:val="00D9457E"/>
    <w:rsid w:val="00DD6D8D"/>
    <w:rsid w:val="00DE1B6C"/>
    <w:rsid w:val="00DF4FC4"/>
    <w:rsid w:val="00E23E86"/>
    <w:rsid w:val="00E50F44"/>
    <w:rsid w:val="00E754D6"/>
    <w:rsid w:val="00E77B26"/>
    <w:rsid w:val="00E93049"/>
    <w:rsid w:val="00EB6CAD"/>
    <w:rsid w:val="00ED6A98"/>
    <w:rsid w:val="00EE6C3F"/>
    <w:rsid w:val="00F02B97"/>
    <w:rsid w:val="00F169BC"/>
    <w:rsid w:val="00F22B75"/>
    <w:rsid w:val="00F243D0"/>
    <w:rsid w:val="00F24958"/>
    <w:rsid w:val="00F46E0C"/>
    <w:rsid w:val="00F522B6"/>
    <w:rsid w:val="00F66FD4"/>
    <w:rsid w:val="00F83846"/>
    <w:rsid w:val="00FB3147"/>
    <w:rsid w:val="00FE2238"/>
    <w:rsid w:val="00FE3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150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D7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0F3D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0F3D16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BD2BDC"/>
    <w:pPr>
      <w:spacing w:after="0" w:line="240" w:lineRule="auto"/>
    </w:pPr>
    <w:rPr>
      <w:rFonts w:eastAsiaTheme="minorHAnsi"/>
      <w:lang w:eastAsia="en-US"/>
    </w:rPr>
  </w:style>
  <w:style w:type="paragraph" w:styleId="2">
    <w:name w:val="Body Text 2"/>
    <w:basedOn w:val="a"/>
    <w:link w:val="20"/>
    <w:uiPriority w:val="99"/>
    <w:unhideWhenUsed/>
    <w:rsid w:val="00FE34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E3468"/>
  </w:style>
  <w:style w:type="paragraph" w:customStyle="1" w:styleId="ConsPlusNormal">
    <w:name w:val="ConsPlusNormal"/>
    <w:rsid w:val="00D33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22">
    <w:name w:val="Font Style22"/>
    <w:rsid w:val="000752C7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66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698B"/>
  </w:style>
  <w:style w:type="paragraph" w:styleId="a9">
    <w:name w:val="footer"/>
    <w:basedOn w:val="a"/>
    <w:link w:val="aa"/>
    <w:uiPriority w:val="99"/>
    <w:unhideWhenUsed/>
    <w:rsid w:val="00B66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6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150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D7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0F3D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0F3D16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BD2BDC"/>
    <w:pPr>
      <w:spacing w:after="0" w:line="240" w:lineRule="auto"/>
    </w:pPr>
    <w:rPr>
      <w:rFonts w:eastAsiaTheme="minorHAnsi"/>
      <w:lang w:eastAsia="en-US"/>
    </w:rPr>
  </w:style>
  <w:style w:type="paragraph" w:styleId="2">
    <w:name w:val="Body Text 2"/>
    <w:basedOn w:val="a"/>
    <w:link w:val="20"/>
    <w:uiPriority w:val="99"/>
    <w:unhideWhenUsed/>
    <w:rsid w:val="00FE34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E3468"/>
  </w:style>
  <w:style w:type="paragraph" w:customStyle="1" w:styleId="ConsPlusNormal">
    <w:name w:val="ConsPlusNormal"/>
    <w:rsid w:val="00D33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22">
    <w:name w:val="Font Style22"/>
    <w:rsid w:val="000752C7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66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698B"/>
  </w:style>
  <w:style w:type="paragraph" w:styleId="a9">
    <w:name w:val="footer"/>
    <w:basedOn w:val="a"/>
    <w:link w:val="aa"/>
    <w:uiPriority w:val="99"/>
    <w:unhideWhenUsed/>
    <w:rsid w:val="00B66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6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B25A1-890B-48E3-8487-017462D7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2495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 URPN</Company>
  <LinksUpToDate>false</LinksUpToDate>
  <CharactersWithSpaces>16684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Milkowa</dc:creator>
  <cp:lastModifiedBy>User</cp:lastModifiedBy>
  <cp:revision>4</cp:revision>
  <dcterms:created xsi:type="dcterms:W3CDTF">2022-02-11T09:31:00Z</dcterms:created>
  <dcterms:modified xsi:type="dcterms:W3CDTF">2022-03-03T12:51:00Z</dcterms:modified>
</cp:coreProperties>
</file>