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63" w:rsidRPr="00D91863" w:rsidRDefault="00D91863" w:rsidP="00D91863">
      <w:pPr>
        <w:widowControl w:val="0"/>
        <w:autoSpaceDE w:val="0"/>
        <w:autoSpaceDN w:val="0"/>
        <w:adjustRightInd w:val="0"/>
        <w:rPr>
          <w:b/>
        </w:rPr>
      </w:pPr>
      <w:r w:rsidRPr="00D91863">
        <w:rPr>
          <w:b/>
        </w:rPr>
        <w:t xml:space="preserve">1.1.2 Приоритетные санитарно-эпидемиологические и социальные факторы, </w:t>
      </w:r>
      <w:proofErr w:type="gramStart"/>
      <w:r w:rsidRPr="00D91863">
        <w:rPr>
          <w:b/>
        </w:rPr>
        <w:t>формирующее</w:t>
      </w:r>
      <w:proofErr w:type="gramEnd"/>
      <w:r w:rsidRPr="00D91863">
        <w:rPr>
          <w:b/>
        </w:rPr>
        <w:t xml:space="preserve"> негативные тенденции в состоянии здоровья населения в г. Нефтеюганске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91863">
        <w:rPr>
          <w:b/>
        </w:rPr>
        <w:t xml:space="preserve"> Состояние здоровья детского населения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  <w:r w:rsidRPr="00D91863">
        <w:t>Таблица 14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863">
        <w:rPr>
          <w:b/>
          <w:bCs/>
        </w:rPr>
        <w:t>По результатам углубленного осмотра школьников г. Нефтеюганска имеются следующие показатели от числа осмотренных в (%)</w:t>
      </w:r>
    </w:p>
    <w:tbl>
      <w:tblPr>
        <w:tblW w:w="0" w:type="auto"/>
        <w:jc w:val="center"/>
        <w:tblInd w:w="216" w:type="dxa"/>
        <w:tblLayout w:type="fixed"/>
        <w:tblLook w:val="0000" w:firstRow="0" w:lastRow="0" w:firstColumn="0" w:lastColumn="0" w:noHBand="0" w:noVBand="0"/>
      </w:tblPr>
      <w:tblGrid>
        <w:gridCol w:w="2837"/>
        <w:gridCol w:w="1746"/>
        <w:gridCol w:w="1847"/>
        <w:gridCol w:w="2598"/>
      </w:tblGrid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201</w:t>
            </w:r>
            <w:r w:rsidRPr="00D91863">
              <w:t>9</w:t>
            </w:r>
            <w:r w:rsidRPr="00D91863">
              <w:rPr>
                <w:lang w:val="en-US"/>
              </w:rPr>
              <w:t xml:space="preserve"> </w:t>
            </w:r>
            <w:r w:rsidRPr="00D91863">
              <w:t>г.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2020</w:t>
            </w:r>
            <w:r w:rsidRPr="00D91863">
              <w:t>г.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2021г.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9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Группы здоровья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9,3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10,8%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13,0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80,8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80,0%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37,3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III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8,5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7,8%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48,0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IV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0,1%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lang w:val="en-US"/>
              </w:rPr>
              <w:t>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1,4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1,3%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1,6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Гиперсомия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17,1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19,1%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17,3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Гипосомия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8,3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10,2%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9,4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Нормосомия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74,6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70,7%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73,3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Отставание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</w:t>
            </w:r>
          </w:p>
        </w:tc>
      </w:tr>
      <w:tr w:rsidR="00D91863" w:rsidRPr="00D91863" w:rsidTr="00D91863">
        <w:trPr>
          <w:trHeight w:val="260"/>
          <w:jc w:val="center"/>
        </w:trPr>
        <w:tc>
          <w:tcPr>
            <w:tcW w:w="902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Выявленная патология</w:t>
            </w:r>
          </w:p>
        </w:tc>
      </w:tr>
      <w:tr w:rsidR="00D91863" w:rsidRPr="00D91863" w:rsidTr="00D91863">
        <w:trPr>
          <w:trHeight w:val="283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Нарушение осанки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5,3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4,4%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17,1</w:t>
            </w:r>
          </w:p>
        </w:tc>
      </w:tr>
      <w:tr w:rsidR="00D91863" w:rsidRPr="00D91863" w:rsidTr="00D91863">
        <w:trPr>
          <w:trHeight w:val="282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Сколиоз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2,8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2,5%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2,7</w:t>
            </w:r>
          </w:p>
        </w:tc>
      </w:tr>
      <w:tr w:rsidR="00D91863" w:rsidRPr="00D91863" w:rsidTr="00D91863">
        <w:trPr>
          <w:trHeight w:val="282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Снижение остроты слуха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0,1%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0,2</w:t>
            </w:r>
          </w:p>
        </w:tc>
      </w:tr>
      <w:tr w:rsidR="00D91863" w:rsidRPr="00D91863" w:rsidTr="00D91863">
        <w:trPr>
          <w:trHeight w:val="282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Снижение остроты зрения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39,9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38,6%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39,7</w:t>
            </w:r>
          </w:p>
        </w:tc>
      </w:tr>
      <w:tr w:rsidR="00D91863" w:rsidRPr="00D91863" w:rsidTr="00D91863">
        <w:trPr>
          <w:trHeight w:val="282"/>
          <w:jc w:val="center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Нарушение речи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6,8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7,2%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63">
              <w:t>2,4</w:t>
            </w:r>
          </w:p>
        </w:tc>
      </w:tr>
    </w:tbl>
    <w:p w:rsidR="00D91863" w:rsidRPr="00D91863" w:rsidRDefault="00D91863" w:rsidP="00D91863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По результатам углубленного осмотра школьников отмечается увеличение числа детей, относящихся к </w:t>
      </w:r>
      <w:r w:rsidRPr="00D91863">
        <w:rPr>
          <w:lang w:val="en-US"/>
        </w:rPr>
        <w:t>I</w:t>
      </w:r>
      <w:r w:rsidRPr="00D91863">
        <w:t xml:space="preserve">, </w:t>
      </w:r>
      <w:r w:rsidRPr="00D91863">
        <w:rPr>
          <w:lang w:val="en-US"/>
        </w:rPr>
        <w:t>III</w:t>
      </w:r>
      <w:r w:rsidRPr="00D91863">
        <w:t xml:space="preserve">, </w:t>
      </w:r>
      <w:r w:rsidRPr="00D91863">
        <w:rPr>
          <w:lang w:val="en-US"/>
        </w:rPr>
        <w:t>V</w:t>
      </w:r>
      <w:r w:rsidRPr="00D91863">
        <w:t xml:space="preserve"> группе здоровья, уменьшение числа детей, относящихся к </w:t>
      </w:r>
      <w:r w:rsidRPr="00D91863">
        <w:rPr>
          <w:lang w:val="en-US"/>
        </w:rPr>
        <w:t>II</w:t>
      </w:r>
      <w:r w:rsidRPr="00D91863">
        <w:t xml:space="preserve">, </w:t>
      </w:r>
      <w:r w:rsidRPr="00D91863">
        <w:rPr>
          <w:lang w:val="en-US"/>
        </w:rPr>
        <w:t>IV</w:t>
      </w:r>
      <w:r w:rsidRPr="00D91863">
        <w:t xml:space="preserve"> группе здоровья.  (Рис.7).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В 2021 году увеличилось число детей и подростков с нарушением осанки, сколиоза, снижение остроты зрения.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</w:pPr>
      <w:r w:rsidRPr="00D91863">
        <w:rPr>
          <w:noProof/>
        </w:rPr>
        <w:object w:dxaOrig="8563" w:dyaOrig="6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318pt" o:ole="">
            <v:imagedata r:id="rId7" o:title="" croptop="-1485f" cropbottom="-3192f" cropleft="-12408f" cropright="-11873f"/>
            <o:lock v:ext="edit" aspectratio="f"/>
          </v:shape>
          <o:OLEObject Type="Embed" ProgID="Excel.Sheet.8" ShapeID="_x0000_i1025" DrawAspect="Content" ObjectID="_1707826693" r:id="rId8">
            <o:FieldCodes>\s</o:FieldCodes>
          </o:OLEObject>
        </w:objec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both"/>
      </w:pPr>
    </w:p>
    <w:p w:rsidR="00D91863" w:rsidRPr="00D91863" w:rsidRDefault="00D91863" w:rsidP="00D91863">
      <w:pPr>
        <w:widowControl w:val="0"/>
        <w:tabs>
          <w:tab w:val="left" w:pos="3828"/>
        </w:tabs>
        <w:autoSpaceDE w:val="0"/>
        <w:autoSpaceDN w:val="0"/>
        <w:adjustRightInd w:val="0"/>
        <w:jc w:val="center"/>
      </w:pPr>
      <w:r w:rsidRPr="00D91863">
        <w:t xml:space="preserve">Рис.7.  Распределение школьников по группам здоровья в </w:t>
      </w:r>
      <w:proofErr w:type="spellStart"/>
      <w:r w:rsidRPr="00D91863">
        <w:t>г</w:t>
      </w:r>
      <w:proofErr w:type="gramStart"/>
      <w:r w:rsidRPr="00D91863">
        <w:t>.Н</w:t>
      </w:r>
      <w:proofErr w:type="gramEnd"/>
      <w:r w:rsidRPr="00D91863">
        <w:t>ефтеюганске</w:t>
      </w:r>
      <w:proofErr w:type="spellEnd"/>
      <w:r w:rsidRPr="00D91863">
        <w:t xml:space="preserve"> за 2021г.</w:t>
      </w:r>
    </w:p>
    <w:p w:rsidR="00D91863" w:rsidRPr="00D91863" w:rsidRDefault="00D91863" w:rsidP="00D91863">
      <w:pPr>
        <w:widowControl w:val="0"/>
        <w:tabs>
          <w:tab w:val="left" w:pos="3828"/>
        </w:tabs>
        <w:autoSpaceDE w:val="0"/>
        <w:autoSpaceDN w:val="0"/>
        <w:adjustRightInd w:val="0"/>
        <w:jc w:val="center"/>
      </w:pPr>
    </w:p>
    <w:p w:rsidR="00D91863" w:rsidRPr="00D91863" w:rsidRDefault="00D91863" w:rsidP="00D91863">
      <w:pPr>
        <w:widowControl w:val="0"/>
        <w:tabs>
          <w:tab w:val="left" w:pos="3828"/>
        </w:tabs>
        <w:autoSpaceDE w:val="0"/>
        <w:autoSpaceDN w:val="0"/>
        <w:adjustRightInd w:val="0"/>
        <w:jc w:val="both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  <w:r w:rsidRPr="00D91863">
        <w:t>Таблица 15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863">
        <w:rPr>
          <w:b/>
          <w:bCs/>
        </w:rPr>
        <w:t>Заболеваемость школьников в 2021 г. на 1000 в сравнении с предыдущими годами</w:t>
      </w:r>
    </w:p>
    <w:tbl>
      <w:tblPr>
        <w:tblW w:w="1139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851"/>
        <w:gridCol w:w="708"/>
        <w:gridCol w:w="851"/>
        <w:gridCol w:w="850"/>
        <w:gridCol w:w="851"/>
        <w:gridCol w:w="882"/>
        <w:gridCol w:w="27"/>
        <w:gridCol w:w="793"/>
        <w:gridCol w:w="1023"/>
        <w:gridCol w:w="1417"/>
        <w:gridCol w:w="27"/>
      </w:tblGrid>
      <w:tr w:rsidR="00D91863" w:rsidRPr="00D91863" w:rsidTr="00C031C5">
        <w:trPr>
          <w:trHeight w:val="420"/>
        </w:trPr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rPr>
                <w:bCs/>
              </w:rPr>
              <w:t>Выявленная патология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bCs/>
                <w:lang w:val="en-US"/>
              </w:rPr>
              <w:t>201</w:t>
            </w:r>
            <w:r w:rsidRPr="00D91863">
              <w:rPr>
                <w:bCs/>
              </w:rPr>
              <w:t>9г.</w:t>
            </w:r>
          </w:p>
        </w:tc>
        <w:tc>
          <w:tcPr>
            <w:tcW w:w="26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bCs/>
                <w:lang w:val="en-US"/>
              </w:rPr>
              <w:t>2020</w:t>
            </w:r>
            <w:r w:rsidRPr="00D91863">
              <w:rPr>
                <w:bCs/>
              </w:rPr>
              <w:t>г.</w:t>
            </w:r>
          </w:p>
        </w:tc>
        <w:tc>
          <w:tcPr>
            <w:tcW w:w="32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863">
              <w:t>2021 г.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Всего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gramStart"/>
            <w:r w:rsidRPr="00D91863">
              <w:t>.ч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Всего детей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gramStart"/>
            <w:r w:rsidRPr="00D91863">
              <w:t>.ч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t>Всего детей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gramStart"/>
            <w:r w:rsidRPr="00D91863">
              <w:t>.ч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Всего больных, из них: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15021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16427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1093,6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15164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15805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1042,2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15257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20417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1338,2</w:t>
            </w:r>
          </w:p>
        </w:tc>
      </w:tr>
      <w:tr w:rsidR="00D91863" w:rsidRPr="00D91863" w:rsidTr="00C031C5">
        <w:trPr>
          <w:gridAfter w:val="1"/>
          <w:wAfter w:w="27" w:type="dxa"/>
          <w:trHeight w:val="819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С заболеванием органов дыхания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7568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503,8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4320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284,8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9657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632,9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Заболевание желудочно-кишечного тракта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508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33,8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504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33,2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477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31,2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Заболевание почек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249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16,7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257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16,9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237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15,5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91863">
              <w:t>Заболев</w:t>
            </w:r>
            <w:proofErr w:type="gramStart"/>
            <w:r w:rsidRPr="00D91863">
              <w:t>.с</w:t>
            </w:r>
            <w:proofErr w:type="gramEnd"/>
            <w:r w:rsidRPr="00D91863">
              <w:t>ердеч</w:t>
            </w:r>
            <w:proofErr w:type="spellEnd"/>
            <w:r w:rsidRPr="00D91863">
              <w:t>-</w:t>
            </w:r>
            <w:proofErr w:type="spellStart"/>
            <w:r w:rsidRPr="00D91863">
              <w:t>сосудис.сис</w:t>
            </w:r>
            <w:proofErr w:type="spellEnd"/>
            <w:r w:rsidRPr="00D91863">
              <w:t>-мы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20,8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392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25,8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27,2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Заболевания крови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0,4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0,3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1,9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Заболевания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21,7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20,9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328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21,4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Пневмония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176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11,7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163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10,7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1,4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lastRenderedPageBreak/>
              <w:t>Заболевание уха, горла, носа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287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19,1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301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19,8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284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18,6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Психиатрические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46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2,5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287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18,8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Неврологические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20,3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21,0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435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28,5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Хирургические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2,0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3,6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Заболевания глаза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745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49,6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698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46,0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674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44,1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Стоматологом осмотрено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13864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92,3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14148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93,2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14189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929,9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Подлежат санации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5542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39,9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5782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40,8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5641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369,7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Санировано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5322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96,0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5691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40,2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5584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98,9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Фтизиатрические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15,9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163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10,7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179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17,7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Урологические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331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22,0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20,6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13,8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Эндокринные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623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41,5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527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34,7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6,9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Описторхоз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0,3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0,13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Дифиллоботриоз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</w:tr>
      <w:tr w:rsidR="00D91863" w:rsidRPr="00D91863" w:rsidTr="00C031C5">
        <w:trPr>
          <w:gridAfter w:val="1"/>
          <w:wAfter w:w="27" w:type="dxa"/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Травмы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1964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130,7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1676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110,5</w:t>
            </w:r>
          </w:p>
        </w:tc>
        <w:tc>
          <w:tcPr>
            <w:tcW w:w="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1376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90,1</w:t>
            </w:r>
          </w:p>
        </w:tc>
      </w:tr>
    </w:tbl>
    <w:p w:rsidR="00D91863" w:rsidRPr="00D91863" w:rsidRDefault="00D91863" w:rsidP="00D9186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D91863">
        <w:rPr>
          <w:b/>
          <w:bCs/>
          <w:lang w:val="en-US"/>
        </w:rPr>
        <w:tab/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Показатель заболеваемости школьников по сравнению с прошлым годом снизился из-за длительной самоизоляции. В 2021 году отмечается снижение болезней органов дыхания. </w:t>
      </w:r>
      <w:proofErr w:type="gramStart"/>
      <w:r w:rsidRPr="00D91863">
        <w:t>Число острых пневмоний снизилось (с 10,7% до 1,4%), заболеваний почек (с 16,9 % до 15,5%), заболевание ЖКТ (с 33,2 % до 31,2%), заболевание уха, горла, носа (с 19,8 % до 18,6%), заболевания глаза (с 46,0 % до 44,1%), урологические заболевания (с 20,6% до 13,8%), эндокринные заболевания (с 34,7% до 6,9%), травмы (с 110,5% до 90,1%).</w:t>
      </w:r>
      <w:proofErr w:type="gramEnd"/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proofErr w:type="gramStart"/>
      <w:r w:rsidRPr="00D91863">
        <w:t>Увеличилось число случаев, сердечно-сосудистыми заболеваниями (с 25,8% до 27,2%), заболеванием органов дыхания (с 284,8% до 632,9%), заболевания крови (с 0,3% до 1,3%), заболевания кожи (с 20,9% до 21,4%), психиатрические заболевания (с 2,5% до 18,8%), неврологическими заболеваниями (с 21,0% до 28,5%), хирургические заболевания (с 2,0 % до 3,6%), фтизиатрические заболевания (с 10,7% до 17,7%), описторхоз (с 0% до 0,13%), подлежат санации (с</w:t>
      </w:r>
      <w:proofErr w:type="gramEnd"/>
      <w:r w:rsidRPr="00D91863">
        <w:t xml:space="preserve"> </w:t>
      </w:r>
      <w:proofErr w:type="gramStart"/>
      <w:r w:rsidRPr="00D91863">
        <w:t>40,8% до 369,7).</w:t>
      </w:r>
      <w:proofErr w:type="gramEnd"/>
      <w:r w:rsidRPr="00D91863">
        <w:t xml:space="preserve"> Увеличился % охвата осмотра детей врачом стоматологом (с 93,2% до 929,9%). 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Показатель заболеваемости школьников по сравнению с прошлым годом увеличился, так в 2020 году несовершеннолетние длительное время находились на дистанционном обучении. В 2021 году отмечается рост болезней органов дыхания, за счет увеличения числа острых инфекций верхних дыхательных путей, новой </w:t>
      </w:r>
      <w:proofErr w:type="spellStart"/>
      <w:r w:rsidRPr="00D91863">
        <w:t>короновирусной</w:t>
      </w:r>
      <w:proofErr w:type="spellEnd"/>
      <w:r w:rsidRPr="00D91863">
        <w:t xml:space="preserve"> инфекции. Увеличился % охвата осмотра детей врачом стоматологом.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  <w:r w:rsidRPr="00D91863">
        <w:t>Таблица 16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863">
        <w:rPr>
          <w:b/>
          <w:bCs/>
        </w:rPr>
        <w:t>Результаты углублённого осмотра и заболеваемость подростков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863">
        <w:rPr>
          <w:b/>
          <w:bCs/>
        </w:rPr>
        <w:t xml:space="preserve"> за отчётный период на 1000 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center"/>
      </w:pPr>
    </w:p>
    <w:tbl>
      <w:tblPr>
        <w:tblW w:w="107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831"/>
        <w:gridCol w:w="831"/>
        <w:gridCol w:w="903"/>
        <w:gridCol w:w="761"/>
        <w:gridCol w:w="832"/>
        <w:gridCol w:w="962"/>
        <w:gridCol w:w="702"/>
        <w:gridCol w:w="709"/>
        <w:gridCol w:w="1137"/>
      </w:tblGrid>
      <w:tr w:rsidR="00D91863" w:rsidRPr="00D91863" w:rsidTr="00C031C5">
        <w:trPr>
          <w:trHeight w:val="1"/>
        </w:trPr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bCs/>
              </w:rPr>
              <w:t>Выявленная патология</w:t>
            </w:r>
          </w:p>
        </w:tc>
        <w:tc>
          <w:tcPr>
            <w:tcW w:w="2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bCs/>
                <w:lang w:val="en-US"/>
              </w:rPr>
              <w:t>201</w:t>
            </w:r>
            <w:r w:rsidRPr="00D91863">
              <w:rPr>
                <w:bCs/>
              </w:rPr>
              <w:t>9 год</w:t>
            </w:r>
          </w:p>
        </w:tc>
        <w:tc>
          <w:tcPr>
            <w:tcW w:w="25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1863">
              <w:rPr>
                <w:bCs/>
                <w:lang w:val="en-US"/>
              </w:rPr>
              <w:t>2020</w:t>
            </w:r>
            <w:r w:rsidRPr="00D91863">
              <w:rPr>
                <w:bCs/>
              </w:rPr>
              <w:t xml:space="preserve"> год</w:t>
            </w:r>
          </w:p>
        </w:tc>
        <w:tc>
          <w:tcPr>
            <w:tcW w:w="2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863">
              <w:t>2021 год</w:t>
            </w:r>
          </w:p>
        </w:tc>
      </w:tr>
      <w:tr w:rsidR="00D91863" w:rsidRPr="00D91863" w:rsidTr="00C031C5">
        <w:trPr>
          <w:trHeight w:val="639"/>
        </w:trPr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Абс</w:t>
            </w:r>
            <w:proofErr w:type="spellEnd"/>
            <w:r w:rsidRPr="00D91863">
              <w:t>. ч.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Абс</w:t>
            </w:r>
            <w:proofErr w:type="spellEnd"/>
            <w:r w:rsidRPr="00D91863">
              <w:t>. ч.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Абс</w:t>
            </w:r>
            <w:proofErr w:type="spellEnd"/>
            <w:r w:rsidRPr="00D91863">
              <w:t>. ч.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 xml:space="preserve">Снижение остроты зрения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2804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1503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536.0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863">
              <w:t>2774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1442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519,8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863">
              <w:t>2494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1586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635,8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Нарушение осанки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192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68.5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47,2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61,3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lastRenderedPageBreak/>
              <w:t>Сколиоз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239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85.2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239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86,1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227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91,0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Плоскостопие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641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228.6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618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222,7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849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340,4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Снижение остроты слуха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1.1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1,08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1,8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Не достаточное питание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308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109.8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113,1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357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143,0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Ожирение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250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89.1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268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96,6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179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71,7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Инфекционные болезни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33.2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12,2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60,5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 xml:space="preserve">Болезни эндокринной системы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13.5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13,2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Болезни крови и кроветворных органов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112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40.0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32,8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158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63,3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Психиатрические расстройства и наркомания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29.6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69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24,8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76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30,4</w:t>
            </w:r>
          </w:p>
        </w:tc>
      </w:tr>
      <w:tr w:rsidR="00D91863" w:rsidRPr="00D91863" w:rsidTr="00C031C5">
        <w:trPr>
          <w:trHeight w:val="59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Болезни органов дыхания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35.0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96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34,6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56,5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Болезни органов пищеварения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118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42.0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83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29,9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104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41,7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Травмы и отравления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412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147.0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318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114,6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123,8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</w:pPr>
            <w:r w:rsidRPr="00D91863">
              <w:t>Описторхоз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0,4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Дифиллоботриоз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0</w:t>
            </w:r>
          </w:p>
        </w:tc>
      </w:tr>
      <w:tr w:rsidR="00D91863" w:rsidRPr="00D91863" w:rsidTr="00C031C5">
        <w:trPr>
          <w:trHeight w:val="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91863"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/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4090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1458.6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3710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1,337,4%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4327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r w:rsidRPr="00D91863">
              <w:t>1734,9</w:t>
            </w:r>
          </w:p>
        </w:tc>
      </w:tr>
    </w:tbl>
    <w:p w:rsidR="00D91863" w:rsidRPr="00D91863" w:rsidRDefault="00D91863" w:rsidP="00D91863">
      <w:pPr>
        <w:widowControl w:val="0"/>
        <w:autoSpaceDE w:val="0"/>
        <w:autoSpaceDN w:val="0"/>
        <w:adjustRightInd w:val="0"/>
        <w:jc w:val="both"/>
      </w:pPr>
    </w:p>
    <w:p w:rsidR="00D91863" w:rsidRPr="00D91863" w:rsidRDefault="00D91863" w:rsidP="00D9186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         </w:t>
      </w:r>
      <w:proofErr w:type="gramStart"/>
      <w:r w:rsidRPr="00D91863">
        <w:t>Среди выявленной патологии отмечается увеличение роста сколиоз (с 86,1% до 91,0 %), недостаточное питание (с 113,1% до 143,0 %), снижение остроты зрения (с 519,8% до 635,8 %), нарушение осанки (с 47,2% до 61,3%), болезни крови и кроветворных органов (с 32,8 % до 63,3%), травмы и отравления (с 114,6% до 123,8%), описторхоз (с 0% до 0,4%), болезни органов дыхания с 34,6% до 56,5%), болезни эндокринной</w:t>
      </w:r>
      <w:proofErr w:type="gramEnd"/>
      <w:r w:rsidRPr="00D91863">
        <w:t xml:space="preserve"> системы  (с 1,4 % до 13,2%).</w:t>
      </w:r>
    </w:p>
    <w:p w:rsidR="00D91863" w:rsidRPr="00D91863" w:rsidRDefault="00D91863" w:rsidP="00D91863">
      <w:pPr>
        <w:suppressLineNumbers/>
        <w:suppressAutoHyphens/>
        <w:ind w:firstLine="709"/>
        <w:jc w:val="both"/>
        <w:rPr>
          <w:rFonts w:eastAsia="Calibri"/>
          <w:lang w:eastAsia="en-US"/>
        </w:rPr>
      </w:pPr>
      <w:r w:rsidRPr="00D91863">
        <w:rPr>
          <w:rFonts w:eastAsia="Calibri"/>
          <w:sz w:val="28"/>
          <w:szCs w:val="28"/>
          <w:lang w:eastAsia="en-US"/>
        </w:rPr>
        <w:t xml:space="preserve">      </w:t>
      </w:r>
      <w:r w:rsidRPr="00D91863">
        <w:rPr>
          <w:rFonts w:eastAsia="Calibri"/>
          <w:lang w:eastAsia="en-US"/>
        </w:rPr>
        <w:t>Среди подростков распространенной патологией является Снижение остроты зрения и патология опорно-двигательного аппарата в виде сколиоза и плоскостопия. При оценке физического развития юношей допризывного возраста превалирует синдром недостаточного питания, ввиду бурного роста подростков и недобора мышечной массы вследствие низкой физической активности, малым количеством занятий спортом и низким содержанием белкового питания в пищевом рационе, превалирования углеводов, особенного за счет «быстрых» углеводов.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jc w:val="right"/>
      </w:pPr>
      <w:r w:rsidRPr="00D91863">
        <w:t>Таблица 17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ind w:right="-142"/>
        <w:jc w:val="center"/>
        <w:rPr>
          <w:b/>
          <w:bCs/>
        </w:rPr>
      </w:pPr>
    </w:p>
    <w:p w:rsidR="00D91863" w:rsidRPr="00D91863" w:rsidRDefault="00D91863" w:rsidP="00D91863">
      <w:pPr>
        <w:widowControl w:val="0"/>
        <w:autoSpaceDE w:val="0"/>
        <w:autoSpaceDN w:val="0"/>
        <w:adjustRightInd w:val="0"/>
        <w:ind w:right="-142"/>
        <w:jc w:val="center"/>
        <w:rPr>
          <w:b/>
          <w:bCs/>
        </w:rPr>
      </w:pPr>
      <w:r w:rsidRPr="00D91863">
        <w:rPr>
          <w:b/>
          <w:bCs/>
        </w:rPr>
        <w:t>Заболеваемость детей ДОУ в 2021 г. на 1000 детей в сравнении с предыдущими годами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  <w:ind w:right="-142"/>
        <w:jc w:val="center"/>
        <w:rPr>
          <w:b/>
          <w:bCs/>
        </w:rPr>
      </w:pPr>
    </w:p>
    <w:tbl>
      <w:tblPr>
        <w:tblW w:w="509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205"/>
        <w:gridCol w:w="786"/>
        <w:gridCol w:w="989"/>
        <w:gridCol w:w="1109"/>
        <w:gridCol w:w="11"/>
        <w:gridCol w:w="659"/>
        <w:gridCol w:w="943"/>
        <w:gridCol w:w="943"/>
        <w:gridCol w:w="11"/>
        <w:gridCol w:w="862"/>
        <w:gridCol w:w="688"/>
        <w:gridCol w:w="710"/>
      </w:tblGrid>
      <w:tr w:rsidR="00D91863" w:rsidRPr="00D91863" w:rsidTr="00C031C5">
        <w:trPr>
          <w:trHeight w:val="274"/>
        </w:trPr>
        <w:tc>
          <w:tcPr>
            <w:tcW w:w="146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 w:rsidRPr="00D91863">
              <w:rPr>
                <w:bCs/>
              </w:rPr>
              <w:t>Выявленная патология</w:t>
            </w:r>
          </w:p>
        </w:tc>
        <w:tc>
          <w:tcPr>
            <w:tcW w:w="1326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lang w:val="en-US"/>
              </w:rPr>
            </w:pPr>
            <w:r w:rsidRPr="00D91863">
              <w:rPr>
                <w:bCs/>
              </w:rPr>
              <w:t xml:space="preserve">        2019год</w:t>
            </w:r>
          </w:p>
        </w:tc>
        <w:tc>
          <w:tcPr>
            <w:tcW w:w="117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r w:rsidRPr="00D91863">
              <w:rPr>
                <w:bCs/>
                <w:lang w:val="en-US"/>
              </w:rPr>
              <w:t>201</w:t>
            </w:r>
            <w:r w:rsidRPr="00D91863">
              <w:rPr>
                <w:bCs/>
              </w:rPr>
              <w:t>9год</w:t>
            </w:r>
          </w:p>
        </w:tc>
        <w:tc>
          <w:tcPr>
            <w:tcW w:w="1035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  <w:r w:rsidRPr="00D91863">
              <w:t>2021 год</w:t>
            </w:r>
          </w:p>
        </w:tc>
      </w:tr>
      <w:tr w:rsidR="00D91863" w:rsidRPr="00D91863" w:rsidTr="00C031C5">
        <w:trPr>
          <w:trHeight w:val="145"/>
        </w:trPr>
        <w:tc>
          <w:tcPr>
            <w:tcW w:w="1468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gramStart"/>
            <w:r w:rsidRPr="00D91863">
              <w:t>.ч</w:t>
            </w:r>
            <w:proofErr w:type="spellEnd"/>
            <w:proofErr w:type="gramEnd"/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spellEnd"/>
            <w:r w:rsidRPr="00D91863">
              <w:t>. ч.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r w:rsidRPr="00D91863">
              <w:t>Всего</w:t>
            </w: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Абс</w:t>
            </w:r>
            <w:proofErr w:type="spellEnd"/>
            <w:r w:rsidRPr="00D91863">
              <w:t>. ч.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  <w:proofErr w:type="spellStart"/>
            <w:r w:rsidRPr="00D91863">
              <w:t>Пок</w:t>
            </w:r>
            <w:proofErr w:type="spellEnd"/>
            <w:r w:rsidRPr="00D91863">
              <w:t>-ль на 1000</w:t>
            </w:r>
          </w:p>
        </w:tc>
      </w:tr>
      <w:tr w:rsidR="00D91863" w:rsidRPr="00D91863" w:rsidTr="00C031C5">
        <w:trPr>
          <w:trHeight w:val="497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 xml:space="preserve">Снижение остроты зрения 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892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125.2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7451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111,0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both"/>
            </w:pPr>
            <w:r w:rsidRPr="00D91863">
              <w:t>6482</w:t>
            </w: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849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130,98</w:t>
            </w:r>
          </w:p>
        </w:tc>
      </w:tr>
      <w:tr w:rsidR="00D91863" w:rsidRPr="00D91863" w:rsidTr="00C031C5">
        <w:trPr>
          <w:trHeight w:val="256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lastRenderedPageBreak/>
              <w:t>Нарушение осанки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112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15.7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173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24,6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74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11,42</w:t>
            </w:r>
          </w:p>
        </w:tc>
      </w:tr>
      <w:tr w:rsidR="00D91863" w:rsidRPr="00D91863" w:rsidTr="00C031C5">
        <w:trPr>
          <w:trHeight w:val="256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Сколиоз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0.1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0,4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0,31</w:t>
            </w:r>
          </w:p>
        </w:tc>
      </w:tr>
      <w:tr w:rsidR="00D91863" w:rsidRPr="00D91863" w:rsidTr="00C031C5">
        <w:trPr>
          <w:trHeight w:val="317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Плоскостопие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both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605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93,34</w:t>
            </w:r>
          </w:p>
        </w:tc>
      </w:tr>
      <w:tr w:rsidR="00D91863" w:rsidRPr="00D91863" w:rsidTr="00C031C5">
        <w:trPr>
          <w:trHeight w:val="512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Снижение остроты слуха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0.3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14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2,0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8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1,23</w:t>
            </w:r>
          </w:p>
        </w:tc>
      </w:tr>
      <w:tr w:rsidR="00D91863" w:rsidRPr="00D91863" w:rsidTr="00C031C5">
        <w:trPr>
          <w:trHeight w:val="315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Не достаточное питание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221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31.0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386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55,0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188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29,0</w:t>
            </w:r>
          </w:p>
        </w:tc>
      </w:tr>
      <w:tr w:rsidR="00D91863" w:rsidRPr="00D91863" w:rsidTr="00C031C5">
        <w:trPr>
          <w:trHeight w:val="241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Ожирение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129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18.1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426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60,7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101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15,58</w:t>
            </w:r>
          </w:p>
        </w:tc>
      </w:tr>
      <w:tr w:rsidR="00D91863" w:rsidRPr="00D91863" w:rsidTr="00C031C5">
        <w:trPr>
          <w:trHeight w:val="302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Инфекционные болезни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813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114.1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534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79,6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1184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182,66</w:t>
            </w:r>
          </w:p>
        </w:tc>
      </w:tr>
      <w:tr w:rsidR="00D91863" w:rsidRPr="00D91863" w:rsidTr="00C031C5">
        <w:trPr>
          <w:trHeight w:val="512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 xml:space="preserve">Болезни эндокринной системы 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2.9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14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2,0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38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5,86</w:t>
            </w:r>
          </w:p>
        </w:tc>
      </w:tr>
      <w:tr w:rsidR="00D91863" w:rsidRPr="00D91863" w:rsidTr="00C031C5">
        <w:trPr>
          <w:trHeight w:val="497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</w:pPr>
            <w:r w:rsidRPr="00D91863">
              <w:t>Болезни крови и кроветворных органов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0.4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0,3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33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5,10</w:t>
            </w:r>
          </w:p>
        </w:tc>
      </w:tr>
      <w:tr w:rsidR="00D91863" w:rsidRPr="00D91863" w:rsidTr="00C031C5">
        <w:trPr>
          <w:trHeight w:val="768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Психиатрические расстройства и наркомания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</w:tr>
      <w:tr w:rsidR="00D91863" w:rsidRPr="00D91863" w:rsidTr="00C031C5">
        <w:trPr>
          <w:trHeight w:val="522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Болезни органов дыхания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10235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1437.5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6523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972,0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10527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162,4</w:t>
            </w:r>
          </w:p>
        </w:tc>
      </w:tr>
      <w:tr w:rsidR="00D91863" w:rsidRPr="00D91863" w:rsidTr="00C031C5">
        <w:trPr>
          <w:trHeight w:val="512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Болезни органов пищеварения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178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25.0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168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23,9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36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5,55</w:t>
            </w:r>
          </w:p>
        </w:tc>
      </w:tr>
      <w:tr w:rsidR="00D91863" w:rsidRPr="00D91863" w:rsidTr="00C031C5">
        <w:trPr>
          <w:trHeight w:val="307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Травмы и отравления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273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38.3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284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40,5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253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39,0</w:t>
            </w:r>
          </w:p>
        </w:tc>
      </w:tr>
      <w:tr w:rsidR="00D91863" w:rsidRPr="00D91863" w:rsidTr="00C031C5">
        <w:trPr>
          <w:trHeight w:val="256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Описторхоз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0.1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</w:tr>
      <w:tr w:rsidR="00D91863" w:rsidRPr="00D91863" w:rsidTr="00C031C5">
        <w:trPr>
          <w:trHeight w:val="256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Дифиллоботриоз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lang w:val="en-US"/>
              </w:rPr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0</w:t>
            </w:r>
          </w:p>
        </w:tc>
      </w:tr>
      <w:tr w:rsidR="00D91863" w:rsidRPr="00D91863" w:rsidTr="00C031C5">
        <w:trPr>
          <w:trHeight w:val="265"/>
        </w:trPr>
        <w:tc>
          <w:tcPr>
            <w:tcW w:w="14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rPr>
                <w:lang w:val="en-US"/>
              </w:rPr>
            </w:pPr>
            <w:r w:rsidRPr="00D91863">
              <w:t>ИТОГО: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</w:p>
        </w:tc>
        <w:tc>
          <w:tcPr>
            <w:tcW w:w="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12881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1809.1</w:t>
            </w:r>
          </w:p>
        </w:tc>
        <w:tc>
          <w:tcPr>
            <w:tcW w:w="3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10567</w:t>
            </w: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1574,8</w:t>
            </w:r>
          </w:p>
        </w:tc>
        <w:tc>
          <w:tcPr>
            <w:tcW w:w="4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widowControl w:val="0"/>
              <w:autoSpaceDE w:val="0"/>
              <w:autoSpaceDN w:val="0"/>
              <w:adjustRightInd w:val="0"/>
              <w:ind w:right="-142"/>
              <w:jc w:val="center"/>
            </w:pPr>
          </w:p>
        </w:tc>
        <w:tc>
          <w:tcPr>
            <w:tcW w:w="3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3209</w:t>
            </w:r>
          </w:p>
        </w:tc>
        <w:tc>
          <w:tcPr>
            <w:tcW w:w="3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863" w:rsidRPr="00D91863" w:rsidRDefault="00D91863" w:rsidP="00D91863">
            <w:pPr>
              <w:ind w:right="-142"/>
            </w:pPr>
            <w:r w:rsidRPr="00D91863">
              <w:t>495,06</w:t>
            </w:r>
          </w:p>
        </w:tc>
      </w:tr>
    </w:tbl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bCs/>
          <w:highlight w:val="yellow"/>
        </w:rPr>
      </w:pPr>
      <w:r w:rsidRPr="00D91863">
        <w:t>Среди выявленной патологии: отмечается рост патологии снижение остроты зрения (с 111,0 % до 130,98), инфекционные болезни (с 79,6% до 182,6%), болезни эндокринной системы (с 2,0% до 5,86%), болезни крови и кроветворных органов (</w:t>
      </w:r>
      <w:proofErr w:type="gramStart"/>
      <w:r w:rsidRPr="00D91863">
        <w:t>с</w:t>
      </w:r>
      <w:proofErr w:type="gramEnd"/>
      <w:r w:rsidRPr="00D91863">
        <w:t xml:space="preserve"> 0,3 % до 5,1%).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D91863">
        <w:rPr>
          <w:bCs/>
        </w:rPr>
        <w:t>Эффективность оздоровления детей в сравнении с предыдущими годами: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Среди выявленной патологии: отмечается увеличение патологии за счет снижения остроты зрения и плоскостопия, в 2021 году в профилактическом осмотре 6 летних детей участвовал врач травматолог-ортопед и выявил 605 случаев плоской стопы среди несовершеннолетних.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Количество случаев инфекционных заболеваний увеличилось, за счет роста числа случаев ветряной оспы, </w:t>
      </w:r>
      <w:proofErr w:type="spellStart"/>
      <w:r w:rsidRPr="00D91863">
        <w:t>короновирусной</w:t>
      </w:r>
      <w:proofErr w:type="spellEnd"/>
      <w:r w:rsidRPr="00D91863">
        <w:t xml:space="preserve"> инфекции, ОКИ. Также отмечается рост болезней органов дыхания за счет ОРВИ.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Какое количество подростков в 2021 оздоровлено, всего 2494 чел-674-27,0, из них: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-восстановительное лечение -550 чел-22,0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-</w:t>
      </w:r>
      <w:proofErr w:type="gramStart"/>
      <w:r w:rsidRPr="00D91863">
        <w:t>плановое</w:t>
      </w:r>
      <w:proofErr w:type="gramEnd"/>
      <w:r w:rsidRPr="00D91863">
        <w:t xml:space="preserve"> лечение-35 чел (прооперировано 35-100,0)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-</w:t>
      </w:r>
      <w:proofErr w:type="gramStart"/>
      <w:r w:rsidRPr="00D91863">
        <w:t>санаторно-курортное</w:t>
      </w:r>
      <w:proofErr w:type="gramEnd"/>
      <w:r w:rsidRPr="00D91863">
        <w:t xml:space="preserve"> лечение-10 чел -0,4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-стационарное лечение-79 чел-3,2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85CA5" w:rsidRDefault="00385CA5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91863">
        <w:rPr>
          <w:b/>
          <w:bCs/>
        </w:rPr>
        <w:lastRenderedPageBreak/>
        <w:t>Выводы:</w:t>
      </w:r>
    </w:p>
    <w:p w:rsidR="00D91863" w:rsidRPr="00D91863" w:rsidRDefault="00D91863" w:rsidP="00D91863">
      <w:pPr>
        <w:suppressLineNumbers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</w:pPr>
      <w:r w:rsidRPr="00D91863">
        <w:t>1.За период 2021 года по всем детским и подростковым учреждениям исследовано: пробы водопроводной воды по микробиологическим показателям, воды по санитарно-химическим показателям, готовых блюд по микробиологическим показателям, готовых блюд по санитарно-химическим показателям, на качество термической обработки, на калорийность, третьих блюд на вложение витамина «</w:t>
      </w:r>
      <w:proofErr w:type="gramStart"/>
      <w:r w:rsidRPr="00D91863">
        <w:t>С</w:t>
      </w:r>
      <w:proofErr w:type="gramEnd"/>
      <w:r w:rsidRPr="00D91863">
        <w:t>», смывов.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2. Показатель заболеваемости школьников по сравнению с прошлым годом снизился из-за длительной самоизоляции. В 2021 году отмечается снижение болезней органов дыхания. </w:t>
      </w:r>
      <w:proofErr w:type="gramStart"/>
      <w:r w:rsidRPr="00D91863">
        <w:t>Число острых пневмоний снизилось (с 10,7% до 1,4%), заболеваний почек (с 16,9 % до 15,5%), заболевание ЖКТ (с 33,2 % до 31,2%), заболевание уха, горла, носа (с 19,8 % до 18,6%), заболевания глаза (с 46,0 % до 44,1%), урологические заболевания (с 20,6% до 13,8%), эндокринные заболевания (с 34,7% до 6,9%), травмы (с 110,5% до 90,1%).</w:t>
      </w:r>
      <w:proofErr w:type="gramEnd"/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proofErr w:type="gramStart"/>
      <w:r w:rsidRPr="00D91863">
        <w:t>Увеличилось число случаев, сердечно-сосудистыми заболеваниями (с 25,8% до 27,2%), заболеванием органов дыхания (с 284,8% до 632,9%), заболевания крови (с 0,3% до 1,3%), заболевания кожи (с 20,9% до 21,4%), психиатрические заболевания (с 2,5% до 18,8%), неврологическими заболеваниями (с 21,0% до 28,5%), хирургические заболевания (с 2,0 % до 3,6%), фтизиатрические заболевания (с 10,7% до 17,7%), описторхоз (с 0% до 0,13%), подлежат санации (с</w:t>
      </w:r>
      <w:proofErr w:type="gramEnd"/>
      <w:r w:rsidRPr="00D91863">
        <w:t xml:space="preserve"> </w:t>
      </w:r>
      <w:proofErr w:type="gramStart"/>
      <w:r w:rsidRPr="00D91863">
        <w:t>40,8% до 369,7).</w:t>
      </w:r>
      <w:proofErr w:type="gramEnd"/>
      <w:r w:rsidRPr="00D91863">
        <w:t xml:space="preserve"> Увеличился % охвата осмотра детей врачом стоматологом (с 93,2% до 929,9%). 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Показатель заболеваемости школьников по сравнению с прошлым годом увеличился, так в 2020 году несовершеннолетние длительное время находились на дистанционном обучении. В 2021 году отмечается рост болезней органов дыхания, за счет увеличения числа острых инфекций верхних дыхательных путей, новой </w:t>
      </w:r>
      <w:proofErr w:type="spellStart"/>
      <w:r w:rsidRPr="00D91863">
        <w:t>короновирусной</w:t>
      </w:r>
      <w:proofErr w:type="spellEnd"/>
      <w:r w:rsidRPr="00D91863">
        <w:t xml:space="preserve"> инфекции. Увеличился % охвата осмотра детей врачом стоматологом.      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proofErr w:type="gramStart"/>
      <w:r w:rsidRPr="00D91863">
        <w:t>3.Показатель заболеваемости подростков по сравнению с предыдущим годом          среди выявленной патологии отмечается увеличение роста сколиоз (с 86,1% до 91,0 %), недостаточное питание (с 113,1% до 143,0 %), снижение остроты зрения (с 519,8% до 635,8 %), нарушение осанки (с 47,2% до 61,3%), болезни крови и кроветворных органов (с 32,8 % до 63,3%), травмы и отравления (с 114,6% до 123,8%), описторхоз (с 0% до 0,4</w:t>
      </w:r>
      <w:proofErr w:type="gramEnd"/>
      <w:r w:rsidRPr="00D91863">
        <w:t>%), болезни органов дыхания с 34,6% до 56,5%), болезни эндокринной системы  (с 1,4 % до 13,2%).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 xml:space="preserve">Среди подростков распространенной патологией является Снижение остроты зрения и патология опорно-двигательного аппарата в виде сколиоза и плоскостопия. При оценке физического развития юношей допризывного возраста превалирует синдром недостаточного питания, ввиду бурного роста подростков и недобора мышечной массы вследствие низкой физической активности, малым количеством занятий спортом и низким содержанием белкового питания в пищевом рационе, превалирования углеводов, особенного за счет «быстрых» углеводов. </w:t>
      </w:r>
    </w:p>
    <w:p w:rsidR="00D91863" w:rsidRPr="00D91863" w:rsidRDefault="00D91863" w:rsidP="00D91863">
      <w:pPr>
        <w:suppressLineNumbers/>
        <w:suppressAutoHyphens/>
        <w:autoSpaceDE w:val="0"/>
        <w:autoSpaceDN w:val="0"/>
        <w:adjustRightInd w:val="0"/>
        <w:ind w:firstLine="709"/>
        <w:jc w:val="both"/>
      </w:pPr>
      <w:r w:rsidRPr="00D91863">
        <w:t>4.Показатель заболеваемости в ДОУ по сравнению с предыдущим годом среди выявленной патологии: отмечается рост патологии снижение остроты зрения (с 111,0 % до 130,98), инфекционные болезни (с 79,6% до 182,6%), болезни эндокринной системы (с 2,0% до 5,86%), болезни крови и кроветворных органов (</w:t>
      </w:r>
      <w:proofErr w:type="gramStart"/>
      <w:r w:rsidRPr="00D91863">
        <w:t>с</w:t>
      </w:r>
      <w:proofErr w:type="gramEnd"/>
      <w:r w:rsidRPr="00D91863">
        <w:t xml:space="preserve"> 0,3 % до 5,1%).</w:t>
      </w:r>
    </w:p>
    <w:p w:rsidR="00D91863" w:rsidRPr="00D91863" w:rsidRDefault="00D91863" w:rsidP="00D91863">
      <w:pPr>
        <w:widowControl w:val="0"/>
        <w:autoSpaceDE w:val="0"/>
        <w:autoSpaceDN w:val="0"/>
        <w:adjustRightInd w:val="0"/>
      </w:pPr>
    </w:p>
    <w:p w:rsidR="00055857" w:rsidRPr="00D91863" w:rsidRDefault="00055857" w:rsidP="00D91863"/>
    <w:sectPr w:rsidR="00055857" w:rsidRPr="00D91863" w:rsidSect="00F459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758" w:bottom="1418" w:left="992" w:header="720" w:footer="720" w:gutter="0"/>
      <w:pgNumType w:start="2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42D" w:rsidRDefault="00FC142D" w:rsidP="00FC2C38">
      <w:r>
        <w:separator/>
      </w:r>
    </w:p>
  </w:endnote>
  <w:endnote w:type="continuationSeparator" w:id="0">
    <w:p w:rsidR="00FC142D" w:rsidRDefault="00FC142D" w:rsidP="00FC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81" w:rsidRDefault="00F459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15285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FC2C38" w:rsidRDefault="00FC2C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981">
          <w:rPr>
            <w:noProof/>
          </w:rPr>
          <w:t>20</w:t>
        </w:r>
        <w:r>
          <w:fldChar w:fldCharType="end"/>
        </w:r>
      </w:p>
    </w:sdtContent>
  </w:sdt>
  <w:p w:rsidR="00FC2C38" w:rsidRDefault="00FC2C3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81" w:rsidRDefault="00F459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42D" w:rsidRDefault="00FC142D" w:rsidP="00FC2C38">
      <w:r>
        <w:separator/>
      </w:r>
    </w:p>
  </w:footnote>
  <w:footnote w:type="continuationSeparator" w:id="0">
    <w:p w:rsidR="00FC142D" w:rsidRDefault="00FC142D" w:rsidP="00FC2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81" w:rsidRDefault="00F459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81" w:rsidRDefault="00F459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81" w:rsidRDefault="00F45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C60"/>
    <w:rsid w:val="00055857"/>
    <w:rsid w:val="00117EB2"/>
    <w:rsid w:val="00385CA5"/>
    <w:rsid w:val="004E6D2F"/>
    <w:rsid w:val="00A52C60"/>
    <w:rsid w:val="00D91863"/>
    <w:rsid w:val="00F45981"/>
    <w:rsid w:val="00FC142D"/>
    <w:rsid w:val="00FC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91863"/>
  </w:style>
  <w:style w:type="paragraph" w:styleId="a3">
    <w:name w:val="header"/>
    <w:basedOn w:val="a"/>
    <w:link w:val="a4"/>
    <w:uiPriority w:val="99"/>
    <w:unhideWhenUsed/>
    <w:rsid w:val="00FC2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2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2C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2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91863"/>
  </w:style>
  <w:style w:type="paragraph" w:styleId="a3">
    <w:name w:val="header"/>
    <w:basedOn w:val="a"/>
    <w:link w:val="a4"/>
    <w:uiPriority w:val="99"/>
    <w:unhideWhenUsed/>
    <w:rsid w:val="00FC2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2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2C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2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6</cp:revision>
  <dcterms:created xsi:type="dcterms:W3CDTF">2022-02-11T09:09:00Z</dcterms:created>
  <dcterms:modified xsi:type="dcterms:W3CDTF">2022-03-03T12:32:00Z</dcterms:modified>
</cp:coreProperties>
</file>