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B3" w:rsidRDefault="00D240C2" w:rsidP="00565DB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2.3</w:t>
      </w:r>
      <w:r w:rsidR="00565DB3" w:rsidRPr="00565DB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Основные меры по профилактике 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>инфекционной и паразитарной заболеваемости населения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>
        <w:rPr>
          <w:rFonts w:ascii="Times New Roman" w:hAnsi="Times New Roman" w:cs="Times New Roman"/>
          <w:b/>
          <w:sz w:val="26"/>
          <w:szCs w:val="26"/>
        </w:rPr>
        <w:t>города Нефтеюганска</w:t>
      </w:r>
    </w:p>
    <w:p w:rsidR="00D240C2" w:rsidRDefault="00565DB3" w:rsidP="00D240C2">
      <w:pPr>
        <w:spacing w:before="50" w:after="50"/>
        <w:jc w:val="both"/>
        <w:rPr>
          <w:sz w:val="24"/>
          <w:szCs w:val="24"/>
        </w:rPr>
      </w:pPr>
      <w:r w:rsidRPr="006433AD">
        <w:t xml:space="preserve">           </w:t>
      </w:r>
      <w:r w:rsidR="00D240C2">
        <w:rPr>
          <w:sz w:val="24"/>
          <w:szCs w:val="24"/>
        </w:rPr>
        <w:t xml:space="preserve"> </w:t>
      </w:r>
    </w:p>
    <w:p w:rsidR="00D240C2" w:rsidRPr="007F7148" w:rsidRDefault="00B8290A" w:rsidP="00D240C2">
      <w:pPr>
        <w:spacing w:before="50" w:after="5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202</w:t>
      </w:r>
      <w:r w:rsidR="004C4E40">
        <w:rPr>
          <w:rFonts w:ascii="Times New Roman" w:hAnsi="Times New Roman" w:cs="Times New Roman"/>
          <w:sz w:val="24"/>
          <w:szCs w:val="24"/>
        </w:rPr>
        <w:t>1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г. в г. Неф</w:t>
      </w:r>
      <w:r>
        <w:rPr>
          <w:rFonts w:ascii="Times New Roman" w:hAnsi="Times New Roman" w:cs="Times New Roman"/>
          <w:sz w:val="24"/>
          <w:szCs w:val="24"/>
        </w:rPr>
        <w:t>теюганске зарегистрировано 65736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инфекционных и паразитарных болезней, </w:t>
      </w:r>
      <w:r w:rsidR="00C12D6B">
        <w:rPr>
          <w:rFonts w:ascii="Times New Roman" w:hAnsi="Times New Roman" w:cs="Times New Roman"/>
          <w:sz w:val="24"/>
          <w:szCs w:val="24"/>
        </w:rPr>
        <w:t xml:space="preserve">уровень  заболеваемости </w:t>
      </w:r>
      <w:r>
        <w:rPr>
          <w:rFonts w:ascii="Times New Roman" w:hAnsi="Times New Roman" w:cs="Times New Roman"/>
          <w:sz w:val="24"/>
          <w:szCs w:val="24"/>
        </w:rPr>
        <w:t>(51381,1) вырос по сравнению с 2019</w:t>
      </w:r>
      <w:r w:rsidR="00C12D6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незначительно  на 6,2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%. Как и в предыдущие годы, в общей структуре инфекционных болезней доминирующее значение имеют острые инфекции верхних дыхательных путей (в т.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D240C2" w:rsidRPr="007F7148">
        <w:rPr>
          <w:rFonts w:ascii="Times New Roman" w:hAnsi="Times New Roman" w:cs="Times New Roman"/>
          <w:sz w:val="24"/>
          <w:szCs w:val="24"/>
        </w:rPr>
        <w:t>ч. грипп) множественной или неуточненной этиологи</w:t>
      </w:r>
      <w:r w:rsidR="00C12D6B">
        <w:rPr>
          <w:rFonts w:ascii="Times New Roman" w:hAnsi="Times New Roman" w:cs="Times New Roman"/>
          <w:sz w:val="24"/>
          <w:szCs w:val="24"/>
        </w:rPr>
        <w:t>и, на долю кото</w:t>
      </w:r>
      <w:r>
        <w:rPr>
          <w:rFonts w:ascii="Times New Roman" w:hAnsi="Times New Roman" w:cs="Times New Roman"/>
          <w:sz w:val="24"/>
          <w:szCs w:val="24"/>
        </w:rPr>
        <w:t>рых приходится 95,1 % (62519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на группу острых</w:t>
      </w:r>
      <w:r>
        <w:rPr>
          <w:rFonts w:ascii="Times New Roman" w:hAnsi="Times New Roman" w:cs="Times New Roman"/>
          <w:sz w:val="24"/>
          <w:szCs w:val="24"/>
        </w:rPr>
        <w:t xml:space="preserve"> кишечных инфекций – 1,6 % (1046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), инфекций с воздушно-капельным механизмом пе</w:t>
      </w:r>
      <w:r>
        <w:rPr>
          <w:rFonts w:ascii="Times New Roman" w:hAnsi="Times New Roman" w:cs="Times New Roman"/>
          <w:sz w:val="24"/>
          <w:szCs w:val="24"/>
        </w:rPr>
        <w:t>редачи возбудителя – 1,0 % (686 случаев</w:t>
      </w:r>
      <w:r w:rsidR="006319A1">
        <w:rPr>
          <w:rFonts w:ascii="Times New Roman" w:hAnsi="Times New Roman" w:cs="Times New Roman"/>
          <w:sz w:val="24"/>
          <w:szCs w:val="24"/>
        </w:rPr>
        <w:t>)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– без </w:t>
      </w:r>
      <w:r w:rsidR="00C12D6B">
        <w:rPr>
          <w:rFonts w:ascii="Times New Roman" w:hAnsi="Times New Roman" w:cs="Times New Roman"/>
          <w:sz w:val="24"/>
          <w:szCs w:val="24"/>
        </w:rPr>
        <w:t xml:space="preserve">гриппа и ОРВИ), </w:t>
      </w:r>
      <w:r>
        <w:rPr>
          <w:rFonts w:ascii="Times New Roman" w:hAnsi="Times New Roman" w:cs="Times New Roman"/>
          <w:sz w:val="24"/>
          <w:szCs w:val="24"/>
        </w:rPr>
        <w:t>укусы клещами – 0,9 % (603 случая</w:t>
      </w:r>
      <w:r w:rsidR="006319A1">
        <w:rPr>
          <w:rFonts w:ascii="Times New Roman" w:hAnsi="Times New Roman" w:cs="Times New Roman"/>
          <w:sz w:val="24"/>
          <w:szCs w:val="24"/>
        </w:rPr>
        <w:t xml:space="preserve">) и </w:t>
      </w:r>
      <w:r w:rsidR="00C12D6B">
        <w:rPr>
          <w:rFonts w:ascii="Times New Roman" w:hAnsi="Times New Roman" w:cs="Times New Roman"/>
          <w:sz w:val="24"/>
          <w:szCs w:val="24"/>
        </w:rPr>
        <w:t>паразитарных</w:t>
      </w:r>
      <w:r>
        <w:rPr>
          <w:rFonts w:ascii="Times New Roman" w:hAnsi="Times New Roman" w:cs="Times New Roman"/>
          <w:sz w:val="24"/>
          <w:szCs w:val="24"/>
        </w:rPr>
        <w:t xml:space="preserve"> заболеваний  0,34 % (224 случая</w:t>
      </w:r>
      <w:r w:rsidR="00D240C2" w:rsidRPr="007F7148">
        <w:rPr>
          <w:rFonts w:ascii="Times New Roman" w:hAnsi="Times New Roman" w:cs="Times New Roman"/>
          <w:sz w:val="24"/>
          <w:szCs w:val="24"/>
        </w:rPr>
        <w:t>).</w:t>
      </w:r>
    </w:p>
    <w:p w:rsidR="00565DB3" w:rsidRPr="007F7148" w:rsidRDefault="00565DB3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 xml:space="preserve">         В результате работы проведенной в течение года по профилактике инфекционной и паразитарной заболеваемости, вопросов рассмотренных на заседаниях СПЭК и принятых</w:t>
      </w:r>
      <w:r w:rsidR="00B8290A">
        <w:rPr>
          <w:rFonts w:ascii="Times New Roman" w:hAnsi="Times New Roman" w:cs="Times New Roman"/>
          <w:sz w:val="24"/>
          <w:szCs w:val="24"/>
        </w:rPr>
        <w:t xml:space="preserve"> по ним решений  по итогам  202</w:t>
      </w:r>
      <w:r w:rsidR="004C4E40">
        <w:rPr>
          <w:rFonts w:ascii="Times New Roman" w:hAnsi="Times New Roman" w:cs="Times New Roman"/>
          <w:sz w:val="24"/>
          <w:szCs w:val="24"/>
        </w:rPr>
        <w:t>1</w:t>
      </w:r>
      <w:r w:rsidRPr="007F7148">
        <w:rPr>
          <w:rFonts w:ascii="Times New Roman" w:hAnsi="Times New Roman" w:cs="Times New Roman"/>
          <w:sz w:val="24"/>
          <w:szCs w:val="24"/>
        </w:rPr>
        <w:t xml:space="preserve"> г. в  г. Нефтеюганске удалось достичь следующих  результатов:</w:t>
      </w:r>
    </w:p>
    <w:p w:rsidR="00D240C2" w:rsidRPr="007F7148" w:rsidRDefault="007F7148" w:rsidP="00AE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7148">
        <w:rPr>
          <w:rFonts w:ascii="Times New Roman" w:hAnsi="Times New Roman" w:cs="Times New Roman"/>
          <w:sz w:val="24"/>
          <w:szCs w:val="24"/>
        </w:rPr>
        <w:t>-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240C2" w:rsidRPr="007F7148">
        <w:rPr>
          <w:rFonts w:ascii="Times New Roman" w:hAnsi="Times New Roman" w:cs="Times New Roman"/>
          <w:sz w:val="24"/>
          <w:szCs w:val="24"/>
        </w:rPr>
        <w:t>тмечено снижение заболе</w:t>
      </w:r>
      <w:r w:rsidR="00B8290A">
        <w:rPr>
          <w:rFonts w:ascii="Times New Roman" w:hAnsi="Times New Roman" w:cs="Times New Roman"/>
          <w:sz w:val="24"/>
          <w:szCs w:val="24"/>
        </w:rPr>
        <w:t xml:space="preserve">ваемости по 23 инфекционным, 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паразитарным болезням</w:t>
      </w:r>
      <w:r w:rsidR="00B8290A">
        <w:rPr>
          <w:rFonts w:ascii="Times New Roman" w:hAnsi="Times New Roman" w:cs="Times New Roman"/>
          <w:sz w:val="24"/>
          <w:szCs w:val="24"/>
        </w:rPr>
        <w:t xml:space="preserve">  и </w:t>
      </w:r>
      <w:r w:rsidR="006319A1">
        <w:rPr>
          <w:rFonts w:ascii="Times New Roman" w:hAnsi="Times New Roman" w:cs="Times New Roman"/>
          <w:sz w:val="24"/>
          <w:szCs w:val="24"/>
        </w:rPr>
        <w:t xml:space="preserve"> ВБИ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, по следующим нозологическим формам: </w:t>
      </w:r>
      <w:r w:rsidR="001057A6">
        <w:rPr>
          <w:rFonts w:ascii="Times New Roman" w:hAnsi="Times New Roman" w:cs="Times New Roman"/>
          <w:sz w:val="24"/>
          <w:szCs w:val="24"/>
        </w:rPr>
        <w:t xml:space="preserve">сальмонеллез, </w:t>
      </w:r>
      <w:r w:rsidR="00B8290A">
        <w:rPr>
          <w:rFonts w:ascii="Times New Roman" w:hAnsi="Times New Roman" w:cs="Times New Roman"/>
          <w:sz w:val="24"/>
          <w:szCs w:val="24"/>
        </w:rPr>
        <w:t xml:space="preserve">ОКИ, </w:t>
      </w:r>
      <w:r w:rsidR="00C12D6B">
        <w:rPr>
          <w:rFonts w:ascii="Times New Roman" w:hAnsi="Times New Roman" w:cs="Times New Roman"/>
          <w:sz w:val="24"/>
          <w:szCs w:val="24"/>
        </w:rPr>
        <w:t>ОВГ,</w:t>
      </w:r>
      <w:r w:rsidR="006319A1">
        <w:rPr>
          <w:rFonts w:ascii="Times New Roman" w:hAnsi="Times New Roman" w:cs="Times New Roman"/>
          <w:sz w:val="24"/>
          <w:szCs w:val="24"/>
        </w:rPr>
        <w:t xml:space="preserve"> ХВГ</w:t>
      </w:r>
      <w:r w:rsidR="001057A6">
        <w:rPr>
          <w:rFonts w:ascii="Times New Roman" w:hAnsi="Times New Roman" w:cs="Times New Roman"/>
          <w:sz w:val="24"/>
          <w:szCs w:val="24"/>
        </w:rPr>
        <w:t>В</w:t>
      </w:r>
      <w:r w:rsidR="006319A1">
        <w:rPr>
          <w:rFonts w:ascii="Times New Roman" w:hAnsi="Times New Roman" w:cs="Times New Roman"/>
          <w:sz w:val="24"/>
          <w:szCs w:val="24"/>
        </w:rPr>
        <w:t>,</w:t>
      </w:r>
      <w:r w:rsidR="001057A6">
        <w:rPr>
          <w:rFonts w:ascii="Times New Roman" w:hAnsi="Times New Roman" w:cs="Times New Roman"/>
          <w:sz w:val="24"/>
          <w:szCs w:val="24"/>
        </w:rPr>
        <w:t xml:space="preserve"> ХВГС, 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1057A6">
        <w:rPr>
          <w:rFonts w:ascii="Times New Roman" w:hAnsi="Times New Roman" w:cs="Times New Roman"/>
          <w:sz w:val="24"/>
          <w:szCs w:val="24"/>
        </w:rPr>
        <w:t xml:space="preserve">стрептококковая инфекция, </w:t>
      </w:r>
      <w:r w:rsidR="00B8290A">
        <w:rPr>
          <w:rFonts w:ascii="Times New Roman" w:hAnsi="Times New Roman" w:cs="Times New Roman"/>
          <w:sz w:val="24"/>
          <w:szCs w:val="24"/>
        </w:rPr>
        <w:t xml:space="preserve">ветряная оспа, </w:t>
      </w:r>
      <w:r w:rsidR="001057A6">
        <w:rPr>
          <w:rFonts w:ascii="Times New Roman" w:hAnsi="Times New Roman" w:cs="Times New Roman"/>
          <w:sz w:val="24"/>
          <w:szCs w:val="24"/>
        </w:rPr>
        <w:t xml:space="preserve">ГЛПС, </w:t>
      </w:r>
      <w:r w:rsidR="00B8290A">
        <w:rPr>
          <w:rFonts w:ascii="Times New Roman" w:hAnsi="Times New Roman" w:cs="Times New Roman"/>
          <w:sz w:val="24"/>
          <w:szCs w:val="24"/>
        </w:rPr>
        <w:t xml:space="preserve">ИКБ, </w:t>
      </w:r>
      <w:r w:rsidR="001057A6">
        <w:rPr>
          <w:rFonts w:ascii="Times New Roman" w:hAnsi="Times New Roman" w:cs="Times New Roman"/>
          <w:sz w:val="24"/>
          <w:szCs w:val="24"/>
        </w:rPr>
        <w:t>уку</w:t>
      </w:r>
      <w:r w:rsidR="00B8290A">
        <w:rPr>
          <w:rFonts w:ascii="Times New Roman" w:hAnsi="Times New Roman" w:cs="Times New Roman"/>
          <w:sz w:val="24"/>
          <w:szCs w:val="24"/>
        </w:rPr>
        <w:t>сы животными</w:t>
      </w:r>
      <w:r w:rsidR="001057A6">
        <w:rPr>
          <w:rFonts w:ascii="Times New Roman" w:hAnsi="Times New Roman" w:cs="Times New Roman"/>
          <w:sz w:val="24"/>
          <w:szCs w:val="24"/>
        </w:rPr>
        <w:t xml:space="preserve">, инфекционный мононуклеоз, туберкулез, </w:t>
      </w:r>
      <w:r w:rsidR="006319A1">
        <w:rPr>
          <w:rFonts w:ascii="Times New Roman" w:hAnsi="Times New Roman" w:cs="Times New Roman"/>
          <w:sz w:val="24"/>
          <w:szCs w:val="24"/>
        </w:rPr>
        <w:t>ВИЧ-инфекция,</w:t>
      </w:r>
      <w:r w:rsidR="00B8290A">
        <w:rPr>
          <w:rFonts w:ascii="Times New Roman" w:hAnsi="Times New Roman" w:cs="Times New Roman"/>
          <w:sz w:val="24"/>
          <w:szCs w:val="24"/>
        </w:rPr>
        <w:t xml:space="preserve"> грипп</w:t>
      </w:r>
      <w:r w:rsidR="001057A6">
        <w:rPr>
          <w:rFonts w:ascii="Times New Roman" w:hAnsi="Times New Roman" w:cs="Times New Roman"/>
          <w:sz w:val="24"/>
          <w:szCs w:val="24"/>
        </w:rPr>
        <w:t xml:space="preserve">, </w:t>
      </w:r>
      <w:r w:rsidR="004C4E40">
        <w:rPr>
          <w:rFonts w:ascii="Times New Roman" w:hAnsi="Times New Roman" w:cs="Times New Roman"/>
          <w:sz w:val="24"/>
          <w:szCs w:val="24"/>
        </w:rPr>
        <w:t>микроспория, амебиаз, ас</w:t>
      </w:r>
      <w:r w:rsidR="00B8290A">
        <w:rPr>
          <w:rFonts w:ascii="Times New Roman" w:hAnsi="Times New Roman" w:cs="Times New Roman"/>
          <w:sz w:val="24"/>
          <w:szCs w:val="24"/>
        </w:rPr>
        <w:t>каридоз,</w:t>
      </w:r>
      <w:r w:rsidR="001057A6">
        <w:rPr>
          <w:rFonts w:ascii="Times New Roman" w:hAnsi="Times New Roman" w:cs="Times New Roman"/>
          <w:sz w:val="24"/>
          <w:szCs w:val="24"/>
        </w:rPr>
        <w:t xml:space="preserve"> </w:t>
      </w:r>
      <w:r w:rsidR="006319A1">
        <w:rPr>
          <w:rFonts w:ascii="Times New Roman" w:hAnsi="Times New Roman" w:cs="Times New Roman"/>
          <w:sz w:val="24"/>
          <w:szCs w:val="24"/>
        </w:rPr>
        <w:t xml:space="preserve">энтеробиоз, </w:t>
      </w:r>
      <w:r w:rsidR="001057A6">
        <w:rPr>
          <w:rFonts w:ascii="Times New Roman" w:hAnsi="Times New Roman" w:cs="Times New Roman"/>
          <w:sz w:val="24"/>
          <w:szCs w:val="24"/>
        </w:rPr>
        <w:t>описторхоз, ГСИ родильниц,</w:t>
      </w:r>
      <w:r w:rsidR="002558F4">
        <w:rPr>
          <w:rFonts w:ascii="Times New Roman" w:hAnsi="Times New Roman" w:cs="Times New Roman"/>
          <w:sz w:val="24"/>
          <w:szCs w:val="24"/>
        </w:rPr>
        <w:t xml:space="preserve"> поствакцинальные осложнения и т.д</w:t>
      </w:r>
      <w:r w:rsidR="001057A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5DB3" w:rsidRDefault="00565DB3" w:rsidP="00AE6C77">
      <w:pPr>
        <w:pStyle w:val="a3"/>
        <w:jc w:val="both"/>
      </w:pPr>
      <w:r w:rsidRPr="007F7148">
        <w:rPr>
          <w:b/>
        </w:rPr>
        <w:t xml:space="preserve"> </w:t>
      </w:r>
      <w:r w:rsidR="006433AD" w:rsidRPr="007F7148">
        <w:rPr>
          <w:b/>
        </w:rPr>
        <w:t>-</w:t>
      </w:r>
      <w:r w:rsidR="006433AD" w:rsidRPr="007F7148">
        <w:t xml:space="preserve"> Не зарегистрировано </w:t>
      </w:r>
      <w:r w:rsidRPr="007F7148">
        <w:t>капельных инфекций, управляемых средствами специфической профилактики.  В течение десятилетия на территории города отсутствует заболеваемость дифтерией, полиомиелитом, корью. Совершенно очевидно, что снижение заболеваемости связано с достаточно высоким уровнем коллективного иммунитета в результате успешного проведения вакцинопрофилактики данных инфекции.</w:t>
      </w:r>
    </w:p>
    <w:p w:rsidR="007F7148" w:rsidRPr="007F7148" w:rsidRDefault="002558F4" w:rsidP="00AE6C77">
      <w:pPr>
        <w:pStyle w:val="a3"/>
        <w:jc w:val="both"/>
      </w:pPr>
      <w:r>
        <w:t>- В течение 2015-2020</w:t>
      </w:r>
      <w:r w:rsidR="007F7148">
        <w:t xml:space="preserve"> годов не регистрируется заболеваемость краснухой</w:t>
      </w:r>
      <w:r w:rsidR="007C6ABF">
        <w:t>, эпидемическим паротитом</w:t>
      </w:r>
      <w:r w:rsidR="007F7148">
        <w:t>.</w:t>
      </w:r>
    </w:p>
    <w:p w:rsidR="00565DB3" w:rsidRPr="007F7148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33AD" w:rsidRPr="007F7148">
        <w:rPr>
          <w:rFonts w:ascii="Times New Roman" w:hAnsi="Times New Roman" w:cs="Times New Roman"/>
          <w:sz w:val="24"/>
          <w:szCs w:val="24"/>
        </w:rPr>
        <w:t>И</w:t>
      </w:r>
      <w:r w:rsidR="006D1CEC">
        <w:rPr>
          <w:rFonts w:ascii="Times New Roman" w:hAnsi="Times New Roman" w:cs="Times New Roman"/>
          <w:sz w:val="24"/>
          <w:szCs w:val="24"/>
        </w:rPr>
        <w:t>з 63 нозологических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форм регистрируемых на территории города снижен</w:t>
      </w:r>
      <w:r w:rsidR="006D1CEC">
        <w:rPr>
          <w:rFonts w:ascii="Times New Roman" w:hAnsi="Times New Roman" w:cs="Times New Roman"/>
          <w:sz w:val="24"/>
          <w:szCs w:val="24"/>
        </w:rPr>
        <w:t>ие заболеваемости отмечено по 29</w:t>
      </w:r>
      <w:r w:rsidR="00193A52">
        <w:rPr>
          <w:rFonts w:ascii="Times New Roman" w:hAnsi="Times New Roman" w:cs="Times New Roman"/>
          <w:sz w:val="24"/>
          <w:szCs w:val="24"/>
        </w:rPr>
        <w:t xml:space="preserve"> нозологическим формам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, в то время как по индикативным </w:t>
      </w:r>
      <w:r w:rsidR="002558F4">
        <w:rPr>
          <w:rFonts w:ascii="Times New Roman" w:hAnsi="Times New Roman" w:cs="Times New Roman"/>
          <w:sz w:val="24"/>
          <w:szCs w:val="24"/>
        </w:rPr>
        <w:t>показателям, планируемым на 202</w:t>
      </w:r>
      <w:r w:rsidR="004C4E40">
        <w:rPr>
          <w:rFonts w:ascii="Times New Roman" w:hAnsi="Times New Roman" w:cs="Times New Roman"/>
          <w:sz w:val="24"/>
          <w:szCs w:val="24"/>
        </w:rPr>
        <w:t>1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год, данный показатель составлял 15 нозологических форм.</w:t>
      </w:r>
    </w:p>
    <w:p w:rsidR="00565DB3" w:rsidRDefault="006433AD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>- С</w:t>
      </w:r>
      <w:r w:rsidR="00565DB3" w:rsidRPr="007F7148">
        <w:rPr>
          <w:rFonts w:ascii="Times New Roman" w:hAnsi="Times New Roman" w:cs="Times New Roman"/>
          <w:sz w:val="24"/>
          <w:szCs w:val="24"/>
        </w:rPr>
        <w:t>воевременно введенный комплекс профилактических и противоэпидемических мероприятий по гриппу и ОРВИ,</w:t>
      </w:r>
      <w:r w:rsidR="007C6ABF">
        <w:rPr>
          <w:rFonts w:ascii="Times New Roman" w:hAnsi="Times New Roman" w:cs="Times New Roman"/>
          <w:sz w:val="24"/>
          <w:szCs w:val="24"/>
        </w:rPr>
        <w:t xml:space="preserve"> в том числе закрытие на карантин образовательных учреждений города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позволили снизить заболеваемость ОРВИ среди школьников. </w:t>
      </w:r>
    </w:p>
    <w:p w:rsidR="007C6ABF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A52" w:rsidRDefault="00193A52" w:rsidP="000620B8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0B8" w:rsidRDefault="00565DB3" w:rsidP="000620B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3A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433AD">
        <w:rPr>
          <w:rFonts w:ascii="Times New Roman" w:hAnsi="Times New Roman" w:cs="Times New Roman"/>
          <w:b/>
          <w:sz w:val="24"/>
          <w:szCs w:val="24"/>
        </w:rPr>
        <w:tab/>
      </w:r>
      <w:r w:rsidRPr="006433AD">
        <w:rPr>
          <w:rFonts w:ascii="Times New Roman" w:hAnsi="Times New Roman" w:cs="Times New Roman"/>
          <w:sz w:val="24"/>
          <w:szCs w:val="24"/>
        </w:rPr>
        <w:t>По случаям регистрации инфекционных и паразитарных заболеваний в организованных коллек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тивах </w:t>
      </w:r>
      <w:r w:rsidR="000620B8">
        <w:rPr>
          <w:rFonts w:ascii="Times New Roman" w:hAnsi="Times New Roman" w:cs="Times New Roman"/>
          <w:sz w:val="24"/>
          <w:szCs w:val="24"/>
        </w:rPr>
        <w:t>выданы</w:t>
      </w:r>
      <w:r w:rsidR="000620B8" w:rsidRPr="006433AD">
        <w:rPr>
          <w:rFonts w:ascii="Times New Roman" w:hAnsi="Times New Roman" w:cs="Times New Roman"/>
          <w:sz w:val="24"/>
          <w:szCs w:val="24"/>
        </w:rPr>
        <w:t xml:space="preserve"> предписания о проведении дополнительных санитарно-противоэпидемических</w:t>
      </w:r>
      <w:r w:rsidR="000620B8">
        <w:rPr>
          <w:rFonts w:ascii="Times New Roman" w:hAnsi="Times New Roman" w:cs="Times New Roman"/>
          <w:sz w:val="24"/>
          <w:szCs w:val="24"/>
        </w:rPr>
        <w:t xml:space="preserve"> (профилактических) мероприятий, в том числе:</w:t>
      </w:r>
      <w:r w:rsidR="000620B8" w:rsidRPr="006433AD">
        <w:rPr>
          <w:rFonts w:ascii="Times New Roman" w:hAnsi="Times New Roman" w:cs="Times New Roman"/>
          <w:sz w:val="24"/>
          <w:szCs w:val="24"/>
        </w:rPr>
        <w:tab/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ДОУ- </w:t>
      </w:r>
      <w:r w:rsidR="002558F4">
        <w:rPr>
          <w:rFonts w:ascii="Times New Roman" w:hAnsi="Times New Roman" w:cs="Times New Roman"/>
          <w:sz w:val="24"/>
          <w:szCs w:val="24"/>
        </w:rPr>
        <w:t xml:space="preserve">  56 </w:t>
      </w:r>
      <w:r w:rsidR="006F2696">
        <w:rPr>
          <w:rFonts w:ascii="Times New Roman" w:hAnsi="Times New Roman" w:cs="Times New Roman"/>
          <w:sz w:val="24"/>
          <w:szCs w:val="24"/>
        </w:rPr>
        <w:t>предписаний</w:t>
      </w:r>
      <w:r w:rsidR="00244C5C">
        <w:rPr>
          <w:rFonts w:ascii="Times New Roman" w:hAnsi="Times New Roman" w:cs="Times New Roman"/>
          <w:sz w:val="24"/>
          <w:szCs w:val="24"/>
        </w:rPr>
        <w:t>;</w:t>
      </w:r>
    </w:p>
    <w:p w:rsidR="000620B8" w:rsidRDefault="00244C5C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СОШ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2558F4">
        <w:rPr>
          <w:rFonts w:ascii="Times New Roman" w:hAnsi="Times New Roman" w:cs="Times New Roman"/>
          <w:sz w:val="24"/>
          <w:szCs w:val="24"/>
        </w:rPr>
        <w:t>–  76</w:t>
      </w:r>
      <w:r>
        <w:rPr>
          <w:rFonts w:ascii="Times New Roman" w:hAnsi="Times New Roman" w:cs="Times New Roman"/>
          <w:sz w:val="24"/>
          <w:szCs w:val="24"/>
        </w:rPr>
        <w:t xml:space="preserve"> предписаний;</w:t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ЛПУ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2558F4">
        <w:rPr>
          <w:rFonts w:ascii="Times New Roman" w:hAnsi="Times New Roman" w:cs="Times New Roman"/>
          <w:sz w:val="24"/>
          <w:szCs w:val="24"/>
        </w:rPr>
        <w:t>– 960</w:t>
      </w:r>
      <w:r w:rsidR="006F2696">
        <w:rPr>
          <w:rFonts w:ascii="Times New Roman" w:hAnsi="Times New Roman" w:cs="Times New Roman"/>
          <w:sz w:val="24"/>
          <w:szCs w:val="24"/>
        </w:rPr>
        <w:t xml:space="preserve">  предписаний</w:t>
      </w:r>
      <w:r w:rsidR="00244C5C">
        <w:rPr>
          <w:rFonts w:ascii="Times New Roman" w:hAnsi="Times New Roman" w:cs="Times New Roman"/>
          <w:sz w:val="24"/>
          <w:szCs w:val="24"/>
        </w:rPr>
        <w:t>.</w:t>
      </w:r>
    </w:p>
    <w:p w:rsidR="00565DB3" w:rsidRDefault="007F7148" w:rsidP="000620B8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вопросам инфекционной и паразитарной заболеваемости </w:t>
      </w:r>
      <w:r w:rsidR="00565DB3" w:rsidRPr="006433AD">
        <w:rPr>
          <w:rFonts w:ascii="Times New Roman" w:hAnsi="Times New Roman" w:cs="Times New Roman"/>
          <w:sz w:val="24"/>
          <w:szCs w:val="24"/>
        </w:rPr>
        <w:t xml:space="preserve">  </w:t>
      </w:r>
      <w:r w:rsidR="000620B8">
        <w:rPr>
          <w:rFonts w:ascii="Times New Roman" w:hAnsi="Times New Roman" w:cs="Times New Roman"/>
          <w:sz w:val="24"/>
          <w:szCs w:val="24"/>
        </w:rPr>
        <w:t xml:space="preserve">приняты следующие меры административного воздействия </w:t>
      </w:r>
      <w:r w:rsidR="00244C5C">
        <w:rPr>
          <w:rFonts w:ascii="Times New Roman" w:hAnsi="Times New Roman" w:cs="Times New Roman"/>
          <w:sz w:val="24"/>
          <w:szCs w:val="24"/>
        </w:rPr>
        <w:t xml:space="preserve">в соответствии с КоАП РФ </w:t>
      </w:r>
      <w:r w:rsidR="000620B8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0620B8">
        <w:rPr>
          <w:rFonts w:ascii="Times New Roman" w:hAnsi="Times New Roman" w:cs="Times New Roman"/>
          <w:sz w:val="24"/>
          <w:szCs w:val="24"/>
        </w:rPr>
        <w:lastRenderedPageBreak/>
        <w:t>должностных и юридических лиц за нарушения требований действующего санитарного законодательства:</w:t>
      </w:r>
    </w:p>
    <w:p w:rsidR="00244C5C" w:rsidRDefault="00244C5C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521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</w:p>
    <w:p w:rsidR="00244C5C" w:rsidRDefault="002558F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4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Default="002558F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5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протокола</w:t>
      </w:r>
    </w:p>
    <w:p w:rsidR="00A46521" w:rsidRDefault="00A46521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C5C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</w:t>
      </w:r>
      <w:r w:rsidR="00244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521" w:rsidRDefault="002558F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 5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Default="00147F39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7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Pr="006433AD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6521" w:rsidRPr="006433AD" w:rsidSect="00CE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91" w:rsidRDefault="00066191" w:rsidP="00B35E25">
      <w:pPr>
        <w:spacing w:after="0" w:line="240" w:lineRule="auto"/>
      </w:pPr>
      <w:r>
        <w:separator/>
      </w:r>
    </w:p>
  </w:endnote>
  <w:endnote w:type="continuationSeparator" w:id="0">
    <w:p w:rsidR="00066191" w:rsidRDefault="00066191" w:rsidP="00B3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73429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2558F4" w:rsidRDefault="002558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17">
          <w:rPr>
            <w:noProof/>
          </w:rPr>
          <w:t>144</w:t>
        </w:r>
        <w:r>
          <w:fldChar w:fldCharType="end"/>
        </w:r>
      </w:p>
    </w:sdtContent>
  </w:sdt>
  <w:p w:rsidR="00B35E25" w:rsidRDefault="00B35E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91" w:rsidRDefault="00066191" w:rsidP="00B35E25">
      <w:pPr>
        <w:spacing w:after="0" w:line="240" w:lineRule="auto"/>
      </w:pPr>
      <w:r>
        <w:separator/>
      </w:r>
    </w:p>
  </w:footnote>
  <w:footnote w:type="continuationSeparator" w:id="0">
    <w:p w:rsidR="00066191" w:rsidRDefault="00066191" w:rsidP="00B3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66A"/>
    <w:multiLevelType w:val="hybridMultilevel"/>
    <w:tmpl w:val="76EE2912"/>
    <w:lvl w:ilvl="0" w:tplc="4A82E706">
      <w:start w:val="1"/>
      <w:numFmt w:val="decimal"/>
      <w:lvlText w:val="%1."/>
      <w:lvlJc w:val="left"/>
      <w:pPr>
        <w:ind w:left="37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DB3"/>
    <w:rsid w:val="000620B8"/>
    <w:rsid w:val="00066191"/>
    <w:rsid w:val="000728E2"/>
    <w:rsid w:val="001057A6"/>
    <w:rsid w:val="00115B02"/>
    <w:rsid w:val="00147F39"/>
    <w:rsid w:val="00166694"/>
    <w:rsid w:val="00186583"/>
    <w:rsid w:val="00193A52"/>
    <w:rsid w:val="00244C5C"/>
    <w:rsid w:val="002558F4"/>
    <w:rsid w:val="002705C1"/>
    <w:rsid w:val="00286500"/>
    <w:rsid w:val="00323E25"/>
    <w:rsid w:val="003447D9"/>
    <w:rsid w:val="00376FF5"/>
    <w:rsid w:val="00471CCA"/>
    <w:rsid w:val="004C4E40"/>
    <w:rsid w:val="004F63CE"/>
    <w:rsid w:val="00556992"/>
    <w:rsid w:val="005620E5"/>
    <w:rsid w:val="00565DB3"/>
    <w:rsid w:val="005C2D5E"/>
    <w:rsid w:val="006319A1"/>
    <w:rsid w:val="006433AD"/>
    <w:rsid w:val="006D1CEC"/>
    <w:rsid w:val="006D290D"/>
    <w:rsid w:val="006F2696"/>
    <w:rsid w:val="007557B9"/>
    <w:rsid w:val="007C6ABF"/>
    <w:rsid w:val="007F7148"/>
    <w:rsid w:val="00805B4B"/>
    <w:rsid w:val="008715CB"/>
    <w:rsid w:val="00980CF8"/>
    <w:rsid w:val="00A46521"/>
    <w:rsid w:val="00AE6C77"/>
    <w:rsid w:val="00B041D4"/>
    <w:rsid w:val="00B2374F"/>
    <w:rsid w:val="00B35E25"/>
    <w:rsid w:val="00B8290A"/>
    <w:rsid w:val="00BF12C4"/>
    <w:rsid w:val="00BF5D26"/>
    <w:rsid w:val="00C07D14"/>
    <w:rsid w:val="00C12D6B"/>
    <w:rsid w:val="00CE6717"/>
    <w:rsid w:val="00D240C2"/>
    <w:rsid w:val="00DA6EFF"/>
    <w:rsid w:val="00E00E09"/>
    <w:rsid w:val="00E32C85"/>
    <w:rsid w:val="00E54A7F"/>
    <w:rsid w:val="00EA0334"/>
    <w:rsid w:val="00EB26BC"/>
    <w:rsid w:val="00ED2203"/>
    <w:rsid w:val="00EE3903"/>
    <w:rsid w:val="00F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4F"/>
  </w:style>
  <w:style w:type="paragraph" w:styleId="1">
    <w:name w:val="heading 1"/>
    <w:basedOn w:val="a"/>
    <w:next w:val="a"/>
    <w:link w:val="10"/>
    <w:qFormat/>
    <w:rsid w:val="00D240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65DB3"/>
    <w:rPr>
      <w:i/>
      <w:iCs/>
    </w:rPr>
  </w:style>
  <w:style w:type="paragraph" w:styleId="a5">
    <w:name w:val="header"/>
    <w:basedOn w:val="a"/>
    <w:link w:val="a6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35E25"/>
  </w:style>
  <w:style w:type="paragraph" w:styleId="a7">
    <w:name w:val="footer"/>
    <w:basedOn w:val="a"/>
    <w:link w:val="a8"/>
    <w:uiPriority w:val="99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E25"/>
  </w:style>
  <w:style w:type="paragraph" w:styleId="a9">
    <w:name w:val="Balloon Text"/>
    <w:basedOn w:val="a"/>
    <w:link w:val="aa"/>
    <w:uiPriority w:val="99"/>
    <w:semiHidden/>
    <w:unhideWhenUsed/>
    <w:rsid w:val="00B3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5E2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40C2"/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1"/>
    <w:uiPriority w:val="59"/>
    <w:rsid w:val="00115B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15B0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115B02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e">
    <w:name w:val="List Paragraph"/>
    <w:basedOn w:val="a"/>
    <w:link w:val="af"/>
    <w:uiPriority w:val="34"/>
    <w:qFormat/>
    <w:rsid w:val="000728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0728E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2016-02-11T09:08:00Z</cp:lastPrinted>
  <dcterms:created xsi:type="dcterms:W3CDTF">2014-01-28T02:46:00Z</dcterms:created>
  <dcterms:modified xsi:type="dcterms:W3CDTF">2022-03-03T12:53:00Z</dcterms:modified>
</cp:coreProperties>
</file>