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FE" w:rsidRPr="00DB6F15" w:rsidRDefault="00E560FE" w:rsidP="00E560FE">
      <w:pPr>
        <w:ind w:firstLine="709"/>
        <w:jc w:val="both"/>
        <w:rPr>
          <w:sz w:val="27"/>
          <w:szCs w:val="27"/>
          <w:lang w:eastAsia="en-US"/>
        </w:rPr>
      </w:pPr>
      <w:r w:rsidRPr="00DB6F15">
        <w:rPr>
          <w:sz w:val="27"/>
          <w:szCs w:val="27"/>
          <w:lang w:eastAsia="en-US"/>
        </w:rPr>
        <w:t xml:space="preserve">В четвертом квартале </w:t>
      </w:r>
      <w:proofErr w:type="gramStart"/>
      <w:r w:rsidRPr="00DB6F15">
        <w:rPr>
          <w:sz w:val="27"/>
          <w:szCs w:val="27"/>
          <w:lang w:eastAsia="en-US"/>
        </w:rPr>
        <w:t>2021  службой</w:t>
      </w:r>
      <w:proofErr w:type="gramEnd"/>
      <w:r w:rsidRPr="00DB6F15">
        <w:rPr>
          <w:sz w:val="27"/>
          <w:szCs w:val="27"/>
          <w:lang w:eastAsia="en-US"/>
        </w:rPr>
        <w:t xml:space="preserve"> муниципального  контроля администрации города Нефтеюганска (далее – Служба)   осуществлялись контрольные функции органа местного самоуправления по следующим направлениям:</w:t>
      </w:r>
    </w:p>
    <w:p w:rsidR="00E560FE" w:rsidRPr="00DB6F15" w:rsidRDefault="00E560FE" w:rsidP="00E560FE">
      <w:pPr>
        <w:ind w:firstLine="709"/>
        <w:jc w:val="both"/>
        <w:rPr>
          <w:sz w:val="27"/>
          <w:szCs w:val="27"/>
          <w:lang w:eastAsia="en-US"/>
        </w:rPr>
      </w:pPr>
    </w:p>
    <w:p w:rsidR="00E560FE" w:rsidRPr="00DB6F15" w:rsidRDefault="00E560FE" w:rsidP="00E560FE">
      <w:pPr>
        <w:ind w:firstLine="709"/>
        <w:jc w:val="center"/>
        <w:rPr>
          <w:sz w:val="27"/>
          <w:szCs w:val="27"/>
          <w:lang w:eastAsia="en-US"/>
        </w:rPr>
      </w:pPr>
      <w:proofErr w:type="gramStart"/>
      <w:r w:rsidRPr="00DB6F15">
        <w:rPr>
          <w:b/>
          <w:sz w:val="27"/>
          <w:szCs w:val="27"/>
          <w:lang w:eastAsia="en-US"/>
        </w:rPr>
        <w:t>Муниципальный  жилищный</w:t>
      </w:r>
      <w:proofErr w:type="gramEnd"/>
      <w:r w:rsidRPr="00DB6F15">
        <w:rPr>
          <w:b/>
          <w:sz w:val="27"/>
          <w:szCs w:val="27"/>
          <w:lang w:eastAsia="en-US"/>
        </w:rPr>
        <w:t xml:space="preserve">  и дорожный контроль</w:t>
      </w:r>
    </w:p>
    <w:p w:rsidR="00E560FE" w:rsidRPr="00DB6F15" w:rsidRDefault="00E560FE" w:rsidP="00E560FE">
      <w:pPr>
        <w:ind w:firstLine="709"/>
        <w:jc w:val="both"/>
        <w:rPr>
          <w:sz w:val="27"/>
          <w:szCs w:val="27"/>
          <w:lang w:eastAsia="en-US"/>
        </w:rPr>
      </w:pPr>
      <w:r w:rsidRPr="00DB6F15">
        <w:rPr>
          <w:sz w:val="27"/>
          <w:szCs w:val="27"/>
          <w:lang w:eastAsia="en-US"/>
        </w:rPr>
        <w:t>В соответствии с Федеральным законом от 26.12.2008 № 294-</w:t>
      </w:r>
      <w:proofErr w:type="gramStart"/>
      <w:r w:rsidRPr="00DB6F15">
        <w:rPr>
          <w:sz w:val="27"/>
          <w:szCs w:val="27"/>
          <w:lang w:eastAsia="en-US"/>
        </w:rPr>
        <w:t>ФЗ  «</w:t>
      </w:r>
      <w:proofErr w:type="gramEnd"/>
      <w:r w:rsidRPr="00DB6F15">
        <w:rPr>
          <w:sz w:val="27"/>
          <w:szCs w:val="27"/>
          <w:lang w:eastAsia="en-US"/>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50 проверок  в отношении юридических лиц (из них: 48 – внеплановые выездные, 2 – внеплановые документарные). Выявлено 52 нарушений обязательных требований, установленных законодательством Российской Федерации, требований, установленных муниципальными правовыми актами. По итогам проверок выдано 38 предписаний об устранении выявленных нарушений.   </w:t>
      </w:r>
    </w:p>
    <w:p w:rsidR="00E560FE" w:rsidRPr="00DB6F15" w:rsidRDefault="00E560FE" w:rsidP="00E560FE">
      <w:pPr>
        <w:ind w:firstLine="709"/>
        <w:jc w:val="both"/>
        <w:rPr>
          <w:sz w:val="27"/>
          <w:szCs w:val="27"/>
          <w:lang w:eastAsia="en-US"/>
        </w:rPr>
      </w:pPr>
      <w:r w:rsidRPr="00DB6F15">
        <w:rPr>
          <w:sz w:val="27"/>
          <w:szCs w:val="27"/>
          <w:lang w:eastAsia="en-US"/>
        </w:rPr>
        <w:t>Информация о проведении проверок с указанием размещена в открытом доступе в Государственной информационной системе жилищно-коммунального хозяйства (</w:t>
      </w:r>
      <w:hyperlink r:id="rId4" w:history="1">
        <w:r w:rsidRPr="00DB6F15">
          <w:rPr>
            <w:color w:val="0000FF"/>
            <w:sz w:val="27"/>
            <w:szCs w:val="27"/>
            <w:u w:val="single"/>
            <w:lang w:eastAsia="en-US"/>
          </w:rPr>
          <w:t>www.dom.gosuslugi.ru</w:t>
        </w:r>
      </w:hyperlink>
      <w:r w:rsidRPr="00DB6F15">
        <w:rPr>
          <w:sz w:val="27"/>
          <w:szCs w:val="27"/>
          <w:lang w:eastAsia="en-US"/>
        </w:rPr>
        <w:t>), также ГАС «Единый реестр проверок» (</w:t>
      </w:r>
      <w:hyperlink r:id="rId5" w:history="1">
        <w:r w:rsidRPr="00DB6F15">
          <w:rPr>
            <w:color w:val="0000FF"/>
            <w:sz w:val="27"/>
            <w:szCs w:val="27"/>
            <w:u w:val="single"/>
            <w:lang w:val="en-US" w:eastAsia="en-US"/>
          </w:rPr>
          <w:t>www</w:t>
        </w:r>
        <w:r w:rsidRPr="00DB6F15">
          <w:rPr>
            <w:color w:val="0000FF"/>
            <w:sz w:val="27"/>
            <w:szCs w:val="27"/>
            <w:u w:val="single"/>
            <w:lang w:eastAsia="en-US"/>
          </w:rPr>
          <w:t>.proverki.gov.ru</w:t>
        </w:r>
      </w:hyperlink>
      <w:r w:rsidRPr="00DB6F15">
        <w:rPr>
          <w:sz w:val="27"/>
          <w:szCs w:val="27"/>
          <w:lang w:eastAsia="en-US"/>
        </w:rPr>
        <w:t xml:space="preserve">).   </w:t>
      </w:r>
    </w:p>
    <w:p w:rsidR="00E560FE" w:rsidRPr="00DB6F15" w:rsidRDefault="00E560FE" w:rsidP="00E560FE">
      <w:pPr>
        <w:ind w:firstLine="709"/>
        <w:jc w:val="both"/>
        <w:rPr>
          <w:color w:val="FF0000"/>
          <w:sz w:val="27"/>
          <w:szCs w:val="27"/>
          <w:lang w:eastAsia="en-US"/>
        </w:rPr>
      </w:pPr>
      <w:r w:rsidRPr="00DB6F15">
        <w:rPr>
          <w:sz w:val="27"/>
          <w:szCs w:val="27"/>
          <w:lang w:eastAsia="en-US"/>
        </w:rPr>
        <w:t xml:space="preserve">В целях принятия решения о возбуждении дела об административном правонарушении в отношении должностного </w:t>
      </w:r>
      <w:proofErr w:type="gramStart"/>
      <w:r w:rsidRPr="00DB6F15">
        <w:rPr>
          <w:sz w:val="27"/>
          <w:szCs w:val="27"/>
          <w:lang w:eastAsia="en-US"/>
        </w:rPr>
        <w:t>лица,  предусмотренного</w:t>
      </w:r>
      <w:proofErr w:type="gramEnd"/>
      <w:r w:rsidRPr="00DB6F15">
        <w:rPr>
          <w:sz w:val="27"/>
          <w:szCs w:val="27"/>
          <w:lang w:eastAsia="en-US"/>
        </w:rPr>
        <w:t xml:space="preserve">  частью 2 статьи 14.1.3 КоАП РФ Службой направлены 3 материала проверок в Нефтеюганский отдел  инспектирования Службы жилищного и строительного надзора Ханты-Мансийского автономного округа – Югры  (АО «Технологии Комфорта», ООО АО «МСК-Сервис», ООО УК «Порядок»).</w:t>
      </w:r>
    </w:p>
    <w:p w:rsidR="00E560FE" w:rsidRPr="00DB6F15" w:rsidRDefault="00E560FE" w:rsidP="00E560FE">
      <w:pPr>
        <w:ind w:firstLine="709"/>
        <w:jc w:val="both"/>
        <w:rPr>
          <w:sz w:val="27"/>
          <w:szCs w:val="27"/>
          <w:lang w:eastAsia="en-US"/>
        </w:rPr>
      </w:pPr>
      <w:r w:rsidRPr="00DB6F15">
        <w:rPr>
          <w:sz w:val="27"/>
          <w:szCs w:val="27"/>
          <w:lang w:eastAsia="en-US"/>
        </w:rPr>
        <w:t>За отчетный период сектором муниципального жилищного  и дорожного  контроля проведены плановые (рейдовые) осмотры в части содержания мест общего пользования многоквартирных домов и придомовых территорий на предмет обеспечения санитарно-эпидемиологических требований (фасады многоквартирных домов);   наличие/ отсутствие  мероприятий по организации  места (площадки) накопления твердых коммунальных отходов для жильцов многоквартирных домов; отсутствие/наличие</w:t>
      </w:r>
      <w:r w:rsidRPr="00DB6F15">
        <w:rPr>
          <w:sz w:val="27"/>
          <w:szCs w:val="27"/>
          <w:u w:val="single"/>
          <w:lang w:eastAsia="en-US"/>
        </w:rPr>
        <w:t xml:space="preserve"> </w:t>
      </w:r>
      <w:r w:rsidRPr="00DB6F15">
        <w:rPr>
          <w:sz w:val="27"/>
          <w:szCs w:val="27"/>
          <w:lang w:eastAsia="en-US"/>
        </w:rPr>
        <w:t>мероприятий  по обеспечению надлежащего содержания мест  (площадок) накопления твердых коммунальных отходов для  жильцов  многоквартирных домов).</w:t>
      </w:r>
    </w:p>
    <w:p w:rsidR="00E560FE" w:rsidRPr="00DB6F15" w:rsidRDefault="00E560FE" w:rsidP="00E560FE">
      <w:pPr>
        <w:ind w:firstLine="709"/>
        <w:jc w:val="both"/>
        <w:rPr>
          <w:sz w:val="27"/>
          <w:szCs w:val="27"/>
          <w:lang w:eastAsia="en-US"/>
        </w:rPr>
      </w:pPr>
      <w:r w:rsidRPr="00DB6F15">
        <w:rPr>
          <w:sz w:val="27"/>
          <w:szCs w:val="27"/>
          <w:lang w:eastAsia="en-US"/>
        </w:rPr>
        <w:t xml:space="preserve">По итогам осмотров специалистами службой </w:t>
      </w:r>
      <w:proofErr w:type="gramStart"/>
      <w:r w:rsidRPr="00DB6F15">
        <w:rPr>
          <w:sz w:val="27"/>
          <w:szCs w:val="27"/>
          <w:lang w:eastAsia="en-US"/>
        </w:rPr>
        <w:t>муниципального  контроля</w:t>
      </w:r>
      <w:proofErr w:type="gramEnd"/>
      <w:r w:rsidRPr="00DB6F15">
        <w:rPr>
          <w:sz w:val="27"/>
          <w:szCs w:val="27"/>
          <w:lang w:eastAsia="en-US"/>
        </w:rPr>
        <w:t xml:space="preserve"> администрации города Нефтеюганска проведено 11 рейдовых осмотров. В адрес управляющих организаций города </w:t>
      </w:r>
      <w:proofErr w:type="gramStart"/>
      <w:r w:rsidRPr="00DB6F15">
        <w:rPr>
          <w:sz w:val="27"/>
          <w:szCs w:val="27"/>
          <w:lang w:eastAsia="en-US"/>
        </w:rPr>
        <w:t>направлено  7</w:t>
      </w:r>
      <w:proofErr w:type="gramEnd"/>
      <w:r w:rsidRPr="00DB6F15">
        <w:rPr>
          <w:sz w:val="27"/>
          <w:szCs w:val="27"/>
          <w:lang w:eastAsia="en-US"/>
        </w:rPr>
        <w:t xml:space="preserve"> предостережений о недопустимости нарушений обязательных требований.</w:t>
      </w:r>
    </w:p>
    <w:p w:rsidR="00E560FE" w:rsidRPr="00DB6F15" w:rsidRDefault="00E560FE" w:rsidP="00E560FE">
      <w:pPr>
        <w:ind w:firstLine="709"/>
        <w:jc w:val="both"/>
        <w:rPr>
          <w:sz w:val="27"/>
          <w:szCs w:val="27"/>
          <w:lang w:eastAsia="en-US"/>
        </w:rPr>
      </w:pPr>
      <w:r w:rsidRPr="00DB6F15">
        <w:rPr>
          <w:sz w:val="27"/>
          <w:szCs w:val="27"/>
          <w:lang w:eastAsia="en-US"/>
        </w:rPr>
        <w:t xml:space="preserve">В рамках проведения </w:t>
      </w:r>
      <w:proofErr w:type="spellStart"/>
      <w:r w:rsidRPr="00DB6F15">
        <w:rPr>
          <w:sz w:val="27"/>
          <w:szCs w:val="27"/>
          <w:lang w:eastAsia="en-US"/>
        </w:rPr>
        <w:t>претензионно</w:t>
      </w:r>
      <w:proofErr w:type="spellEnd"/>
      <w:r w:rsidRPr="00DB6F15">
        <w:rPr>
          <w:sz w:val="27"/>
          <w:szCs w:val="27"/>
          <w:lang w:eastAsia="en-US"/>
        </w:rPr>
        <w:t>-</w:t>
      </w:r>
      <w:proofErr w:type="gramStart"/>
      <w:r w:rsidRPr="00DB6F15">
        <w:rPr>
          <w:sz w:val="27"/>
          <w:szCs w:val="27"/>
          <w:lang w:eastAsia="en-US"/>
        </w:rPr>
        <w:t>судебной  работы</w:t>
      </w:r>
      <w:proofErr w:type="gramEnd"/>
      <w:r w:rsidRPr="00DB6F15">
        <w:rPr>
          <w:sz w:val="27"/>
          <w:szCs w:val="27"/>
          <w:lang w:eastAsia="en-US"/>
        </w:rPr>
        <w:t>, направленной на устранение Застройщиком  строительных дефектов и недоделок в период гарантийного срока  проведены осмотры 7 жилых  помещений (многоквартирные дома №№ 11,12 микрорайона 11В; многоквартирный дом № 49 микрорайона 5) на предмет выявления строительных дефектов, недостатков.</w:t>
      </w:r>
    </w:p>
    <w:p w:rsidR="00E560FE" w:rsidRPr="00DB6F15" w:rsidRDefault="00E560FE" w:rsidP="00E560FE">
      <w:pPr>
        <w:ind w:firstLine="709"/>
        <w:jc w:val="both"/>
        <w:rPr>
          <w:sz w:val="27"/>
          <w:szCs w:val="27"/>
          <w:lang w:eastAsia="en-US"/>
        </w:rPr>
      </w:pPr>
      <w:r w:rsidRPr="00DB6F15">
        <w:rPr>
          <w:sz w:val="27"/>
          <w:szCs w:val="27"/>
          <w:lang w:eastAsia="en-US"/>
        </w:rPr>
        <w:t xml:space="preserve">На постоянной основе принимаются участия в заседаниях комиссии по согласованию переустройства и (или) перепланировки помещений в многоквартирных домах города Нефтеюганска; комиссии по переводу жилых </w:t>
      </w:r>
      <w:r w:rsidRPr="00DB6F15">
        <w:rPr>
          <w:sz w:val="27"/>
          <w:szCs w:val="27"/>
          <w:lang w:eastAsia="en-US"/>
        </w:rPr>
        <w:lastRenderedPageBreak/>
        <w:t>помещений в нежилые помещения и нежилых помещений в жилые помещения города Нефтеюганска.</w:t>
      </w:r>
    </w:p>
    <w:p w:rsidR="00E560FE" w:rsidRPr="00DB6F15" w:rsidRDefault="00E560FE" w:rsidP="00E560FE">
      <w:pPr>
        <w:ind w:firstLine="709"/>
        <w:jc w:val="both"/>
        <w:rPr>
          <w:sz w:val="27"/>
          <w:szCs w:val="27"/>
          <w:lang w:eastAsia="en-US"/>
        </w:rPr>
      </w:pPr>
      <w:r w:rsidRPr="00DB6F15">
        <w:rPr>
          <w:sz w:val="27"/>
          <w:szCs w:val="27"/>
          <w:lang w:eastAsia="en-US"/>
        </w:rPr>
        <w:t>Сектором муниципального жилищного и дорожного контроля Службы                    рассмотрено 39 обращений граждан и юридических лиц.</w:t>
      </w:r>
    </w:p>
    <w:p w:rsidR="00E560FE" w:rsidRPr="00DB6F15" w:rsidRDefault="00E560FE" w:rsidP="00E560FE">
      <w:pPr>
        <w:ind w:firstLine="709"/>
        <w:jc w:val="both"/>
        <w:rPr>
          <w:sz w:val="27"/>
          <w:szCs w:val="27"/>
          <w:lang w:eastAsia="en-US"/>
        </w:rPr>
      </w:pPr>
      <w:r w:rsidRPr="00DB6F15">
        <w:rPr>
          <w:sz w:val="27"/>
          <w:szCs w:val="27"/>
          <w:lang w:eastAsia="en-US"/>
        </w:rPr>
        <w:t xml:space="preserve">Согласно статье 10 Федерального закона от 26 декабря 2008 г.  № 294-ФЗ </w:t>
      </w:r>
      <w:r>
        <w:rPr>
          <w:sz w:val="27"/>
          <w:szCs w:val="27"/>
          <w:lang w:eastAsia="en-US"/>
        </w:rPr>
        <w:t xml:space="preserve">                       </w:t>
      </w:r>
      <w:r w:rsidRPr="00DB6F15">
        <w:rPr>
          <w:sz w:val="27"/>
          <w:szCs w:val="27"/>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основаниями для проведения проверки, помимо прочего, могут служить результаты предварительной проверки поступивших в органы государственного контроля обращений и заявлений граждан, содержащие информацию о возникновение угрозы причинения вреда жизни, здоровью граждан, о причинении вреда жизни, здоровью граждан, о нарушение прав потребителей. Кроме того,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(ЕСИА).</w:t>
      </w:r>
    </w:p>
    <w:p w:rsidR="00E560FE" w:rsidRPr="00DB6F15" w:rsidRDefault="00E560FE" w:rsidP="00E560FE">
      <w:pPr>
        <w:ind w:firstLine="709"/>
        <w:jc w:val="both"/>
        <w:rPr>
          <w:sz w:val="27"/>
          <w:szCs w:val="27"/>
          <w:lang w:eastAsia="en-US"/>
        </w:rPr>
      </w:pPr>
      <w:r w:rsidRPr="00DB6F15">
        <w:rPr>
          <w:sz w:val="27"/>
          <w:szCs w:val="27"/>
          <w:lang w:eastAsia="en-US"/>
        </w:rPr>
        <w:t xml:space="preserve">За отчетный период в </w:t>
      </w:r>
      <w:proofErr w:type="gramStart"/>
      <w:r w:rsidRPr="00DB6F15">
        <w:rPr>
          <w:sz w:val="27"/>
          <w:szCs w:val="27"/>
          <w:lang w:eastAsia="en-US"/>
        </w:rPr>
        <w:t>Службу  не</w:t>
      </w:r>
      <w:proofErr w:type="gramEnd"/>
      <w:r w:rsidRPr="00DB6F15">
        <w:rPr>
          <w:sz w:val="27"/>
          <w:szCs w:val="27"/>
          <w:lang w:eastAsia="en-US"/>
        </w:rPr>
        <w:t xml:space="preserve">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муниципального  контроля сохранности автомобильных дорог местного значения в границах  города Нефтеюганска, в связи с чем внеплановые проверки по данному виду контроля не проводились.</w:t>
      </w:r>
    </w:p>
    <w:p w:rsidR="00E560FE" w:rsidRPr="00DB6F15" w:rsidRDefault="00E560FE" w:rsidP="00E560FE">
      <w:pPr>
        <w:ind w:firstLine="709"/>
        <w:jc w:val="center"/>
        <w:rPr>
          <w:b/>
          <w:sz w:val="27"/>
          <w:szCs w:val="27"/>
          <w:lang w:eastAsia="en-US"/>
        </w:rPr>
      </w:pPr>
    </w:p>
    <w:p w:rsidR="00E560FE" w:rsidRPr="00DB6F15" w:rsidRDefault="00E560FE" w:rsidP="00E560FE">
      <w:pPr>
        <w:ind w:firstLine="709"/>
        <w:jc w:val="center"/>
        <w:rPr>
          <w:b/>
          <w:sz w:val="27"/>
          <w:szCs w:val="27"/>
          <w:lang w:eastAsia="en-US"/>
        </w:rPr>
      </w:pPr>
      <w:r w:rsidRPr="00DB6F15">
        <w:rPr>
          <w:b/>
          <w:sz w:val="27"/>
          <w:szCs w:val="27"/>
          <w:lang w:eastAsia="en-US"/>
        </w:rPr>
        <w:t>Муниципальный земельный контроль</w:t>
      </w:r>
    </w:p>
    <w:p w:rsidR="00E560FE" w:rsidRPr="00DB6F15" w:rsidRDefault="00E560FE" w:rsidP="00E560FE">
      <w:pPr>
        <w:tabs>
          <w:tab w:val="left" w:pos="709"/>
        </w:tabs>
        <w:ind w:firstLine="709"/>
        <w:jc w:val="both"/>
        <w:rPr>
          <w:sz w:val="27"/>
          <w:szCs w:val="27"/>
        </w:rPr>
      </w:pPr>
      <w:r w:rsidRPr="00DB6F15">
        <w:rPr>
          <w:sz w:val="27"/>
          <w:szCs w:val="27"/>
        </w:rPr>
        <w:t>В отчетный период в рамках 1 планового (рейдового) задания о проведении мероприятий без взаимодействия с юридическими лицами и индивидуальными предпринимателями, органом муниципального контроля проведено 57 плановых (рейдовых) осмотров территорий города,   юридическими лицами, индивидуальными предпринимателями обязательных требований в сфере земельного законодательства, законодательства Российской Федерации, законодательства Ханты-Мансийского автономного округа – Югры  (далее – обязательные требования), а также требований, установленных  муниципальными правовыми актами, к размещению нестационарных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 на  территории города Нефтеюганска, по результатам которых составлено 52 акта плановых (рейдовых) осмотров, обследований.</w:t>
      </w:r>
    </w:p>
    <w:p w:rsidR="00E560FE" w:rsidRPr="00DB6F15" w:rsidRDefault="00E560FE" w:rsidP="00E560FE">
      <w:pPr>
        <w:tabs>
          <w:tab w:val="left" w:pos="709"/>
        </w:tabs>
        <w:ind w:firstLine="709"/>
        <w:jc w:val="both"/>
        <w:rPr>
          <w:sz w:val="27"/>
          <w:szCs w:val="27"/>
        </w:rPr>
      </w:pPr>
      <w:r w:rsidRPr="00DB6F15">
        <w:rPr>
          <w:sz w:val="27"/>
          <w:szCs w:val="27"/>
        </w:rPr>
        <w:t xml:space="preserve">При реализации полномочий был выявлен 21 факт нарушений   законодательства Российской Федерации, за которые </w:t>
      </w:r>
      <w:proofErr w:type="gramStart"/>
      <w:r w:rsidRPr="00DB6F15">
        <w:rPr>
          <w:sz w:val="27"/>
          <w:szCs w:val="27"/>
        </w:rPr>
        <w:t>предусмотрена  административная</w:t>
      </w:r>
      <w:proofErr w:type="gramEnd"/>
      <w:r w:rsidRPr="00DB6F15">
        <w:rPr>
          <w:sz w:val="27"/>
          <w:szCs w:val="27"/>
        </w:rPr>
        <w:t xml:space="preserve"> ответственность: </w:t>
      </w:r>
    </w:p>
    <w:p w:rsidR="00E560FE" w:rsidRPr="00DB6F15" w:rsidRDefault="00E560FE" w:rsidP="00E560FE">
      <w:pPr>
        <w:tabs>
          <w:tab w:val="left" w:pos="709"/>
        </w:tabs>
        <w:ind w:firstLine="709"/>
        <w:jc w:val="both"/>
        <w:rPr>
          <w:sz w:val="27"/>
          <w:szCs w:val="27"/>
        </w:rPr>
      </w:pPr>
      <w:r w:rsidRPr="00DB6F15">
        <w:rPr>
          <w:sz w:val="27"/>
          <w:szCs w:val="27"/>
        </w:rPr>
        <w:t xml:space="preserve">-13 нарушений (ст.7.1 КоАП РФ самовольное занятие земельного участка), по итогам которых 5 материалов направлены в межмуниципальный    отдел по </w:t>
      </w:r>
      <w:r w:rsidRPr="00DB6F15">
        <w:rPr>
          <w:sz w:val="27"/>
          <w:szCs w:val="27"/>
        </w:rPr>
        <w:lastRenderedPageBreak/>
        <w:t xml:space="preserve">городу Нефтеюганск, городу </w:t>
      </w:r>
      <w:proofErr w:type="spellStart"/>
      <w:r w:rsidRPr="00DB6F15">
        <w:rPr>
          <w:sz w:val="27"/>
          <w:szCs w:val="27"/>
        </w:rPr>
        <w:t>Пыть-Ях</w:t>
      </w:r>
      <w:proofErr w:type="spellEnd"/>
      <w:r w:rsidRPr="00DB6F15">
        <w:rPr>
          <w:sz w:val="27"/>
          <w:szCs w:val="27"/>
        </w:rPr>
        <w:t xml:space="preserve"> и </w:t>
      </w:r>
      <w:proofErr w:type="spellStart"/>
      <w:r w:rsidRPr="00DB6F15">
        <w:rPr>
          <w:sz w:val="27"/>
          <w:szCs w:val="27"/>
        </w:rPr>
        <w:t>Нефтеюганскому</w:t>
      </w:r>
      <w:proofErr w:type="spellEnd"/>
      <w:r w:rsidRPr="00DB6F15">
        <w:rPr>
          <w:sz w:val="27"/>
          <w:szCs w:val="27"/>
        </w:rPr>
        <w:t xml:space="preserve"> району Управления</w:t>
      </w:r>
      <w:r>
        <w:rPr>
          <w:sz w:val="27"/>
          <w:szCs w:val="27"/>
        </w:rPr>
        <w:t xml:space="preserve">   </w:t>
      </w:r>
      <w:proofErr w:type="spellStart"/>
      <w:r w:rsidRPr="00DB6F15">
        <w:rPr>
          <w:sz w:val="27"/>
          <w:szCs w:val="27"/>
        </w:rPr>
        <w:t>Росреестра</w:t>
      </w:r>
      <w:proofErr w:type="spellEnd"/>
      <w:r w:rsidRPr="00DB6F15">
        <w:rPr>
          <w:sz w:val="27"/>
          <w:szCs w:val="27"/>
        </w:rPr>
        <w:t xml:space="preserve"> (далее – Управление </w:t>
      </w:r>
      <w:proofErr w:type="spellStart"/>
      <w:r w:rsidRPr="00DB6F15">
        <w:rPr>
          <w:sz w:val="27"/>
          <w:szCs w:val="27"/>
        </w:rPr>
        <w:t>Росреестра</w:t>
      </w:r>
      <w:proofErr w:type="spellEnd"/>
      <w:r w:rsidRPr="00DB6F15">
        <w:rPr>
          <w:sz w:val="27"/>
          <w:szCs w:val="27"/>
        </w:rPr>
        <w:t xml:space="preserve">), находятся на рассмотрении, решения не приняты. По 10 фактам материалы направлены в ОМВД России по </w:t>
      </w:r>
      <w:r>
        <w:rPr>
          <w:sz w:val="27"/>
          <w:szCs w:val="27"/>
        </w:rPr>
        <w:t xml:space="preserve">  </w:t>
      </w:r>
      <w:proofErr w:type="spellStart"/>
      <w:r w:rsidRPr="00DB6F15">
        <w:rPr>
          <w:sz w:val="27"/>
          <w:szCs w:val="27"/>
        </w:rPr>
        <w:t>г.Нефтеюганску</w:t>
      </w:r>
      <w:proofErr w:type="spellEnd"/>
      <w:r w:rsidRPr="00DB6F15">
        <w:rPr>
          <w:sz w:val="27"/>
          <w:szCs w:val="27"/>
        </w:rPr>
        <w:t xml:space="preserve"> для установления лиц и рассмотрения вопроса о   составлении административных протоколов, из которых по 2 принято решение об отказе в возбуждении административного производства, по 8 решение не приняты. </w:t>
      </w:r>
    </w:p>
    <w:p w:rsidR="00E560FE" w:rsidRPr="00DB6F15" w:rsidRDefault="00E560FE" w:rsidP="00E560FE">
      <w:pPr>
        <w:tabs>
          <w:tab w:val="left" w:pos="709"/>
        </w:tabs>
        <w:ind w:firstLine="709"/>
        <w:jc w:val="both"/>
        <w:rPr>
          <w:sz w:val="27"/>
          <w:szCs w:val="27"/>
        </w:rPr>
      </w:pPr>
      <w:r w:rsidRPr="00DB6F15">
        <w:rPr>
          <w:sz w:val="27"/>
          <w:szCs w:val="27"/>
        </w:rPr>
        <w:t xml:space="preserve">-8 нарушений (ч.1 ст.8.8 КоАП РФ,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итогам которых: Управлением </w:t>
      </w:r>
      <w:proofErr w:type="spellStart"/>
      <w:r w:rsidRPr="00DB6F15">
        <w:rPr>
          <w:sz w:val="27"/>
          <w:szCs w:val="27"/>
        </w:rPr>
        <w:t>Росреестра</w:t>
      </w:r>
      <w:proofErr w:type="spellEnd"/>
      <w:r w:rsidRPr="00DB6F15">
        <w:rPr>
          <w:sz w:val="27"/>
          <w:szCs w:val="27"/>
        </w:rPr>
        <w:t xml:space="preserve"> по 2 материалам вынесены определения об отказе в возбуждении административного производства в связи с отсутствием удостоверяющих личность документов, по 6 решение не приняты.</w:t>
      </w:r>
    </w:p>
    <w:p w:rsidR="00E560FE" w:rsidRPr="00DB6F15" w:rsidRDefault="00E560FE" w:rsidP="00E560FE">
      <w:pPr>
        <w:tabs>
          <w:tab w:val="left" w:pos="709"/>
        </w:tabs>
        <w:ind w:firstLine="709"/>
        <w:jc w:val="both"/>
        <w:rPr>
          <w:sz w:val="27"/>
          <w:szCs w:val="27"/>
        </w:rPr>
      </w:pPr>
      <w:r w:rsidRPr="00DB6F15">
        <w:rPr>
          <w:sz w:val="27"/>
          <w:szCs w:val="27"/>
        </w:rPr>
        <w:t xml:space="preserve">Дополнительно, по пяти фактам материалы направлены в департамент экономического развития администрации города Нефтеюганска для рассмотрения вопроса о привлечении к административной ответственности по ст.37 Закона ХМАО-Югры от 11.06.2010 № 102-ОЗ «Об административных правонарушениях», составлены 2 протокола о привлечении к административной ответственности, по 3 решения не приняты. </w:t>
      </w:r>
    </w:p>
    <w:p w:rsidR="00E560FE" w:rsidRPr="00DB6F15" w:rsidRDefault="00E560FE" w:rsidP="00E560FE">
      <w:pPr>
        <w:tabs>
          <w:tab w:val="left" w:pos="709"/>
        </w:tabs>
        <w:ind w:firstLine="709"/>
        <w:jc w:val="both"/>
        <w:rPr>
          <w:sz w:val="27"/>
          <w:szCs w:val="27"/>
        </w:rPr>
      </w:pPr>
      <w:r w:rsidRPr="00DB6F15">
        <w:rPr>
          <w:sz w:val="27"/>
          <w:szCs w:val="27"/>
        </w:rPr>
        <w:t xml:space="preserve">В связи с выполнением поручения Президента Российской Федерации </w:t>
      </w:r>
      <w:r>
        <w:rPr>
          <w:sz w:val="27"/>
          <w:szCs w:val="27"/>
        </w:rPr>
        <w:t xml:space="preserve">                    </w:t>
      </w:r>
      <w:proofErr w:type="spellStart"/>
      <w:r w:rsidRPr="00DB6F15">
        <w:rPr>
          <w:sz w:val="27"/>
          <w:szCs w:val="27"/>
        </w:rPr>
        <w:t>В.В.Путина</w:t>
      </w:r>
      <w:proofErr w:type="spellEnd"/>
      <w:r w:rsidRPr="00DB6F15">
        <w:rPr>
          <w:sz w:val="27"/>
          <w:szCs w:val="27"/>
        </w:rPr>
        <w:t xml:space="preserve"> от 19.10.2016 Пр-2007 в части расширения налоговой базы путем максимального вовлечения объектов недвижимости в налоговый оборот,  выполнения рекомендаций Департамента финансов Ханты-Мансийского   автономного округа – Югры, Службой  при проведении мероприятий на 8 земельных участках установлено наличие объектов недвижимости не введённых в эксплуатацию, в связи с чем материалы направлены в Департамент градостроительства и земельных отношений администрации города Нефтеюганска для принятия решений по обращению в надзорные органы по установленным, для привлечения к административной  ответственности по признакам состава административного правонарушения   предусмотренного ч.5 ст.9.5 КоАП РФ.</w:t>
      </w:r>
    </w:p>
    <w:p w:rsidR="00E560FE" w:rsidRPr="00DB6F15" w:rsidRDefault="00E560FE" w:rsidP="00E560FE">
      <w:pPr>
        <w:tabs>
          <w:tab w:val="left" w:pos="709"/>
        </w:tabs>
        <w:ind w:firstLine="709"/>
        <w:jc w:val="both"/>
        <w:rPr>
          <w:sz w:val="27"/>
          <w:szCs w:val="27"/>
        </w:rPr>
      </w:pPr>
      <w:r>
        <w:rPr>
          <w:sz w:val="27"/>
          <w:szCs w:val="27"/>
        </w:rPr>
        <w:t>-2 нарушения (</w:t>
      </w:r>
      <w:proofErr w:type="gramStart"/>
      <w:r>
        <w:rPr>
          <w:sz w:val="27"/>
          <w:szCs w:val="27"/>
        </w:rPr>
        <w:t>ст.14.1  КоАП</w:t>
      </w:r>
      <w:proofErr w:type="gramEnd"/>
      <w:r>
        <w:rPr>
          <w:sz w:val="27"/>
          <w:szCs w:val="27"/>
        </w:rPr>
        <w:t xml:space="preserve"> РФ «О</w:t>
      </w:r>
      <w:r w:rsidRPr="00DB6F15">
        <w:rPr>
          <w:sz w:val="27"/>
          <w:szCs w:val="27"/>
        </w:rPr>
        <w:t>существление предпринимательской деятельности без государственной регистрации или без специального разрешения (лицензии)</w:t>
      </w:r>
      <w:r>
        <w:rPr>
          <w:sz w:val="27"/>
          <w:szCs w:val="27"/>
        </w:rPr>
        <w:t xml:space="preserve">» </w:t>
      </w:r>
      <w:r w:rsidRPr="00DB6F15">
        <w:rPr>
          <w:sz w:val="27"/>
          <w:szCs w:val="27"/>
        </w:rPr>
        <w:t xml:space="preserve">-материалы для принятия решений направлены в Межрайонную ИФНС №7 по ХМАО-Югре по </w:t>
      </w:r>
      <w:proofErr w:type="spellStart"/>
      <w:r w:rsidRPr="00DB6F15">
        <w:rPr>
          <w:sz w:val="27"/>
          <w:szCs w:val="27"/>
        </w:rPr>
        <w:t>г.Нефтеюганску</w:t>
      </w:r>
      <w:proofErr w:type="spellEnd"/>
      <w:r w:rsidRPr="00DB6F15">
        <w:rPr>
          <w:sz w:val="27"/>
          <w:szCs w:val="27"/>
        </w:rPr>
        <w:t>.</w:t>
      </w:r>
    </w:p>
    <w:p w:rsidR="00E560FE" w:rsidRPr="00DB6F15" w:rsidRDefault="00E560FE" w:rsidP="00E560FE">
      <w:pPr>
        <w:tabs>
          <w:tab w:val="left" w:pos="709"/>
        </w:tabs>
        <w:ind w:firstLine="709"/>
        <w:jc w:val="both"/>
        <w:rPr>
          <w:sz w:val="27"/>
          <w:szCs w:val="27"/>
        </w:rPr>
      </w:pPr>
      <w:r w:rsidRPr="00DB6F15">
        <w:rPr>
          <w:sz w:val="27"/>
          <w:szCs w:val="27"/>
        </w:rPr>
        <w:t>Освобождены 3 самовольно занятых земельных участка, 2 из которых в рамках проведения порядка досудебного урегулирования, 1 собственником в рамках вступившего в законную силу решения Арбитражного суда ХМАО-Югры.</w:t>
      </w:r>
    </w:p>
    <w:p w:rsidR="00E560FE" w:rsidRPr="00DB6F15" w:rsidRDefault="00E560FE" w:rsidP="00E560FE">
      <w:pPr>
        <w:tabs>
          <w:tab w:val="left" w:pos="709"/>
        </w:tabs>
        <w:ind w:firstLine="709"/>
        <w:jc w:val="both"/>
        <w:rPr>
          <w:sz w:val="27"/>
          <w:szCs w:val="27"/>
        </w:rPr>
      </w:pPr>
      <w:proofErr w:type="gramStart"/>
      <w:r w:rsidRPr="00DB6F15">
        <w:rPr>
          <w:sz w:val="27"/>
          <w:szCs w:val="27"/>
        </w:rPr>
        <w:t>По 1 объекту</w:t>
      </w:r>
      <w:proofErr w:type="gramEnd"/>
      <w:r w:rsidRPr="00DB6F15">
        <w:rPr>
          <w:sz w:val="27"/>
          <w:szCs w:val="27"/>
        </w:rPr>
        <w:t xml:space="preserve"> расположенному на самовольно-занятом земельном участке материалы направлены в структурное подразделение администрации города Нефтеюганска для проведения процедуры признания движимой вещи бесхозяйной и признания права собственности на бесхозяйную недвижимую вещь.</w:t>
      </w:r>
    </w:p>
    <w:p w:rsidR="00E560FE" w:rsidRPr="00DB6F15" w:rsidRDefault="00E560FE" w:rsidP="00E560FE">
      <w:pPr>
        <w:tabs>
          <w:tab w:val="left" w:pos="709"/>
        </w:tabs>
        <w:ind w:firstLine="709"/>
        <w:jc w:val="both"/>
        <w:rPr>
          <w:sz w:val="27"/>
          <w:szCs w:val="27"/>
        </w:rPr>
      </w:pPr>
      <w:r w:rsidRPr="00DB6F15">
        <w:rPr>
          <w:sz w:val="27"/>
          <w:szCs w:val="27"/>
        </w:rPr>
        <w:t xml:space="preserve">По 15 фактам нарушений информация передана в структурное подразделение администрации города Нефтеюганска для внесения в </w:t>
      </w:r>
      <w:proofErr w:type="gramStart"/>
      <w:r w:rsidRPr="00DB6F15">
        <w:rPr>
          <w:sz w:val="27"/>
          <w:szCs w:val="27"/>
        </w:rPr>
        <w:t>программу  SAUMI</w:t>
      </w:r>
      <w:proofErr w:type="gramEnd"/>
      <w:r w:rsidRPr="00DB6F15">
        <w:rPr>
          <w:sz w:val="27"/>
          <w:szCs w:val="27"/>
        </w:rPr>
        <w:t xml:space="preserve"> и  дежурную кадастровую карту  для проведения расчетов по факту </w:t>
      </w:r>
      <w:r w:rsidRPr="00DB6F15">
        <w:rPr>
          <w:sz w:val="27"/>
          <w:szCs w:val="27"/>
        </w:rPr>
        <w:lastRenderedPageBreak/>
        <w:t xml:space="preserve">самовольного использования  земельных участков и организации </w:t>
      </w:r>
      <w:proofErr w:type="spellStart"/>
      <w:r>
        <w:rPr>
          <w:sz w:val="27"/>
          <w:szCs w:val="27"/>
        </w:rPr>
        <w:t>претензионно</w:t>
      </w:r>
      <w:proofErr w:type="spellEnd"/>
      <w:r>
        <w:rPr>
          <w:sz w:val="27"/>
          <w:szCs w:val="27"/>
        </w:rPr>
        <w:t xml:space="preserve"> - исковой  </w:t>
      </w:r>
      <w:r w:rsidRPr="00DB6F15">
        <w:rPr>
          <w:sz w:val="27"/>
          <w:szCs w:val="27"/>
        </w:rPr>
        <w:t xml:space="preserve"> работы по освобождению и изъятию земельных участков из чужого незаконного владения.</w:t>
      </w:r>
    </w:p>
    <w:p w:rsidR="00E560FE" w:rsidRPr="00DB6F15" w:rsidRDefault="00E560FE" w:rsidP="00E560FE">
      <w:pPr>
        <w:tabs>
          <w:tab w:val="left" w:pos="709"/>
        </w:tabs>
        <w:ind w:firstLine="709"/>
        <w:jc w:val="both"/>
        <w:rPr>
          <w:sz w:val="27"/>
          <w:szCs w:val="27"/>
        </w:rPr>
      </w:pPr>
      <w:r w:rsidRPr="00DB6F15">
        <w:rPr>
          <w:sz w:val="27"/>
          <w:szCs w:val="27"/>
        </w:rPr>
        <w:t>За указанный период сектором направлены ответы на 82 обращений граждан и структурных подразделений администрации города Нефтеюганска.</w:t>
      </w:r>
    </w:p>
    <w:p w:rsidR="00E560FE" w:rsidRPr="00DB6F15" w:rsidRDefault="00E560FE" w:rsidP="00E560FE">
      <w:pPr>
        <w:ind w:firstLine="709"/>
        <w:jc w:val="center"/>
        <w:rPr>
          <w:rFonts w:eastAsia="Calibri"/>
          <w:b/>
          <w:sz w:val="27"/>
          <w:szCs w:val="27"/>
          <w:lang w:eastAsia="en-US"/>
        </w:rPr>
      </w:pPr>
    </w:p>
    <w:p w:rsidR="00E560FE" w:rsidRPr="00DB6F15" w:rsidRDefault="00E560FE" w:rsidP="00E560FE">
      <w:pPr>
        <w:ind w:firstLine="709"/>
        <w:jc w:val="center"/>
        <w:rPr>
          <w:rFonts w:eastAsia="Calibri"/>
          <w:b/>
          <w:sz w:val="27"/>
          <w:szCs w:val="27"/>
          <w:lang w:eastAsia="en-US"/>
        </w:rPr>
      </w:pPr>
      <w:proofErr w:type="gramStart"/>
      <w:r w:rsidRPr="00DB6F15">
        <w:rPr>
          <w:rFonts w:eastAsia="Calibri"/>
          <w:b/>
          <w:sz w:val="27"/>
          <w:szCs w:val="27"/>
          <w:lang w:eastAsia="en-US"/>
        </w:rPr>
        <w:t>Контроль  в</w:t>
      </w:r>
      <w:proofErr w:type="gramEnd"/>
      <w:r w:rsidRPr="00DB6F15">
        <w:rPr>
          <w:rFonts w:eastAsia="Calibri"/>
          <w:b/>
          <w:sz w:val="27"/>
          <w:szCs w:val="27"/>
          <w:lang w:eastAsia="en-US"/>
        </w:rPr>
        <w:t xml:space="preserve"> сфере  лесов и благоустройства города</w:t>
      </w:r>
    </w:p>
    <w:p w:rsidR="00E560FE" w:rsidRPr="00DB6F15" w:rsidRDefault="00E560FE" w:rsidP="00E560FE">
      <w:pPr>
        <w:ind w:firstLine="708"/>
        <w:jc w:val="both"/>
        <w:rPr>
          <w:color w:val="000000"/>
          <w:sz w:val="27"/>
          <w:szCs w:val="27"/>
        </w:rPr>
      </w:pPr>
      <w:r w:rsidRPr="00DB6F15">
        <w:rPr>
          <w:color w:val="000000"/>
          <w:sz w:val="27"/>
          <w:szCs w:val="27"/>
        </w:rPr>
        <w:t xml:space="preserve">За отчетный </w:t>
      </w:r>
      <w:proofErr w:type="gramStart"/>
      <w:r w:rsidRPr="00DB6F15">
        <w:rPr>
          <w:color w:val="000000"/>
          <w:sz w:val="27"/>
          <w:szCs w:val="27"/>
        </w:rPr>
        <w:t>период  проведены</w:t>
      </w:r>
      <w:proofErr w:type="gramEnd"/>
      <w:r w:rsidRPr="00DB6F15">
        <w:rPr>
          <w:color w:val="000000"/>
          <w:sz w:val="27"/>
          <w:szCs w:val="27"/>
        </w:rPr>
        <w:t xml:space="preserve"> 2 плановые выездные и документарные проверки в рамках муниципального контроля за соблюдением Правил благоустройства территории муниципального образования город Нефтеюганск в отношении потребительского гаражного кооператива, учреждения профессионального образования. По итогам проверок нарушений не выявлено. </w:t>
      </w:r>
    </w:p>
    <w:p w:rsidR="00E560FE" w:rsidRPr="00DB6F15" w:rsidRDefault="00E560FE" w:rsidP="00E560FE">
      <w:pPr>
        <w:ind w:firstLine="709"/>
        <w:jc w:val="both"/>
        <w:rPr>
          <w:sz w:val="27"/>
          <w:szCs w:val="27"/>
          <w:lang w:eastAsia="en-US"/>
        </w:rPr>
      </w:pPr>
      <w:r w:rsidRPr="00DB6F15">
        <w:rPr>
          <w:sz w:val="27"/>
          <w:szCs w:val="27"/>
          <w:lang w:eastAsia="en-US"/>
        </w:rPr>
        <w:t xml:space="preserve">За отчетный период в </w:t>
      </w:r>
      <w:proofErr w:type="gramStart"/>
      <w:r w:rsidRPr="00DB6F15">
        <w:rPr>
          <w:sz w:val="27"/>
          <w:szCs w:val="27"/>
          <w:lang w:eastAsia="en-US"/>
        </w:rPr>
        <w:t>Службу  не</w:t>
      </w:r>
      <w:proofErr w:type="gramEnd"/>
      <w:r w:rsidRPr="00DB6F15">
        <w:rPr>
          <w:sz w:val="27"/>
          <w:szCs w:val="27"/>
          <w:lang w:eastAsia="en-US"/>
        </w:rPr>
        <w:t xml:space="preserve">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муниципального   лесного контроля,  контроля за соблюдением Правил благоустройства муниципального образования город Нефтеюганск, в связи с чем внеплановые проверки по данным видам  контролей  не проводились.</w:t>
      </w:r>
    </w:p>
    <w:p w:rsidR="00E560FE" w:rsidRPr="00DB6F15" w:rsidRDefault="00E560FE" w:rsidP="00E560FE">
      <w:pPr>
        <w:ind w:firstLine="708"/>
        <w:jc w:val="both"/>
        <w:rPr>
          <w:color w:val="000000"/>
          <w:sz w:val="27"/>
          <w:szCs w:val="27"/>
        </w:rPr>
      </w:pPr>
      <w:r w:rsidRPr="00DB6F15">
        <w:rPr>
          <w:color w:val="000000"/>
          <w:sz w:val="27"/>
          <w:szCs w:val="27"/>
        </w:rPr>
        <w:t>Всего за данный период сектором проведено 18 рейдовых осмотра территорий города Нефтеюганска с целью выявления нарушений требований Правил благоустройства города Нефтеюганска, 6 рейдовых осмотра с целью осуществления муниципального лесного контроля.</w:t>
      </w:r>
    </w:p>
    <w:p w:rsidR="00E560FE" w:rsidRPr="00DB6F15" w:rsidRDefault="00E560FE" w:rsidP="00E560FE">
      <w:pPr>
        <w:ind w:firstLine="708"/>
        <w:jc w:val="both"/>
        <w:rPr>
          <w:color w:val="000000"/>
          <w:sz w:val="27"/>
          <w:szCs w:val="27"/>
        </w:rPr>
      </w:pPr>
      <w:r w:rsidRPr="00DB6F15">
        <w:rPr>
          <w:color w:val="000000"/>
          <w:sz w:val="27"/>
          <w:szCs w:val="27"/>
        </w:rPr>
        <w:t>Общее количество выданных предостережений о недопустимости нарушения обязательных требований - 33 шт. юридическим лицам и индивидуальным предпринимателям, в части санитарной уборки территории, очистки фасадов строений, зимней уборки территорий и строений.</w:t>
      </w:r>
    </w:p>
    <w:p w:rsidR="00E560FE" w:rsidRPr="00DB6F15" w:rsidRDefault="00E560FE" w:rsidP="00E560FE">
      <w:pPr>
        <w:ind w:firstLine="708"/>
        <w:jc w:val="both"/>
        <w:rPr>
          <w:color w:val="000000"/>
          <w:sz w:val="27"/>
          <w:szCs w:val="27"/>
        </w:rPr>
      </w:pPr>
      <w:r w:rsidRPr="00DB6F15">
        <w:rPr>
          <w:color w:val="000000"/>
          <w:sz w:val="27"/>
          <w:szCs w:val="27"/>
        </w:rPr>
        <w:t xml:space="preserve">По итогам контроля за соблюдением Закона Ханты-Мансийского автономного округа-Югры от 11.06.2010 № 102-оз «Об административных правонарушениях» составлено 30 протоколов об административных правонарушениях за оставление автотранспортных средств на хозяйственных площадках или в непосредственной близости от них, затрудняющее работу </w:t>
      </w:r>
      <w:proofErr w:type="spellStart"/>
      <w:r w:rsidRPr="00DB6F15">
        <w:rPr>
          <w:color w:val="000000"/>
          <w:sz w:val="27"/>
          <w:szCs w:val="27"/>
        </w:rPr>
        <w:t>мусоросборочных</w:t>
      </w:r>
      <w:proofErr w:type="spellEnd"/>
      <w:r w:rsidRPr="00DB6F15">
        <w:rPr>
          <w:color w:val="000000"/>
          <w:sz w:val="27"/>
          <w:szCs w:val="27"/>
        </w:rPr>
        <w:t xml:space="preserve"> машин, за размещение автотранспортных средств на территориях, занятых травянистой растительностью, за выпас сельскохозяйственных животных вне установленных мест, за несоблюдение мер по поддержанию эстетического состояния территории муниципального образования г. Нефтеюганск, за складирование снега вне предназначенных для этой цели мест на общую сумму 24 500 рублей.</w:t>
      </w:r>
    </w:p>
    <w:p w:rsidR="00E560FE" w:rsidRPr="00DB6F15" w:rsidRDefault="00E560FE" w:rsidP="00E560FE">
      <w:pPr>
        <w:ind w:firstLine="708"/>
        <w:jc w:val="both"/>
        <w:rPr>
          <w:color w:val="000000"/>
          <w:sz w:val="27"/>
          <w:szCs w:val="27"/>
        </w:rPr>
      </w:pPr>
      <w:r w:rsidRPr="00DB6F15">
        <w:rPr>
          <w:color w:val="000000"/>
          <w:sz w:val="27"/>
          <w:szCs w:val="27"/>
        </w:rPr>
        <w:t>За указанный период сектором направлены ответы на 51 обращение граждан города Нефтеюганска.</w:t>
      </w:r>
    </w:p>
    <w:p w:rsidR="00E560FE" w:rsidRPr="00DB6F15" w:rsidRDefault="00E560FE" w:rsidP="00E560FE">
      <w:pPr>
        <w:ind w:firstLine="708"/>
        <w:jc w:val="both"/>
        <w:rPr>
          <w:color w:val="000000"/>
          <w:sz w:val="27"/>
          <w:szCs w:val="27"/>
        </w:rPr>
      </w:pPr>
    </w:p>
    <w:p w:rsidR="00E560FE" w:rsidRPr="00DB6F15" w:rsidRDefault="00E560FE" w:rsidP="00E560FE">
      <w:pPr>
        <w:autoSpaceDE w:val="0"/>
        <w:autoSpaceDN w:val="0"/>
        <w:adjustRightInd w:val="0"/>
        <w:jc w:val="center"/>
        <w:outlineLvl w:val="0"/>
        <w:rPr>
          <w:b/>
          <w:sz w:val="27"/>
          <w:szCs w:val="27"/>
          <w:lang w:eastAsia="en-US"/>
        </w:rPr>
      </w:pPr>
      <w:r w:rsidRPr="00DB6F15">
        <w:rPr>
          <w:b/>
          <w:sz w:val="27"/>
          <w:szCs w:val="27"/>
          <w:lang w:eastAsia="en-US"/>
        </w:rPr>
        <w:t>Разработка муниципальных правовых актов</w:t>
      </w:r>
    </w:p>
    <w:p w:rsidR="00E560FE" w:rsidRPr="00DB6F15" w:rsidRDefault="00E560FE" w:rsidP="00E560FE">
      <w:pPr>
        <w:ind w:firstLine="709"/>
        <w:jc w:val="both"/>
        <w:rPr>
          <w:sz w:val="27"/>
          <w:szCs w:val="27"/>
        </w:rPr>
      </w:pPr>
      <w:r w:rsidRPr="00DB6F15">
        <w:rPr>
          <w:sz w:val="27"/>
          <w:szCs w:val="27"/>
        </w:rPr>
        <w:t xml:space="preserve">Во исполнение Постановления Правительства </w:t>
      </w:r>
      <w:proofErr w:type="gramStart"/>
      <w:r w:rsidRPr="00DB6F15">
        <w:rPr>
          <w:sz w:val="27"/>
          <w:szCs w:val="27"/>
        </w:rPr>
        <w:t xml:space="preserve">РФ </w:t>
      </w:r>
      <w:r w:rsidRPr="00DB6F15">
        <w:rPr>
          <w:bCs/>
          <w:sz w:val="27"/>
          <w:szCs w:val="27"/>
        </w:rPr>
        <w:t xml:space="preserve"> от</w:t>
      </w:r>
      <w:proofErr w:type="gramEnd"/>
      <w:r w:rsidRPr="00DB6F15">
        <w:rPr>
          <w:bCs/>
          <w:sz w:val="27"/>
          <w:szCs w:val="27"/>
        </w:rPr>
        <w:t xml:space="preserve">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 также с целью приведения </w:t>
      </w:r>
      <w:r w:rsidRPr="00DB6F15">
        <w:rPr>
          <w:bCs/>
          <w:sz w:val="27"/>
          <w:szCs w:val="27"/>
        </w:rPr>
        <w:lastRenderedPageBreak/>
        <w:t xml:space="preserve">муниципальных  правовых  актов в соответствие с действующим законодательством РФ </w:t>
      </w:r>
      <w:r w:rsidRPr="00DB6F15">
        <w:rPr>
          <w:sz w:val="27"/>
          <w:szCs w:val="27"/>
        </w:rPr>
        <w:t xml:space="preserve"> за отчетный период службой разработаны  6 муниципальных правовых актов.</w:t>
      </w:r>
    </w:p>
    <w:p w:rsidR="00E560FE" w:rsidRPr="00DB6F15" w:rsidRDefault="00E560FE" w:rsidP="00E560FE">
      <w:pPr>
        <w:ind w:firstLine="709"/>
        <w:jc w:val="both"/>
        <w:rPr>
          <w:sz w:val="27"/>
          <w:szCs w:val="27"/>
        </w:rPr>
      </w:pPr>
    </w:p>
    <w:p w:rsidR="00E560FE" w:rsidRPr="00DB6F15" w:rsidRDefault="00E560FE" w:rsidP="00E560FE">
      <w:pPr>
        <w:autoSpaceDE w:val="0"/>
        <w:autoSpaceDN w:val="0"/>
        <w:adjustRightInd w:val="0"/>
        <w:ind w:firstLine="709"/>
        <w:jc w:val="center"/>
        <w:outlineLvl w:val="0"/>
        <w:rPr>
          <w:sz w:val="27"/>
          <w:szCs w:val="27"/>
          <w:lang w:eastAsia="en-US"/>
        </w:rPr>
      </w:pPr>
      <w:r w:rsidRPr="00DB6F15">
        <w:rPr>
          <w:b/>
          <w:sz w:val="27"/>
          <w:szCs w:val="27"/>
          <w:lang w:eastAsia="en-US"/>
        </w:rPr>
        <w:t>Освещение деятельности в СМИ</w:t>
      </w:r>
    </w:p>
    <w:p w:rsidR="00E560FE" w:rsidRPr="00DB6F15" w:rsidRDefault="00E560FE" w:rsidP="00E560FE">
      <w:pPr>
        <w:autoSpaceDE w:val="0"/>
        <w:autoSpaceDN w:val="0"/>
        <w:adjustRightInd w:val="0"/>
        <w:ind w:firstLine="709"/>
        <w:jc w:val="both"/>
        <w:outlineLvl w:val="0"/>
        <w:rPr>
          <w:sz w:val="27"/>
          <w:szCs w:val="27"/>
          <w:lang w:eastAsia="en-US"/>
        </w:rPr>
      </w:pPr>
      <w:proofErr w:type="gramStart"/>
      <w:r w:rsidRPr="00DB6F15">
        <w:rPr>
          <w:sz w:val="27"/>
          <w:szCs w:val="27"/>
          <w:lang w:eastAsia="en-US"/>
        </w:rPr>
        <w:t>Информация  о</w:t>
      </w:r>
      <w:proofErr w:type="gramEnd"/>
      <w:r w:rsidRPr="00DB6F15">
        <w:rPr>
          <w:sz w:val="27"/>
          <w:szCs w:val="27"/>
          <w:lang w:eastAsia="en-US"/>
        </w:rPr>
        <w:t xml:space="preserve"> деятельности Службы,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а также соблюдения Правил благоустройства города муниципального образования город Нефтеюганск  (репортажи ТРК «</w:t>
      </w:r>
      <w:proofErr w:type="spellStart"/>
      <w:r w:rsidRPr="00DB6F15">
        <w:rPr>
          <w:sz w:val="27"/>
          <w:szCs w:val="27"/>
          <w:lang w:eastAsia="en-US"/>
        </w:rPr>
        <w:t>Юганск</w:t>
      </w:r>
      <w:proofErr w:type="spellEnd"/>
      <w:r w:rsidRPr="00DB6F15">
        <w:rPr>
          <w:sz w:val="27"/>
          <w:szCs w:val="27"/>
          <w:lang w:eastAsia="en-US"/>
        </w:rPr>
        <w:t>»: «От парковок до земельных участков», «Осторожно лавиноопасная кровля», «Опасные забавы»).</w:t>
      </w:r>
    </w:p>
    <w:p w:rsidR="00E560FE" w:rsidRPr="00DB6F15" w:rsidRDefault="00E560FE" w:rsidP="00E560FE">
      <w:pPr>
        <w:ind w:firstLine="709"/>
        <w:jc w:val="both"/>
        <w:rPr>
          <w:sz w:val="27"/>
          <w:szCs w:val="27"/>
          <w:lang w:eastAsia="en-US"/>
        </w:rPr>
      </w:pPr>
      <w:r w:rsidRPr="00DB6F15">
        <w:rPr>
          <w:sz w:val="27"/>
          <w:szCs w:val="27"/>
          <w:lang w:eastAsia="en-US"/>
        </w:rPr>
        <w:t xml:space="preserve">В целях оперативного реагирования на обращения жителей города, размещенные в социальных сетях, ведется постоянный мониторинг отдельных городских форумов, содержащих факты о </w:t>
      </w:r>
      <w:proofErr w:type="gramStart"/>
      <w:r w:rsidRPr="00DB6F15">
        <w:rPr>
          <w:sz w:val="27"/>
          <w:szCs w:val="27"/>
          <w:lang w:eastAsia="en-US"/>
        </w:rPr>
        <w:t>нарушениях  Правил</w:t>
      </w:r>
      <w:proofErr w:type="gramEnd"/>
      <w:r w:rsidRPr="00DB6F15">
        <w:rPr>
          <w:sz w:val="27"/>
          <w:szCs w:val="27"/>
          <w:lang w:eastAsia="en-US"/>
        </w:rPr>
        <w:t xml:space="preserve"> благоустройства территории города, жилищного  и земельного законодательства. Так же </w:t>
      </w:r>
      <w:proofErr w:type="gramStart"/>
      <w:r w:rsidRPr="00DB6F15">
        <w:rPr>
          <w:sz w:val="27"/>
          <w:szCs w:val="27"/>
          <w:lang w:eastAsia="en-US"/>
        </w:rPr>
        <w:t>подобные  сообщения</w:t>
      </w:r>
      <w:proofErr w:type="gramEnd"/>
      <w:r w:rsidRPr="00DB6F15">
        <w:rPr>
          <w:sz w:val="27"/>
          <w:szCs w:val="27"/>
          <w:lang w:eastAsia="en-US"/>
        </w:rPr>
        <w:t xml:space="preserve"> о фактах нарушений  поступают на электронный адрес Службы       </w:t>
      </w:r>
      <w:hyperlink r:id="rId6" w:history="1">
        <w:r w:rsidRPr="00DB6F15">
          <w:rPr>
            <w:rStyle w:val="a3"/>
            <w:sz w:val="27"/>
            <w:szCs w:val="27"/>
            <w:lang w:val="en-US" w:eastAsia="en-US"/>
          </w:rPr>
          <w:t>smk</w:t>
        </w:r>
        <w:r w:rsidRPr="00DB6F15">
          <w:rPr>
            <w:rStyle w:val="a3"/>
            <w:sz w:val="27"/>
            <w:szCs w:val="27"/>
            <w:lang w:eastAsia="en-US"/>
          </w:rPr>
          <w:t>@</w:t>
        </w:r>
        <w:r w:rsidRPr="00DB6F15">
          <w:rPr>
            <w:rStyle w:val="a3"/>
            <w:sz w:val="27"/>
            <w:szCs w:val="27"/>
            <w:lang w:val="en-US" w:eastAsia="en-US"/>
          </w:rPr>
          <w:t>admugansk</w:t>
        </w:r>
        <w:r w:rsidRPr="00DB6F15">
          <w:rPr>
            <w:rStyle w:val="a3"/>
            <w:sz w:val="27"/>
            <w:szCs w:val="27"/>
            <w:lang w:eastAsia="en-US"/>
          </w:rPr>
          <w:t>.</w:t>
        </w:r>
        <w:proofErr w:type="spellStart"/>
        <w:r w:rsidRPr="00DB6F15">
          <w:rPr>
            <w:rStyle w:val="a3"/>
            <w:sz w:val="27"/>
            <w:szCs w:val="27"/>
            <w:lang w:val="en-US" w:eastAsia="en-US"/>
          </w:rPr>
          <w:t>ru</w:t>
        </w:r>
        <w:proofErr w:type="spellEnd"/>
      </w:hyperlink>
      <w:r w:rsidRPr="00DB6F15">
        <w:rPr>
          <w:sz w:val="27"/>
          <w:szCs w:val="27"/>
          <w:lang w:eastAsia="en-US"/>
        </w:rPr>
        <w:t>. По результатам мероприятий даются разъяснения.</w:t>
      </w:r>
    </w:p>
    <w:p w:rsidR="00E560FE" w:rsidRDefault="00E560FE" w:rsidP="00E560FE">
      <w:pPr>
        <w:ind w:firstLine="709"/>
        <w:jc w:val="both"/>
        <w:rPr>
          <w:sz w:val="28"/>
          <w:szCs w:val="28"/>
          <w:lang w:eastAsia="en-US"/>
        </w:rPr>
      </w:pPr>
    </w:p>
    <w:p w:rsidR="005A4BB9" w:rsidRDefault="005A4BB9">
      <w:bookmarkStart w:id="0" w:name="_GoBack"/>
      <w:bookmarkEnd w:id="0"/>
    </w:p>
    <w:sectPr w:rsidR="005A4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E9"/>
    <w:rsid w:val="005A4BB9"/>
    <w:rsid w:val="00B261E9"/>
    <w:rsid w:val="00E5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0936E-5145-417C-990E-14E119B1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6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k@admugansk.ru" TargetMode="External"/><Relationship Id="rId5" Type="http://schemas.openxmlformats.org/officeDocument/2006/relationships/hyperlink" Target="http://www.proverki.gov.ru" TargetMode="External"/><Relationship Id="rId4"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Якубова ЕД</cp:lastModifiedBy>
  <cp:revision>2</cp:revision>
  <dcterms:created xsi:type="dcterms:W3CDTF">2022-01-10T06:26:00Z</dcterms:created>
  <dcterms:modified xsi:type="dcterms:W3CDTF">2022-01-10T06:27:00Z</dcterms:modified>
</cp:coreProperties>
</file>