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A01201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50" w:type="dxa"/>
        <w:tblLook w:val="01E0" w:firstRow="1" w:lastRow="1" w:firstColumn="1" w:lastColumn="1" w:noHBand="0" w:noVBand="0"/>
      </w:tblPr>
      <w:tblGrid>
        <w:gridCol w:w="4859"/>
        <w:gridCol w:w="4891"/>
      </w:tblGrid>
      <w:tr w:rsidR="001F7970" w:rsidTr="00A01201">
        <w:trPr>
          <w:trHeight w:val="764"/>
        </w:trPr>
        <w:tc>
          <w:tcPr>
            <w:tcW w:w="4859" w:type="dxa"/>
          </w:tcPr>
          <w:p w:rsidR="008B5404" w:rsidRDefault="009F5573" w:rsidP="00A0120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</w:t>
            </w:r>
            <w:r w:rsidR="00A012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СП-</w:t>
            </w:r>
            <w:r w:rsidR="00A01201">
              <w:rPr>
                <w:sz w:val="26"/>
                <w:szCs w:val="26"/>
              </w:rPr>
              <w:t>434-1 от 1</w:t>
            </w:r>
            <w:r w:rsidR="00EE3174">
              <w:rPr>
                <w:sz w:val="26"/>
                <w:szCs w:val="26"/>
              </w:rPr>
              <w:t>9</w:t>
            </w:r>
            <w:r w:rsidR="008B5404">
              <w:rPr>
                <w:sz w:val="26"/>
                <w:szCs w:val="26"/>
              </w:rPr>
              <w:t>.11.202</w:t>
            </w:r>
            <w:r w:rsidR="00EE3174">
              <w:rPr>
                <w:sz w:val="26"/>
                <w:szCs w:val="26"/>
              </w:rPr>
              <w:t>1</w:t>
            </w:r>
            <w:r w:rsidR="008B54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891" w:type="dxa"/>
          </w:tcPr>
          <w:p w:rsidR="001F7970" w:rsidRPr="00043C32" w:rsidRDefault="001F7970" w:rsidP="00EE3174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1F7970" w:rsidRPr="001F7970" w:rsidRDefault="001F7970" w:rsidP="001F7970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6E27DE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6E27DE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6E27DE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 w:rsidR="00083B56">
        <w:rPr>
          <w:b/>
          <w:sz w:val="28"/>
          <w:szCs w:val="28"/>
        </w:rPr>
        <w:t xml:space="preserve"> Нефтеюганска</w:t>
      </w:r>
      <w:r w:rsidRPr="003B7E71">
        <w:rPr>
          <w:b/>
          <w:sz w:val="28"/>
          <w:szCs w:val="28"/>
        </w:rPr>
        <w:t>»</w:t>
      </w:r>
    </w:p>
    <w:bookmarkEnd w:id="0"/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247032">
        <w:rPr>
          <w:sz w:val="28"/>
          <w:szCs w:val="28"/>
        </w:rPr>
        <w:t xml:space="preserve">постановления </w:t>
      </w:r>
      <w:r w:rsidR="0057570E" w:rsidRPr="0057570E">
        <w:rPr>
          <w:sz w:val="28"/>
          <w:szCs w:val="28"/>
        </w:rPr>
        <w:t>«</w:t>
      </w:r>
      <w:r w:rsidR="00247032"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="0057570E"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247032">
        <w:rPr>
          <w:sz w:val="28"/>
          <w:szCs w:val="28"/>
        </w:rPr>
        <w:t>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(с изменениями от 19.10.2021 № 161-нп) (далее по тексту – </w:t>
      </w:r>
      <w:r w:rsidR="002C2D46">
        <w:rPr>
          <w:sz w:val="28"/>
          <w:szCs w:val="28"/>
        </w:rPr>
        <w:t>Модельная программа, Порядок принятия решения о разработке муниципальных программ</w:t>
      </w:r>
      <w:r w:rsidRPr="00EB4306">
        <w:rPr>
          <w:sz w:val="28"/>
          <w:szCs w:val="28"/>
        </w:rPr>
        <w:t>);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EB4306">
        <w:rPr>
          <w:sz w:val="28"/>
          <w:szCs w:val="28"/>
        </w:rPr>
        <w:lastRenderedPageBreak/>
        <w:t>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сроков её реализации задачам;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 Проектом изменений планируется:</w:t>
      </w:r>
    </w:p>
    <w:p w:rsidR="00735C03" w:rsidRPr="002627FA" w:rsidRDefault="00A12500" w:rsidP="003802F8">
      <w:pPr>
        <w:ind w:firstLine="709"/>
        <w:jc w:val="both"/>
        <w:rPr>
          <w:sz w:val="28"/>
          <w:szCs w:val="28"/>
        </w:rPr>
      </w:pPr>
      <w:r w:rsidRPr="00EF057F">
        <w:rPr>
          <w:sz w:val="28"/>
          <w:szCs w:val="28"/>
        </w:rPr>
        <w:t>2.</w:t>
      </w:r>
      <w:r w:rsidR="0015463B">
        <w:rPr>
          <w:sz w:val="28"/>
          <w:szCs w:val="28"/>
        </w:rPr>
        <w:t>1</w:t>
      </w:r>
      <w:r w:rsidRPr="00EF057F">
        <w:rPr>
          <w:sz w:val="28"/>
          <w:szCs w:val="28"/>
        </w:rPr>
        <w:t xml:space="preserve">. </w:t>
      </w:r>
      <w:r w:rsidR="00F217F2">
        <w:rPr>
          <w:sz w:val="28"/>
          <w:szCs w:val="28"/>
        </w:rPr>
        <w:t xml:space="preserve">Финансирование мероприятия </w:t>
      </w:r>
      <w:r w:rsidR="00DA5679" w:rsidRPr="006B0D88">
        <w:rPr>
          <w:i/>
          <w:sz w:val="28"/>
          <w:szCs w:val="28"/>
        </w:rPr>
        <w:t>«Обеспечение исполнения муниципальн</w:t>
      </w:r>
      <w:r w:rsidR="00A87BD3" w:rsidRPr="006B0D88">
        <w:rPr>
          <w:i/>
          <w:sz w:val="28"/>
          <w:szCs w:val="28"/>
        </w:rPr>
        <w:t>ых функций администрации» за счё</w:t>
      </w:r>
      <w:r w:rsidR="00DA5679" w:rsidRPr="006B0D88">
        <w:rPr>
          <w:i/>
          <w:sz w:val="28"/>
          <w:szCs w:val="28"/>
        </w:rPr>
        <w:t xml:space="preserve">т </w:t>
      </w:r>
      <w:r w:rsidR="008B24E2" w:rsidRPr="006B0D88">
        <w:rPr>
          <w:i/>
          <w:sz w:val="28"/>
          <w:szCs w:val="28"/>
        </w:rPr>
        <w:t>средств местного бюджета на 20</w:t>
      </w:r>
      <w:r w:rsidR="009F0852">
        <w:rPr>
          <w:i/>
          <w:sz w:val="28"/>
          <w:szCs w:val="28"/>
        </w:rPr>
        <w:t>2</w:t>
      </w:r>
      <w:r w:rsidR="003F15B6">
        <w:rPr>
          <w:i/>
          <w:sz w:val="28"/>
          <w:szCs w:val="28"/>
        </w:rPr>
        <w:t>2</w:t>
      </w:r>
      <w:r w:rsidR="00DA5679" w:rsidRPr="006B0D88">
        <w:rPr>
          <w:i/>
          <w:sz w:val="28"/>
          <w:szCs w:val="28"/>
        </w:rPr>
        <w:t xml:space="preserve"> год </w:t>
      </w:r>
      <w:r w:rsidR="003F15B6">
        <w:rPr>
          <w:i/>
          <w:sz w:val="28"/>
          <w:szCs w:val="28"/>
        </w:rPr>
        <w:t>307 963,100</w:t>
      </w:r>
      <w:r w:rsidR="002A6A02">
        <w:rPr>
          <w:i/>
          <w:sz w:val="28"/>
          <w:szCs w:val="28"/>
        </w:rPr>
        <w:t xml:space="preserve"> тыс. </w:t>
      </w:r>
      <w:r w:rsidR="00DA5679" w:rsidRPr="006B0D88">
        <w:rPr>
          <w:i/>
          <w:sz w:val="28"/>
          <w:szCs w:val="28"/>
        </w:rPr>
        <w:t>рублей, на 20</w:t>
      </w:r>
      <w:r w:rsidR="008B5892">
        <w:rPr>
          <w:i/>
          <w:sz w:val="28"/>
          <w:szCs w:val="28"/>
        </w:rPr>
        <w:t>2</w:t>
      </w:r>
      <w:r w:rsidR="003F15B6">
        <w:rPr>
          <w:i/>
          <w:sz w:val="28"/>
          <w:szCs w:val="28"/>
        </w:rPr>
        <w:t>3</w:t>
      </w:r>
      <w:r w:rsidR="00DA5679" w:rsidRPr="006B0D88">
        <w:rPr>
          <w:i/>
          <w:sz w:val="28"/>
          <w:szCs w:val="28"/>
        </w:rPr>
        <w:t xml:space="preserve"> год </w:t>
      </w:r>
      <w:r w:rsidR="003F15B6">
        <w:rPr>
          <w:i/>
          <w:sz w:val="28"/>
          <w:szCs w:val="28"/>
        </w:rPr>
        <w:t>315 810,900</w:t>
      </w:r>
      <w:r w:rsidR="00AA10B9" w:rsidRPr="006B0D88">
        <w:rPr>
          <w:i/>
          <w:sz w:val="28"/>
          <w:szCs w:val="28"/>
        </w:rPr>
        <w:t xml:space="preserve"> тыс.</w:t>
      </w:r>
      <w:r w:rsidR="00DA5679" w:rsidRPr="006B0D88">
        <w:rPr>
          <w:i/>
          <w:sz w:val="28"/>
          <w:szCs w:val="28"/>
        </w:rPr>
        <w:t xml:space="preserve"> рублей, на 20</w:t>
      </w:r>
      <w:r w:rsidR="008B24E2" w:rsidRPr="006B0D88">
        <w:rPr>
          <w:i/>
          <w:sz w:val="28"/>
          <w:szCs w:val="28"/>
        </w:rPr>
        <w:t>2</w:t>
      </w:r>
      <w:r w:rsidR="003F15B6">
        <w:rPr>
          <w:i/>
          <w:sz w:val="28"/>
          <w:szCs w:val="28"/>
        </w:rPr>
        <w:t>4</w:t>
      </w:r>
      <w:r w:rsidR="00DA5679" w:rsidRPr="006B0D88">
        <w:rPr>
          <w:i/>
          <w:sz w:val="28"/>
          <w:szCs w:val="28"/>
        </w:rPr>
        <w:t xml:space="preserve"> год </w:t>
      </w:r>
      <w:r w:rsidR="003F15B6">
        <w:rPr>
          <w:i/>
          <w:sz w:val="28"/>
          <w:szCs w:val="28"/>
        </w:rPr>
        <w:t>316 055,700</w:t>
      </w:r>
      <w:r w:rsidR="00DA5679" w:rsidRPr="006B0D88">
        <w:rPr>
          <w:i/>
          <w:sz w:val="28"/>
          <w:szCs w:val="28"/>
        </w:rPr>
        <w:t xml:space="preserve"> тыс. </w:t>
      </w:r>
      <w:r w:rsidR="008433F8" w:rsidRPr="002627FA">
        <w:rPr>
          <w:i/>
          <w:sz w:val="28"/>
          <w:szCs w:val="28"/>
        </w:rPr>
        <w:t>рублей</w:t>
      </w:r>
      <w:r w:rsidR="008433F8" w:rsidRPr="002627FA">
        <w:rPr>
          <w:sz w:val="28"/>
          <w:szCs w:val="28"/>
        </w:rPr>
        <w:t xml:space="preserve"> </w:t>
      </w:r>
      <w:r w:rsidR="008433F8" w:rsidRPr="005B356B">
        <w:rPr>
          <w:sz w:val="28"/>
          <w:szCs w:val="28"/>
        </w:rPr>
        <w:t>н</w:t>
      </w:r>
      <w:r w:rsidR="00083B56" w:rsidRPr="005B356B">
        <w:rPr>
          <w:sz w:val="28"/>
          <w:szCs w:val="28"/>
        </w:rPr>
        <w:t xml:space="preserve">а обеспечение функций </w:t>
      </w:r>
      <w:r w:rsidR="00851D85" w:rsidRPr="005B356B">
        <w:rPr>
          <w:sz w:val="28"/>
          <w:szCs w:val="28"/>
        </w:rPr>
        <w:t>ад</w:t>
      </w:r>
      <w:r w:rsidR="008433F8" w:rsidRPr="005B356B">
        <w:rPr>
          <w:sz w:val="28"/>
          <w:szCs w:val="28"/>
        </w:rPr>
        <w:t xml:space="preserve">министрации города Нефтеюганска, а также деятельности </w:t>
      </w:r>
      <w:r w:rsidR="00CF3C1A" w:rsidRPr="005B356B">
        <w:rPr>
          <w:sz w:val="28"/>
          <w:szCs w:val="28"/>
        </w:rPr>
        <w:t>муниципально</w:t>
      </w:r>
      <w:r w:rsidR="00DA7927" w:rsidRPr="005B356B">
        <w:rPr>
          <w:sz w:val="28"/>
          <w:szCs w:val="28"/>
        </w:rPr>
        <w:t>го</w:t>
      </w:r>
      <w:r w:rsidR="00A87BD3" w:rsidRPr="005B356B">
        <w:rPr>
          <w:sz w:val="28"/>
          <w:szCs w:val="28"/>
        </w:rPr>
        <w:t xml:space="preserve"> казё</w:t>
      </w:r>
      <w:r w:rsidR="00CF3C1A" w:rsidRPr="005B356B">
        <w:rPr>
          <w:sz w:val="28"/>
          <w:szCs w:val="28"/>
        </w:rPr>
        <w:t>нно</w:t>
      </w:r>
      <w:r w:rsidR="00DA7927" w:rsidRPr="005B356B">
        <w:rPr>
          <w:sz w:val="28"/>
          <w:szCs w:val="28"/>
        </w:rPr>
        <w:t>го учреждения</w:t>
      </w:r>
      <w:r w:rsidR="00CF3C1A" w:rsidRPr="005B356B">
        <w:rPr>
          <w:sz w:val="28"/>
          <w:szCs w:val="28"/>
        </w:rPr>
        <w:t xml:space="preserve"> «Управление по обеспечению деятельности органов местного само</w:t>
      </w:r>
      <w:r w:rsidR="008433F8" w:rsidRPr="005B356B">
        <w:rPr>
          <w:sz w:val="28"/>
          <w:szCs w:val="28"/>
        </w:rPr>
        <w:t>управления города Нефтеюганска».</w:t>
      </w:r>
    </w:p>
    <w:p w:rsidR="00274844" w:rsidRPr="006B0D88" w:rsidRDefault="004B6A20" w:rsidP="0027484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3802F8">
        <w:rPr>
          <w:iCs/>
          <w:sz w:val="28"/>
          <w:szCs w:val="28"/>
        </w:rPr>
        <w:t>2.</w:t>
      </w:r>
      <w:r w:rsidR="0015463B">
        <w:rPr>
          <w:iCs/>
          <w:sz w:val="28"/>
          <w:szCs w:val="28"/>
        </w:rPr>
        <w:t>2</w:t>
      </w:r>
      <w:r w:rsidRPr="003802F8">
        <w:rPr>
          <w:iCs/>
          <w:sz w:val="28"/>
          <w:szCs w:val="28"/>
        </w:rPr>
        <w:t>.</w:t>
      </w:r>
      <w:r w:rsidR="006501FB" w:rsidRPr="006B0D88">
        <w:rPr>
          <w:i/>
          <w:sz w:val="28"/>
          <w:szCs w:val="28"/>
        </w:rPr>
        <w:t xml:space="preserve"> </w:t>
      </w:r>
      <w:r w:rsidR="00F217F2" w:rsidRPr="00F217F2">
        <w:rPr>
          <w:sz w:val="28"/>
          <w:szCs w:val="28"/>
        </w:rPr>
        <w:t>Финансирование мероприятия</w:t>
      </w:r>
      <w:r w:rsidR="00F217F2" w:rsidRPr="00F217F2">
        <w:rPr>
          <w:i/>
          <w:sz w:val="28"/>
          <w:szCs w:val="28"/>
        </w:rPr>
        <w:t xml:space="preserve"> </w:t>
      </w:r>
      <w:r w:rsidR="00447FA2" w:rsidRPr="006B0D88">
        <w:rPr>
          <w:i/>
          <w:sz w:val="28"/>
          <w:szCs w:val="28"/>
        </w:rPr>
        <w:t>«</w:t>
      </w:r>
      <w:r w:rsidR="006501FB" w:rsidRPr="006B0D88">
        <w:rPr>
          <w:i/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="00447FA2" w:rsidRPr="006B0D88">
        <w:rPr>
          <w:i/>
          <w:sz w:val="28"/>
          <w:szCs w:val="28"/>
        </w:rPr>
        <w:t>»</w:t>
      </w:r>
      <w:r w:rsidR="007B39E1" w:rsidRPr="006B0D88">
        <w:rPr>
          <w:i/>
          <w:sz w:val="28"/>
          <w:szCs w:val="28"/>
        </w:rPr>
        <w:t xml:space="preserve"> </w:t>
      </w:r>
      <w:r w:rsidR="00447FA2" w:rsidRPr="007672D6">
        <w:rPr>
          <w:sz w:val="28"/>
          <w:szCs w:val="28"/>
        </w:rPr>
        <w:t>ответственному исполнителю – администрации города Нефтеюганска</w:t>
      </w:r>
      <w:r w:rsidR="00274844" w:rsidRPr="007672D6">
        <w:rPr>
          <w:sz w:val="28"/>
          <w:szCs w:val="28"/>
        </w:rPr>
        <w:t xml:space="preserve"> </w:t>
      </w:r>
      <w:r w:rsidR="008307A4" w:rsidRPr="007672D6">
        <w:rPr>
          <w:sz w:val="28"/>
          <w:szCs w:val="28"/>
        </w:rPr>
        <w:t>за счёт средств</w:t>
      </w:r>
      <w:r w:rsidR="009F5573" w:rsidRPr="006B0D88">
        <w:rPr>
          <w:i/>
          <w:sz w:val="28"/>
          <w:szCs w:val="28"/>
        </w:rPr>
        <w:t xml:space="preserve"> </w:t>
      </w:r>
      <w:r w:rsidR="008307A4" w:rsidRPr="006B0D88">
        <w:rPr>
          <w:i/>
          <w:sz w:val="28"/>
          <w:szCs w:val="28"/>
        </w:rPr>
        <w:t>местного бюджета на 20</w:t>
      </w:r>
      <w:r w:rsidR="00E83EC7">
        <w:rPr>
          <w:i/>
          <w:sz w:val="28"/>
          <w:szCs w:val="28"/>
        </w:rPr>
        <w:t>2</w:t>
      </w:r>
      <w:r w:rsidR="00EB0279">
        <w:rPr>
          <w:i/>
          <w:sz w:val="28"/>
          <w:szCs w:val="28"/>
        </w:rPr>
        <w:t>2</w:t>
      </w:r>
      <w:r w:rsidR="00E83EC7">
        <w:rPr>
          <w:i/>
          <w:sz w:val="28"/>
          <w:szCs w:val="28"/>
        </w:rPr>
        <w:t xml:space="preserve"> год </w:t>
      </w:r>
      <w:r w:rsidR="00D82B1B">
        <w:rPr>
          <w:i/>
          <w:sz w:val="28"/>
          <w:szCs w:val="28"/>
        </w:rPr>
        <w:t>1 380,500</w:t>
      </w:r>
      <w:r w:rsidR="008307A4" w:rsidRPr="006B0D88">
        <w:rPr>
          <w:i/>
          <w:sz w:val="28"/>
          <w:szCs w:val="28"/>
        </w:rPr>
        <w:t xml:space="preserve"> тыс. рублей, на 202</w:t>
      </w:r>
      <w:r w:rsidR="00E568CA">
        <w:rPr>
          <w:i/>
          <w:sz w:val="28"/>
          <w:szCs w:val="28"/>
        </w:rPr>
        <w:t>3</w:t>
      </w:r>
      <w:r w:rsidR="00E83EC7">
        <w:rPr>
          <w:i/>
          <w:sz w:val="28"/>
          <w:szCs w:val="28"/>
        </w:rPr>
        <w:t xml:space="preserve"> </w:t>
      </w:r>
      <w:r w:rsidR="008307A4" w:rsidRPr="006B0D88">
        <w:rPr>
          <w:i/>
          <w:sz w:val="28"/>
          <w:szCs w:val="28"/>
        </w:rPr>
        <w:t xml:space="preserve">год </w:t>
      </w:r>
      <w:r w:rsidR="00D82B1B">
        <w:rPr>
          <w:i/>
          <w:sz w:val="28"/>
          <w:szCs w:val="28"/>
        </w:rPr>
        <w:t>1 380,500</w:t>
      </w:r>
      <w:r w:rsidR="008307A4" w:rsidRPr="006B0D88">
        <w:rPr>
          <w:i/>
          <w:sz w:val="28"/>
          <w:szCs w:val="28"/>
        </w:rPr>
        <w:t xml:space="preserve"> тыс. рублей, на 202</w:t>
      </w:r>
      <w:r w:rsidR="00E568CA">
        <w:rPr>
          <w:i/>
          <w:sz w:val="28"/>
          <w:szCs w:val="28"/>
        </w:rPr>
        <w:t>4</w:t>
      </w:r>
      <w:r w:rsidR="008307A4" w:rsidRPr="006B0D88">
        <w:rPr>
          <w:i/>
          <w:sz w:val="28"/>
          <w:szCs w:val="28"/>
        </w:rPr>
        <w:t xml:space="preserve"> год </w:t>
      </w:r>
      <w:r w:rsidR="00D82B1B">
        <w:rPr>
          <w:i/>
          <w:sz w:val="28"/>
          <w:szCs w:val="28"/>
        </w:rPr>
        <w:t>1 380,500</w:t>
      </w:r>
      <w:r w:rsidR="00274844">
        <w:rPr>
          <w:i/>
          <w:sz w:val="28"/>
          <w:szCs w:val="28"/>
        </w:rPr>
        <w:t xml:space="preserve"> тыс. рублей</w:t>
      </w:r>
      <w:r w:rsidR="002A237D">
        <w:rPr>
          <w:i/>
          <w:sz w:val="28"/>
          <w:szCs w:val="28"/>
        </w:rPr>
        <w:t>.</w:t>
      </w:r>
    </w:p>
    <w:p w:rsidR="00CA0166" w:rsidRPr="000C345F" w:rsidRDefault="00463D0B" w:rsidP="00636CDD">
      <w:pPr>
        <w:spacing w:line="0" w:lineRule="atLeast"/>
        <w:ind w:firstLine="708"/>
        <w:jc w:val="both"/>
        <w:rPr>
          <w:sz w:val="28"/>
          <w:szCs w:val="28"/>
        </w:rPr>
      </w:pPr>
      <w:r w:rsidRPr="000C345F">
        <w:rPr>
          <w:sz w:val="28"/>
          <w:szCs w:val="28"/>
        </w:rPr>
        <w:t xml:space="preserve">Бюджетные ассигнования предусмотрены на следующие работы, услуги: </w:t>
      </w:r>
    </w:p>
    <w:p w:rsidR="00052D4E" w:rsidRPr="000C345F" w:rsidRDefault="00052D4E" w:rsidP="00052D4E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0C345F">
        <w:rPr>
          <w:sz w:val="28"/>
          <w:szCs w:val="28"/>
        </w:rPr>
        <w:tab/>
        <w:t>- проведение периодического контроля на объектах информатизации на 20</w:t>
      </w:r>
      <w:r w:rsidR="001C01D4" w:rsidRPr="000C345F">
        <w:rPr>
          <w:sz w:val="28"/>
          <w:szCs w:val="28"/>
        </w:rPr>
        <w:t>2</w:t>
      </w:r>
      <w:r w:rsidR="00AF329D" w:rsidRPr="000C345F">
        <w:rPr>
          <w:sz w:val="28"/>
          <w:szCs w:val="28"/>
        </w:rPr>
        <w:t>2</w:t>
      </w:r>
      <w:r w:rsidRPr="000C345F">
        <w:rPr>
          <w:sz w:val="28"/>
          <w:szCs w:val="28"/>
        </w:rPr>
        <w:t xml:space="preserve"> год </w:t>
      </w:r>
      <w:r w:rsidR="00171988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>00,000 тыс. рублей, на 202</w:t>
      </w:r>
      <w:r w:rsidR="00AF329D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 xml:space="preserve"> год </w:t>
      </w:r>
      <w:r w:rsidR="00171988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>00,000 тыс. рублей, на 202</w:t>
      </w:r>
      <w:r w:rsidR="00AF329D" w:rsidRPr="000C345F">
        <w:rPr>
          <w:sz w:val="28"/>
          <w:szCs w:val="28"/>
        </w:rPr>
        <w:t>4</w:t>
      </w:r>
      <w:r w:rsidR="001C01D4" w:rsidRPr="000C345F">
        <w:rPr>
          <w:sz w:val="28"/>
          <w:szCs w:val="28"/>
        </w:rPr>
        <w:t xml:space="preserve"> год </w:t>
      </w:r>
      <w:r w:rsidR="00171988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>00,000 тыс. рублей;</w:t>
      </w:r>
    </w:p>
    <w:p w:rsidR="00463D0B" w:rsidRPr="000C345F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0C345F">
        <w:rPr>
          <w:sz w:val="28"/>
          <w:szCs w:val="28"/>
        </w:rPr>
        <w:tab/>
        <w:t>- аттестация объектов информатизации на 20</w:t>
      </w:r>
      <w:r w:rsidR="001C01D4" w:rsidRPr="000C345F">
        <w:rPr>
          <w:sz w:val="28"/>
          <w:szCs w:val="28"/>
        </w:rPr>
        <w:t>2</w:t>
      </w:r>
      <w:r w:rsidR="00AF329D" w:rsidRPr="000C345F">
        <w:rPr>
          <w:sz w:val="28"/>
          <w:szCs w:val="28"/>
        </w:rPr>
        <w:t>2</w:t>
      </w:r>
      <w:r w:rsidRPr="000C345F">
        <w:rPr>
          <w:sz w:val="28"/>
          <w:szCs w:val="28"/>
        </w:rPr>
        <w:t xml:space="preserve"> год </w:t>
      </w:r>
      <w:r w:rsidR="00567FE1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>00,000 тыс. рублей, на 202</w:t>
      </w:r>
      <w:r w:rsidR="00AF329D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 xml:space="preserve"> год </w:t>
      </w:r>
      <w:r w:rsidR="00567FE1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>00,000 тыс. рублей, на 202</w:t>
      </w:r>
      <w:r w:rsidR="00AF329D" w:rsidRPr="000C345F">
        <w:rPr>
          <w:sz w:val="28"/>
          <w:szCs w:val="28"/>
        </w:rPr>
        <w:t>4</w:t>
      </w:r>
      <w:r w:rsidRPr="000C345F">
        <w:rPr>
          <w:sz w:val="28"/>
          <w:szCs w:val="28"/>
        </w:rPr>
        <w:t xml:space="preserve"> год </w:t>
      </w:r>
      <w:r w:rsidR="00567FE1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>00,000 тыс. рублей;</w:t>
      </w:r>
    </w:p>
    <w:p w:rsidR="002C1264" w:rsidRPr="000C345F" w:rsidRDefault="002C1264" w:rsidP="006B0D88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0C345F">
        <w:rPr>
          <w:sz w:val="28"/>
          <w:szCs w:val="28"/>
        </w:rPr>
        <w:tab/>
      </w:r>
      <w:r w:rsidR="00463D0B" w:rsidRPr="000C345F">
        <w:rPr>
          <w:sz w:val="28"/>
          <w:szCs w:val="28"/>
        </w:rPr>
        <w:t xml:space="preserve">-оплату членских взносов Ассоциации «Совет муниципальных образований ХМАО-Югры» </w:t>
      </w:r>
      <w:r w:rsidRPr="000C345F">
        <w:rPr>
          <w:sz w:val="28"/>
          <w:szCs w:val="28"/>
        </w:rPr>
        <w:t>на 20</w:t>
      </w:r>
      <w:r w:rsidR="0080461C" w:rsidRPr="000C345F">
        <w:rPr>
          <w:sz w:val="28"/>
          <w:szCs w:val="28"/>
        </w:rPr>
        <w:t>2</w:t>
      </w:r>
      <w:r w:rsidR="00AF329D" w:rsidRPr="000C345F">
        <w:rPr>
          <w:sz w:val="28"/>
          <w:szCs w:val="28"/>
        </w:rPr>
        <w:t>2</w:t>
      </w:r>
      <w:r w:rsidRPr="000C345F">
        <w:rPr>
          <w:sz w:val="28"/>
          <w:szCs w:val="28"/>
        </w:rPr>
        <w:t xml:space="preserve"> год 290,000 тыс. рублей, на 202</w:t>
      </w:r>
      <w:r w:rsidR="00AF329D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 xml:space="preserve"> год 290,000 тыс. рублей, на 202</w:t>
      </w:r>
      <w:r w:rsidR="00AF329D" w:rsidRPr="000C345F">
        <w:rPr>
          <w:sz w:val="28"/>
          <w:szCs w:val="28"/>
        </w:rPr>
        <w:t>4</w:t>
      </w:r>
      <w:r w:rsidRPr="000C345F">
        <w:rPr>
          <w:sz w:val="28"/>
          <w:szCs w:val="28"/>
        </w:rPr>
        <w:t xml:space="preserve"> год 290,000 тыс. рублей;</w:t>
      </w:r>
    </w:p>
    <w:p w:rsidR="002C1264" w:rsidRPr="000C345F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0C345F">
        <w:rPr>
          <w:sz w:val="28"/>
          <w:szCs w:val="28"/>
        </w:rPr>
        <w:tab/>
      </w:r>
      <w:r w:rsidR="00463D0B" w:rsidRPr="000C345F">
        <w:rPr>
          <w:sz w:val="28"/>
          <w:szCs w:val="28"/>
        </w:rPr>
        <w:t xml:space="preserve">-приобретение оборудования </w:t>
      </w:r>
      <w:r w:rsidRPr="000C345F">
        <w:rPr>
          <w:sz w:val="28"/>
          <w:szCs w:val="28"/>
        </w:rPr>
        <w:t>на 20</w:t>
      </w:r>
      <w:r w:rsidR="00DB0572" w:rsidRPr="000C345F">
        <w:rPr>
          <w:sz w:val="28"/>
          <w:szCs w:val="28"/>
        </w:rPr>
        <w:t>2</w:t>
      </w:r>
      <w:r w:rsidR="00AF329D" w:rsidRPr="000C345F">
        <w:rPr>
          <w:sz w:val="28"/>
          <w:szCs w:val="28"/>
        </w:rPr>
        <w:t>2</w:t>
      </w:r>
      <w:r w:rsidRPr="000C345F">
        <w:rPr>
          <w:sz w:val="28"/>
          <w:szCs w:val="28"/>
        </w:rPr>
        <w:t xml:space="preserve"> год </w:t>
      </w:r>
      <w:r w:rsidR="00AF329D" w:rsidRPr="000C345F">
        <w:rPr>
          <w:sz w:val="28"/>
          <w:szCs w:val="28"/>
        </w:rPr>
        <w:t>490,500</w:t>
      </w:r>
      <w:r w:rsidRPr="000C345F">
        <w:rPr>
          <w:sz w:val="28"/>
          <w:szCs w:val="28"/>
        </w:rPr>
        <w:t xml:space="preserve"> тыс. рублей, на 202</w:t>
      </w:r>
      <w:r w:rsidR="00AF329D" w:rsidRPr="000C345F">
        <w:rPr>
          <w:sz w:val="28"/>
          <w:szCs w:val="28"/>
        </w:rPr>
        <w:t>3</w:t>
      </w:r>
      <w:r w:rsidRPr="000C345F">
        <w:rPr>
          <w:sz w:val="28"/>
          <w:szCs w:val="28"/>
        </w:rPr>
        <w:t xml:space="preserve"> год </w:t>
      </w:r>
      <w:r w:rsidR="00AF329D" w:rsidRPr="000C345F">
        <w:rPr>
          <w:sz w:val="28"/>
          <w:szCs w:val="28"/>
        </w:rPr>
        <w:t>490,500</w:t>
      </w:r>
      <w:r w:rsidR="00DB0572" w:rsidRPr="000C345F">
        <w:rPr>
          <w:sz w:val="28"/>
          <w:szCs w:val="28"/>
        </w:rPr>
        <w:t xml:space="preserve"> </w:t>
      </w:r>
      <w:r w:rsidRPr="000C345F">
        <w:rPr>
          <w:sz w:val="28"/>
          <w:szCs w:val="28"/>
        </w:rPr>
        <w:t>тыс. рублей, на 202</w:t>
      </w:r>
      <w:r w:rsidR="00AF329D" w:rsidRPr="000C345F">
        <w:rPr>
          <w:sz w:val="28"/>
          <w:szCs w:val="28"/>
        </w:rPr>
        <w:t>4</w:t>
      </w:r>
      <w:r w:rsidRPr="000C345F">
        <w:rPr>
          <w:sz w:val="28"/>
          <w:szCs w:val="28"/>
        </w:rPr>
        <w:t xml:space="preserve"> год </w:t>
      </w:r>
      <w:r w:rsidR="00AF329D" w:rsidRPr="000C345F">
        <w:rPr>
          <w:sz w:val="28"/>
          <w:szCs w:val="28"/>
        </w:rPr>
        <w:t>490,500</w:t>
      </w:r>
      <w:r w:rsidR="00DB0572" w:rsidRPr="000C345F">
        <w:rPr>
          <w:sz w:val="28"/>
          <w:szCs w:val="28"/>
        </w:rPr>
        <w:t xml:space="preserve"> </w:t>
      </w:r>
      <w:r w:rsidR="001D3A21" w:rsidRPr="000C345F">
        <w:rPr>
          <w:sz w:val="28"/>
          <w:szCs w:val="28"/>
        </w:rPr>
        <w:t>тыс. рублей.</w:t>
      </w:r>
    </w:p>
    <w:p w:rsidR="00613A8E" w:rsidRPr="002C1264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0C345F">
        <w:rPr>
          <w:sz w:val="28"/>
          <w:szCs w:val="28"/>
        </w:rPr>
        <w:tab/>
      </w:r>
      <w:r w:rsidR="009471ED">
        <w:rPr>
          <w:sz w:val="28"/>
          <w:szCs w:val="28"/>
        </w:rPr>
        <w:t>2.</w:t>
      </w:r>
      <w:r w:rsidR="0015463B">
        <w:rPr>
          <w:sz w:val="28"/>
          <w:szCs w:val="28"/>
        </w:rPr>
        <w:t>3</w:t>
      </w:r>
      <w:r w:rsidR="009471ED">
        <w:rPr>
          <w:sz w:val="28"/>
          <w:szCs w:val="28"/>
        </w:rPr>
        <w:t xml:space="preserve">. </w:t>
      </w:r>
      <w:r w:rsidR="00C179F2" w:rsidRPr="00C179F2">
        <w:rPr>
          <w:sz w:val="28"/>
          <w:szCs w:val="28"/>
        </w:rPr>
        <w:t>Финансирование мероприятия</w:t>
      </w:r>
      <w:r w:rsidR="00C179F2" w:rsidRPr="00C179F2">
        <w:rPr>
          <w:i/>
          <w:sz w:val="28"/>
          <w:szCs w:val="28"/>
        </w:rPr>
        <w:t xml:space="preserve"> «</w:t>
      </w:r>
      <w:r w:rsidR="00065423">
        <w:rPr>
          <w:i/>
          <w:sz w:val="28"/>
          <w:szCs w:val="28"/>
        </w:rPr>
        <w:t>Э</w:t>
      </w:r>
      <w:r w:rsidR="00C179F2">
        <w:rPr>
          <w:i/>
          <w:sz w:val="28"/>
          <w:szCs w:val="28"/>
        </w:rPr>
        <w:t>ффективно</w:t>
      </w:r>
      <w:r w:rsidR="00065423">
        <w:rPr>
          <w:i/>
          <w:sz w:val="28"/>
          <w:szCs w:val="28"/>
        </w:rPr>
        <w:t>е</w:t>
      </w:r>
      <w:r w:rsidR="00C179F2">
        <w:rPr>
          <w:i/>
          <w:sz w:val="28"/>
          <w:szCs w:val="28"/>
        </w:rPr>
        <w:t xml:space="preserve"> управлени</w:t>
      </w:r>
      <w:r w:rsidR="00065423">
        <w:rPr>
          <w:i/>
          <w:sz w:val="28"/>
          <w:szCs w:val="28"/>
        </w:rPr>
        <w:t>е</w:t>
      </w:r>
      <w:r w:rsidR="00C179F2">
        <w:rPr>
          <w:i/>
          <w:sz w:val="28"/>
          <w:szCs w:val="28"/>
        </w:rPr>
        <w:t xml:space="preserve"> земельными ресурсами</w:t>
      </w:r>
      <w:r w:rsidR="00065423">
        <w:rPr>
          <w:i/>
          <w:sz w:val="28"/>
          <w:szCs w:val="28"/>
        </w:rPr>
        <w:t xml:space="preserve"> города Нефтеюганска</w:t>
      </w:r>
      <w:r w:rsidR="00C179F2" w:rsidRPr="00C179F2">
        <w:rPr>
          <w:i/>
          <w:sz w:val="28"/>
          <w:szCs w:val="28"/>
        </w:rPr>
        <w:t xml:space="preserve">» </w:t>
      </w:r>
      <w:r w:rsidR="00AA45FA" w:rsidRPr="00AA45FA">
        <w:rPr>
          <w:sz w:val="28"/>
          <w:szCs w:val="28"/>
        </w:rPr>
        <w:t xml:space="preserve">департаменту градостроительства и земельных отношений </w:t>
      </w:r>
      <w:r w:rsidR="00C179F2" w:rsidRPr="00AA45FA">
        <w:rPr>
          <w:sz w:val="28"/>
          <w:szCs w:val="28"/>
        </w:rPr>
        <w:t>администрации города Нефтеюганска за счёт средств</w:t>
      </w:r>
      <w:r w:rsidR="00AA45FA">
        <w:rPr>
          <w:sz w:val="28"/>
          <w:szCs w:val="28"/>
        </w:rPr>
        <w:t xml:space="preserve"> </w:t>
      </w:r>
      <w:r w:rsidR="00C179F2" w:rsidRPr="00AA45FA">
        <w:rPr>
          <w:sz w:val="28"/>
          <w:szCs w:val="28"/>
        </w:rPr>
        <w:t>местного бюджета на 202</w:t>
      </w:r>
      <w:r w:rsidR="00065423">
        <w:rPr>
          <w:sz w:val="28"/>
          <w:szCs w:val="28"/>
        </w:rPr>
        <w:t>2</w:t>
      </w:r>
      <w:r w:rsidR="00C179F2" w:rsidRPr="00AA45FA">
        <w:rPr>
          <w:sz w:val="28"/>
          <w:szCs w:val="28"/>
        </w:rPr>
        <w:t xml:space="preserve"> год 1</w:t>
      </w:r>
      <w:r w:rsidR="00AA45FA">
        <w:rPr>
          <w:sz w:val="28"/>
          <w:szCs w:val="28"/>
        </w:rPr>
        <w:t> </w:t>
      </w:r>
      <w:r w:rsidR="00C179F2" w:rsidRPr="00AA45FA">
        <w:rPr>
          <w:sz w:val="28"/>
          <w:szCs w:val="28"/>
        </w:rPr>
        <w:t>3</w:t>
      </w:r>
      <w:r w:rsidR="00AA45FA">
        <w:rPr>
          <w:sz w:val="28"/>
          <w:szCs w:val="28"/>
        </w:rPr>
        <w:t>00,000</w:t>
      </w:r>
      <w:r w:rsidR="00C179F2" w:rsidRPr="00AA45FA">
        <w:rPr>
          <w:sz w:val="28"/>
          <w:szCs w:val="28"/>
        </w:rPr>
        <w:t xml:space="preserve"> тыс. рублей, на 202</w:t>
      </w:r>
      <w:r w:rsidR="00065423">
        <w:rPr>
          <w:sz w:val="28"/>
          <w:szCs w:val="28"/>
        </w:rPr>
        <w:t>3</w:t>
      </w:r>
      <w:r w:rsidR="00C179F2" w:rsidRPr="00AA45FA">
        <w:rPr>
          <w:sz w:val="28"/>
          <w:szCs w:val="28"/>
        </w:rPr>
        <w:t xml:space="preserve"> год 1</w:t>
      </w:r>
      <w:r w:rsidR="00AA45FA">
        <w:rPr>
          <w:sz w:val="28"/>
          <w:szCs w:val="28"/>
        </w:rPr>
        <w:t> </w:t>
      </w:r>
      <w:r w:rsidR="00C179F2" w:rsidRPr="00AA45FA">
        <w:rPr>
          <w:sz w:val="28"/>
          <w:szCs w:val="28"/>
        </w:rPr>
        <w:t>3</w:t>
      </w:r>
      <w:r w:rsidR="00AA45FA">
        <w:rPr>
          <w:sz w:val="28"/>
          <w:szCs w:val="28"/>
        </w:rPr>
        <w:t>00,000</w:t>
      </w:r>
      <w:r w:rsidR="00C179F2" w:rsidRPr="00AA45FA">
        <w:rPr>
          <w:sz w:val="28"/>
          <w:szCs w:val="28"/>
        </w:rPr>
        <w:t xml:space="preserve"> тыс. рублей, на 202</w:t>
      </w:r>
      <w:r w:rsidR="00065423">
        <w:rPr>
          <w:sz w:val="28"/>
          <w:szCs w:val="28"/>
        </w:rPr>
        <w:t>4</w:t>
      </w:r>
      <w:r w:rsidR="00C179F2" w:rsidRPr="00AA45FA">
        <w:rPr>
          <w:sz w:val="28"/>
          <w:szCs w:val="28"/>
        </w:rPr>
        <w:t xml:space="preserve"> год 1</w:t>
      </w:r>
      <w:r w:rsidR="00AA45FA">
        <w:rPr>
          <w:sz w:val="28"/>
          <w:szCs w:val="28"/>
        </w:rPr>
        <w:t> </w:t>
      </w:r>
      <w:r w:rsidR="00C179F2" w:rsidRPr="00AA45FA">
        <w:rPr>
          <w:sz w:val="28"/>
          <w:szCs w:val="28"/>
        </w:rPr>
        <w:t>3</w:t>
      </w:r>
      <w:r w:rsidR="00AA45FA">
        <w:rPr>
          <w:sz w:val="28"/>
          <w:szCs w:val="28"/>
        </w:rPr>
        <w:t>00,000 тыс. рублей</w:t>
      </w:r>
      <w:r w:rsidR="009F20FA">
        <w:rPr>
          <w:sz w:val="28"/>
          <w:szCs w:val="28"/>
        </w:rPr>
        <w:t xml:space="preserve"> </w:t>
      </w:r>
      <w:r w:rsidR="009F20FA" w:rsidRPr="00E5342A">
        <w:rPr>
          <w:sz w:val="28"/>
          <w:szCs w:val="28"/>
        </w:rPr>
        <w:t>в целях формирования, оценки</w:t>
      </w:r>
      <w:r w:rsidR="00E5342A" w:rsidRPr="00E5342A">
        <w:rPr>
          <w:sz w:val="28"/>
          <w:szCs w:val="28"/>
        </w:rPr>
        <w:t xml:space="preserve">, кадастровых работ </w:t>
      </w:r>
      <w:r w:rsidR="009F20FA" w:rsidRPr="00E5342A">
        <w:rPr>
          <w:sz w:val="28"/>
          <w:szCs w:val="28"/>
        </w:rPr>
        <w:t>земельных участков.</w:t>
      </w:r>
    </w:p>
    <w:p w:rsidR="00493BDB" w:rsidRPr="007672D6" w:rsidRDefault="004B6A20" w:rsidP="009B24B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4710B1">
        <w:rPr>
          <w:sz w:val="28"/>
          <w:szCs w:val="28"/>
        </w:rPr>
        <w:t>2.</w:t>
      </w:r>
      <w:r w:rsidR="0015463B">
        <w:rPr>
          <w:sz w:val="28"/>
          <w:szCs w:val="28"/>
        </w:rPr>
        <w:t>4</w:t>
      </w:r>
      <w:r w:rsidR="00983053" w:rsidRPr="004710B1">
        <w:rPr>
          <w:sz w:val="28"/>
          <w:szCs w:val="28"/>
        </w:rPr>
        <w:t>.</w:t>
      </w:r>
      <w:r w:rsidR="00AA5D6E" w:rsidRPr="006B0D88">
        <w:rPr>
          <w:i/>
          <w:sz w:val="28"/>
          <w:szCs w:val="28"/>
        </w:rPr>
        <w:t xml:space="preserve"> </w:t>
      </w:r>
      <w:r w:rsidR="00F217F2" w:rsidRPr="00F217F2">
        <w:rPr>
          <w:sz w:val="28"/>
          <w:szCs w:val="28"/>
        </w:rPr>
        <w:t>Финансирование мероприятия</w:t>
      </w:r>
      <w:r w:rsidR="00F217F2" w:rsidRPr="00F217F2">
        <w:rPr>
          <w:i/>
          <w:sz w:val="28"/>
          <w:szCs w:val="28"/>
        </w:rPr>
        <w:t xml:space="preserve"> </w:t>
      </w:r>
      <w:r w:rsidR="00983053" w:rsidRPr="006B0D88">
        <w:rPr>
          <w:i/>
          <w:sz w:val="28"/>
          <w:szCs w:val="28"/>
        </w:rPr>
        <w:t xml:space="preserve">«Реализация переданных государственных полномочий на осуществление деятельности по содержанию </w:t>
      </w:r>
      <w:r w:rsidR="00983053" w:rsidRPr="006B0D88">
        <w:rPr>
          <w:i/>
          <w:sz w:val="28"/>
          <w:szCs w:val="28"/>
        </w:rPr>
        <w:lastRenderedPageBreak/>
        <w:t>штатных единиц органов</w:t>
      </w:r>
      <w:r w:rsidR="00493BDB" w:rsidRPr="006B0D88">
        <w:rPr>
          <w:i/>
          <w:sz w:val="28"/>
          <w:szCs w:val="28"/>
        </w:rPr>
        <w:t xml:space="preserve"> местного самоуправления»</w:t>
      </w:r>
      <w:r w:rsidR="007672D6">
        <w:rPr>
          <w:i/>
          <w:sz w:val="28"/>
          <w:szCs w:val="28"/>
        </w:rPr>
        <w:t xml:space="preserve"> </w:t>
      </w:r>
      <w:r w:rsidR="007672D6" w:rsidRPr="007672D6">
        <w:rPr>
          <w:sz w:val="28"/>
          <w:szCs w:val="28"/>
        </w:rPr>
        <w:t>ответственному исполнителю – администрации города Нефтеюганска</w:t>
      </w:r>
      <w:r w:rsidR="00912362">
        <w:rPr>
          <w:sz w:val="28"/>
          <w:szCs w:val="28"/>
        </w:rPr>
        <w:t xml:space="preserve"> за счёт</w:t>
      </w:r>
      <w:r w:rsidR="00493BDB" w:rsidRPr="007672D6">
        <w:rPr>
          <w:sz w:val="28"/>
          <w:szCs w:val="28"/>
        </w:rPr>
        <w:t>:</w:t>
      </w:r>
    </w:p>
    <w:p w:rsidR="009F5573" w:rsidRDefault="00434EBF" w:rsidP="009B24B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FF3717">
        <w:rPr>
          <w:sz w:val="28"/>
          <w:szCs w:val="28"/>
        </w:rPr>
        <w:t xml:space="preserve"> </w:t>
      </w:r>
      <w:r w:rsidR="009F5573" w:rsidRPr="00D0150E">
        <w:rPr>
          <w:sz w:val="28"/>
          <w:szCs w:val="28"/>
        </w:rPr>
        <w:t>федерального бюджета на 202</w:t>
      </w:r>
      <w:r w:rsidR="00660929">
        <w:rPr>
          <w:sz w:val="28"/>
          <w:szCs w:val="28"/>
        </w:rPr>
        <w:t>2</w:t>
      </w:r>
      <w:r w:rsidR="009F5573" w:rsidRPr="00D0150E">
        <w:rPr>
          <w:sz w:val="28"/>
          <w:szCs w:val="28"/>
        </w:rPr>
        <w:t xml:space="preserve"> год 7</w:t>
      </w:r>
      <w:r w:rsidR="00660929">
        <w:rPr>
          <w:sz w:val="28"/>
          <w:szCs w:val="28"/>
        </w:rPr>
        <w:t> 870,900</w:t>
      </w:r>
      <w:r w:rsidR="009F5573" w:rsidRPr="00D0150E">
        <w:rPr>
          <w:sz w:val="28"/>
          <w:szCs w:val="28"/>
        </w:rPr>
        <w:t xml:space="preserve"> тыс. рублей, на 202</w:t>
      </w:r>
      <w:r w:rsidR="00660929">
        <w:rPr>
          <w:sz w:val="28"/>
          <w:szCs w:val="28"/>
        </w:rPr>
        <w:t>3</w:t>
      </w:r>
      <w:r w:rsidR="009F5573" w:rsidRPr="00D0150E">
        <w:rPr>
          <w:sz w:val="28"/>
          <w:szCs w:val="28"/>
        </w:rPr>
        <w:t xml:space="preserve"> год </w:t>
      </w:r>
      <w:r w:rsidR="00660929">
        <w:rPr>
          <w:sz w:val="28"/>
          <w:szCs w:val="28"/>
        </w:rPr>
        <w:t>26 711,400</w:t>
      </w:r>
      <w:r w:rsidR="009F5573" w:rsidRPr="00D0150E">
        <w:rPr>
          <w:sz w:val="28"/>
          <w:szCs w:val="28"/>
        </w:rPr>
        <w:t xml:space="preserve"> тыс. рублей, на 202</w:t>
      </w:r>
      <w:r w:rsidR="00660929">
        <w:rPr>
          <w:sz w:val="28"/>
          <w:szCs w:val="28"/>
        </w:rPr>
        <w:t>4</w:t>
      </w:r>
      <w:r w:rsidR="009F5573" w:rsidRPr="00D0150E">
        <w:rPr>
          <w:sz w:val="28"/>
          <w:szCs w:val="28"/>
        </w:rPr>
        <w:t xml:space="preserve"> год </w:t>
      </w:r>
      <w:r w:rsidR="00660929">
        <w:rPr>
          <w:sz w:val="28"/>
          <w:szCs w:val="28"/>
        </w:rPr>
        <w:t>26 701,700</w:t>
      </w:r>
      <w:r w:rsidR="009F5573" w:rsidRPr="00D0150E">
        <w:rPr>
          <w:sz w:val="28"/>
          <w:szCs w:val="28"/>
        </w:rPr>
        <w:t xml:space="preserve"> тыс. рублей</w:t>
      </w:r>
      <w:r w:rsidR="009F5573">
        <w:rPr>
          <w:sz w:val="28"/>
          <w:szCs w:val="28"/>
        </w:rPr>
        <w:t>;</w:t>
      </w:r>
    </w:p>
    <w:p w:rsidR="00660929" w:rsidRDefault="00660929" w:rsidP="009B24B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бюджета на </w:t>
      </w:r>
      <w:r w:rsidRPr="00660929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26 945,500</w:t>
      </w:r>
      <w:r w:rsidRPr="00660929">
        <w:rPr>
          <w:sz w:val="28"/>
          <w:szCs w:val="28"/>
        </w:rPr>
        <w:t xml:space="preserve"> тыс. рублей, на 2023 год 7 739,000 тыс. рублей, на 2024 год 7 904,000 тыс. рублей;</w:t>
      </w:r>
    </w:p>
    <w:p w:rsidR="00FF3717" w:rsidRPr="00D0150E" w:rsidRDefault="00CF7D01" w:rsidP="00FF371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434EBF" w:rsidRPr="00FF3717">
        <w:rPr>
          <w:sz w:val="28"/>
          <w:szCs w:val="28"/>
        </w:rPr>
        <w:t xml:space="preserve"> бюджета </w:t>
      </w:r>
      <w:r w:rsidR="0079194C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="00493BDB" w:rsidRPr="00FF3717">
        <w:rPr>
          <w:sz w:val="28"/>
          <w:szCs w:val="28"/>
        </w:rPr>
        <w:t xml:space="preserve"> год </w:t>
      </w:r>
      <w:r>
        <w:rPr>
          <w:sz w:val="28"/>
          <w:szCs w:val="28"/>
        </w:rPr>
        <w:t>924,000</w:t>
      </w:r>
      <w:r w:rsidR="004C3362" w:rsidRPr="00FF3717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3</w:t>
      </w:r>
      <w:r w:rsidR="004C3362" w:rsidRPr="00FF3717">
        <w:rPr>
          <w:sz w:val="28"/>
          <w:szCs w:val="28"/>
        </w:rPr>
        <w:t xml:space="preserve"> год </w:t>
      </w:r>
      <w:r>
        <w:rPr>
          <w:sz w:val="28"/>
          <w:szCs w:val="28"/>
        </w:rPr>
        <w:t>924,000</w:t>
      </w:r>
      <w:r w:rsidR="004C3362" w:rsidRPr="00FF3717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4</w:t>
      </w:r>
      <w:r w:rsidR="004C3362" w:rsidRPr="00FF3717">
        <w:rPr>
          <w:sz w:val="28"/>
          <w:szCs w:val="28"/>
        </w:rPr>
        <w:t xml:space="preserve"> год </w:t>
      </w:r>
      <w:r>
        <w:rPr>
          <w:sz w:val="28"/>
          <w:szCs w:val="28"/>
        </w:rPr>
        <w:t>924,000</w:t>
      </w:r>
      <w:r w:rsidR="006B0D88">
        <w:rPr>
          <w:sz w:val="28"/>
          <w:szCs w:val="28"/>
        </w:rPr>
        <w:t xml:space="preserve"> тыс. рублей</w:t>
      </w:r>
      <w:r w:rsidR="00FF3717" w:rsidRPr="00D0150E">
        <w:rPr>
          <w:sz w:val="28"/>
          <w:szCs w:val="28"/>
        </w:rPr>
        <w:t>.</w:t>
      </w:r>
    </w:p>
    <w:p w:rsidR="00D0150E" w:rsidRPr="007672D6" w:rsidRDefault="00420304" w:rsidP="00D0150E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D0150E">
        <w:rPr>
          <w:sz w:val="28"/>
          <w:szCs w:val="28"/>
        </w:rPr>
        <w:t>2.</w:t>
      </w:r>
      <w:r w:rsidR="0015463B">
        <w:rPr>
          <w:sz w:val="28"/>
          <w:szCs w:val="28"/>
        </w:rPr>
        <w:t>5</w:t>
      </w:r>
      <w:r w:rsidRPr="00D0150E">
        <w:rPr>
          <w:sz w:val="28"/>
          <w:szCs w:val="28"/>
        </w:rPr>
        <w:t>.</w:t>
      </w:r>
      <w:r w:rsidRPr="006B0D88">
        <w:rPr>
          <w:sz w:val="28"/>
          <w:szCs w:val="28"/>
        </w:rPr>
        <w:t xml:space="preserve"> </w:t>
      </w:r>
      <w:r w:rsidR="00F217F2" w:rsidRPr="00F217F2">
        <w:rPr>
          <w:sz w:val="28"/>
          <w:szCs w:val="28"/>
        </w:rPr>
        <w:t xml:space="preserve">Финансирование мероприятия </w:t>
      </w:r>
      <w:r w:rsidRPr="007672D6">
        <w:rPr>
          <w:i/>
          <w:sz w:val="28"/>
          <w:szCs w:val="28"/>
        </w:rPr>
        <w:t>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="00DE5B66" w:rsidRPr="006B0D88">
        <w:rPr>
          <w:i/>
          <w:sz w:val="28"/>
          <w:szCs w:val="28"/>
        </w:rPr>
        <w:t xml:space="preserve"> </w:t>
      </w:r>
      <w:r w:rsidR="00DE5B66" w:rsidRPr="007672D6">
        <w:rPr>
          <w:sz w:val="28"/>
          <w:szCs w:val="28"/>
        </w:rPr>
        <w:t>ответственному исполнителю – администрации города Нефтеюганска за счёт средств федерального бюджета на 20</w:t>
      </w:r>
      <w:r w:rsidR="009B3A4D" w:rsidRPr="007672D6">
        <w:rPr>
          <w:sz w:val="28"/>
          <w:szCs w:val="28"/>
        </w:rPr>
        <w:t>2</w:t>
      </w:r>
      <w:r w:rsidR="00C87550">
        <w:rPr>
          <w:sz w:val="28"/>
          <w:szCs w:val="28"/>
        </w:rPr>
        <w:t>2</w:t>
      </w:r>
      <w:r w:rsidR="00DE5B66" w:rsidRPr="007672D6">
        <w:rPr>
          <w:sz w:val="28"/>
          <w:szCs w:val="28"/>
        </w:rPr>
        <w:t xml:space="preserve"> год </w:t>
      </w:r>
      <w:r w:rsidR="00C87550">
        <w:rPr>
          <w:sz w:val="28"/>
          <w:szCs w:val="28"/>
        </w:rPr>
        <w:t>9,700</w:t>
      </w:r>
      <w:r w:rsidR="00DE5B66" w:rsidRPr="007672D6">
        <w:rPr>
          <w:sz w:val="28"/>
          <w:szCs w:val="28"/>
        </w:rPr>
        <w:t xml:space="preserve"> тыс. рублей, на 202</w:t>
      </w:r>
      <w:r w:rsidR="00C87550">
        <w:rPr>
          <w:sz w:val="28"/>
          <w:szCs w:val="28"/>
        </w:rPr>
        <w:t>3</w:t>
      </w:r>
      <w:r w:rsidR="00DE5B66" w:rsidRPr="007672D6">
        <w:rPr>
          <w:sz w:val="28"/>
          <w:szCs w:val="28"/>
        </w:rPr>
        <w:t xml:space="preserve"> год </w:t>
      </w:r>
      <w:r w:rsidR="00C87550">
        <w:rPr>
          <w:sz w:val="28"/>
          <w:szCs w:val="28"/>
        </w:rPr>
        <w:t>10,400</w:t>
      </w:r>
      <w:r w:rsidR="00DE5B66" w:rsidRPr="007672D6">
        <w:rPr>
          <w:sz w:val="28"/>
          <w:szCs w:val="28"/>
        </w:rPr>
        <w:t xml:space="preserve"> тыс. рублей, на 202</w:t>
      </w:r>
      <w:r w:rsidR="00C87550">
        <w:rPr>
          <w:sz w:val="28"/>
          <w:szCs w:val="28"/>
        </w:rPr>
        <w:t>4</w:t>
      </w:r>
      <w:r w:rsidR="00DE5B66" w:rsidRPr="007672D6">
        <w:rPr>
          <w:sz w:val="28"/>
          <w:szCs w:val="28"/>
        </w:rPr>
        <w:t xml:space="preserve"> год</w:t>
      </w:r>
      <w:r w:rsidR="009B3A4D" w:rsidRPr="007672D6">
        <w:rPr>
          <w:sz w:val="28"/>
          <w:szCs w:val="28"/>
        </w:rPr>
        <w:t xml:space="preserve"> </w:t>
      </w:r>
      <w:r w:rsidR="00C87550">
        <w:rPr>
          <w:sz w:val="28"/>
          <w:szCs w:val="28"/>
        </w:rPr>
        <w:t xml:space="preserve">36,100 </w:t>
      </w:r>
      <w:r w:rsidR="006B0D88" w:rsidRPr="007672D6">
        <w:rPr>
          <w:sz w:val="28"/>
          <w:szCs w:val="28"/>
        </w:rPr>
        <w:t>тыс. рублей.</w:t>
      </w:r>
    </w:p>
    <w:p w:rsidR="00912362" w:rsidRPr="002C33EC" w:rsidRDefault="003C7A3A" w:rsidP="00D0150E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6B0D88">
        <w:rPr>
          <w:sz w:val="28"/>
          <w:szCs w:val="28"/>
        </w:rPr>
        <w:t>2.</w:t>
      </w:r>
      <w:r w:rsidR="0015463B">
        <w:rPr>
          <w:sz w:val="28"/>
          <w:szCs w:val="28"/>
        </w:rPr>
        <w:t>6</w:t>
      </w:r>
      <w:r w:rsidRPr="006B0D88">
        <w:rPr>
          <w:sz w:val="28"/>
          <w:szCs w:val="28"/>
        </w:rPr>
        <w:t>.</w:t>
      </w:r>
      <w:r w:rsidR="00907D50" w:rsidRPr="00907D50">
        <w:rPr>
          <w:sz w:val="28"/>
          <w:szCs w:val="28"/>
        </w:rPr>
        <w:t xml:space="preserve"> Финансирование мероприятия</w:t>
      </w:r>
      <w:r w:rsidRPr="006B0D88">
        <w:rPr>
          <w:sz w:val="28"/>
          <w:szCs w:val="28"/>
        </w:rPr>
        <w:t xml:space="preserve"> </w:t>
      </w:r>
      <w:r w:rsidRPr="002C33EC">
        <w:rPr>
          <w:i/>
          <w:sz w:val="28"/>
          <w:szCs w:val="28"/>
        </w:rPr>
        <w:t>«Государственная поддержка развития растениеводства и животноводства, переработки и реализации продукции»</w:t>
      </w:r>
      <w:r w:rsidRPr="006B0D88">
        <w:rPr>
          <w:i/>
          <w:sz w:val="28"/>
          <w:szCs w:val="28"/>
        </w:rPr>
        <w:t xml:space="preserve"> </w:t>
      </w:r>
      <w:r w:rsidRPr="002C33EC">
        <w:rPr>
          <w:sz w:val="28"/>
          <w:szCs w:val="28"/>
        </w:rPr>
        <w:t>ответственному исполнителю – администрации города Нефтеюганска за счёт бюджета автономного округа на 20</w:t>
      </w:r>
      <w:r w:rsidR="00394C90" w:rsidRPr="002C33EC">
        <w:rPr>
          <w:sz w:val="28"/>
          <w:szCs w:val="28"/>
        </w:rPr>
        <w:t>2</w:t>
      </w:r>
      <w:r w:rsidR="00D3520F">
        <w:rPr>
          <w:sz w:val="28"/>
          <w:szCs w:val="28"/>
        </w:rPr>
        <w:t>2</w:t>
      </w:r>
      <w:r w:rsidRPr="002C33EC">
        <w:rPr>
          <w:sz w:val="28"/>
          <w:szCs w:val="28"/>
        </w:rPr>
        <w:t xml:space="preserve"> год </w:t>
      </w:r>
      <w:r w:rsidR="00D3520F">
        <w:rPr>
          <w:sz w:val="28"/>
          <w:szCs w:val="28"/>
        </w:rPr>
        <w:t>63 134,200</w:t>
      </w:r>
      <w:r w:rsidRPr="002C33EC">
        <w:rPr>
          <w:sz w:val="28"/>
          <w:szCs w:val="28"/>
        </w:rPr>
        <w:t xml:space="preserve"> тыс. рублей, на 202</w:t>
      </w:r>
      <w:r w:rsidR="00D3520F">
        <w:rPr>
          <w:sz w:val="28"/>
          <w:szCs w:val="28"/>
        </w:rPr>
        <w:t>3</w:t>
      </w:r>
      <w:r w:rsidRPr="002C33EC">
        <w:rPr>
          <w:sz w:val="28"/>
          <w:szCs w:val="28"/>
        </w:rPr>
        <w:t xml:space="preserve"> год </w:t>
      </w:r>
      <w:r w:rsidR="00D3520F">
        <w:rPr>
          <w:sz w:val="28"/>
          <w:szCs w:val="28"/>
        </w:rPr>
        <w:t>55 159,400</w:t>
      </w:r>
      <w:r w:rsidRPr="002C33EC">
        <w:rPr>
          <w:sz w:val="28"/>
          <w:szCs w:val="28"/>
        </w:rPr>
        <w:t xml:space="preserve"> тыс. рублей, на 202</w:t>
      </w:r>
      <w:r w:rsidR="00D3520F">
        <w:rPr>
          <w:sz w:val="28"/>
          <w:szCs w:val="28"/>
        </w:rPr>
        <w:t>4</w:t>
      </w:r>
      <w:r w:rsidRPr="002C33EC">
        <w:rPr>
          <w:sz w:val="28"/>
          <w:szCs w:val="28"/>
        </w:rPr>
        <w:t xml:space="preserve"> год </w:t>
      </w:r>
      <w:r w:rsidR="00D3520F">
        <w:rPr>
          <w:sz w:val="28"/>
          <w:szCs w:val="28"/>
        </w:rPr>
        <w:t>52 858,100</w:t>
      </w:r>
      <w:r w:rsidRPr="002C33EC">
        <w:rPr>
          <w:sz w:val="28"/>
          <w:szCs w:val="28"/>
        </w:rPr>
        <w:t xml:space="preserve"> тыс. рублей</w:t>
      </w:r>
      <w:r w:rsidR="006B0D88" w:rsidRPr="002C33EC">
        <w:rPr>
          <w:sz w:val="28"/>
          <w:szCs w:val="28"/>
        </w:rPr>
        <w:t>.</w:t>
      </w:r>
    </w:p>
    <w:p w:rsidR="00333764" w:rsidRPr="00912362" w:rsidRDefault="00221259" w:rsidP="00912362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D0150E">
        <w:rPr>
          <w:iCs/>
          <w:sz w:val="28"/>
          <w:szCs w:val="28"/>
        </w:rPr>
        <w:t>2.</w:t>
      </w:r>
      <w:r w:rsidR="0015463B">
        <w:rPr>
          <w:iCs/>
          <w:sz w:val="28"/>
          <w:szCs w:val="28"/>
        </w:rPr>
        <w:t>7</w:t>
      </w:r>
      <w:r w:rsidRPr="00D0150E">
        <w:rPr>
          <w:iCs/>
          <w:sz w:val="28"/>
          <w:szCs w:val="28"/>
        </w:rPr>
        <w:t>.</w:t>
      </w:r>
      <w:r w:rsidR="00D0150E">
        <w:rPr>
          <w:iCs/>
          <w:sz w:val="28"/>
          <w:szCs w:val="28"/>
        </w:rPr>
        <w:t xml:space="preserve"> Финансирование мероприятия</w:t>
      </w:r>
      <w:r>
        <w:rPr>
          <w:i/>
          <w:sz w:val="28"/>
          <w:szCs w:val="28"/>
        </w:rPr>
        <w:t xml:space="preserve"> </w:t>
      </w:r>
      <w:r w:rsidR="006D6129">
        <w:rPr>
          <w:i/>
          <w:sz w:val="28"/>
          <w:szCs w:val="28"/>
        </w:rPr>
        <w:t xml:space="preserve">«Региональный проект «Создание условий для лёгкого старта и комфортного ведения бизнеса» </w:t>
      </w:r>
      <w:r w:rsidR="00333764" w:rsidRPr="00D0150E">
        <w:rPr>
          <w:iCs/>
          <w:sz w:val="28"/>
          <w:szCs w:val="28"/>
        </w:rPr>
        <w:t>за счёт средств:</w:t>
      </w:r>
    </w:p>
    <w:p w:rsidR="00333764" w:rsidRPr="006B0D88" w:rsidRDefault="009F5573" w:rsidP="0033376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бюджета автономного округа на 20</w:t>
      </w:r>
      <w:r>
        <w:rPr>
          <w:i/>
          <w:sz w:val="28"/>
          <w:szCs w:val="28"/>
        </w:rPr>
        <w:t>2</w:t>
      </w:r>
      <w:r w:rsidR="007A3AF3">
        <w:rPr>
          <w:i/>
          <w:sz w:val="28"/>
          <w:szCs w:val="28"/>
        </w:rPr>
        <w:t>2</w:t>
      </w:r>
      <w:r w:rsidRPr="006B0D88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>4</w:t>
      </w:r>
      <w:r w:rsidR="005A487A">
        <w:rPr>
          <w:i/>
          <w:sz w:val="28"/>
          <w:szCs w:val="28"/>
        </w:rPr>
        <w:t>55,</w:t>
      </w:r>
      <w:r>
        <w:rPr>
          <w:i/>
          <w:sz w:val="28"/>
          <w:szCs w:val="28"/>
        </w:rPr>
        <w:t>200</w:t>
      </w:r>
      <w:r w:rsidR="007A3AF3">
        <w:rPr>
          <w:i/>
          <w:sz w:val="28"/>
          <w:szCs w:val="28"/>
        </w:rPr>
        <w:t xml:space="preserve"> тыс. рублей;</w:t>
      </w:r>
    </w:p>
    <w:p w:rsidR="00333764" w:rsidRDefault="009F5573" w:rsidP="00343A7A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местного бюджета на 20</w:t>
      </w:r>
      <w:r>
        <w:rPr>
          <w:i/>
          <w:sz w:val="28"/>
          <w:szCs w:val="28"/>
        </w:rPr>
        <w:t>2</w:t>
      </w:r>
      <w:r w:rsidR="007A3AF3">
        <w:rPr>
          <w:i/>
          <w:sz w:val="28"/>
          <w:szCs w:val="28"/>
        </w:rPr>
        <w:t>2</w:t>
      </w:r>
      <w:r w:rsidRPr="006B0D88">
        <w:rPr>
          <w:i/>
          <w:sz w:val="28"/>
          <w:szCs w:val="28"/>
        </w:rPr>
        <w:t xml:space="preserve"> год </w:t>
      </w:r>
      <w:r w:rsidR="007A3AF3">
        <w:rPr>
          <w:i/>
          <w:sz w:val="28"/>
          <w:szCs w:val="28"/>
        </w:rPr>
        <w:t>24</w:t>
      </w:r>
      <w:r>
        <w:rPr>
          <w:i/>
          <w:sz w:val="28"/>
          <w:szCs w:val="28"/>
        </w:rPr>
        <w:t>,000</w:t>
      </w:r>
      <w:r w:rsidR="007A3AF3">
        <w:rPr>
          <w:i/>
          <w:sz w:val="28"/>
          <w:szCs w:val="28"/>
        </w:rPr>
        <w:t xml:space="preserve"> тыс. рублей.</w:t>
      </w:r>
    </w:p>
    <w:p w:rsidR="007A3AF3" w:rsidRPr="007A3AF3" w:rsidRDefault="007A3AF3" w:rsidP="007A3AF3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7A3AF3">
        <w:rPr>
          <w:sz w:val="28"/>
          <w:szCs w:val="28"/>
        </w:rPr>
        <w:t>2.8.</w:t>
      </w:r>
      <w:r w:rsidRPr="007A3AF3">
        <w:rPr>
          <w:i/>
          <w:sz w:val="28"/>
          <w:szCs w:val="28"/>
        </w:rPr>
        <w:t xml:space="preserve"> Финансирование мероприятия «Региональный проект «</w:t>
      </w:r>
      <w:r w:rsidR="00366247">
        <w:rPr>
          <w:i/>
          <w:sz w:val="28"/>
          <w:szCs w:val="28"/>
        </w:rPr>
        <w:t>Акселерация субъектов малого и среднего предпринимательства</w:t>
      </w:r>
      <w:r w:rsidRPr="007A3AF3">
        <w:rPr>
          <w:i/>
          <w:sz w:val="28"/>
          <w:szCs w:val="28"/>
        </w:rPr>
        <w:t>» за счёт средств:</w:t>
      </w:r>
    </w:p>
    <w:p w:rsidR="007A3AF3" w:rsidRPr="007A3AF3" w:rsidRDefault="007A3AF3" w:rsidP="007A3AF3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7A3AF3">
        <w:rPr>
          <w:i/>
          <w:sz w:val="28"/>
          <w:szCs w:val="28"/>
        </w:rPr>
        <w:t xml:space="preserve">бюджета автономного округа на 2022 год </w:t>
      </w:r>
      <w:r w:rsidR="00366247">
        <w:rPr>
          <w:i/>
          <w:sz w:val="28"/>
          <w:szCs w:val="28"/>
        </w:rPr>
        <w:t xml:space="preserve">3 983,100 </w:t>
      </w:r>
      <w:r w:rsidRPr="007A3AF3">
        <w:rPr>
          <w:i/>
          <w:sz w:val="28"/>
          <w:szCs w:val="28"/>
        </w:rPr>
        <w:t>тыс. рублей;</w:t>
      </w:r>
    </w:p>
    <w:p w:rsidR="007A3AF3" w:rsidRPr="006B0D88" w:rsidRDefault="007A3AF3" w:rsidP="007A3AF3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7A3AF3">
        <w:rPr>
          <w:i/>
          <w:sz w:val="28"/>
          <w:szCs w:val="28"/>
        </w:rPr>
        <w:t xml:space="preserve">местного бюджета на 2022 год </w:t>
      </w:r>
      <w:r w:rsidR="00366247">
        <w:rPr>
          <w:i/>
          <w:sz w:val="28"/>
          <w:szCs w:val="28"/>
        </w:rPr>
        <w:t>1 867,000</w:t>
      </w:r>
      <w:r w:rsidRPr="007A3AF3">
        <w:rPr>
          <w:i/>
          <w:sz w:val="28"/>
          <w:szCs w:val="28"/>
        </w:rPr>
        <w:t xml:space="preserve"> тыс. рублей.</w:t>
      </w:r>
    </w:p>
    <w:p w:rsidR="009244EB" w:rsidRPr="00794756" w:rsidRDefault="009244EB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E5342A">
        <w:rPr>
          <w:sz w:val="28"/>
          <w:szCs w:val="28"/>
        </w:rPr>
        <w:t>Реализация мероприятия осуществляется ответственным исполнителем – администрацией города Нефтеюганска</w:t>
      </w:r>
      <w:r w:rsidR="00907D50" w:rsidRPr="00E5342A">
        <w:rPr>
          <w:sz w:val="28"/>
          <w:szCs w:val="28"/>
        </w:rPr>
        <w:t xml:space="preserve"> посредством предоставления субсидий</w:t>
      </w:r>
      <w:r w:rsidR="00794756" w:rsidRPr="00E5342A">
        <w:rPr>
          <w:sz w:val="28"/>
          <w:szCs w:val="28"/>
        </w:rPr>
        <w:t>.</w:t>
      </w:r>
    </w:p>
    <w:p w:rsidR="00896911" w:rsidRPr="007426F7" w:rsidRDefault="00B97153" w:rsidP="00896911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15463B">
        <w:rPr>
          <w:sz w:val="28"/>
          <w:szCs w:val="28"/>
        </w:rPr>
        <w:t>2</w:t>
      </w:r>
      <w:r w:rsidR="00896911" w:rsidRPr="0015463B">
        <w:rPr>
          <w:sz w:val="28"/>
          <w:szCs w:val="28"/>
        </w:rPr>
        <w:t>.</w:t>
      </w:r>
      <w:r w:rsidR="007A3AF3">
        <w:rPr>
          <w:sz w:val="28"/>
          <w:szCs w:val="28"/>
        </w:rPr>
        <w:t>9</w:t>
      </w:r>
      <w:r w:rsidR="00D7221D" w:rsidRPr="0015463B">
        <w:rPr>
          <w:sz w:val="28"/>
          <w:szCs w:val="28"/>
        </w:rPr>
        <w:t>.</w:t>
      </w:r>
      <w:r w:rsidR="005B2BD5" w:rsidRPr="005B2BD5">
        <w:rPr>
          <w:sz w:val="28"/>
          <w:szCs w:val="28"/>
        </w:rPr>
        <w:t xml:space="preserve"> Финансирование мероприятия</w:t>
      </w:r>
      <w:r w:rsidRPr="007426F7">
        <w:rPr>
          <w:i/>
          <w:sz w:val="28"/>
          <w:szCs w:val="28"/>
        </w:rPr>
        <w:t xml:space="preserve"> </w:t>
      </w:r>
      <w:r w:rsidR="00932CA3" w:rsidRPr="007426F7">
        <w:rPr>
          <w:i/>
          <w:sz w:val="28"/>
          <w:szCs w:val="28"/>
        </w:rPr>
        <w:t>«</w:t>
      </w:r>
      <w:r w:rsidR="009B2DB2" w:rsidRPr="007426F7">
        <w:rPr>
          <w:i/>
          <w:sz w:val="28"/>
          <w:szCs w:val="28"/>
        </w:rPr>
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</w:t>
      </w:r>
      <w:r w:rsidR="00932CA3" w:rsidRPr="007426F7">
        <w:rPr>
          <w:i/>
          <w:sz w:val="28"/>
          <w:szCs w:val="28"/>
        </w:rPr>
        <w:t>»</w:t>
      </w:r>
      <w:r w:rsidR="00896911" w:rsidRPr="007426F7">
        <w:rPr>
          <w:i/>
          <w:sz w:val="28"/>
          <w:szCs w:val="28"/>
        </w:rPr>
        <w:t>:</w:t>
      </w:r>
    </w:p>
    <w:p w:rsidR="00896911" w:rsidRDefault="00686745" w:rsidP="00635F9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3AF3">
        <w:rPr>
          <w:sz w:val="28"/>
          <w:szCs w:val="28"/>
        </w:rPr>
        <w:t>9</w:t>
      </w:r>
      <w:r>
        <w:rPr>
          <w:sz w:val="28"/>
          <w:szCs w:val="28"/>
        </w:rPr>
        <w:t>.1. О</w:t>
      </w:r>
      <w:r w:rsidR="00896911" w:rsidRPr="00686745">
        <w:rPr>
          <w:sz w:val="28"/>
          <w:szCs w:val="28"/>
        </w:rPr>
        <w:t xml:space="preserve">тветственному исполнителю – </w:t>
      </w:r>
      <w:r w:rsidR="00552E46" w:rsidRPr="00686745">
        <w:rPr>
          <w:sz w:val="28"/>
          <w:szCs w:val="28"/>
        </w:rPr>
        <w:t>администрации города Нефтеюганска</w:t>
      </w:r>
      <w:r w:rsidR="00896911" w:rsidRPr="00686745">
        <w:rPr>
          <w:sz w:val="28"/>
          <w:szCs w:val="28"/>
        </w:rPr>
        <w:t xml:space="preserve"> за счёт средств местного бюджета на 20</w:t>
      </w:r>
      <w:r w:rsidR="00761830" w:rsidRPr="00686745">
        <w:rPr>
          <w:sz w:val="28"/>
          <w:szCs w:val="28"/>
        </w:rPr>
        <w:t>2</w:t>
      </w:r>
      <w:r w:rsidR="00C56EE6">
        <w:rPr>
          <w:sz w:val="28"/>
          <w:szCs w:val="28"/>
        </w:rPr>
        <w:t>2</w:t>
      </w:r>
      <w:r w:rsidR="00896911" w:rsidRPr="00686745">
        <w:rPr>
          <w:sz w:val="28"/>
          <w:szCs w:val="28"/>
        </w:rPr>
        <w:t xml:space="preserve"> год </w:t>
      </w:r>
      <w:r w:rsidR="00C56EE6">
        <w:rPr>
          <w:sz w:val="28"/>
          <w:szCs w:val="28"/>
        </w:rPr>
        <w:t>24 061,700</w:t>
      </w:r>
      <w:r w:rsidR="00896911" w:rsidRPr="00686745">
        <w:rPr>
          <w:sz w:val="28"/>
          <w:szCs w:val="28"/>
        </w:rPr>
        <w:t xml:space="preserve"> </w:t>
      </w:r>
      <w:r w:rsidR="00552E46" w:rsidRPr="00686745">
        <w:rPr>
          <w:sz w:val="28"/>
          <w:szCs w:val="28"/>
        </w:rPr>
        <w:t>тыс. рублей, на 202</w:t>
      </w:r>
      <w:r w:rsidR="00C56EE6">
        <w:rPr>
          <w:sz w:val="28"/>
          <w:szCs w:val="28"/>
        </w:rPr>
        <w:t>3</w:t>
      </w:r>
      <w:r w:rsidR="00552E46" w:rsidRPr="00686745">
        <w:rPr>
          <w:sz w:val="28"/>
          <w:szCs w:val="28"/>
        </w:rPr>
        <w:t xml:space="preserve"> год </w:t>
      </w:r>
      <w:r w:rsidR="00AE3513">
        <w:rPr>
          <w:sz w:val="28"/>
          <w:szCs w:val="28"/>
        </w:rPr>
        <w:t>2</w:t>
      </w:r>
      <w:r w:rsidR="00C56EE6">
        <w:rPr>
          <w:sz w:val="28"/>
          <w:szCs w:val="28"/>
        </w:rPr>
        <w:t>4 304,200</w:t>
      </w:r>
      <w:r w:rsidR="00552E46" w:rsidRPr="00686745">
        <w:rPr>
          <w:sz w:val="28"/>
          <w:szCs w:val="28"/>
        </w:rPr>
        <w:t xml:space="preserve"> </w:t>
      </w:r>
      <w:r w:rsidR="00896911" w:rsidRPr="00686745">
        <w:rPr>
          <w:sz w:val="28"/>
          <w:szCs w:val="28"/>
        </w:rPr>
        <w:t>тыс. рублей, на 202</w:t>
      </w:r>
      <w:r w:rsidR="00C56EE6">
        <w:rPr>
          <w:sz w:val="28"/>
          <w:szCs w:val="28"/>
        </w:rPr>
        <w:t>4</w:t>
      </w:r>
      <w:r w:rsidR="00896911" w:rsidRPr="00686745">
        <w:rPr>
          <w:sz w:val="28"/>
          <w:szCs w:val="28"/>
        </w:rPr>
        <w:t xml:space="preserve"> год </w:t>
      </w:r>
      <w:r w:rsidR="00AE3513">
        <w:rPr>
          <w:sz w:val="28"/>
          <w:szCs w:val="28"/>
        </w:rPr>
        <w:t>24</w:t>
      </w:r>
      <w:r w:rsidR="00C56EE6">
        <w:rPr>
          <w:sz w:val="28"/>
          <w:szCs w:val="28"/>
        </w:rPr>
        <w:t> 409,800</w:t>
      </w:r>
      <w:r w:rsidR="00552E46" w:rsidRPr="00686745">
        <w:rPr>
          <w:sz w:val="28"/>
          <w:szCs w:val="28"/>
        </w:rPr>
        <w:t xml:space="preserve"> </w:t>
      </w:r>
      <w:r w:rsidR="00896911" w:rsidRPr="00686745">
        <w:rPr>
          <w:sz w:val="28"/>
          <w:szCs w:val="28"/>
        </w:rPr>
        <w:t>тыс. рублей</w:t>
      </w:r>
      <w:r w:rsidR="005B2BD5">
        <w:rPr>
          <w:sz w:val="28"/>
          <w:szCs w:val="28"/>
        </w:rPr>
        <w:t xml:space="preserve"> в целях:</w:t>
      </w:r>
    </w:p>
    <w:p w:rsidR="00686745" w:rsidRPr="00B15D03" w:rsidRDefault="00686745" w:rsidP="0068674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B15D03">
        <w:rPr>
          <w:sz w:val="28"/>
          <w:szCs w:val="28"/>
        </w:rPr>
        <w:t>-подготовк</w:t>
      </w:r>
      <w:r w:rsidR="005B2BD5" w:rsidRPr="00B15D03">
        <w:rPr>
          <w:sz w:val="28"/>
          <w:szCs w:val="28"/>
        </w:rPr>
        <w:t>и</w:t>
      </w:r>
      <w:r w:rsidR="000A4AE7" w:rsidRPr="00B15D03">
        <w:rPr>
          <w:sz w:val="28"/>
          <w:szCs w:val="28"/>
        </w:rPr>
        <w:t xml:space="preserve"> и</w:t>
      </w:r>
      <w:r w:rsidRPr="00B15D03">
        <w:rPr>
          <w:sz w:val="28"/>
          <w:szCs w:val="28"/>
        </w:rPr>
        <w:t xml:space="preserve"> размещени</w:t>
      </w:r>
      <w:r w:rsidR="005B2BD5" w:rsidRPr="00B15D03">
        <w:rPr>
          <w:sz w:val="28"/>
          <w:szCs w:val="28"/>
        </w:rPr>
        <w:t>я</w:t>
      </w:r>
      <w:r w:rsidRPr="00B15D03">
        <w:rPr>
          <w:sz w:val="28"/>
          <w:szCs w:val="28"/>
        </w:rPr>
        <w:t xml:space="preserve"> информационных материалов </w:t>
      </w:r>
      <w:r w:rsidR="000A4AE7" w:rsidRPr="00B15D03">
        <w:rPr>
          <w:sz w:val="28"/>
          <w:szCs w:val="28"/>
        </w:rPr>
        <w:t>о реализации городских социально-значимых программ, мероприятий</w:t>
      </w:r>
      <w:r w:rsidRPr="00B15D03">
        <w:rPr>
          <w:sz w:val="28"/>
          <w:szCs w:val="28"/>
        </w:rPr>
        <w:t xml:space="preserve"> о деятельности органов местного самоуправления</w:t>
      </w:r>
      <w:r w:rsidR="000A4AE7" w:rsidRPr="00B15D03">
        <w:rPr>
          <w:sz w:val="28"/>
          <w:szCs w:val="28"/>
        </w:rPr>
        <w:t xml:space="preserve"> города</w:t>
      </w:r>
      <w:r w:rsidRPr="00B15D03">
        <w:rPr>
          <w:sz w:val="28"/>
          <w:szCs w:val="28"/>
        </w:rPr>
        <w:t xml:space="preserve"> в средствах массовой информации города и ХМАО-Югры на 20</w:t>
      </w:r>
      <w:r w:rsidR="005F7972" w:rsidRPr="00B15D03">
        <w:rPr>
          <w:sz w:val="28"/>
          <w:szCs w:val="28"/>
        </w:rPr>
        <w:t>2</w:t>
      </w:r>
      <w:r w:rsidR="00B15D03" w:rsidRPr="00B15D03">
        <w:rPr>
          <w:sz w:val="28"/>
          <w:szCs w:val="28"/>
        </w:rPr>
        <w:t>2</w:t>
      </w:r>
      <w:r w:rsidRPr="00B15D03">
        <w:rPr>
          <w:sz w:val="28"/>
          <w:szCs w:val="28"/>
        </w:rPr>
        <w:t xml:space="preserve"> год 8 1</w:t>
      </w:r>
      <w:r w:rsidR="00506522" w:rsidRPr="00B15D03">
        <w:rPr>
          <w:sz w:val="28"/>
          <w:szCs w:val="28"/>
        </w:rPr>
        <w:t>7</w:t>
      </w:r>
      <w:r w:rsidRPr="00B15D03">
        <w:rPr>
          <w:sz w:val="28"/>
          <w:szCs w:val="28"/>
        </w:rPr>
        <w:t>3,100 тыс. рублей, на 202</w:t>
      </w:r>
      <w:r w:rsidR="00B15D03" w:rsidRPr="00B15D03">
        <w:rPr>
          <w:sz w:val="28"/>
          <w:szCs w:val="28"/>
        </w:rPr>
        <w:t>3</w:t>
      </w:r>
      <w:r w:rsidR="000A4AE7" w:rsidRPr="00B15D03">
        <w:rPr>
          <w:sz w:val="28"/>
          <w:szCs w:val="28"/>
        </w:rPr>
        <w:t xml:space="preserve"> год 8 1</w:t>
      </w:r>
      <w:r w:rsidR="00506522" w:rsidRPr="00B15D03">
        <w:rPr>
          <w:sz w:val="28"/>
          <w:szCs w:val="28"/>
        </w:rPr>
        <w:t>7</w:t>
      </w:r>
      <w:r w:rsidRPr="00B15D03">
        <w:rPr>
          <w:sz w:val="28"/>
          <w:szCs w:val="28"/>
        </w:rPr>
        <w:t>3,100 тыс. рублей, на 202</w:t>
      </w:r>
      <w:r w:rsidR="00B15D03" w:rsidRPr="00B15D03">
        <w:rPr>
          <w:sz w:val="28"/>
          <w:szCs w:val="28"/>
        </w:rPr>
        <w:t>4</w:t>
      </w:r>
      <w:r w:rsidRPr="00B15D03">
        <w:rPr>
          <w:sz w:val="28"/>
          <w:szCs w:val="28"/>
        </w:rPr>
        <w:t xml:space="preserve"> год 8 173,100 тыс. рублей;</w:t>
      </w:r>
    </w:p>
    <w:p w:rsidR="00686745" w:rsidRPr="00686745" w:rsidRDefault="00686745" w:rsidP="00C915E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B15D03">
        <w:rPr>
          <w:sz w:val="28"/>
          <w:szCs w:val="28"/>
        </w:rPr>
        <w:t>-обеспечени</w:t>
      </w:r>
      <w:r w:rsidR="005B2BD5" w:rsidRPr="00B15D03">
        <w:rPr>
          <w:sz w:val="28"/>
          <w:szCs w:val="28"/>
        </w:rPr>
        <w:t>я</w:t>
      </w:r>
      <w:r w:rsidRPr="00B15D03">
        <w:rPr>
          <w:sz w:val="28"/>
          <w:szCs w:val="28"/>
        </w:rPr>
        <w:t xml:space="preserve"> деятельности </w:t>
      </w:r>
      <w:bookmarkStart w:id="1" w:name="_Hlk56007950"/>
      <w:r w:rsidRPr="00B15D03">
        <w:rPr>
          <w:sz w:val="28"/>
          <w:szCs w:val="28"/>
        </w:rPr>
        <w:t>МАУ «РГ «Здравствуйте, нефтеюганцы</w:t>
      </w:r>
      <w:r w:rsidR="000C7F37" w:rsidRPr="00B15D03">
        <w:rPr>
          <w:sz w:val="28"/>
          <w:szCs w:val="28"/>
        </w:rPr>
        <w:t>!</w:t>
      </w:r>
      <w:r w:rsidRPr="00B15D03">
        <w:rPr>
          <w:sz w:val="28"/>
          <w:szCs w:val="28"/>
        </w:rPr>
        <w:t>»» на 20</w:t>
      </w:r>
      <w:r w:rsidR="00C53452" w:rsidRPr="00B15D03">
        <w:rPr>
          <w:sz w:val="28"/>
          <w:szCs w:val="28"/>
        </w:rPr>
        <w:t>2</w:t>
      </w:r>
      <w:r w:rsidR="00B15D03" w:rsidRPr="00B15D03">
        <w:rPr>
          <w:sz w:val="28"/>
          <w:szCs w:val="28"/>
        </w:rPr>
        <w:t>2</w:t>
      </w:r>
      <w:r w:rsidRPr="00B15D03">
        <w:rPr>
          <w:sz w:val="28"/>
          <w:szCs w:val="28"/>
        </w:rPr>
        <w:t xml:space="preserve"> год </w:t>
      </w:r>
      <w:r w:rsidR="00B15D03" w:rsidRPr="00B15D03">
        <w:rPr>
          <w:sz w:val="28"/>
          <w:szCs w:val="28"/>
        </w:rPr>
        <w:t>15 888,600</w:t>
      </w:r>
      <w:r w:rsidRPr="00B15D03">
        <w:rPr>
          <w:sz w:val="28"/>
          <w:szCs w:val="28"/>
        </w:rPr>
        <w:t xml:space="preserve"> тыс. рублей</w:t>
      </w:r>
      <w:bookmarkEnd w:id="1"/>
      <w:r w:rsidRPr="00B15D03">
        <w:rPr>
          <w:sz w:val="28"/>
          <w:szCs w:val="28"/>
        </w:rPr>
        <w:t>, на 202</w:t>
      </w:r>
      <w:r w:rsidR="00B15D03" w:rsidRPr="00B15D03">
        <w:rPr>
          <w:sz w:val="28"/>
          <w:szCs w:val="28"/>
        </w:rPr>
        <w:t>3</w:t>
      </w:r>
      <w:r w:rsidRPr="00B15D03">
        <w:rPr>
          <w:sz w:val="28"/>
          <w:szCs w:val="28"/>
        </w:rPr>
        <w:t xml:space="preserve"> год </w:t>
      </w:r>
      <w:r w:rsidR="00C53452" w:rsidRPr="00B15D03">
        <w:rPr>
          <w:sz w:val="28"/>
          <w:szCs w:val="28"/>
        </w:rPr>
        <w:t>1</w:t>
      </w:r>
      <w:r w:rsidR="00B15D03" w:rsidRPr="00B15D03">
        <w:rPr>
          <w:sz w:val="28"/>
          <w:szCs w:val="28"/>
        </w:rPr>
        <w:t>6 131,100</w:t>
      </w:r>
      <w:r w:rsidRPr="00B15D03">
        <w:rPr>
          <w:sz w:val="28"/>
          <w:szCs w:val="28"/>
        </w:rPr>
        <w:t xml:space="preserve"> тыс. рублей, на 202</w:t>
      </w:r>
      <w:r w:rsidR="00B15D03" w:rsidRPr="00B15D03">
        <w:rPr>
          <w:sz w:val="28"/>
          <w:szCs w:val="28"/>
        </w:rPr>
        <w:t>4</w:t>
      </w:r>
      <w:r w:rsidRPr="00B15D03">
        <w:rPr>
          <w:sz w:val="28"/>
          <w:szCs w:val="28"/>
        </w:rPr>
        <w:t xml:space="preserve"> год </w:t>
      </w:r>
      <w:r w:rsidR="00C53452" w:rsidRPr="00B15D03">
        <w:rPr>
          <w:sz w:val="28"/>
          <w:szCs w:val="28"/>
        </w:rPr>
        <w:t>16</w:t>
      </w:r>
      <w:r w:rsidR="00B15D03" w:rsidRPr="00B15D03">
        <w:rPr>
          <w:sz w:val="28"/>
          <w:szCs w:val="28"/>
        </w:rPr>
        <w:t> 236,700</w:t>
      </w:r>
      <w:r w:rsidRPr="00B15D03">
        <w:rPr>
          <w:sz w:val="28"/>
          <w:szCs w:val="28"/>
        </w:rPr>
        <w:t xml:space="preserve"> тыс. рублей.</w:t>
      </w:r>
    </w:p>
    <w:p w:rsidR="002C4342" w:rsidRPr="00C915E7" w:rsidRDefault="00686745" w:rsidP="00C915E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686745">
        <w:rPr>
          <w:sz w:val="28"/>
          <w:szCs w:val="28"/>
        </w:rPr>
        <w:lastRenderedPageBreak/>
        <w:t>2.</w:t>
      </w:r>
      <w:r w:rsidR="007A3AF3">
        <w:rPr>
          <w:sz w:val="28"/>
          <w:szCs w:val="28"/>
        </w:rPr>
        <w:t>9</w:t>
      </w:r>
      <w:r w:rsidRPr="00686745">
        <w:rPr>
          <w:sz w:val="28"/>
          <w:szCs w:val="28"/>
        </w:rPr>
        <w:t>.2. С</w:t>
      </w:r>
      <w:r w:rsidR="008D03E7" w:rsidRPr="00686745">
        <w:rPr>
          <w:sz w:val="28"/>
          <w:szCs w:val="28"/>
        </w:rPr>
        <w:t>оисполнителю муниципальной программы – Департаменту муниципального имущества</w:t>
      </w:r>
      <w:r w:rsidR="00EE47C4">
        <w:rPr>
          <w:sz w:val="28"/>
          <w:szCs w:val="28"/>
        </w:rPr>
        <w:t xml:space="preserve"> администрации города Нефтеюганска</w:t>
      </w:r>
      <w:r w:rsidR="008D03E7" w:rsidRPr="00686745">
        <w:rPr>
          <w:sz w:val="28"/>
          <w:szCs w:val="28"/>
        </w:rPr>
        <w:t xml:space="preserve"> за счёт средств местного бюджета на 20</w:t>
      </w:r>
      <w:r w:rsidR="00D950E3" w:rsidRPr="00686745">
        <w:rPr>
          <w:sz w:val="28"/>
          <w:szCs w:val="28"/>
        </w:rPr>
        <w:t>2</w:t>
      </w:r>
      <w:r w:rsidR="00C56EE6">
        <w:rPr>
          <w:sz w:val="28"/>
          <w:szCs w:val="28"/>
        </w:rPr>
        <w:t>2</w:t>
      </w:r>
      <w:r w:rsidR="008D03E7" w:rsidRPr="00686745">
        <w:rPr>
          <w:sz w:val="28"/>
          <w:szCs w:val="28"/>
        </w:rPr>
        <w:t xml:space="preserve"> год </w:t>
      </w:r>
      <w:r w:rsidR="00C56EE6">
        <w:rPr>
          <w:sz w:val="28"/>
          <w:szCs w:val="28"/>
        </w:rPr>
        <w:t>23 983,900</w:t>
      </w:r>
      <w:r w:rsidR="008D03E7" w:rsidRPr="00686745">
        <w:rPr>
          <w:sz w:val="28"/>
          <w:szCs w:val="28"/>
        </w:rPr>
        <w:t xml:space="preserve"> тыс. рублей, на 202</w:t>
      </w:r>
      <w:r w:rsidR="00C56EE6">
        <w:rPr>
          <w:sz w:val="28"/>
          <w:szCs w:val="28"/>
        </w:rPr>
        <w:t>3</w:t>
      </w:r>
      <w:r w:rsidR="008D03E7" w:rsidRPr="00686745">
        <w:rPr>
          <w:sz w:val="28"/>
          <w:szCs w:val="28"/>
        </w:rPr>
        <w:t xml:space="preserve"> год </w:t>
      </w:r>
      <w:r w:rsidR="00C56EE6">
        <w:rPr>
          <w:sz w:val="28"/>
          <w:szCs w:val="28"/>
        </w:rPr>
        <w:t>23 727,200</w:t>
      </w:r>
      <w:r w:rsidR="008D03E7" w:rsidRPr="00686745">
        <w:rPr>
          <w:sz w:val="28"/>
          <w:szCs w:val="28"/>
        </w:rPr>
        <w:t xml:space="preserve"> тыс. рублей, на 202</w:t>
      </w:r>
      <w:r w:rsidR="00C56EE6">
        <w:rPr>
          <w:sz w:val="28"/>
          <w:szCs w:val="28"/>
        </w:rPr>
        <w:t>4</w:t>
      </w:r>
      <w:r w:rsidR="008D03E7" w:rsidRPr="00686745">
        <w:rPr>
          <w:sz w:val="28"/>
          <w:szCs w:val="28"/>
        </w:rPr>
        <w:t xml:space="preserve"> год </w:t>
      </w:r>
      <w:r w:rsidR="003E0416">
        <w:rPr>
          <w:sz w:val="28"/>
          <w:szCs w:val="28"/>
        </w:rPr>
        <w:t>2</w:t>
      </w:r>
      <w:r w:rsidR="00C56EE6">
        <w:rPr>
          <w:sz w:val="28"/>
          <w:szCs w:val="28"/>
        </w:rPr>
        <w:t>4 598,700</w:t>
      </w:r>
      <w:r w:rsidR="00AA10B9" w:rsidRPr="00686745">
        <w:rPr>
          <w:sz w:val="28"/>
          <w:szCs w:val="28"/>
        </w:rPr>
        <w:t xml:space="preserve"> тыс.</w:t>
      </w:r>
      <w:r w:rsidR="008D03E7" w:rsidRPr="00686745">
        <w:rPr>
          <w:sz w:val="28"/>
          <w:szCs w:val="28"/>
        </w:rPr>
        <w:t xml:space="preserve"> </w:t>
      </w:r>
      <w:r w:rsidR="007426F7" w:rsidRPr="00526FDF">
        <w:rPr>
          <w:sz w:val="28"/>
          <w:szCs w:val="28"/>
        </w:rPr>
        <w:t>рублей</w:t>
      </w:r>
      <w:r w:rsidR="00C915E7" w:rsidRPr="00526FDF">
        <w:rPr>
          <w:sz w:val="28"/>
          <w:szCs w:val="28"/>
        </w:rPr>
        <w:t xml:space="preserve"> </w:t>
      </w:r>
      <w:r w:rsidR="005B2BD5" w:rsidRPr="00526FDF">
        <w:rPr>
          <w:sz w:val="28"/>
          <w:szCs w:val="28"/>
        </w:rPr>
        <w:t>в целях обеспечения</w:t>
      </w:r>
      <w:r w:rsidR="00C07982" w:rsidRPr="00526FDF">
        <w:rPr>
          <w:sz w:val="28"/>
          <w:szCs w:val="28"/>
        </w:rPr>
        <w:t xml:space="preserve"> деятельности </w:t>
      </w:r>
      <w:r w:rsidR="00230041" w:rsidRPr="00526FDF">
        <w:rPr>
          <w:sz w:val="28"/>
          <w:szCs w:val="28"/>
        </w:rPr>
        <w:t>АУ «НИЦ»</w:t>
      </w:r>
      <w:r w:rsidR="00C915E7" w:rsidRPr="00526FDF">
        <w:rPr>
          <w:sz w:val="28"/>
          <w:szCs w:val="28"/>
        </w:rPr>
        <w:t>.</w:t>
      </w:r>
    </w:p>
    <w:p w:rsidR="00057A30" w:rsidRPr="00C07EFE" w:rsidRDefault="00057A30" w:rsidP="00057A30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EFE">
        <w:rPr>
          <w:rFonts w:eastAsiaTheme="minorHAnsi"/>
          <w:sz w:val="28"/>
          <w:szCs w:val="28"/>
          <w:lang w:eastAsia="en-US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057A30" w:rsidRDefault="00057A30" w:rsidP="00057A30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EFE">
        <w:rPr>
          <w:rFonts w:eastAsiaTheme="minorHAnsi"/>
          <w:sz w:val="28"/>
          <w:szCs w:val="28"/>
          <w:lang w:eastAsia="en-US"/>
        </w:rPr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работ) будет выборочно проанализирован в рамках экспертизы проекта решения о бюджете города на 202</w:t>
      </w:r>
      <w:r w:rsidR="00906095">
        <w:rPr>
          <w:rFonts w:eastAsiaTheme="minorHAnsi"/>
          <w:sz w:val="28"/>
          <w:szCs w:val="28"/>
          <w:lang w:eastAsia="en-US"/>
        </w:rPr>
        <w:t>2</w:t>
      </w:r>
      <w:r w:rsidRPr="00C07EFE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906095">
        <w:rPr>
          <w:rFonts w:eastAsiaTheme="minorHAnsi"/>
          <w:sz w:val="28"/>
          <w:szCs w:val="28"/>
          <w:lang w:eastAsia="en-US"/>
        </w:rPr>
        <w:t>3</w:t>
      </w:r>
      <w:r w:rsidRPr="00C07EFE">
        <w:rPr>
          <w:rFonts w:eastAsiaTheme="minorHAnsi"/>
          <w:sz w:val="28"/>
          <w:szCs w:val="28"/>
          <w:lang w:eastAsia="en-US"/>
        </w:rPr>
        <w:t>-202</w:t>
      </w:r>
      <w:r w:rsidR="00906095">
        <w:rPr>
          <w:rFonts w:eastAsiaTheme="minorHAnsi"/>
          <w:sz w:val="28"/>
          <w:szCs w:val="28"/>
          <w:lang w:eastAsia="en-US"/>
        </w:rPr>
        <w:t>4</w:t>
      </w:r>
      <w:r w:rsidRPr="00C07EFE">
        <w:rPr>
          <w:rFonts w:eastAsiaTheme="minorHAnsi"/>
          <w:sz w:val="28"/>
          <w:szCs w:val="28"/>
          <w:lang w:eastAsia="en-US"/>
        </w:rPr>
        <w:t xml:space="preserve"> годов.</w:t>
      </w:r>
    </w:p>
    <w:p w:rsidR="003214A3" w:rsidRPr="003214A3" w:rsidRDefault="00582C2B" w:rsidP="003214A3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214A3" w:rsidRPr="003214A3">
        <w:rPr>
          <w:rFonts w:eastAsiaTheme="minorHAnsi"/>
          <w:sz w:val="28"/>
          <w:szCs w:val="28"/>
          <w:lang w:eastAsia="en-US"/>
        </w:rPr>
        <w:t>. Представленный проект изменений не соответствует Модельной программе, а именно:</w:t>
      </w:r>
    </w:p>
    <w:p w:rsidR="003214A3" w:rsidRPr="003214A3" w:rsidRDefault="00582C2B" w:rsidP="003214A3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214A3" w:rsidRPr="003214A3">
        <w:rPr>
          <w:rFonts w:eastAsiaTheme="minorHAnsi"/>
          <w:sz w:val="28"/>
          <w:szCs w:val="28"/>
          <w:lang w:eastAsia="en-US"/>
        </w:rPr>
        <w:t>.1. В паспорте муниципальной программы:</w:t>
      </w:r>
    </w:p>
    <w:p w:rsidR="00166C46" w:rsidRDefault="001D4300" w:rsidP="00626334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4300">
        <w:rPr>
          <w:rFonts w:eastAsiaTheme="minorHAnsi"/>
          <w:sz w:val="28"/>
          <w:szCs w:val="28"/>
          <w:lang w:eastAsia="en-US"/>
        </w:rPr>
        <w:t>- в строке «Куратор муниципальной программы (куратор комплексной муниципальной программы)» куратор муниципальной программы у</w:t>
      </w:r>
      <w:r w:rsidR="00624F4F">
        <w:rPr>
          <w:rFonts w:eastAsiaTheme="minorHAnsi"/>
          <w:sz w:val="28"/>
          <w:szCs w:val="28"/>
          <w:lang w:eastAsia="en-US"/>
        </w:rPr>
        <w:t xml:space="preserve">казан Глава города Нефтеюганска, что не соответствует </w:t>
      </w:r>
      <w:r w:rsidRPr="001D4300">
        <w:rPr>
          <w:rFonts w:eastAsiaTheme="minorHAnsi"/>
          <w:sz w:val="28"/>
          <w:szCs w:val="28"/>
          <w:lang w:eastAsia="en-US"/>
        </w:rPr>
        <w:t>пункту 1.2 Порядка принятия решения о разработке муниципальных программ,</w:t>
      </w:r>
      <w:r w:rsidR="00624F4F">
        <w:rPr>
          <w:rFonts w:eastAsiaTheme="minorHAnsi"/>
          <w:sz w:val="28"/>
          <w:szCs w:val="28"/>
          <w:lang w:eastAsia="en-US"/>
        </w:rPr>
        <w:t xml:space="preserve"> а именно,</w:t>
      </w:r>
      <w:r w:rsidRPr="001D4300">
        <w:rPr>
          <w:rFonts w:eastAsiaTheme="minorHAnsi"/>
          <w:sz w:val="28"/>
          <w:szCs w:val="28"/>
          <w:lang w:eastAsia="en-US"/>
        </w:rPr>
        <w:t xml:space="preserve"> куратор</w:t>
      </w:r>
      <w:r w:rsidR="00624F4F">
        <w:rPr>
          <w:rFonts w:eastAsiaTheme="minorHAnsi"/>
          <w:sz w:val="28"/>
          <w:szCs w:val="28"/>
          <w:lang w:eastAsia="en-US"/>
        </w:rPr>
        <w:t xml:space="preserve"> - </w:t>
      </w:r>
      <w:r w:rsidRPr="001D4300">
        <w:rPr>
          <w:rFonts w:eastAsiaTheme="minorHAnsi"/>
          <w:sz w:val="28"/>
          <w:szCs w:val="28"/>
          <w:lang w:eastAsia="en-US"/>
        </w:rPr>
        <w:t>должностное лицо, обеспечивающее управление реал</w:t>
      </w:r>
      <w:r w:rsidR="00624F4F">
        <w:rPr>
          <w:rFonts w:eastAsiaTheme="minorHAnsi"/>
          <w:sz w:val="28"/>
          <w:szCs w:val="28"/>
          <w:lang w:eastAsia="en-US"/>
        </w:rPr>
        <w:t>изацией муниципальной программы</w:t>
      </w:r>
      <w:r w:rsidRPr="001D4300">
        <w:rPr>
          <w:rFonts w:eastAsiaTheme="minorHAnsi"/>
          <w:sz w:val="28"/>
          <w:szCs w:val="28"/>
          <w:lang w:eastAsia="en-US"/>
        </w:rPr>
        <w:t>, назначаемое из числа заместителей главы города Нефтеюганска в ведении которого находится орган администрации города Нефтеюганска – ответственный испо</w:t>
      </w:r>
      <w:r w:rsidR="00626334">
        <w:rPr>
          <w:rFonts w:eastAsiaTheme="minorHAnsi"/>
          <w:sz w:val="28"/>
          <w:szCs w:val="28"/>
          <w:lang w:eastAsia="en-US"/>
        </w:rPr>
        <w:t>лнитель муниципальной программы;</w:t>
      </w:r>
    </w:p>
    <w:p w:rsidR="00626334" w:rsidRPr="00626334" w:rsidRDefault="00626334" w:rsidP="00626334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34">
        <w:rPr>
          <w:rFonts w:eastAsiaTheme="minorHAnsi"/>
          <w:sz w:val="28"/>
          <w:szCs w:val="28"/>
          <w:lang w:eastAsia="en-US"/>
        </w:rPr>
        <w:t>- в строке «Сроки реализации муниципальной программы» указаны 2022-2025 годы и на период до 2030 года. При этом годом начала реализации муниципальной программы является 2019 год;</w:t>
      </w:r>
    </w:p>
    <w:p w:rsidR="00626334" w:rsidRDefault="00626334" w:rsidP="00626334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334">
        <w:rPr>
          <w:rFonts w:eastAsiaTheme="minorHAnsi"/>
          <w:sz w:val="28"/>
          <w:szCs w:val="28"/>
          <w:lang w:eastAsia="en-US"/>
        </w:rPr>
        <w:t>- в строках «Параметры финансового обеспечения муниципальной программы», «Параметры финансового обеспечения национальных (региональных) проектов» содержится неполная информация об общем объёме финансирования муниципальной программы, а также о финансовом обеспечении национальных (региональных) проектов муниципальной программы, поскольку не отражены сведения о финансовом обеспечени</w:t>
      </w:r>
      <w:r>
        <w:rPr>
          <w:rFonts w:eastAsiaTheme="minorHAnsi"/>
          <w:sz w:val="28"/>
          <w:szCs w:val="28"/>
          <w:lang w:eastAsia="en-US"/>
        </w:rPr>
        <w:t>и в период 2019-2021 годов.</w:t>
      </w:r>
    </w:p>
    <w:p w:rsidR="00252C7A" w:rsidRPr="003214A3" w:rsidRDefault="00166C46" w:rsidP="009B2D43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6C46">
        <w:rPr>
          <w:rFonts w:eastAsiaTheme="minorHAnsi"/>
          <w:sz w:val="28"/>
          <w:szCs w:val="28"/>
          <w:lang w:eastAsia="en-US"/>
        </w:rPr>
        <w:t>Рекомендуем устранить указанные замечания,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</w:t>
      </w:r>
      <w:r>
        <w:rPr>
          <w:rFonts w:eastAsiaTheme="minorHAnsi"/>
          <w:sz w:val="28"/>
          <w:szCs w:val="28"/>
          <w:lang w:eastAsia="en-US"/>
        </w:rPr>
        <w:t>ципальной программы (по годам)».</w:t>
      </w:r>
    </w:p>
    <w:p w:rsidR="003214A3" w:rsidRPr="003214A3" w:rsidRDefault="00582C2B" w:rsidP="003214A3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3214A3" w:rsidRPr="003214A3">
        <w:rPr>
          <w:rFonts w:eastAsiaTheme="minorHAnsi"/>
          <w:sz w:val="28"/>
          <w:szCs w:val="28"/>
          <w:lang w:eastAsia="en-US"/>
        </w:rPr>
        <w:t xml:space="preserve">.2. В графе 4 таблицы «Целевые показатели муниципальной программы» 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Рекомендуем устранить замечания, а также в целях исключения несоответствия отдельных частей муниципальной программы, соответствующие изменения предусмотреть в паспорте программы.    </w:t>
      </w:r>
    </w:p>
    <w:p w:rsidR="001660DE" w:rsidRDefault="00582C2B" w:rsidP="003214A3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F01EF">
        <w:rPr>
          <w:rFonts w:eastAsiaTheme="minorHAnsi"/>
          <w:sz w:val="28"/>
          <w:szCs w:val="28"/>
          <w:lang w:eastAsia="en-US"/>
        </w:rPr>
        <w:t>.3.</w:t>
      </w:r>
      <w:r w:rsidR="001660DE" w:rsidRPr="001660DE">
        <w:t xml:space="preserve"> </w:t>
      </w:r>
      <w:r w:rsidR="001660DE">
        <w:rPr>
          <w:sz w:val="28"/>
          <w:szCs w:val="28"/>
        </w:rPr>
        <w:t>Н</w:t>
      </w:r>
      <w:r w:rsidR="001660DE" w:rsidRPr="001660DE">
        <w:rPr>
          <w:rFonts w:eastAsiaTheme="minorHAnsi"/>
          <w:sz w:val="28"/>
          <w:szCs w:val="28"/>
          <w:lang w:eastAsia="en-US"/>
        </w:rPr>
        <w:t xml:space="preserve">е установлена связь </w:t>
      </w:r>
      <w:r w:rsidR="001660DE">
        <w:rPr>
          <w:rFonts w:eastAsiaTheme="minorHAnsi"/>
          <w:sz w:val="28"/>
          <w:szCs w:val="28"/>
          <w:lang w:eastAsia="en-US"/>
        </w:rPr>
        <w:t>основных мероприятий, отражённых в</w:t>
      </w:r>
      <w:r w:rsidR="00F90CB8">
        <w:rPr>
          <w:rFonts w:eastAsiaTheme="minorHAnsi"/>
          <w:sz w:val="28"/>
          <w:szCs w:val="28"/>
          <w:lang w:eastAsia="en-US"/>
        </w:rPr>
        <w:t xml:space="preserve"> пунктах 1.1, 1.2, 1.3, 2.2 таблицы «Распределение финансовых ресурсов муниципальной программы (по годам)»</w:t>
      </w:r>
      <w:r w:rsidR="001660DE">
        <w:rPr>
          <w:rFonts w:eastAsiaTheme="minorHAnsi"/>
          <w:sz w:val="28"/>
          <w:szCs w:val="28"/>
          <w:lang w:eastAsia="en-US"/>
        </w:rPr>
        <w:t>, с целевыми показателями</w:t>
      </w:r>
      <w:r w:rsidR="00F90CB8">
        <w:rPr>
          <w:rFonts w:eastAsiaTheme="minorHAnsi"/>
          <w:sz w:val="28"/>
          <w:szCs w:val="28"/>
          <w:lang w:eastAsia="en-US"/>
        </w:rPr>
        <w:t xml:space="preserve"> </w:t>
      </w:r>
      <w:r w:rsidR="001660DE">
        <w:rPr>
          <w:rFonts w:eastAsiaTheme="minorHAnsi"/>
          <w:sz w:val="28"/>
          <w:szCs w:val="28"/>
          <w:lang w:eastAsia="en-US"/>
        </w:rPr>
        <w:t>муниципальной программы.</w:t>
      </w:r>
    </w:p>
    <w:p w:rsidR="003A7482" w:rsidRDefault="001660DE" w:rsidP="00582C2B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Модельной программе в таблице 2</w:t>
      </w:r>
      <w:r w:rsidR="00F90CB8">
        <w:rPr>
          <w:rFonts w:eastAsiaTheme="minorHAnsi"/>
          <w:sz w:val="28"/>
          <w:szCs w:val="28"/>
          <w:lang w:eastAsia="en-US"/>
        </w:rPr>
        <w:t xml:space="preserve"> </w:t>
      </w:r>
      <w:r w:rsidRPr="001660DE">
        <w:rPr>
          <w:rFonts w:eastAsiaTheme="minorHAnsi"/>
          <w:sz w:val="28"/>
          <w:szCs w:val="28"/>
          <w:lang w:eastAsia="en-US"/>
        </w:rPr>
        <w:t>«Распределение финансовых ресурсов муниципальной программы (по годам)»</w:t>
      </w:r>
      <w:r>
        <w:rPr>
          <w:rFonts w:eastAsiaTheme="minorHAnsi"/>
          <w:sz w:val="28"/>
          <w:szCs w:val="28"/>
          <w:lang w:eastAsia="en-US"/>
        </w:rPr>
        <w:t xml:space="preserve"> устанавливается связь структурных элементов (основных мероприятий) с целевыми показателями муниципальной программы. В случае если не выявлена связь структурного элемента (основного мероприятия) с целевыми показателями (таблица 1), приводится ссылка на иные показатели, характеризующие эффективность реализации структурных элементов (основных мероприятий) муниципальной программы, которые отражены в приложении к нормативному правовому акту об утверждении муниципальной программы.</w:t>
      </w:r>
    </w:p>
    <w:p w:rsidR="007F5879" w:rsidRDefault="00582C2B" w:rsidP="00582C2B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C4953">
        <w:rPr>
          <w:rFonts w:eastAsiaTheme="minorHAnsi"/>
          <w:sz w:val="28"/>
          <w:szCs w:val="28"/>
          <w:lang w:eastAsia="en-US"/>
        </w:rPr>
        <w:t xml:space="preserve">.4. </w:t>
      </w:r>
      <w:r w:rsidR="00C73909">
        <w:rPr>
          <w:rFonts w:eastAsiaTheme="minorHAnsi"/>
          <w:sz w:val="28"/>
          <w:szCs w:val="28"/>
          <w:lang w:eastAsia="en-US"/>
        </w:rPr>
        <w:t xml:space="preserve">В проектной части таблицы </w:t>
      </w:r>
      <w:r w:rsidR="00C73909" w:rsidRPr="00C73909">
        <w:rPr>
          <w:rFonts w:eastAsiaTheme="minorHAnsi"/>
          <w:sz w:val="28"/>
          <w:szCs w:val="28"/>
          <w:lang w:eastAsia="en-US"/>
        </w:rPr>
        <w:t>«Распределение финансовых ресурсов муниципальной программы (по годам)»</w:t>
      </w:r>
      <w:r w:rsidR="00C73909">
        <w:rPr>
          <w:rFonts w:eastAsiaTheme="minorHAnsi"/>
          <w:sz w:val="28"/>
          <w:szCs w:val="28"/>
          <w:lang w:eastAsia="en-US"/>
        </w:rPr>
        <w:t xml:space="preserve"> отсутствует информация о финансовых затратах на реализацию региональных проектов.</w:t>
      </w:r>
    </w:p>
    <w:p w:rsidR="00C12B6C" w:rsidRPr="00582C2B" w:rsidRDefault="003214A3" w:rsidP="00582C2B">
      <w:pPr>
        <w:spacing w:line="0" w:lineRule="atLeast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3214A3">
        <w:rPr>
          <w:rFonts w:eastAsiaTheme="minorHAnsi"/>
          <w:sz w:val="28"/>
          <w:szCs w:val="28"/>
          <w:lang w:eastAsia="en-US"/>
        </w:rPr>
        <w:t>На основании изложенного, рекомендуем</w:t>
      </w:r>
      <w:r w:rsidR="00582C2B">
        <w:rPr>
          <w:rFonts w:eastAsiaTheme="minorHAnsi"/>
          <w:sz w:val="28"/>
          <w:szCs w:val="28"/>
          <w:lang w:eastAsia="en-US"/>
        </w:rPr>
        <w:t xml:space="preserve"> устранить указанные замечания.</w:t>
      </w:r>
    </w:p>
    <w:p w:rsidR="008F3ABF" w:rsidRPr="008F3ABF" w:rsidRDefault="008F3ABF" w:rsidP="008F3AB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4. Финансовые показатели, содержащиеся в проекте изменений, не соответствуют расчётам, предоставленным на экспертизу.</w:t>
      </w:r>
    </w:p>
    <w:p w:rsidR="00C06BE4" w:rsidRDefault="008F3ABF" w:rsidP="00F87C3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М</w:t>
      </w:r>
      <w:r w:rsidR="00125B0D">
        <w:rPr>
          <w:sz w:val="28"/>
          <w:szCs w:val="28"/>
        </w:rPr>
        <w:t>ероприяти</w:t>
      </w:r>
      <w:r w:rsidR="005435B9">
        <w:rPr>
          <w:sz w:val="28"/>
          <w:szCs w:val="28"/>
        </w:rPr>
        <w:t>е</w:t>
      </w:r>
      <w:r w:rsidRPr="008F3ABF">
        <w:rPr>
          <w:sz w:val="28"/>
          <w:szCs w:val="28"/>
        </w:rPr>
        <w:t xml:space="preserve"> </w:t>
      </w:r>
      <w:r>
        <w:rPr>
          <w:sz w:val="28"/>
          <w:szCs w:val="28"/>
        </w:rPr>
        <w:t>1.4.</w:t>
      </w:r>
      <w:r w:rsidRPr="008F3ABF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исполнения муниципальных функций администрации</w:t>
      </w:r>
      <w:bookmarkStart w:id="2" w:name="_Hlk55981624"/>
      <w:r w:rsidRPr="008F3ABF">
        <w:rPr>
          <w:sz w:val="28"/>
          <w:szCs w:val="28"/>
        </w:rPr>
        <w:t>»</w:t>
      </w:r>
      <w:bookmarkEnd w:id="2"/>
      <w:r w:rsidR="005435B9">
        <w:rPr>
          <w:sz w:val="28"/>
          <w:szCs w:val="28"/>
        </w:rPr>
        <w:t xml:space="preserve"> </w:t>
      </w:r>
      <w:r w:rsidR="0045544A">
        <w:rPr>
          <w:sz w:val="28"/>
          <w:szCs w:val="28"/>
        </w:rPr>
        <w:t>не обеспечен</w:t>
      </w:r>
      <w:r w:rsidR="005435B9">
        <w:rPr>
          <w:sz w:val="28"/>
          <w:szCs w:val="28"/>
        </w:rPr>
        <w:t>о</w:t>
      </w:r>
      <w:r w:rsidRPr="008F3ABF">
        <w:rPr>
          <w:sz w:val="28"/>
          <w:szCs w:val="28"/>
        </w:rPr>
        <w:t xml:space="preserve"> финансированием</w:t>
      </w:r>
      <w:r w:rsidR="00125944">
        <w:rPr>
          <w:sz w:val="28"/>
          <w:szCs w:val="28"/>
        </w:rPr>
        <w:t xml:space="preserve"> в полном объёме</w:t>
      </w:r>
      <w:r w:rsidRPr="008F3ABF">
        <w:rPr>
          <w:sz w:val="28"/>
          <w:szCs w:val="28"/>
        </w:rPr>
        <w:t>, необходим</w:t>
      </w:r>
      <w:r w:rsidR="00125944">
        <w:rPr>
          <w:sz w:val="28"/>
          <w:szCs w:val="28"/>
        </w:rPr>
        <w:t>ом</w:t>
      </w:r>
      <w:r w:rsidRPr="008F3ABF">
        <w:rPr>
          <w:sz w:val="28"/>
          <w:szCs w:val="28"/>
        </w:rPr>
        <w:t xml:space="preserve"> для </w:t>
      </w:r>
      <w:r w:rsidR="0045544A">
        <w:rPr>
          <w:sz w:val="28"/>
          <w:szCs w:val="28"/>
        </w:rPr>
        <w:t>их</w:t>
      </w:r>
      <w:r w:rsidRPr="008F3ABF">
        <w:rPr>
          <w:sz w:val="28"/>
          <w:szCs w:val="28"/>
        </w:rPr>
        <w:t xml:space="preserve"> реализации в соответствии </w:t>
      </w:r>
      <w:r w:rsidR="0045544A">
        <w:rPr>
          <w:sz w:val="28"/>
          <w:szCs w:val="28"/>
        </w:rPr>
        <w:t xml:space="preserve">с </w:t>
      </w:r>
      <w:r w:rsidRPr="008F3ABF">
        <w:rPr>
          <w:sz w:val="28"/>
          <w:szCs w:val="28"/>
        </w:rPr>
        <w:t>финансово-экономическими обоснованиями</w:t>
      </w:r>
      <w:r w:rsidR="007471B1">
        <w:rPr>
          <w:sz w:val="28"/>
          <w:szCs w:val="28"/>
        </w:rPr>
        <w:t>, пред</w:t>
      </w:r>
      <w:r w:rsidR="00DC643A">
        <w:rPr>
          <w:sz w:val="28"/>
          <w:szCs w:val="28"/>
        </w:rPr>
        <w:t>о</w:t>
      </w:r>
      <w:r w:rsidR="007471B1">
        <w:rPr>
          <w:sz w:val="28"/>
          <w:szCs w:val="28"/>
        </w:rPr>
        <w:t xml:space="preserve">ставленными на экспертизу, </w:t>
      </w:r>
      <w:r w:rsidR="00F824A4">
        <w:rPr>
          <w:sz w:val="28"/>
          <w:szCs w:val="28"/>
        </w:rPr>
        <w:t xml:space="preserve">например </w:t>
      </w:r>
      <w:r w:rsidR="00F87C3F">
        <w:rPr>
          <w:sz w:val="28"/>
          <w:szCs w:val="28"/>
        </w:rPr>
        <w:t xml:space="preserve">в части следующих расходов: </w:t>
      </w:r>
    </w:p>
    <w:p w:rsidR="006302A9" w:rsidRDefault="00C06BE4" w:rsidP="00F87C3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1B1">
        <w:rPr>
          <w:sz w:val="28"/>
          <w:szCs w:val="28"/>
        </w:rPr>
        <w:t>ус</w:t>
      </w:r>
      <w:r w:rsidR="00F87C3F">
        <w:rPr>
          <w:sz w:val="28"/>
          <w:szCs w:val="28"/>
        </w:rPr>
        <w:t xml:space="preserve">луги по очистки кровли от снега, </w:t>
      </w:r>
      <w:r w:rsidR="00AC119C">
        <w:rPr>
          <w:sz w:val="28"/>
          <w:szCs w:val="28"/>
        </w:rPr>
        <w:t>сти</w:t>
      </w:r>
      <w:r w:rsidR="00F87C3F">
        <w:rPr>
          <w:sz w:val="28"/>
          <w:szCs w:val="28"/>
        </w:rPr>
        <w:t xml:space="preserve">рка и химчистка штор, мытьё окон с внешней стороны, </w:t>
      </w:r>
      <w:r>
        <w:rPr>
          <w:sz w:val="28"/>
          <w:szCs w:val="28"/>
        </w:rPr>
        <w:t>дератизация помещений;</w:t>
      </w:r>
    </w:p>
    <w:p w:rsidR="00C06BE4" w:rsidRPr="00C06BE4" w:rsidRDefault="00C06BE4" w:rsidP="005F19AC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</w:t>
      </w:r>
      <w:r w:rsidR="000D73FA">
        <w:rPr>
          <w:sz w:val="28"/>
          <w:szCs w:val="28"/>
        </w:rPr>
        <w:t xml:space="preserve"> (</w:t>
      </w:r>
      <w:r w:rsidR="00456F5E">
        <w:rPr>
          <w:sz w:val="28"/>
          <w:szCs w:val="28"/>
        </w:rPr>
        <w:t>расчёт бюджетных ассигнований произведён с применением налоговой ставки 1%</w:t>
      </w:r>
      <w:r w:rsidR="000D73FA">
        <w:rPr>
          <w:sz w:val="28"/>
          <w:szCs w:val="28"/>
        </w:rPr>
        <w:t>)</w:t>
      </w:r>
      <w:r>
        <w:rPr>
          <w:sz w:val="28"/>
          <w:szCs w:val="28"/>
        </w:rPr>
        <w:t>. Решением Думы города Нефтеюганска от 26.09.2018 № 456-</w:t>
      </w:r>
      <w:r>
        <w:rPr>
          <w:sz w:val="28"/>
          <w:szCs w:val="28"/>
          <w:lang w:val="en-US"/>
        </w:rPr>
        <w:t>VI</w:t>
      </w:r>
      <w:r w:rsidRPr="00C06BE4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земельном налоге» (с изменениями от 28.10.2020 № 825-</w:t>
      </w:r>
      <w:r w:rsidRPr="00C06BE4">
        <w:rPr>
          <w:sz w:val="28"/>
          <w:szCs w:val="28"/>
        </w:rPr>
        <w:t>VI</w:t>
      </w:r>
      <w:r>
        <w:rPr>
          <w:sz w:val="28"/>
          <w:szCs w:val="28"/>
        </w:rPr>
        <w:t>)</w:t>
      </w:r>
      <w:r w:rsidRPr="00C06BE4">
        <w:t xml:space="preserve"> </w:t>
      </w:r>
      <w:r w:rsidRPr="00C06BE4">
        <w:rPr>
          <w:sz w:val="28"/>
          <w:szCs w:val="28"/>
        </w:rPr>
        <w:t xml:space="preserve">не определены налоговые ставки </w:t>
      </w:r>
      <w:r>
        <w:rPr>
          <w:sz w:val="28"/>
          <w:szCs w:val="28"/>
        </w:rPr>
        <w:t>для земельных участков под р</w:t>
      </w:r>
      <w:r w:rsidRPr="00C06BE4">
        <w:rPr>
          <w:sz w:val="28"/>
          <w:szCs w:val="28"/>
        </w:rPr>
        <w:t>азмещение зданий, предназначенных для размещения органов местного самоуправления, а также организаций, непосредственно обеспечивающих их деятельность или оказывающих муниципальные услуги</w:t>
      </w:r>
      <w:r w:rsidR="00456F5E">
        <w:rPr>
          <w:sz w:val="28"/>
          <w:szCs w:val="28"/>
        </w:rPr>
        <w:t xml:space="preserve">. </w:t>
      </w:r>
      <w:r w:rsidR="005F19AC">
        <w:rPr>
          <w:sz w:val="28"/>
          <w:szCs w:val="28"/>
        </w:rPr>
        <w:t>Таким образом, в</w:t>
      </w:r>
      <w:r w:rsidR="00456F5E">
        <w:rPr>
          <w:sz w:val="28"/>
          <w:szCs w:val="28"/>
        </w:rPr>
        <w:t xml:space="preserve"> соответствии с частями 1, 3 статьи 394 Налогового кодекса Российской Федерации</w:t>
      </w:r>
      <w:r w:rsidR="00E60DB1">
        <w:rPr>
          <w:sz w:val="28"/>
          <w:szCs w:val="28"/>
        </w:rPr>
        <w:t xml:space="preserve"> при расчёте средств на земельных налог</w:t>
      </w:r>
      <w:r w:rsidR="00456F5E">
        <w:rPr>
          <w:sz w:val="28"/>
          <w:szCs w:val="28"/>
        </w:rPr>
        <w:t xml:space="preserve"> подлежит применению налоговая ставка 1,5%.</w:t>
      </w:r>
    </w:p>
    <w:p w:rsidR="009C0DFA" w:rsidRDefault="008F3ABF" w:rsidP="00817497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Рекомендуем оценить реалист</w:t>
      </w:r>
      <w:r w:rsidR="00E5395E">
        <w:rPr>
          <w:sz w:val="28"/>
          <w:szCs w:val="28"/>
        </w:rPr>
        <w:t xml:space="preserve">ичность исполнения </w:t>
      </w:r>
      <w:r w:rsidR="00F837E0">
        <w:rPr>
          <w:sz w:val="28"/>
          <w:szCs w:val="28"/>
        </w:rPr>
        <w:t>программн</w:t>
      </w:r>
      <w:r w:rsidR="0048307C">
        <w:rPr>
          <w:sz w:val="28"/>
          <w:szCs w:val="28"/>
        </w:rPr>
        <w:t>ого</w:t>
      </w:r>
      <w:r w:rsidR="00F837E0">
        <w:rPr>
          <w:sz w:val="28"/>
          <w:szCs w:val="28"/>
        </w:rPr>
        <w:t xml:space="preserve"> </w:t>
      </w:r>
      <w:r w:rsidR="00E5395E">
        <w:rPr>
          <w:sz w:val="28"/>
          <w:szCs w:val="28"/>
        </w:rPr>
        <w:t>мероприяти</w:t>
      </w:r>
      <w:r w:rsidR="0048307C">
        <w:rPr>
          <w:sz w:val="28"/>
          <w:szCs w:val="28"/>
        </w:rPr>
        <w:t>я</w:t>
      </w:r>
      <w:r w:rsidR="00E5395E">
        <w:rPr>
          <w:sz w:val="28"/>
          <w:szCs w:val="28"/>
        </w:rPr>
        <w:t>.</w:t>
      </w:r>
    </w:p>
    <w:p w:rsidR="004C26F0" w:rsidRPr="00354483" w:rsidRDefault="00B11B08" w:rsidP="00B11B08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C26F0" w:rsidRPr="00354483">
        <w:rPr>
          <w:sz w:val="28"/>
          <w:szCs w:val="28"/>
        </w:rPr>
        <w:t xml:space="preserve">На основании вышеизложенного, по итогам проведения экспертизы, предлагаем направить </w:t>
      </w:r>
      <w:r w:rsidR="00425BB8">
        <w:rPr>
          <w:sz w:val="28"/>
          <w:szCs w:val="28"/>
        </w:rPr>
        <w:t>п</w:t>
      </w:r>
      <w:r w:rsidR="004C26F0">
        <w:rPr>
          <w:sz w:val="28"/>
          <w:szCs w:val="28"/>
        </w:rPr>
        <w:t xml:space="preserve">роект </w:t>
      </w:r>
      <w:r w:rsidR="00425BB8">
        <w:rPr>
          <w:sz w:val="28"/>
          <w:szCs w:val="28"/>
        </w:rPr>
        <w:t>изменений</w:t>
      </w:r>
      <w:r w:rsidR="004C26F0">
        <w:rPr>
          <w:sz w:val="28"/>
          <w:szCs w:val="28"/>
        </w:rPr>
        <w:t xml:space="preserve"> </w:t>
      </w:r>
      <w:r w:rsidR="004C26F0" w:rsidRPr="00354483">
        <w:rPr>
          <w:sz w:val="28"/>
          <w:szCs w:val="28"/>
        </w:rPr>
        <w:t>на утверждение с учётом рекомендаци</w:t>
      </w:r>
      <w:r w:rsidR="004C26F0">
        <w:rPr>
          <w:sz w:val="28"/>
          <w:szCs w:val="28"/>
        </w:rPr>
        <w:t>й, отражё</w:t>
      </w:r>
      <w:r w:rsidR="004C26F0" w:rsidRPr="00354483">
        <w:rPr>
          <w:sz w:val="28"/>
          <w:szCs w:val="28"/>
        </w:rPr>
        <w:t>нн</w:t>
      </w:r>
      <w:r w:rsidR="004C26F0">
        <w:rPr>
          <w:sz w:val="28"/>
          <w:szCs w:val="28"/>
        </w:rPr>
        <w:t>ых</w:t>
      </w:r>
      <w:r w:rsidR="004C26F0" w:rsidRPr="00354483">
        <w:rPr>
          <w:sz w:val="28"/>
          <w:szCs w:val="28"/>
        </w:rPr>
        <w:t xml:space="preserve"> в настоящем заключении. </w:t>
      </w:r>
    </w:p>
    <w:p w:rsidR="004C26F0" w:rsidRPr="00752136" w:rsidRDefault="004C26F0" w:rsidP="004C26F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</w:t>
      </w:r>
      <w:r w:rsidR="008B2760">
        <w:rPr>
          <w:sz w:val="28"/>
          <w:szCs w:val="28"/>
          <w:shd w:val="clear" w:color="auto" w:fill="FFFFFF"/>
        </w:rPr>
        <w:t>рассмотрения настоящего заключения</w:t>
      </w:r>
      <w:r w:rsidRPr="00354483">
        <w:rPr>
          <w:sz w:val="28"/>
          <w:szCs w:val="28"/>
          <w:shd w:val="clear" w:color="auto" w:fill="FFFFFF"/>
        </w:rPr>
        <w:t xml:space="preserve">, направить в адрес Счётной палаты до </w:t>
      </w:r>
      <w:r w:rsidR="00314536">
        <w:rPr>
          <w:sz w:val="28"/>
          <w:szCs w:val="28"/>
          <w:shd w:val="clear" w:color="auto" w:fill="FFFFFF"/>
        </w:rPr>
        <w:t>0</w:t>
      </w:r>
      <w:r w:rsidR="00817497">
        <w:rPr>
          <w:sz w:val="28"/>
          <w:szCs w:val="28"/>
          <w:shd w:val="clear" w:color="auto" w:fill="FFFFFF"/>
        </w:rPr>
        <w:t>3</w:t>
      </w:r>
      <w:r w:rsidR="00314536">
        <w:rPr>
          <w:sz w:val="28"/>
          <w:szCs w:val="28"/>
          <w:shd w:val="clear" w:color="auto" w:fill="FFFFFF"/>
        </w:rPr>
        <w:t>.12.202</w:t>
      </w:r>
      <w:r w:rsidR="009C0DFA">
        <w:rPr>
          <w:sz w:val="28"/>
          <w:szCs w:val="28"/>
          <w:shd w:val="clear" w:color="auto" w:fill="FFFFFF"/>
        </w:rPr>
        <w:t>1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5573" w:rsidRDefault="009F5573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96B" w:rsidRDefault="00552B9C" w:rsidP="00AA10B9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9B777A">
        <w:rPr>
          <w:sz w:val="28"/>
          <w:szCs w:val="28"/>
        </w:rPr>
        <w:tab/>
      </w:r>
      <w:r w:rsidR="009B777A">
        <w:rPr>
          <w:sz w:val="28"/>
          <w:szCs w:val="28"/>
        </w:rPr>
        <w:tab/>
      </w:r>
      <w:r w:rsidR="00A01201">
        <w:rPr>
          <w:sz w:val="28"/>
          <w:szCs w:val="28"/>
        </w:rPr>
        <w:t xml:space="preserve">               </w:t>
      </w:r>
      <w:r w:rsidR="003D7F29">
        <w:rPr>
          <w:sz w:val="28"/>
          <w:szCs w:val="28"/>
        </w:rPr>
        <w:t>С.А. Гичкина</w:t>
      </w: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E4069" w:rsidRDefault="002E406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5374E" w:rsidRDefault="00B5374E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E4069" w:rsidRDefault="002E406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05759F" w:rsidRDefault="0005759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05759F" w:rsidRDefault="0005759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05759F" w:rsidRDefault="0005759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05759F" w:rsidRDefault="0005759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C22BF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2C24A8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2C24A8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503069" w:rsidRPr="00503069" w:rsidRDefault="00E675E9" w:rsidP="00423B77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A83BCD">
        <w:rPr>
          <w:sz w:val="20"/>
          <w:szCs w:val="20"/>
        </w:rPr>
        <w:t>03</w:t>
      </w:r>
      <w:r w:rsidR="00F31BBA">
        <w:rPr>
          <w:sz w:val="20"/>
          <w:szCs w:val="20"/>
        </w:rPr>
        <w:t>303</w:t>
      </w:r>
    </w:p>
    <w:sectPr w:rsidR="00503069" w:rsidRPr="00503069" w:rsidSect="002E4069">
      <w:headerReference w:type="default" r:id="rId11"/>
      <w:pgSz w:w="11906" w:h="16838"/>
      <w:pgMar w:top="993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36" w:rsidRDefault="00AE0E36" w:rsidP="00E675E9">
      <w:r>
        <w:separator/>
      </w:r>
    </w:p>
  </w:endnote>
  <w:endnote w:type="continuationSeparator" w:id="0">
    <w:p w:rsidR="00AE0E36" w:rsidRDefault="00AE0E3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36" w:rsidRDefault="00AE0E36" w:rsidP="00E675E9">
      <w:r>
        <w:separator/>
      </w:r>
    </w:p>
  </w:footnote>
  <w:footnote w:type="continuationSeparator" w:id="0">
    <w:p w:rsidR="00AE0E36" w:rsidRDefault="00AE0E3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1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302"/>
    <w:rsid w:val="00002A84"/>
    <w:rsid w:val="00004C83"/>
    <w:rsid w:val="00006C2A"/>
    <w:rsid w:val="00010145"/>
    <w:rsid w:val="00014AD1"/>
    <w:rsid w:val="0001697D"/>
    <w:rsid w:val="000206E7"/>
    <w:rsid w:val="00020FD0"/>
    <w:rsid w:val="000213EF"/>
    <w:rsid w:val="0002147C"/>
    <w:rsid w:val="000220D3"/>
    <w:rsid w:val="000225A7"/>
    <w:rsid w:val="000272F1"/>
    <w:rsid w:val="00031D0F"/>
    <w:rsid w:val="00032117"/>
    <w:rsid w:val="00032383"/>
    <w:rsid w:val="0003373D"/>
    <w:rsid w:val="00036F4B"/>
    <w:rsid w:val="0003735A"/>
    <w:rsid w:val="0004298C"/>
    <w:rsid w:val="00045F0A"/>
    <w:rsid w:val="0004683F"/>
    <w:rsid w:val="00046D4B"/>
    <w:rsid w:val="000509E0"/>
    <w:rsid w:val="00051744"/>
    <w:rsid w:val="00052A11"/>
    <w:rsid w:val="00052D4E"/>
    <w:rsid w:val="000531C3"/>
    <w:rsid w:val="0005759F"/>
    <w:rsid w:val="00057A30"/>
    <w:rsid w:val="000628CA"/>
    <w:rsid w:val="00064498"/>
    <w:rsid w:val="00065423"/>
    <w:rsid w:val="00067030"/>
    <w:rsid w:val="00071C09"/>
    <w:rsid w:val="00074E19"/>
    <w:rsid w:val="00076D87"/>
    <w:rsid w:val="00080480"/>
    <w:rsid w:val="00080FFE"/>
    <w:rsid w:val="00083B56"/>
    <w:rsid w:val="00094868"/>
    <w:rsid w:val="0009792F"/>
    <w:rsid w:val="000A0882"/>
    <w:rsid w:val="000A1DA8"/>
    <w:rsid w:val="000A4AE7"/>
    <w:rsid w:val="000A605B"/>
    <w:rsid w:val="000B0303"/>
    <w:rsid w:val="000B1D28"/>
    <w:rsid w:val="000B2223"/>
    <w:rsid w:val="000B3B31"/>
    <w:rsid w:val="000B5D81"/>
    <w:rsid w:val="000B6C66"/>
    <w:rsid w:val="000C02A8"/>
    <w:rsid w:val="000C1E2C"/>
    <w:rsid w:val="000C2459"/>
    <w:rsid w:val="000C345F"/>
    <w:rsid w:val="000C4965"/>
    <w:rsid w:val="000C4BA0"/>
    <w:rsid w:val="000C7F37"/>
    <w:rsid w:val="000D02AD"/>
    <w:rsid w:val="000D4153"/>
    <w:rsid w:val="000D57CF"/>
    <w:rsid w:val="000D6094"/>
    <w:rsid w:val="000D73FA"/>
    <w:rsid w:val="000D79D3"/>
    <w:rsid w:val="000E4617"/>
    <w:rsid w:val="000E51B4"/>
    <w:rsid w:val="000E5509"/>
    <w:rsid w:val="000E7B8B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1895"/>
    <w:rsid w:val="00111D6E"/>
    <w:rsid w:val="00112AB9"/>
    <w:rsid w:val="00113D1C"/>
    <w:rsid w:val="00116C9E"/>
    <w:rsid w:val="0012074E"/>
    <w:rsid w:val="00121853"/>
    <w:rsid w:val="00121C26"/>
    <w:rsid w:val="00121E61"/>
    <w:rsid w:val="00123893"/>
    <w:rsid w:val="00125398"/>
    <w:rsid w:val="00125944"/>
    <w:rsid w:val="00125B0D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44590"/>
    <w:rsid w:val="0015164A"/>
    <w:rsid w:val="00151DEB"/>
    <w:rsid w:val="001522E1"/>
    <w:rsid w:val="00152DAB"/>
    <w:rsid w:val="00153A15"/>
    <w:rsid w:val="0015463B"/>
    <w:rsid w:val="001553CA"/>
    <w:rsid w:val="00156763"/>
    <w:rsid w:val="00157E2F"/>
    <w:rsid w:val="0016188D"/>
    <w:rsid w:val="00161D40"/>
    <w:rsid w:val="001624DE"/>
    <w:rsid w:val="001660DE"/>
    <w:rsid w:val="00166C46"/>
    <w:rsid w:val="00167FC6"/>
    <w:rsid w:val="0017189E"/>
    <w:rsid w:val="00171988"/>
    <w:rsid w:val="00171B40"/>
    <w:rsid w:val="00171C94"/>
    <w:rsid w:val="001726C5"/>
    <w:rsid w:val="00177AA3"/>
    <w:rsid w:val="00181E8C"/>
    <w:rsid w:val="00182D8C"/>
    <w:rsid w:val="00183189"/>
    <w:rsid w:val="00183F9F"/>
    <w:rsid w:val="001901DC"/>
    <w:rsid w:val="00190A9E"/>
    <w:rsid w:val="0019271D"/>
    <w:rsid w:val="001929BD"/>
    <w:rsid w:val="0019315C"/>
    <w:rsid w:val="001939CE"/>
    <w:rsid w:val="00194B13"/>
    <w:rsid w:val="001968DE"/>
    <w:rsid w:val="00197F7B"/>
    <w:rsid w:val="001A489B"/>
    <w:rsid w:val="001A4982"/>
    <w:rsid w:val="001B21C4"/>
    <w:rsid w:val="001B34BA"/>
    <w:rsid w:val="001B40B6"/>
    <w:rsid w:val="001B488D"/>
    <w:rsid w:val="001B6986"/>
    <w:rsid w:val="001B7DD8"/>
    <w:rsid w:val="001B7F81"/>
    <w:rsid w:val="001C01D4"/>
    <w:rsid w:val="001C252F"/>
    <w:rsid w:val="001C34FD"/>
    <w:rsid w:val="001C3B8D"/>
    <w:rsid w:val="001C402A"/>
    <w:rsid w:val="001D13B6"/>
    <w:rsid w:val="001D3A21"/>
    <w:rsid w:val="001D4300"/>
    <w:rsid w:val="001D4AD9"/>
    <w:rsid w:val="001D7A7F"/>
    <w:rsid w:val="001E0317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787E"/>
    <w:rsid w:val="00220B40"/>
    <w:rsid w:val="00221259"/>
    <w:rsid w:val="00221D30"/>
    <w:rsid w:val="00230041"/>
    <w:rsid w:val="00234274"/>
    <w:rsid w:val="00234477"/>
    <w:rsid w:val="00236F07"/>
    <w:rsid w:val="0023790D"/>
    <w:rsid w:val="00243159"/>
    <w:rsid w:val="00245A7E"/>
    <w:rsid w:val="00247032"/>
    <w:rsid w:val="00250CCD"/>
    <w:rsid w:val="00252C7A"/>
    <w:rsid w:val="00254004"/>
    <w:rsid w:val="002549D2"/>
    <w:rsid w:val="002556F1"/>
    <w:rsid w:val="002616C5"/>
    <w:rsid w:val="002627FA"/>
    <w:rsid w:val="0026423E"/>
    <w:rsid w:val="00265575"/>
    <w:rsid w:val="00270C9B"/>
    <w:rsid w:val="00270E2D"/>
    <w:rsid w:val="002719F1"/>
    <w:rsid w:val="00272AD8"/>
    <w:rsid w:val="00273C33"/>
    <w:rsid w:val="002746E3"/>
    <w:rsid w:val="00274844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71D4"/>
    <w:rsid w:val="002A20A8"/>
    <w:rsid w:val="002A237D"/>
    <w:rsid w:val="002A4ABD"/>
    <w:rsid w:val="002A58D1"/>
    <w:rsid w:val="002A6A02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2D46"/>
    <w:rsid w:val="002C3165"/>
    <w:rsid w:val="002C33EC"/>
    <w:rsid w:val="002C3897"/>
    <w:rsid w:val="002C4342"/>
    <w:rsid w:val="002C4418"/>
    <w:rsid w:val="002C4564"/>
    <w:rsid w:val="002C45F5"/>
    <w:rsid w:val="002C6499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62FB"/>
    <w:rsid w:val="002D7290"/>
    <w:rsid w:val="002E0F2A"/>
    <w:rsid w:val="002E26B0"/>
    <w:rsid w:val="002E36EB"/>
    <w:rsid w:val="002E3E41"/>
    <w:rsid w:val="002E4069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41E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4536"/>
    <w:rsid w:val="0031690B"/>
    <w:rsid w:val="00317055"/>
    <w:rsid w:val="003214A3"/>
    <w:rsid w:val="00324AAA"/>
    <w:rsid w:val="0032611F"/>
    <w:rsid w:val="003303F3"/>
    <w:rsid w:val="003306C6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28D9"/>
    <w:rsid w:val="00354836"/>
    <w:rsid w:val="003548A1"/>
    <w:rsid w:val="00354AB9"/>
    <w:rsid w:val="003576B6"/>
    <w:rsid w:val="00360205"/>
    <w:rsid w:val="003609DD"/>
    <w:rsid w:val="003621BA"/>
    <w:rsid w:val="003628BF"/>
    <w:rsid w:val="003635CF"/>
    <w:rsid w:val="00366247"/>
    <w:rsid w:val="003705DE"/>
    <w:rsid w:val="00370DE5"/>
    <w:rsid w:val="00371596"/>
    <w:rsid w:val="00371952"/>
    <w:rsid w:val="00372253"/>
    <w:rsid w:val="00373B46"/>
    <w:rsid w:val="0037421A"/>
    <w:rsid w:val="003742ED"/>
    <w:rsid w:val="003802F8"/>
    <w:rsid w:val="0038282D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4C90"/>
    <w:rsid w:val="0039708E"/>
    <w:rsid w:val="0039725B"/>
    <w:rsid w:val="003A2A77"/>
    <w:rsid w:val="003A2EB9"/>
    <w:rsid w:val="003A3192"/>
    <w:rsid w:val="003A34B1"/>
    <w:rsid w:val="003A3651"/>
    <w:rsid w:val="003A37BF"/>
    <w:rsid w:val="003A3DF7"/>
    <w:rsid w:val="003A52FA"/>
    <w:rsid w:val="003A6DF2"/>
    <w:rsid w:val="003A702D"/>
    <w:rsid w:val="003A7482"/>
    <w:rsid w:val="003A7782"/>
    <w:rsid w:val="003B187D"/>
    <w:rsid w:val="003B2088"/>
    <w:rsid w:val="003B6120"/>
    <w:rsid w:val="003B7CB1"/>
    <w:rsid w:val="003B7E71"/>
    <w:rsid w:val="003C0E5B"/>
    <w:rsid w:val="003C2E27"/>
    <w:rsid w:val="003C2FCC"/>
    <w:rsid w:val="003C3089"/>
    <w:rsid w:val="003C3BEB"/>
    <w:rsid w:val="003C63EA"/>
    <w:rsid w:val="003C7A3A"/>
    <w:rsid w:val="003D2013"/>
    <w:rsid w:val="003D477F"/>
    <w:rsid w:val="003D5433"/>
    <w:rsid w:val="003D6143"/>
    <w:rsid w:val="003D648C"/>
    <w:rsid w:val="003D6B7E"/>
    <w:rsid w:val="003D6C67"/>
    <w:rsid w:val="003D7F29"/>
    <w:rsid w:val="003E0416"/>
    <w:rsid w:val="003E0B6C"/>
    <w:rsid w:val="003E0C1C"/>
    <w:rsid w:val="003E4A8F"/>
    <w:rsid w:val="003E56F2"/>
    <w:rsid w:val="003E60F8"/>
    <w:rsid w:val="003E69B0"/>
    <w:rsid w:val="003F15B6"/>
    <w:rsid w:val="003F3777"/>
    <w:rsid w:val="003F3DA8"/>
    <w:rsid w:val="003F6A41"/>
    <w:rsid w:val="003F6BDD"/>
    <w:rsid w:val="003F764B"/>
    <w:rsid w:val="00400540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3B77"/>
    <w:rsid w:val="00424448"/>
    <w:rsid w:val="004248AA"/>
    <w:rsid w:val="00425131"/>
    <w:rsid w:val="00425BB8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401C5"/>
    <w:rsid w:val="00441DC5"/>
    <w:rsid w:val="004438E3"/>
    <w:rsid w:val="00443A17"/>
    <w:rsid w:val="00443BC0"/>
    <w:rsid w:val="00447E09"/>
    <w:rsid w:val="00447FA2"/>
    <w:rsid w:val="004514CA"/>
    <w:rsid w:val="00451CB1"/>
    <w:rsid w:val="00453258"/>
    <w:rsid w:val="00453833"/>
    <w:rsid w:val="0045544A"/>
    <w:rsid w:val="00456F5E"/>
    <w:rsid w:val="004605B7"/>
    <w:rsid w:val="004635B3"/>
    <w:rsid w:val="00463D0B"/>
    <w:rsid w:val="00465935"/>
    <w:rsid w:val="00466BE2"/>
    <w:rsid w:val="004709DA"/>
    <w:rsid w:val="004710B1"/>
    <w:rsid w:val="00474091"/>
    <w:rsid w:val="004742B7"/>
    <w:rsid w:val="004742C7"/>
    <w:rsid w:val="004752B3"/>
    <w:rsid w:val="00475B89"/>
    <w:rsid w:val="00476B64"/>
    <w:rsid w:val="0048307C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5B4"/>
    <w:rsid w:val="00493BDB"/>
    <w:rsid w:val="00493C93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0677"/>
    <w:rsid w:val="004B240B"/>
    <w:rsid w:val="004B3251"/>
    <w:rsid w:val="004B3B01"/>
    <w:rsid w:val="004B3C29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C37"/>
    <w:rsid w:val="004D2E7B"/>
    <w:rsid w:val="004D5891"/>
    <w:rsid w:val="004D7406"/>
    <w:rsid w:val="004E0D0E"/>
    <w:rsid w:val="004E162F"/>
    <w:rsid w:val="004E392B"/>
    <w:rsid w:val="004F01AB"/>
    <w:rsid w:val="004F04B1"/>
    <w:rsid w:val="004F32AF"/>
    <w:rsid w:val="004F5CE2"/>
    <w:rsid w:val="004F63CB"/>
    <w:rsid w:val="004F6EC5"/>
    <w:rsid w:val="00501D32"/>
    <w:rsid w:val="00503069"/>
    <w:rsid w:val="00503597"/>
    <w:rsid w:val="00505397"/>
    <w:rsid w:val="00506522"/>
    <w:rsid w:val="00510A44"/>
    <w:rsid w:val="00513A12"/>
    <w:rsid w:val="00515023"/>
    <w:rsid w:val="00515163"/>
    <w:rsid w:val="0051717B"/>
    <w:rsid w:val="00517E8F"/>
    <w:rsid w:val="00521B6D"/>
    <w:rsid w:val="00526529"/>
    <w:rsid w:val="00526FDF"/>
    <w:rsid w:val="00530420"/>
    <w:rsid w:val="00531202"/>
    <w:rsid w:val="005314FE"/>
    <w:rsid w:val="00532035"/>
    <w:rsid w:val="005321E1"/>
    <w:rsid w:val="00532D5B"/>
    <w:rsid w:val="00533B7C"/>
    <w:rsid w:val="00534C28"/>
    <w:rsid w:val="0053628A"/>
    <w:rsid w:val="005405AA"/>
    <w:rsid w:val="00540A63"/>
    <w:rsid w:val="005435B9"/>
    <w:rsid w:val="00545C08"/>
    <w:rsid w:val="005463C3"/>
    <w:rsid w:val="0054702C"/>
    <w:rsid w:val="0054784D"/>
    <w:rsid w:val="00550285"/>
    <w:rsid w:val="00550799"/>
    <w:rsid w:val="0055102E"/>
    <w:rsid w:val="00551510"/>
    <w:rsid w:val="0055155F"/>
    <w:rsid w:val="0055261F"/>
    <w:rsid w:val="00552B9C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4F61"/>
    <w:rsid w:val="0056589E"/>
    <w:rsid w:val="00565D7F"/>
    <w:rsid w:val="005665D5"/>
    <w:rsid w:val="00567FE1"/>
    <w:rsid w:val="0057145C"/>
    <w:rsid w:val="005749CA"/>
    <w:rsid w:val="0057570E"/>
    <w:rsid w:val="00576A59"/>
    <w:rsid w:val="005801D4"/>
    <w:rsid w:val="005813E6"/>
    <w:rsid w:val="00582C2B"/>
    <w:rsid w:val="00584602"/>
    <w:rsid w:val="00586006"/>
    <w:rsid w:val="00586BBE"/>
    <w:rsid w:val="00587C8C"/>
    <w:rsid w:val="00590AE9"/>
    <w:rsid w:val="00594631"/>
    <w:rsid w:val="00594EB3"/>
    <w:rsid w:val="00596786"/>
    <w:rsid w:val="005A1733"/>
    <w:rsid w:val="005A3B64"/>
    <w:rsid w:val="005A487A"/>
    <w:rsid w:val="005A6D12"/>
    <w:rsid w:val="005A795D"/>
    <w:rsid w:val="005B0E6E"/>
    <w:rsid w:val="005B2BD5"/>
    <w:rsid w:val="005B356B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C7493"/>
    <w:rsid w:val="005D032F"/>
    <w:rsid w:val="005D1823"/>
    <w:rsid w:val="005D253B"/>
    <w:rsid w:val="005D31BF"/>
    <w:rsid w:val="005D458C"/>
    <w:rsid w:val="005D5D6B"/>
    <w:rsid w:val="005D66FF"/>
    <w:rsid w:val="005D6FB9"/>
    <w:rsid w:val="005E1DD2"/>
    <w:rsid w:val="005E327B"/>
    <w:rsid w:val="005E3FC7"/>
    <w:rsid w:val="005E4FDA"/>
    <w:rsid w:val="005E6FD2"/>
    <w:rsid w:val="005E7A28"/>
    <w:rsid w:val="005F01EF"/>
    <w:rsid w:val="005F06AE"/>
    <w:rsid w:val="005F19AC"/>
    <w:rsid w:val="005F3694"/>
    <w:rsid w:val="005F5AEB"/>
    <w:rsid w:val="005F63FC"/>
    <w:rsid w:val="005F7972"/>
    <w:rsid w:val="00602697"/>
    <w:rsid w:val="00603B57"/>
    <w:rsid w:val="006050CE"/>
    <w:rsid w:val="00605245"/>
    <w:rsid w:val="00605E71"/>
    <w:rsid w:val="006101CC"/>
    <w:rsid w:val="00610F56"/>
    <w:rsid w:val="00612A1A"/>
    <w:rsid w:val="00613A8E"/>
    <w:rsid w:val="00614491"/>
    <w:rsid w:val="00615BD6"/>
    <w:rsid w:val="00616EBD"/>
    <w:rsid w:val="0061717D"/>
    <w:rsid w:val="00621864"/>
    <w:rsid w:val="00624111"/>
    <w:rsid w:val="006249B1"/>
    <w:rsid w:val="00624F4F"/>
    <w:rsid w:val="00625E24"/>
    <w:rsid w:val="00626334"/>
    <w:rsid w:val="0062748E"/>
    <w:rsid w:val="006302A9"/>
    <w:rsid w:val="0063054C"/>
    <w:rsid w:val="00634E35"/>
    <w:rsid w:val="00635F99"/>
    <w:rsid w:val="00636CDD"/>
    <w:rsid w:val="00641262"/>
    <w:rsid w:val="00641A82"/>
    <w:rsid w:val="006471CC"/>
    <w:rsid w:val="00647BE2"/>
    <w:rsid w:val="0065005E"/>
    <w:rsid w:val="006501FB"/>
    <w:rsid w:val="006508BF"/>
    <w:rsid w:val="00650D3A"/>
    <w:rsid w:val="00651324"/>
    <w:rsid w:val="00651DE6"/>
    <w:rsid w:val="00652C47"/>
    <w:rsid w:val="006547BA"/>
    <w:rsid w:val="006561E3"/>
    <w:rsid w:val="006579E5"/>
    <w:rsid w:val="00660372"/>
    <w:rsid w:val="006603E7"/>
    <w:rsid w:val="00660929"/>
    <w:rsid w:val="00660C3B"/>
    <w:rsid w:val="0066237B"/>
    <w:rsid w:val="00662461"/>
    <w:rsid w:val="00662C38"/>
    <w:rsid w:val="00664782"/>
    <w:rsid w:val="00664E47"/>
    <w:rsid w:val="006658A2"/>
    <w:rsid w:val="00665FEA"/>
    <w:rsid w:val="00666986"/>
    <w:rsid w:val="00667F48"/>
    <w:rsid w:val="00670DE2"/>
    <w:rsid w:val="006725B9"/>
    <w:rsid w:val="0067375F"/>
    <w:rsid w:val="00673834"/>
    <w:rsid w:val="00673E86"/>
    <w:rsid w:val="00674FDA"/>
    <w:rsid w:val="006751CE"/>
    <w:rsid w:val="00675C03"/>
    <w:rsid w:val="00676777"/>
    <w:rsid w:val="00677489"/>
    <w:rsid w:val="00681036"/>
    <w:rsid w:val="006854AE"/>
    <w:rsid w:val="00686745"/>
    <w:rsid w:val="006871B2"/>
    <w:rsid w:val="006871E8"/>
    <w:rsid w:val="00687814"/>
    <w:rsid w:val="006879E7"/>
    <w:rsid w:val="00690306"/>
    <w:rsid w:val="00692DFF"/>
    <w:rsid w:val="00692E08"/>
    <w:rsid w:val="006942EF"/>
    <w:rsid w:val="00695060"/>
    <w:rsid w:val="00695823"/>
    <w:rsid w:val="00695F0D"/>
    <w:rsid w:val="006A5F1B"/>
    <w:rsid w:val="006B0C13"/>
    <w:rsid w:val="006B0D88"/>
    <w:rsid w:val="006B5517"/>
    <w:rsid w:val="006B7954"/>
    <w:rsid w:val="006C0211"/>
    <w:rsid w:val="006C1FCA"/>
    <w:rsid w:val="006C3ED6"/>
    <w:rsid w:val="006C5E41"/>
    <w:rsid w:val="006C6EB4"/>
    <w:rsid w:val="006C7E12"/>
    <w:rsid w:val="006D039A"/>
    <w:rsid w:val="006D1D3A"/>
    <w:rsid w:val="006D29AA"/>
    <w:rsid w:val="006D2E68"/>
    <w:rsid w:val="006D3191"/>
    <w:rsid w:val="006D41C9"/>
    <w:rsid w:val="006D56B8"/>
    <w:rsid w:val="006D6129"/>
    <w:rsid w:val="006D6A01"/>
    <w:rsid w:val="006E1426"/>
    <w:rsid w:val="006E2184"/>
    <w:rsid w:val="006E27DE"/>
    <w:rsid w:val="006E43E8"/>
    <w:rsid w:val="006E46BC"/>
    <w:rsid w:val="006E5BE8"/>
    <w:rsid w:val="006E7920"/>
    <w:rsid w:val="006F0141"/>
    <w:rsid w:val="006F3939"/>
    <w:rsid w:val="006F3E3B"/>
    <w:rsid w:val="006F4996"/>
    <w:rsid w:val="006F79ED"/>
    <w:rsid w:val="00703BAD"/>
    <w:rsid w:val="00704A45"/>
    <w:rsid w:val="007058A0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472B"/>
    <w:rsid w:val="00735C03"/>
    <w:rsid w:val="00736935"/>
    <w:rsid w:val="00737C08"/>
    <w:rsid w:val="007426F7"/>
    <w:rsid w:val="0074586F"/>
    <w:rsid w:val="007471B1"/>
    <w:rsid w:val="007479BB"/>
    <w:rsid w:val="0075070C"/>
    <w:rsid w:val="00750973"/>
    <w:rsid w:val="00756FF7"/>
    <w:rsid w:val="007606CC"/>
    <w:rsid w:val="00760B39"/>
    <w:rsid w:val="00761830"/>
    <w:rsid w:val="007643DC"/>
    <w:rsid w:val="00764DB6"/>
    <w:rsid w:val="007654D6"/>
    <w:rsid w:val="007672D6"/>
    <w:rsid w:val="00771346"/>
    <w:rsid w:val="00772C90"/>
    <w:rsid w:val="00773192"/>
    <w:rsid w:val="007734B1"/>
    <w:rsid w:val="0077490C"/>
    <w:rsid w:val="0077609B"/>
    <w:rsid w:val="00776AA9"/>
    <w:rsid w:val="007779EE"/>
    <w:rsid w:val="0078277D"/>
    <w:rsid w:val="00786E31"/>
    <w:rsid w:val="00787902"/>
    <w:rsid w:val="0079194C"/>
    <w:rsid w:val="007940B3"/>
    <w:rsid w:val="00794756"/>
    <w:rsid w:val="00794F46"/>
    <w:rsid w:val="0079689F"/>
    <w:rsid w:val="007A39F0"/>
    <w:rsid w:val="007A3AF3"/>
    <w:rsid w:val="007A6C67"/>
    <w:rsid w:val="007A75F7"/>
    <w:rsid w:val="007B39E1"/>
    <w:rsid w:val="007C07B0"/>
    <w:rsid w:val="007C1487"/>
    <w:rsid w:val="007C391B"/>
    <w:rsid w:val="007C473B"/>
    <w:rsid w:val="007C4953"/>
    <w:rsid w:val="007C5991"/>
    <w:rsid w:val="007C6BA5"/>
    <w:rsid w:val="007C70BA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A0D"/>
    <w:rsid w:val="007F2D92"/>
    <w:rsid w:val="007F50A7"/>
    <w:rsid w:val="007F5386"/>
    <w:rsid w:val="007F5879"/>
    <w:rsid w:val="007F6017"/>
    <w:rsid w:val="007F64EE"/>
    <w:rsid w:val="008002E2"/>
    <w:rsid w:val="00801CD3"/>
    <w:rsid w:val="00801D42"/>
    <w:rsid w:val="00803868"/>
    <w:rsid w:val="0080461C"/>
    <w:rsid w:val="00805642"/>
    <w:rsid w:val="00805DD9"/>
    <w:rsid w:val="00806CA1"/>
    <w:rsid w:val="00810C5A"/>
    <w:rsid w:val="00810C7D"/>
    <w:rsid w:val="00810E9C"/>
    <w:rsid w:val="00812F99"/>
    <w:rsid w:val="00816185"/>
    <w:rsid w:val="00817394"/>
    <w:rsid w:val="00817497"/>
    <w:rsid w:val="00820793"/>
    <w:rsid w:val="00820A1B"/>
    <w:rsid w:val="00821188"/>
    <w:rsid w:val="008241EF"/>
    <w:rsid w:val="008246E4"/>
    <w:rsid w:val="008249EB"/>
    <w:rsid w:val="008261E6"/>
    <w:rsid w:val="008262A6"/>
    <w:rsid w:val="008265C0"/>
    <w:rsid w:val="008307A4"/>
    <w:rsid w:val="00830951"/>
    <w:rsid w:val="0083215A"/>
    <w:rsid w:val="00835C78"/>
    <w:rsid w:val="008367F3"/>
    <w:rsid w:val="00837B9A"/>
    <w:rsid w:val="00840803"/>
    <w:rsid w:val="00840C31"/>
    <w:rsid w:val="008433F8"/>
    <w:rsid w:val="00844403"/>
    <w:rsid w:val="0084455E"/>
    <w:rsid w:val="00846E75"/>
    <w:rsid w:val="0085132E"/>
    <w:rsid w:val="00851D85"/>
    <w:rsid w:val="008530A9"/>
    <w:rsid w:val="00854804"/>
    <w:rsid w:val="0085537B"/>
    <w:rsid w:val="00855E6E"/>
    <w:rsid w:val="008571DB"/>
    <w:rsid w:val="00860834"/>
    <w:rsid w:val="00861280"/>
    <w:rsid w:val="008618B1"/>
    <w:rsid w:val="00862110"/>
    <w:rsid w:val="00863867"/>
    <w:rsid w:val="0086469F"/>
    <w:rsid w:val="00864F6E"/>
    <w:rsid w:val="008701FF"/>
    <w:rsid w:val="008844CD"/>
    <w:rsid w:val="00885647"/>
    <w:rsid w:val="00887353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A614E"/>
    <w:rsid w:val="008B24E2"/>
    <w:rsid w:val="008B2760"/>
    <w:rsid w:val="008B2E71"/>
    <w:rsid w:val="008B34E6"/>
    <w:rsid w:val="008B5404"/>
    <w:rsid w:val="008B5892"/>
    <w:rsid w:val="008C11D3"/>
    <w:rsid w:val="008C175F"/>
    <w:rsid w:val="008C345D"/>
    <w:rsid w:val="008C5C4E"/>
    <w:rsid w:val="008D03E7"/>
    <w:rsid w:val="008D3BF2"/>
    <w:rsid w:val="008D5B73"/>
    <w:rsid w:val="008D5E2B"/>
    <w:rsid w:val="008D6188"/>
    <w:rsid w:val="008D7307"/>
    <w:rsid w:val="008D7F7B"/>
    <w:rsid w:val="008E27E5"/>
    <w:rsid w:val="008E3EC8"/>
    <w:rsid w:val="008E40CC"/>
    <w:rsid w:val="008E4BAA"/>
    <w:rsid w:val="008E58F4"/>
    <w:rsid w:val="008E7FB0"/>
    <w:rsid w:val="008F1F21"/>
    <w:rsid w:val="008F1FBB"/>
    <w:rsid w:val="008F3ABF"/>
    <w:rsid w:val="008F3E07"/>
    <w:rsid w:val="008F6D77"/>
    <w:rsid w:val="0090528F"/>
    <w:rsid w:val="00906095"/>
    <w:rsid w:val="009077C1"/>
    <w:rsid w:val="00907D50"/>
    <w:rsid w:val="00912362"/>
    <w:rsid w:val="00913842"/>
    <w:rsid w:val="0091432C"/>
    <w:rsid w:val="009206F2"/>
    <w:rsid w:val="0092204E"/>
    <w:rsid w:val="009244EB"/>
    <w:rsid w:val="00925AA1"/>
    <w:rsid w:val="0092685E"/>
    <w:rsid w:val="00930BAD"/>
    <w:rsid w:val="009319D8"/>
    <w:rsid w:val="00932CA3"/>
    <w:rsid w:val="00934670"/>
    <w:rsid w:val="0094125B"/>
    <w:rsid w:val="00944682"/>
    <w:rsid w:val="009457AF"/>
    <w:rsid w:val="00945C2A"/>
    <w:rsid w:val="009471ED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6EB7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5BDF"/>
    <w:rsid w:val="00995FC5"/>
    <w:rsid w:val="00996E17"/>
    <w:rsid w:val="00996FF5"/>
    <w:rsid w:val="009A098B"/>
    <w:rsid w:val="009A108B"/>
    <w:rsid w:val="009A11DC"/>
    <w:rsid w:val="009A1377"/>
    <w:rsid w:val="009A1536"/>
    <w:rsid w:val="009A1607"/>
    <w:rsid w:val="009A4BAC"/>
    <w:rsid w:val="009A4DC4"/>
    <w:rsid w:val="009A6C51"/>
    <w:rsid w:val="009B24BF"/>
    <w:rsid w:val="009B2D43"/>
    <w:rsid w:val="009B2DB2"/>
    <w:rsid w:val="009B36DB"/>
    <w:rsid w:val="009B3A4D"/>
    <w:rsid w:val="009B3A51"/>
    <w:rsid w:val="009B69FB"/>
    <w:rsid w:val="009B75C8"/>
    <w:rsid w:val="009B777A"/>
    <w:rsid w:val="009C0DFA"/>
    <w:rsid w:val="009C29DC"/>
    <w:rsid w:val="009C54F4"/>
    <w:rsid w:val="009C62A5"/>
    <w:rsid w:val="009D0DDD"/>
    <w:rsid w:val="009D10A9"/>
    <w:rsid w:val="009D185A"/>
    <w:rsid w:val="009D51A5"/>
    <w:rsid w:val="009D7BAB"/>
    <w:rsid w:val="009D7EB0"/>
    <w:rsid w:val="009E1BB6"/>
    <w:rsid w:val="009E32F1"/>
    <w:rsid w:val="009E5046"/>
    <w:rsid w:val="009F0852"/>
    <w:rsid w:val="009F0F1A"/>
    <w:rsid w:val="009F1DFC"/>
    <w:rsid w:val="009F20FA"/>
    <w:rsid w:val="009F2E0F"/>
    <w:rsid w:val="009F3172"/>
    <w:rsid w:val="009F5573"/>
    <w:rsid w:val="009F6E7A"/>
    <w:rsid w:val="00A01201"/>
    <w:rsid w:val="00A025DF"/>
    <w:rsid w:val="00A03C17"/>
    <w:rsid w:val="00A074CC"/>
    <w:rsid w:val="00A07ACA"/>
    <w:rsid w:val="00A107F4"/>
    <w:rsid w:val="00A12500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0FE8"/>
    <w:rsid w:val="00A33FAF"/>
    <w:rsid w:val="00A34939"/>
    <w:rsid w:val="00A4072D"/>
    <w:rsid w:val="00A45456"/>
    <w:rsid w:val="00A5179C"/>
    <w:rsid w:val="00A560A6"/>
    <w:rsid w:val="00A574D7"/>
    <w:rsid w:val="00A57F4F"/>
    <w:rsid w:val="00A62899"/>
    <w:rsid w:val="00A637AF"/>
    <w:rsid w:val="00A64CA4"/>
    <w:rsid w:val="00A64FD9"/>
    <w:rsid w:val="00A676DF"/>
    <w:rsid w:val="00A7081A"/>
    <w:rsid w:val="00A718D8"/>
    <w:rsid w:val="00A768C4"/>
    <w:rsid w:val="00A815C8"/>
    <w:rsid w:val="00A81DFE"/>
    <w:rsid w:val="00A83BCD"/>
    <w:rsid w:val="00A84073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0B9"/>
    <w:rsid w:val="00AA1747"/>
    <w:rsid w:val="00AA2E8D"/>
    <w:rsid w:val="00AA45FA"/>
    <w:rsid w:val="00AA5503"/>
    <w:rsid w:val="00AA5D6E"/>
    <w:rsid w:val="00AA7834"/>
    <w:rsid w:val="00AA7CC0"/>
    <w:rsid w:val="00AB51C7"/>
    <w:rsid w:val="00AB5533"/>
    <w:rsid w:val="00AB60F6"/>
    <w:rsid w:val="00AB6FF0"/>
    <w:rsid w:val="00AC08DD"/>
    <w:rsid w:val="00AC0B46"/>
    <w:rsid w:val="00AC119C"/>
    <w:rsid w:val="00AC30C2"/>
    <w:rsid w:val="00AC5E47"/>
    <w:rsid w:val="00AD03E4"/>
    <w:rsid w:val="00AD068E"/>
    <w:rsid w:val="00AD0BF2"/>
    <w:rsid w:val="00AD3FD8"/>
    <w:rsid w:val="00AD508B"/>
    <w:rsid w:val="00AD579B"/>
    <w:rsid w:val="00AD67A0"/>
    <w:rsid w:val="00AD6811"/>
    <w:rsid w:val="00AD6A18"/>
    <w:rsid w:val="00AE0E36"/>
    <w:rsid w:val="00AE1137"/>
    <w:rsid w:val="00AE2552"/>
    <w:rsid w:val="00AE2811"/>
    <w:rsid w:val="00AE304A"/>
    <w:rsid w:val="00AE3513"/>
    <w:rsid w:val="00AE3CC5"/>
    <w:rsid w:val="00AE5190"/>
    <w:rsid w:val="00AE7DDF"/>
    <w:rsid w:val="00AF0733"/>
    <w:rsid w:val="00AF139E"/>
    <w:rsid w:val="00AF30CE"/>
    <w:rsid w:val="00AF329D"/>
    <w:rsid w:val="00AF4ECB"/>
    <w:rsid w:val="00AF6F74"/>
    <w:rsid w:val="00AF7237"/>
    <w:rsid w:val="00B000F7"/>
    <w:rsid w:val="00B018B3"/>
    <w:rsid w:val="00B06CF5"/>
    <w:rsid w:val="00B07D43"/>
    <w:rsid w:val="00B10A30"/>
    <w:rsid w:val="00B10C0F"/>
    <w:rsid w:val="00B10FED"/>
    <w:rsid w:val="00B11B08"/>
    <w:rsid w:val="00B1358C"/>
    <w:rsid w:val="00B13D53"/>
    <w:rsid w:val="00B13F82"/>
    <w:rsid w:val="00B14103"/>
    <w:rsid w:val="00B145B8"/>
    <w:rsid w:val="00B15D03"/>
    <w:rsid w:val="00B1610C"/>
    <w:rsid w:val="00B179FC"/>
    <w:rsid w:val="00B17AD9"/>
    <w:rsid w:val="00B20976"/>
    <w:rsid w:val="00B20EB9"/>
    <w:rsid w:val="00B214C9"/>
    <w:rsid w:val="00B22289"/>
    <w:rsid w:val="00B248DB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4F2A"/>
    <w:rsid w:val="00B36BDB"/>
    <w:rsid w:val="00B40E11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374E"/>
    <w:rsid w:val="00B57A93"/>
    <w:rsid w:val="00B57B85"/>
    <w:rsid w:val="00B61078"/>
    <w:rsid w:val="00B61C51"/>
    <w:rsid w:val="00B649CD"/>
    <w:rsid w:val="00B64D16"/>
    <w:rsid w:val="00B6583C"/>
    <w:rsid w:val="00B6675B"/>
    <w:rsid w:val="00B667FD"/>
    <w:rsid w:val="00B67941"/>
    <w:rsid w:val="00B704AA"/>
    <w:rsid w:val="00B713B0"/>
    <w:rsid w:val="00B71E62"/>
    <w:rsid w:val="00B72864"/>
    <w:rsid w:val="00B73751"/>
    <w:rsid w:val="00B75214"/>
    <w:rsid w:val="00B76BAB"/>
    <w:rsid w:val="00B81418"/>
    <w:rsid w:val="00B81D24"/>
    <w:rsid w:val="00B83613"/>
    <w:rsid w:val="00B84B42"/>
    <w:rsid w:val="00B84C95"/>
    <w:rsid w:val="00B8530C"/>
    <w:rsid w:val="00B859A2"/>
    <w:rsid w:val="00B90457"/>
    <w:rsid w:val="00B92C47"/>
    <w:rsid w:val="00B93114"/>
    <w:rsid w:val="00B9315E"/>
    <w:rsid w:val="00B94B5A"/>
    <w:rsid w:val="00B96774"/>
    <w:rsid w:val="00B97153"/>
    <w:rsid w:val="00B97F03"/>
    <w:rsid w:val="00BA22D1"/>
    <w:rsid w:val="00BA2D34"/>
    <w:rsid w:val="00BA2E8F"/>
    <w:rsid w:val="00BA40AE"/>
    <w:rsid w:val="00BA4762"/>
    <w:rsid w:val="00BA6A74"/>
    <w:rsid w:val="00BA6CFF"/>
    <w:rsid w:val="00BA6EF0"/>
    <w:rsid w:val="00BB0CF3"/>
    <w:rsid w:val="00BB10D1"/>
    <w:rsid w:val="00BB1E8D"/>
    <w:rsid w:val="00BB23C2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3FD9"/>
    <w:rsid w:val="00BC4017"/>
    <w:rsid w:val="00BC53FA"/>
    <w:rsid w:val="00BC55F8"/>
    <w:rsid w:val="00BC65B5"/>
    <w:rsid w:val="00BD18F7"/>
    <w:rsid w:val="00BD3F12"/>
    <w:rsid w:val="00BD4950"/>
    <w:rsid w:val="00BE0414"/>
    <w:rsid w:val="00BE0DBC"/>
    <w:rsid w:val="00BE1410"/>
    <w:rsid w:val="00BE1E79"/>
    <w:rsid w:val="00BE2457"/>
    <w:rsid w:val="00BE3D23"/>
    <w:rsid w:val="00BE3E33"/>
    <w:rsid w:val="00BE4702"/>
    <w:rsid w:val="00BE5D31"/>
    <w:rsid w:val="00BE6330"/>
    <w:rsid w:val="00BE712C"/>
    <w:rsid w:val="00BE793F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6BE4"/>
    <w:rsid w:val="00C07982"/>
    <w:rsid w:val="00C07EFE"/>
    <w:rsid w:val="00C11385"/>
    <w:rsid w:val="00C11A22"/>
    <w:rsid w:val="00C12B6C"/>
    <w:rsid w:val="00C14891"/>
    <w:rsid w:val="00C16995"/>
    <w:rsid w:val="00C174D0"/>
    <w:rsid w:val="00C179F2"/>
    <w:rsid w:val="00C2083C"/>
    <w:rsid w:val="00C21C76"/>
    <w:rsid w:val="00C2227A"/>
    <w:rsid w:val="00C2232A"/>
    <w:rsid w:val="00C22BF1"/>
    <w:rsid w:val="00C22FA5"/>
    <w:rsid w:val="00C248CF"/>
    <w:rsid w:val="00C24902"/>
    <w:rsid w:val="00C30373"/>
    <w:rsid w:val="00C31596"/>
    <w:rsid w:val="00C35690"/>
    <w:rsid w:val="00C35693"/>
    <w:rsid w:val="00C36CE9"/>
    <w:rsid w:val="00C37639"/>
    <w:rsid w:val="00C41EC2"/>
    <w:rsid w:val="00C451F4"/>
    <w:rsid w:val="00C4524C"/>
    <w:rsid w:val="00C45D01"/>
    <w:rsid w:val="00C46AD3"/>
    <w:rsid w:val="00C47CD8"/>
    <w:rsid w:val="00C522A6"/>
    <w:rsid w:val="00C52642"/>
    <w:rsid w:val="00C53452"/>
    <w:rsid w:val="00C536B8"/>
    <w:rsid w:val="00C55046"/>
    <w:rsid w:val="00C56EE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72640"/>
    <w:rsid w:val="00C73909"/>
    <w:rsid w:val="00C80F0C"/>
    <w:rsid w:val="00C839FF"/>
    <w:rsid w:val="00C85B49"/>
    <w:rsid w:val="00C87550"/>
    <w:rsid w:val="00C915E7"/>
    <w:rsid w:val="00C93815"/>
    <w:rsid w:val="00C94764"/>
    <w:rsid w:val="00C94774"/>
    <w:rsid w:val="00CA0166"/>
    <w:rsid w:val="00CA3584"/>
    <w:rsid w:val="00CA45A1"/>
    <w:rsid w:val="00CA5E99"/>
    <w:rsid w:val="00CB2F0D"/>
    <w:rsid w:val="00CB4622"/>
    <w:rsid w:val="00CB6A61"/>
    <w:rsid w:val="00CB7B91"/>
    <w:rsid w:val="00CB7C4F"/>
    <w:rsid w:val="00CC3051"/>
    <w:rsid w:val="00CC4662"/>
    <w:rsid w:val="00CC4C58"/>
    <w:rsid w:val="00CC67A7"/>
    <w:rsid w:val="00CC68B4"/>
    <w:rsid w:val="00CC7152"/>
    <w:rsid w:val="00CD2B61"/>
    <w:rsid w:val="00CD3259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58AE"/>
    <w:rsid w:val="00CF620E"/>
    <w:rsid w:val="00CF67FF"/>
    <w:rsid w:val="00CF6877"/>
    <w:rsid w:val="00CF6ACA"/>
    <w:rsid w:val="00CF7B43"/>
    <w:rsid w:val="00CF7D01"/>
    <w:rsid w:val="00D00EAE"/>
    <w:rsid w:val="00D0150E"/>
    <w:rsid w:val="00D02AC8"/>
    <w:rsid w:val="00D0483F"/>
    <w:rsid w:val="00D079CF"/>
    <w:rsid w:val="00D07D09"/>
    <w:rsid w:val="00D102F7"/>
    <w:rsid w:val="00D10931"/>
    <w:rsid w:val="00D10C1E"/>
    <w:rsid w:val="00D11C8D"/>
    <w:rsid w:val="00D1259F"/>
    <w:rsid w:val="00D14802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520F"/>
    <w:rsid w:val="00D41E34"/>
    <w:rsid w:val="00D42EC4"/>
    <w:rsid w:val="00D43054"/>
    <w:rsid w:val="00D431EC"/>
    <w:rsid w:val="00D43EFE"/>
    <w:rsid w:val="00D445C1"/>
    <w:rsid w:val="00D44B56"/>
    <w:rsid w:val="00D4508B"/>
    <w:rsid w:val="00D45BA1"/>
    <w:rsid w:val="00D46016"/>
    <w:rsid w:val="00D57879"/>
    <w:rsid w:val="00D57E50"/>
    <w:rsid w:val="00D601BA"/>
    <w:rsid w:val="00D61BE4"/>
    <w:rsid w:val="00D636A4"/>
    <w:rsid w:val="00D65241"/>
    <w:rsid w:val="00D6689D"/>
    <w:rsid w:val="00D70AA0"/>
    <w:rsid w:val="00D7221D"/>
    <w:rsid w:val="00D72AFC"/>
    <w:rsid w:val="00D73938"/>
    <w:rsid w:val="00D73979"/>
    <w:rsid w:val="00D7465E"/>
    <w:rsid w:val="00D7506D"/>
    <w:rsid w:val="00D8040A"/>
    <w:rsid w:val="00D80C59"/>
    <w:rsid w:val="00D81E1E"/>
    <w:rsid w:val="00D82B1B"/>
    <w:rsid w:val="00D83667"/>
    <w:rsid w:val="00D85BD4"/>
    <w:rsid w:val="00D86EA9"/>
    <w:rsid w:val="00D910BE"/>
    <w:rsid w:val="00D92CB5"/>
    <w:rsid w:val="00D9386E"/>
    <w:rsid w:val="00D93CF8"/>
    <w:rsid w:val="00D950E3"/>
    <w:rsid w:val="00D95601"/>
    <w:rsid w:val="00D96406"/>
    <w:rsid w:val="00D97190"/>
    <w:rsid w:val="00D977D9"/>
    <w:rsid w:val="00DA162C"/>
    <w:rsid w:val="00DA1898"/>
    <w:rsid w:val="00DA2505"/>
    <w:rsid w:val="00DA4252"/>
    <w:rsid w:val="00DA4CDB"/>
    <w:rsid w:val="00DA5679"/>
    <w:rsid w:val="00DA5C65"/>
    <w:rsid w:val="00DA69A8"/>
    <w:rsid w:val="00DA75D1"/>
    <w:rsid w:val="00DA7927"/>
    <w:rsid w:val="00DB0572"/>
    <w:rsid w:val="00DB164B"/>
    <w:rsid w:val="00DB2485"/>
    <w:rsid w:val="00DB24DA"/>
    <w:rsid w:val="00DB4C10"/>
    <w:rsid w:val="00DB544C"/>
    <w:rsid w:val="00DB57BF"/>
    <w:rsid w:val="00DB6A40"/>
    <w:rsid w:val="00DC43A5"/>
    <w:rsid w:val="00DC4C7F"/>
    <w:rsid w:val="00DC643A"/>
    <w:rsid w:val="00DC6EE3"/>
    <w:rsid w:val="00DD0AED"/>
    <w:rsid w:val="00DD27A7"/>
    <w:rsid w:val="00DD37EA"/>
    <w:rsid w:val="00DD7659"/>
    <w:rsid w:val="00DE143A"/>
    <w:rsid w:val="00DE189A"/>
    <w:rsid w:val="00DE51BF"/>
    <w:rsid w:val="00DE5B66"/>
    <w:rsid w:val="00DE6A6D"/>
    <w:rsid w:val="00DF1D7C"/>
    <w:rsid w:val="00DF2EB6"/>
    <w:rsid w:val="00DF384D"/>
    <w:rsid w:val="00DF677B"/>
    <w:rsid w:val="00E00647"/>
    <w:rsid w:val="00E00E5A"/>
    <w:rsid w:val="00E016AF"/>
    <w:rsid w:val="00E02A6A"/>
    <w:rsid w:val="00E03710"/>
    <w:rsid w:val="00E03BDE"/>
    <w:rsid w:val="00E05E98"/>
    <w:rsid w:val="00E060A9"/>
    <w:rsid w:val="00E06C8E"/>
    <w:rsid w:val="00E130BE"/>
    <w:rsid w:val="00E13954"/>
    <w:rsid w:val="00E1479F"/>
    <w:rsid w:val="00E14997"/>
    <w:rsid w:val="00E156A6"/>
    <w:rsid w:val="00E21D8C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32FD"/>
    <w:rsid w:val="00E5342A"/>
    <w:rsid w:val="00E5395E"/>
    <w:rsid w:val="00E53B3A"/>
    <w:rsid w:val="00E55513"/>
    <w:rsid w:val="00E55BA2"/>
    <w:rsid w:val="00E55FD9"/>
    <w:rsid w:val="00E568CA"/>
    <w:rsid w:val="00E56E94"/>
    <w:rsid w:val="00E60DB1"/>
    <w:rsid w:val="00E62263"/>
    <w:rsid w:val="00E62681"/>
    <w:rsid w:val="00E62EF1"/>
    <w:rsid w:val="00E634E9"/>
    <w:rsid w:val="00E6471C"/>
    <w:rsid w:val="00E6569A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3EC7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0279"/>
    <w:rsid w:val="00EB16ED"/>
    <w:rsid w:val="00EB3FA5"/>
    <w:rsid w:val="00EB4306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E0AE8"/>
    <w:rsid w:val="00EE2F30"/>
    <w:rsid w:val="00EE3174"/>
    <w:rsid w:val="00EE47C4"/>
    <w:rsid w:val="00EE5013"/>
    <w:rsid w:val="00EE6746"/>
    <w:rsid w:val="00EE6AC2"/>
    <w:rsid w:val="00EE72B9"/>
    <w:rsid w:val="00EE7902"/>
    <w:rsid w:val="00EF057F"/>
    <w:rsid w:val="00EF0D30"/>
    <w:rsid w:val="00EF47F1"/>
    <w:rsid w:val="00F00502"/>
    <w:rsid w:val="00F008DD"/>
    <w:rsid w:val="00F00B9D"/>
    <w:rsid w:val="00F00F93"/>
    <w:rsid w:val="00F028BD"/>
    <w:rsid w:val="00F062C9"/>
    <w:rsid w:val="00F06A21"/>
    <w:rsid w:val="00F1315E"/>
    <w:rsid w:val="00F145AB"/>
    <w:rsid w:val="00F14D53"/>
    <w:rsid w:val="00F15C4A"/>
    <w:rsid w:val="00F16A1B"/>
    <w:rsid w:val="00F1703B"/>
    <w:rsid w:val="00F17070"/>
    <w:rsid w:val="00F217F2"/>
    <w:rsid w:val="00F221F8"/>
    <w:rsid w:val="00F24207"/>
    <w:rsid w:val="00F25197"/>
    <w:rsid w:val="00F2520D"/>
    <w:rsid w:val="00F31BBA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4780A"/>
    <w:rsid w:val="00F50D14"/>
    <w:rsid w:val="00F512AF"/>
    <w:rsid w:val="00F54089"/>
    <w:rsid w:val="00F557D0"/>
    <w:rsid w:val="00F56380"/>
    <w:rsid w:val="00F56DF1"/>
    <w:rsid w:val="00F60DD7"/>
    <w:rsid w:val="00F615FF"/>
    <w:rsid w:val="00F6487C"/>
    <w:rsid w:val="00F674EE"/>
    <w:rsid w:val="00F70DEC"/>
    <w:rsid w:val="00F717EE"/>
    <w:rsid w:val="00F7378B"/>
    <w:rsid w:val="00F74D99"/>
    <w:rsid w:val="00F7579C"/>
    <w:rsid w:val="00F76010"/>
    <w:rsid w:val="00F77297"/>
    <w:rsid w:val="00F803F5"/>
    <w:rsid w:val="00F824A4"/>
    <w:rsid w:val="00F825CF"/>
    <w:rsid w:val="00F837E0"/>
    <w:rsid w:val="00F839E8"/>
    <w:rsid w:val="00F854C9"/>
    <w:rsid w:val="00F85CBD"/>
    <w:rsid w:val="00F87C3F"/>
    <w:rsid w:val="00F90CB8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1EB7"/>
    <w:rsid w:val="00FA3D90"/>
    <w:rsid w:val="00FA4B13"/>
    <w:rsid w:val="00FA5856"/>
    <w:rsid w:val="00FA6713"/>
    <w:rsid w:val="00FA7028"/>
    <w:rsid w:val="00FA7D20"/>
    <w:rsid w:val="00FB2337"/>
    <w:rsid w:val="00FB3025"/>
    <w:rsid w:val="00FB37A3"/>
    <w:rsid w:val="00FB43E5"/>
    <w:rsid w:val="00FB5912"/>
    <w:rsid w:val="00FC34AA"/>
    <w:rsid w:val="00FC3A16"/>
    <w:rsid w:val="00FC72F5"/>
    <w:rsid w:val="00FC7894"/>
    <w:rsid w:val="00FD3857"/>
    <w:rsid w:val="00FD5782"/>
    <w:rsid w:val="00FD6670"/>
    <w:rsid w:val="00FD6B6B"/>
    <w:rsid w:val="00FD6D95"/>
    <w:rsid w:val="00FD6DDA"/>
    <w:rsid w:val="00FE0464"/>
    <w:rsid w:val="00FE23F8"/>
    <w:rsid w:val="00FE2BE9"/>
    <w:rsid w:val="00FE3E30"/>
    <w:rsid w:val="00FE3F67"/>
    <w:rsid w:val="00FE6A3D"/>
    <w:rsid w:val="00FE74B6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404E5A"/>
  <w15:docId w15:val="{6508CB09-360F-42CB-92CC-9078FEC5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8225C-ECC4-4324-A71D-7097FBC0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11381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967</cp:revision>
  <cp:lastPrinted>2021-11-19T07:09:00Z</cp:lastPrinted>
  <dcterms:created xsi:type="dcterms:W3CDTF">2016-07-28T05:35:00Z</dcterms:created>
  <dcterms:modified xsi:type="dcterms:W3CDTF">2021-12-28T06:58:00Z</dcterms:modified>
</cp:coreProperties>
</file>