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85725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86D0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52"/>
          <w:szCs w:val="52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147E7C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</w:t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D8399F">
        <w:rPr>
          <w:rFonts w:ascii="Times New Roman" w:hAnsi="Times New Roman" w:cs="Times New Roman"/>
          <w:sz w:val="28"/>
          <w:szCs w:val="28"/>
        </w:rPr>
        <w:t xml:space="preserve">    </w:t>
      </w:r>
      <w:r w:rsidR="001A4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185-нп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 утверждении порядка</w:t>
      </w:r>
      <w:r w:rsidR="000F72B3">
        <w:rPr>
          <w:b/>
          <w:szCs w:val="28"/>
        </w:rPr>
        <w:t xml:space="preserve"> использования (порядка принятия решений </w:t>
      </w:r>
      <w:r w:rsidR="00286D0A">
        <w:rPr>
          <w:b/>
          <w:szCs w:val="28"/>
        </w:rPr>
        <w:t xml:space="preserve">                 </w:t>
      </w:r>
      <w:r w:rsidR="000F72B3">
        <w:rPr>
          <w:b/>
          <w:szCs w:val="28"/>
        </w:rPr>
        <w:t>об использовании, о перераспределении) средств, иным образом зарезервированных в составе утвержденных бюджетных ассигнований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 xml:space="preserve">о </w:t>
      </w:r>
      <w:r w:rsidR="0085547F">
        <w:rPr>
          <w:rFonts w:ascii="Times New Roman CYR" w:hAnsi="Times New Roman CYR"/>
          <w:szCs w:val="28"/>
        </w:rPr>
        <w:t>стать</w:t>
      </w:r>
      <w:r w:rsidR="00FC65E9">
        <w:rPr>
          <w:rFonts w:ascii="Times New Roman CYR" w:hAnsi="Times New Roman CYR"/>
          <w:szCs w:val="28"/>
        </w:rPr>
        <w:t>ё</w:t>
      </w:r>
      <w:r w:rsidR="0085547F">
        <w:rPr>
          <w:rFonts w:ascii="Times New Roman CYR" w:hAnsi="Times New Roman CYR"/>
          <w:szCs w:val="28"/>
        </w:rPr>
        <w:t>й</w:t>
      </w:r>
      <w:r w:rsidRPr="00805BA9">
        <w:rPr>
          <w:rFonts w:ascii="Times New Roman CYR" w:hAnsi="Times New Roman CYR"/>
          <w:szCs w:val="28"/>
        </w:rPr>
        <w:t xml:space="preserve"> </w:t>
      </w:r>
      <w:r w:rsidR="000F72B3">
        <w:rPr>
          <w:rFonts w:ascii="Times New Roman CYR" w:hAnsi="Times New Roman CYR"/>
          <w:szCs w:val="28"/>
        </w:rPr>
        <w:t>217</w:t>
      </w:r>
      <w:r w:rsidRPr="00805BA9">
        <w:rPr>
          <w:rFonts w:ascii="Times New Roman CYR" w:hAnsi="Times New Roman CYR"/>
          <w:szCs w:val="28"/>
        </w:rPr>
        <w:t xml:space="preserve"> Бюджетного кодекса Российской Федерации,</w:t>
      </w:r>
      <w:r w:rsidR="0043371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решением Думы города Нефтеюганска от 25.09.2013</w:t>
      </w:r>
      <w:r w:rsidR="000F72B3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 633-</w:t>
      </w:r>
      <w:r>
        <w:rPr>
          <w:rFonts w:ascii="Times New Roman CYR" w:hAnsi="Times New Roman CYR"/>
          <w:szCs w:val="28"/>
          <w:lang w:val="en-US"/>
        </w:rPr>
        <w:t>V</w:t>
      </w:r>
      <w:r w:rsidR="00286D0A">
        <w:rPr>
          <w:rFonts w:ascii="Times New Roman CYR" w:hAnsi="Times New Roman CYR"/>
          <w:szCs w:val="28"/>
        </w:rPr>
        <w:t xml:space="preserve">       </w:t>
      </w:r>
      <w:r w:rsidRPr="00805BA9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«</w:t>
      </w:r>
      <w:r w:rsidRPr="00805BA9">
        <w:rPr>
          <w:rFonts w:ascii="Times New Roman CYR" w:hAnsi="Times New Roman CYR"/>
          <w:szCs w:val="28"/>
        </w:rPr>
        <w:t>Об утверждении Положения о бюджетном устройстве и бюджетном процессе в городе Нефтеюганске</w:t>
      </w:r>
      <w:r w:rsidR="009D7E6D">
        <w:rPr>
          <w:rFonts w:ascii="Times New Roman CYR" w:hAnsi="Times New Roman CYR"/>
          <w:szCs w:val="28"/>
        </w:rPr>
        <w:t xml:space="preserve">»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500C16" w:rsidRDefault="00805BA9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 xml:space="preserve">.Утвердить </w:t>
      </w:r>
      <w:r w:rsidR="009D7E6D">
        <w:rPr>
          <w:szCs w:val="28"/>
        </w:rPr>
        <w:t>п</w:t>
      </w:r>
      <w:r w:rsidR="009D7E6D" w:rsidRPr="009D7E6D">
        <w:rPr>
          <w:szCs w:val="28"/>
        </w:rPr>
        <w:t xml:space="preserve">орядок </w:t>
      </w:r>
      <w:r w:rsidR="000F72B3">
        <w:rPr>
          <w:szCs w:val="28"/>
        </w:rPr>
        <w:t xml:space="preserve">использования (порядок принятия решений </w:t>
      </w:r>
      <w:r w:rsidR="00286D0A">
        <w:rPr>
          <w:szCs w:val="28"/>
        </w:rPr>
        <w:t xml:space="preserve">                         </w:t>
      </w:r>
      <w:r w:rsidR="000F72B3">
        <w:rPr>
          <w:szCs w:val="28"/>
        </w:rPr>
        <w:t>об использовании, о перераспределении) средств, иным образом зарезервированных в составе утвержденных бюджетных ассигнований</w:t>
      </w:r>
      <w:r w:rsidR="00180689">
        <w:rPr>
          <w:szCs w:val="28"/>
        </w:rPr>
        <w:t>,</w:t>
      </w:r>
      <w:r w:rsidR="000F72B3">
        <w:rPr>
          <w:szCs w:val="28"/>
        </w:rPr>
        <w:t xml:space="preserve"> </w:t>
      </w:r>
      <w:r w:rsidR="00500C16">
        <w:rPr>
          <w:szCs w:val="28"/>
        </w:rPr>
        <w:t xml:space="preserve">согласно приложению </w:t>
      </w:r>
      <w:r w:rsidR="00500C16" w:rsidRPr="00500C16">
        <w:rPr>
          <w:szCs w:val="28"/>
        </w:rPr>
        <w:t>к постановлению</w:t>
      </w:r>
      <w:r w:rsidR="00500C16">
        <w:rPr>
          <w:szCs w:val="28"/>
        </w:rPr>
        <w:t>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2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>
        <w:rPr>
          <w:szCs w:val="28"/>
        </w:rPr>
        <w:t>Прокопович П.А</w:t>
      </w:r>
      <w:r w:rsidRPr="00500C16">
        <w:rPr>
          <w:szCs w:val="28"/>
        </w:rPr>
        <w:t xml:space="preserve">.) </w:t>
      </w:r>
      <w:proofErr w:type="gramStart"/>
      <w:r w:rsidRPr="00500C16">
        <w:rPr>
          <w:szCs w:val="28"/>
        </w:rPr>
        <w:t>разместить постановление</w:t>
      </w:r>
      <w:proofErr w:type="gramEnd"/>
      <w:r w:rsidRPr="00500C16">
        <w:rPr>
          <w:szCs w:val="28"/>
        </w:rPr>
        <w:t xml:space="preserve">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35056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Pr="00AB2207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0560" w:rsidRDefault="0035056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6D0A" w:rsidRDefault="00286D0A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lastRenderedPageBreak/>
        <w:t xml:space="preserve">Приложение 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к постановлению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администрации города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от </w:t>
      </w:r>
      <w:r w:rsidR="00147E7C">
        <w:rPr>
          <w:sz w:val="28"/>
          <w:szCs w:val="28"/>
        </w:rPr>
        <w:t>27.12.2021</w:t>
      </w:r>
      <w:r w:rsidRPr="00524917">
        <w:rPr>
          <w:sz w:val="28"/>
          <w:szCs w:val="28"/>
          <w:lang w:eastAsia="ar-SA"/>
        </w:rPr>
        <w:t xml:space="preserve"> № </w:t>
      </w:r>
      <w:r w:rsidR="00147E7C">
        <w:rPr>
          <w:sz w:val="28"/>
          <w:szCs w:val="28"/>
          <w:lang w:eastAsia="ar-SA"/>
        </w:rPr>
        <w:t>185-нп</w:t>
      </w:r>
    </w:p>
    <w:p w:rsidR="00524917" w:rsidRPr="00286D0A" w:rsidRDefault="00524917" w:rsidP="00524917">
      <w:pPr>
        <w:autoSpaceDE w:val="0"/>
        <w:autoSpaceDN w:val="0"/>
        <w:adjustRightInd w:val="0"/>
        <w:ind w:firstLine="6379"/>
        <w:jc w:val="both"/>
      </w:pPr>
    </w:p>
    <w:p w:rsidR="00286D0A" w:rsidRDefault="00FB5EA0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П</w:t>
      </w:r>
      <w:r w:rsidRPr="00FB5EA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орядок </w:t>
      </w:r>
    </w:p>
    <w:p w:rsidR="00205B7C" w:rsidRDefault="000F72B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>использования (поряд</w:t>
      </w:r>
      <w:r w:rsidR="00E04D98">
        <w:rPr>
          <w:rFonts w:ascii="Times New Roman" w:eastAsia="Arial Unicode MS" w:hAnsi="Times New Roman" w:cs="Times New Roman"/>
          <w:sz w:val="28"/>
          <w:szCs w:val="28"/>
          <w:lang w:eastAsia="ar-SA"/>
        </w:rPr>
        <w:t>о</w:t>
      </w:r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к принятия решений об использовании, </w:t>
      </w:r>
      <w:proofErr w:type="gramEnd"/>
    </w:p>
    <w:p w:rsidR="00205B7C" w:rsidRDefault="000F72B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 перераспределении) средств, иным образом зарезервированных </w:t>
      </w:r>
    </w:p>
    <w:p w:rsidR="00286D0A" w:rsidRDefault="000F72B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>в составе утвержденных бюджетных ассигнований</w:t>
      </w:r>
      <w:r w:rsidR="001C376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FB5EA0" w:rsidRDefault="001C376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(далее – Порядок)</w:t>
      </w:r>
    </w:p>
    <w:p w:rsidR="00FB5EA0" w:rsidRPr="00286D0A" w:rsidRDefault="00FB5EA0" w:rsidP="007E3E1A">
      <w:pPr>
        <w:pStyle w:val="ConsPlusNonformat"/>
        <w:widowControl/>
        <w:jc w:val="both"/>
        <w:rPr>
          <w:rFonts w:ascii="Times New Roman" w:eastAsia="Arial Unicode MS" w:hAnsi="Times New Roman" w:cs="Times New Roman"/>
          <w:sz w:val="16"/>
          <w:szCs w:val="16"/>
          <w:lang w:eastAsia="ar-SA"/>
        </w:rPr>
      </w:pPr>
    </w:p>
    <w:p w:rsidR="00E53C5D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</w:t>
      </w:r>
      <w:r w:rsidR="000F72B3" w:rsidRPr="007E3E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F72B3" w:rsidRPr="000F72B3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Российской Федерации, решением Думы города Нефтеюганска от 25.09.2013 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72B3" w:rsidRPr="000F72B3">
        <w:rPr>
          <w:rFonts w:ascii="Times New Roman" w:eastAsia="Times New Roman" w:hAnsi="Times New Roman" w:cs="Times New Roman"/>
          <w:sz w:val="28"/>
          <w:szCs w:val="28"/>
        </w:rPr>
        <w:t>№ 633-V «Об утверждении Положения о бюджетном устройстве и бюджетном процессе в городе Нефтеюганске»</w:t>
      </w:r>
      <w:r w:rsidR="006B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2B3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 порядок </w:t>
      </w:r>
      <w:r w:rsidR="001C3763">
        <w:rPr>
          <w:rFonts w:ascii="Times New Roman" w:eastAsia="Times New Roman" w:hAnsi="Times New Roman" w:cs="Times New Roman"/>
          <w:sz w:val="28"/>
          <w:szCs w:val="28"/>
        </w:rPr>
        <w:t>использования (порядок</w:t>
      </w:r>
      <w:r w:rsidR="000F72B3" w:rsidRPr="000F72B3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2B3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</w:t>
      </w:r>
      <w:r w:rsidR="000F72B3">
        <w:rPr>
          <w:rFonts w:ascii="Times New Roman" w:eastAsia="Times New Roman" w:hAnsi="Times New Roman" w:cs="Times New Roman"/>
          <w:sz w:val="28"/>
          <w:szCs w:val="28"/>
        </w:rPr>
        <w:t>зарезервированные средства).</w:t>
      </w:r>
      <w:proofErr w:type="gramEnd"/>
    </w:p>
    <w:p w:rsidR="000F72B3" w:rsidRDefault="00E53C5D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21B5">
        <w:rPr>
          <w:rFonts w:ascii="Times New Roman" w:eastAsia="Times New Roman" w:hAnsi="Times New Roman" w:cs="Times New Roman"/>
          <w:sz w:val="28"/>
          <w:szCs w:val="28"/>
        </w:rPr>
        <w:t xml:space="preserve">Объем и направление использования иным образом зарезервированных средств определяются решением Думы города Нефтеюганска о бюджете города </w:t>
      </w:r>
      <w:r w:rsidR="00180689" w:rsidRPr="001D21B5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1B5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</w:t>
      </w:r>
      <w:r w:rsidR="00766603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>ешение о бюджете)</w:t>
      </w:r>
      <w:r w:rsidR="001D21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6D1" w:rsidRDefault="00D416D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зарезервированных средств осуществляется в соответствии с их целевой направленностью.</w:t>
      </w:r>
    </w:p>
    <w:p w:rsidR="000F72B3" w:rsidRDefault="00AB2207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>Решение об использовании (перераспределении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>) иным образом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 xml:space="preserve"> зарезервированных средств </w:t>
      </w:r>
      <w:r w:rsidR="006F67B0" w:rsidRPr="006F67B0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распоряжения администрации города Нефтеюганска</w:t>
      </w:r>
      <w:r w:rsidR="006F67B0">
        <w:rPr>
          <w:rFonts w:ascii="Times New Roman" w:eastAsia="Times New Roman" w:hAnsi="Times New Roman" w:cs="Times New Roman"/>
          <w:sz w:val="28"/>
          <w:szCs w:val="28"/>
        </w:rPr>
        <w:t xml:space="preserve"> (далее – Распоряжение).</w:t>
      </w:r>
    </w:p>
    <w:p w:rsidR="006F67B0" w:rsidRDefault="006F67B0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 xml:space="preserve">С целью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бюджетных средств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 на имя главы города с обоснованием необходимости 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DF7B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 xml:space="preserve"> (перераспределени</w:t>
      </w:r>
      <w:r w:rsidR="00DF7B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>) иным образом зарезервированных сре</w:t>
      </w:r>
      <w:proofErr w:type="gramStart"/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DF7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>с пр</w:t>
      </w:r>
      <w:proofErr w:type="gramEnd"/>
      <w:r w:rsidRPr="006F67B0">
        <w:rPr>
          <w:rFonts w:ascii="Times New Roman" w:eastAsia="Times New Roman" w:hAnsi="Times New Roman" w:cs="Times New Roman"/>
          <w:sz w:val="28"/>
          <w:szCs w:val="28"/>
        </w:rPr>
        <w:t>иложением расчетов и расшифровок, подтверждающих объем запрашиваемых средств, а также документов, являющихся основанием для перераспределения иным образом зарезервированных средств.</w:t>
      </w:r>
    </w:p>
    <w:p w:rsidR="001B44BE" w:rsidRDefault="006764D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 xml:space="preserve">Проект распоряжения администрации города Нефтеюганска                           о выделении 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зарезервированных средств 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>(далее - проект</w:t>
      </w:r>
      <w:proofErr w:type="gramEnd"/>
      <w:r w:rsidRPr="006764D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администрации) подготавливает департамент финансов администрации города </w:t>
      </w:r>
      <w:r w:rsidR="00E862F3">
        <w:rPr>
          <w:rFonts w:ascii="Times New Roman" w:eastAsia="Times New Roman" w:hAnsi="Times New Roman" w:cs="Times New Roman"/>
          <w:sz w:val="28"/>
          <w:szCs w:val="28"/>
        </w:rPr>
        <w:t xml:space="preserve">Нефтеюганска (далее – Департамент финансов) 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DF7B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>0 дней с момента получения соответствующего поручения главы города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439" w:rsidRPr="00FC6655" w:rsidRDefault="006764D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0439" w:rsidRPr="00FC6655">
        <w:rPr>
          <w:rFonts w:ascii="Times New Roman" w:eastAsia="Times New Roman" w:hAnsi="Times New Roman" w:cs="Times New Roman"/>
          <w:sz w:val="28"/>
          <w:szCs w:val="28"/>
        </w:rPr>
        <w:t>.Пр</w:t>
      </w:r>
      <w:r w:rsidR="00D74303" w:rsidRPr="00FC6655">
        <w:rPr>
          <w:rFonts w:ascii="Times New Roman" w:eastAsia="Times New Roman" w:hAnsi="Times New Roman" w:cs="Times New Roman"/>
          <w:sz w:val="28"/>
          <w:szCs w:val="28"/>
        </w:rPr>
        <w:t xml:space="preserve">оект </w:t>
      </w:r>
      <w:r w:rsidR="006F67B0" w:rsidRPr="00FC6655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AE0439" w:rsidRPr="00FC6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66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E0439" w:rsidRPr="00FC6655">
        <w:rPr>
          <w:rFonts w:ascii="Times New Roman" w:eastAsia="Times New Roman" w:hAnsi="Times New Roman" w:cs="Times New Roman"/>
          <w:sz w:val="28"/>
          <w:szCs w:val="28"/>
        </w:rPr>
        <w:t>должен содержать:</w:t>
      </w:r>
    </w:p>
    <w:p w:rsidR="00D74303" w:rsidRPr="00C10A31" w:rsidRDefault="00D7430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использования </w:t>
      </w:r>
      <w:r w:rsidR="00655EEC" w:rsidRPr="00C10A31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>зарезервированных средств</w:t>
      </w:r>
      <w:r w:rsidRPr="00C10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4303" w:rsidRPr="00C10A31" w:rsidRDefault="00D7430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главного распорядителя бюджетных средств, которому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 xml:space="preserve">распределяются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зарезервированные средства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181" w:rsidRDefault="00F4218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31">
        <w:rPr>
          <w:rFonts w:ascii="Times New Roman" w:eastAsia="Times New Roman" w:hAnsi="Times New Roman" w:cs="Times New Roman"/>
          <w:sz w:val="28"/>
          <w:szCs w:val="28"/>
        </w:rPr>
        <w:t xml:space="preserve">-объем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зарезервированных средств</w:t>
      </w:r>
      <w:r w:rsidR="006764D1" w:rsidRPr="00C10A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подлежащих перераспределению</w:t>
      </w:r>
      <w:r w:rsidRPr="00C10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D1E" w:rsidRDefault="00FF0287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D6D1E">
        <w:rPr>
          <w:rFonts w:ascii="Times New Roman" w:eastAsia="Times New Roman" w:hAnsi="Times New Roman" w:cs="Times New Roman"/>
          <w:sz w:val="28"/>
          <w:szCs w:val="28"/>
        </w:rPr>
        <w:t>.Основанием для перераспределения иным образом зарезервированных сре</w:t>
      </w:r>
      <w:proofErr w:type="gramStart"/>
      <w:r w:rsidR="00DD6D1E">
        <w:rPr>
          <w:rFonts w:ascii="Times New Roman" w:eastAsia="Times New Roman" w:hAnsi="Times New Roman" w:cs="Times New Roman"/>
          <w:sz w:val="28"/>
          <w:szCs w:val="28"/>
        </w:rPr>
        <w:t>дств с ц</w:t>
      </w:r>
      <w:proofErr w:type="gramEnd"/>
      <w:r w:rsidR="00DD6D1E">
        <w:rPr>
          <w:rFonts w:ascii="Times New Roman" w:eastAsia="Times New Roman" w:hAnsi="Times New Roman" w:cs="Times New Roman"/>
          <w:sz w:val="28"/>
          <w:szCs w:val="28"/>
        </w:rPr>
        <w:t xml:space="preserve">елью обеспечения </w:t>
      </w:r>
      <w:r w:rsidR="00DD6D1E" w:rsidRPr="000245A5">
        <w:rPr>
          <w:rFonts w:ascii="Times New Roman" w:eastAsia="Times New Roman" w:hAnsi="Times New Roman" w:cs="Times New Roman"/>
          <w:sz w:val="28"/>
          <w:szCs w:val="28"/>
        </w:rPr>
        <w:t>новых расходных обязательств</w:t>
      </w:r>
      <w:r w:rsidR="00DD6D1E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DD6D1E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правоустанавливающие документы:</w:t>
      </w:r>
    </w:p>
    <w:p w:rsidR="00CF2BE3" w:rsidRDefault="00FF0287" w:rsidP="0010354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0354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10A31">
        <w:rPr>
          <w:rFonts w:ascii="Times New Roman" w:eastAsia="Times New Roman" w:hAnsi="Times New Roman" w:cs="Times New Roman"/>
          <w:sz w:val="28"/>
          <w:szCs w:val="28"/>
        </w:rPr>
        <w:t>.н</w:t>
      </w:r>
      <w:r w:rsidR="00103547">
        <w:rPr>
          <w:rFonts w:ascii="Times New Roman" w:eastAsia="Times New Roman" w:hAnsi="Times New Roman" w:cs="Times New Roman"/>
          <w:sz w:val="28"/>
          <w:szCs w:val="28"/>
        </w:rPr>
        <w:t>а реализацию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Нефтеюганска принято решение об их поддержке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380E">
        <w:rPr>
          <w:rFonts w:ascii="Times New Roman" w:eastAsia="Times New Roman" w:hAnsi="Times New Roman" w:cs="Times New Roman"/>
          <w:sz w:val="28"/>
          <w:szCs w:val="28"/>
        </w:rPr>
        <w:t xml:space="preserve"> один из следующих документов</w:t>
      </w:r>
      <w:r w:rsidR="00CF2B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2BE3" w:rsidRPr="007676E9" w:rsidRDefault="004705C5" w:rsidP="00103547">
      <w:pPr>
        <w:pStyle w:val="ConsPlusNonforma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547" w:rsidRPr="007676E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7676E9">
        <w:t xml:space="preserve"> 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>заседания комиссии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 xml:space="preserve"> - постоянно действующего коллегиального органа администрации города Нефтеюганска, созданного в целях рассмотрения и проведения конкурсного отбора инициативных проектов</w:t>
      </w:r>
      <w:r w:rsidR="00103547" w:rsidRPr="007676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CF2BE3" w:rsidRPr="007676E9">
        <w:t xml:space="preserve"> </w:t>
      </w:r>
    </w:p>
    <w:p w:rsidR="00FA2DE8" w:rsidRPr="00FA2DE8" w:rsidRDefault="00FA2DE8" w:rsidP="00FA2DE8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>Департамента финансов Ханты-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из бюджета автономного округа местным бюджетам на реализацию инициативных проектов, признанных 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победителя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>ми регионально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 проектов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A31" w:rsidRDefault="00FF0287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C10A3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а обеспечение доли муниципального образования города Нефтеюганска в соответствии с условиями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программ Ханты-Мансийского автономного округа –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 xml:space="preserve">Югры в целях </w:t>
      </w:r>
      <w:proofErr w:type="spellStart"/>
      <w:r w:rsidR="007C16BB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7C16B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государственных программ Ханты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-Мансийского автономного округа –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 xml:space="preserve">Югры при предоставлении из бюджетов бюджетной системы Российской Федерации объема субсидий </w:t>
      </w:r>
      <w:proofErr w:type="gramStart"/>
      <w:r w:rsidR="007C16BB">
        <w:rPr>
          <w:rFonts w:ascii="Times New Roman" w:eastAsia="Times New Roman" w:hAnsi="Times New Roman" w:cs="Times New Roman"/>
          <w:sz w:val="28"/>
          <w:szCs w:val="28"/>
        </w:rPr>
        <w:t>сверх</w:t>
      </w:r>
      <w:proofErr w:type="gramEnd"/>
      <w:r w:rsidR="007C16BB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="00C10A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16BB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D1327">
        <w:rPr>
          <w:rFonts w:ascii="Times New Roman" w:eastAsia="Times New Roman" w:hAnsi="Times New Roman" w:cs="Times New Roman"/>
          <w:sz w:val="28"/>
          <w:szCs w:val="28"/>
        </w:rPr>
        <w:t>уведомление Д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епартамента финансов Ханты-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–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Югры о предоставлении субсидии, субвенции, иного межбюджетного трансф</w:t>
      </w:r>
      <w:r w:rsidR="00FF0287">
        <w:rPr>
          <w:rFonts w:ascii="Times New Roman" w:eastAsia="Times New Roman" w:hAnsi="Times New Roman" w:cs="Times New Roman"/>
          <w:sz w:val="28"/>
          <w:szCs w:val="28"/>
        </w:rPr>
        <w:t>ерта, имеющего целевое значение.</w:t>
      </w:r>
    </w:p>
    <w:p w:rsidR="0073508A" w:rsidRDefault="000245A5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A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80689" w:rsidRPr="00E46A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 иным образом зарезервированных средств по основаниям, не указанным в пункте </w:t>
      </w:r>
      <w:r w:rsidRPr="00E46A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E46AAE" w:rsidRPr="00E46A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актов, подтверждающих расходное обязательство,</w:t>
      </w:r>
      <w:r w:rsidR="006B0661" w:rsidRPr="00E46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A0EB2" w:rsidRPr="00E46AA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>документов, определяющих исполнителя соответствующего мероприятия.</w:t>
      </w:r>
    </w:p>
    <w:p w:rsidR="00CD662F" w:rsidRDefault="002E0400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D662F" w:rsidRPr="00CD662F">
        <w:rPr>
          <w:rFonts w:ascii="Times New Roman" w:eastAsia="Times New Roman" w:hAnsi="Times New Roman" w:cs="Times New Roman"/>
          <w:sz w:val="28"/>
          <w:szCs w:val="28"/>
        </w:rPr>
        <w:t>.В случае использования (перераспределения) иным образом зарезервированных средств вносятся изменения в сводную бюджетную роспись бюджета города Нефтеюганска в соответствии с установленным Порядком составления и ведения сводной бюджетной росписи бюджета города Нефтеюганска.</w:t>
      </w:r>
    </w:p>
    <w:p w:rsidR="001D7FE4" w:rsidRDefault="002E0400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D7FE4">
        <w:rPr>
          <w:rFonts w:ascii="Times New Roman" w:eastAsia="Times New Roman" w:hAnsi="Times New Roman" w:cs="Times New Roman"/>
          <w:sz w:val="28"/>
          <w:szCs w:val="28"/>
        </w:rPr>
        <w:t xml:space="preserve">.В случае отсутствия потребности в средствах, иным образом зарезервированных в бюджете города, или изменения объемов потребности в указанных средствах, главный распорядитель бюджетных средств </w:t>
      </w:r>
      <w:r w:rsidR="00CB11D5" w:rsidRPr="00CB11D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11D5" w:rsidRPr="00CB11D5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7A0FB9">
        <w:rPr>
          <w:rFonts w:ascii="Times New Roman" w:eastAsia="Times New Roman" w:hAnsi="Times New Roman" w:cs="Times New Roman"/>
          <w:sz w:val="28"/>
          <w:szCs w:val="28"/>
        </w:rPr>
        <w:t>ноя</w:t>
      </w:r>
      <w:r w:rsidR="00CB11D5" w:rsidRPr="00CB11D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A0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FE4" w:rsidRPr="00CB11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7FE4">
        <w:rPr>
          <w:rFonts w:ascii="Times New Roman" w:eastAsia="Times New Roman" w:hAnsi="Times New Roman" w:cs="Times New Roman"/>
          <w:sz w:val="28"/>
          <w:szCs w:val="28"/>
        </w:rPr>
        <w:t>аправляет соо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>тветствующее извещение в адрес Д</w:t>
      </w:r>
      <w:r w:rsidR="001D7FE4">
        <w:rPr>
          <w:rFonts w:ascii="Times New Roman" w:eastAsia="Times New Roman" w:hAnsi="Times New Roman" w:cs="Times New Roman"/>
          <w:sz w:val="28"/>
          <w:szCs w:val="28"/>
        </w:rPr>
        <w:t xml:space="preserve">епартамента финансов с указанием причины, повлекшей изменение потребности </w:t>
      </w:r>
      <w:proofErr w:type="gramStart"/>
      <w:r w:rsidR="001D7FE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D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7FE4">
        <w:rPr>
          <w:rFonts w:ascii="Times New Roman" w:eastAsia="Times New Roman" w:hAnsi="Times New Roman" w:cs="Times New Roman"/>
          <w:sz w:val="28"/>
          <w:szCs w:val="28"/>
        </w:rPr>
        <w:t>иным</w:t>
      </w:r>
      <w:proofErr w:type="gramEnd"/>
      <w:r w:rsidR="001D7FE4">
        <w:rPr>
          <w:rFonts w:ascii="Times New Roman" w:eastAsia="Times New Roman" w:hAnsi="Times New Roman" w:cs="Times New Roman"/>
          <w:sz w:val="28"/>
          <w:szCs w:val="28"/>
        </w:rPr>
        <w:t xml:space="preserve"> образом зарезервированных средствах. </w:t>
      </w:r>
    </w:p>
    <w:p w:rsidR="00843364" w:rsidRDefault="00843364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6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.Главные распорядители бюджетных средств, в распоряжении которых выделяются иным образом зарезервированные средства, несут ответственность за целевое использование этих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орядке, установленном законодательством Российской Федерации.</w:t>
      </w:r>
    </w:p>
    <w:p w:rsidR="00843364" w:rsidRDefault="00843364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6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.Контроль целевого использования иным образом зарезервированных средств осуществляется Департаментом финансов.</w:t>
      </w:r>
    </w:p>
    <w:p w:rsidR="00286D0A" w:rsidRDefault="00286D0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D0A" w:rsidSect="00286D0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47" w:rsidRDefault="00603C47">
      <w:r>
        <w:separator/>
      </w:r>
    </w:p>
  </w:endnote>
  <w:endnote w:type="continuationSeparator" w:id="0">
    <w:p w:rsidR="00603C47" w:rsidRDefault="0060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47" w:rsidRDefault="00603C47">
      <w:r>
        <w:separator/>
      </w:r>
    </w:p>
  </w:footnote>
  <w:footnote w:type="continuationSeparator" w:id="0">
    <w:p w:rsidR="00603C47" w:rsidRDefault="0060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224418"/>
      <w:docPartObj>
        <w:docPartGallery w:val="Page Numbers (Top of Page)"/>
        <w:docPartUnique/>
      </w:docPartObj>
    </w:sdtPr>
    <w:sdtEndPr/>
    <w:sdtContent>
      <w:p w:rsidR="00180689" w:rsidRDefault="00180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69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7FA3"/>
    <w:rsid w:val="0014088D"/>
    <w:rsid w:val="00141580"/>
    <w:rsid w:val="001425CB"/>
    <w:rsid w:val="00142E40"/>
    <w:rsid w:val="00147724"/>
    <w:rsid w:val="00147E7C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44BE"/>
    <w:rsid w:val="001B5693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6D0A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1F4D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2915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3C47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3364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32F6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54A"/>
    <w:rsid w:val="00B21CDE"/>
    <w:rsid w:val="00B267DE"/>
    <w:rsid w:val="00B2728E"/>
    <w:rsid w:val="00B2794E"/>
    <w:rsid w:val="00B3103E"/>
    <w:rsid w:val="00B327FC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862F3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2944-BEA2-43F8-8078-3945DE35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116</cp:revision>
  <cp:lastPrinted>2021-12-17T07:05:00Z</cp:lastPrinted>
  <dcterms:created xsi:type="dcterms:W3CDTF">2018-03-20T06:42:00Z</dcterms:created>
  <dcterms:modified xsi:type="dcterms:W3CDTF">2021-12-28T04:22:00Z</dcterms:modified>
</cp:coreProperties>
</file>