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66" w:rsidRDefault="00C73566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0A2801" w:rsidRDefault="00DF0332" w:rsidP="00DF0332">
      <w:pPr>
        <w:pStyle w:val="a3"/>
        <w:jc w:val="center"/>
        <w:rPr>
          <w:b/>
          <w:i w:val="0"/>
          <w:sz w:val="18"/>
          <w:u w:val="single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0A2801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0A2801">
        <w:rPr>
          <w:b/>
          <w:i w:val="0"/>
          <w:lang w:val="en-US"/>
        </w:rPr>
        <w:t xml:space="preserve"> </w:t>
      </w:r>
      <w:hyperlink r:id="rId10" w:history="1">
        <w:r w:rsidR="00A64F59" w:rsidRPr="000A2801">
          <w:rPr>
            <w:rStyle w:val="ad"/>
            <w:b/>
            <w:i w:val="0"/>
            <w:color w:val="auto"/>
            <w:u w:val="none"/>
            <w:lang w:val="en-US"/>
          </w:rPr>
          <w:t>www.adm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</w:rPr>
          <w:t>.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0A2801">
        <w:rPr>
          <w:b/>
          <w:i w:val="0"/>
          <w:sz w:val="18"/>
          <w:szCs w:val="18"/>
          <w:u w:val="single"/>
        </w:rPr>
        <w:t xml:space="preserve"> </w:t>
      </w:r>
    </w:p>
    <w:p w:rsidR="0010194A" w:rsidRDefault="009355E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579" w:type="dxa"/>
        <w:tblInd w:w="108" w:type="dxa"/>
        <w:tblLook w:val="01E0" w:firstRow="1" w:lastRow="1" w:firstColumn="1" w:lastColumn="1" w:noHBand="0" w:noVBand="0"/>
      </w:tblPr>
      <w:tblGrid>
        <w:gridCol w:w="4454"/>
        <w:gridCol w:w="5125"/>
      </w:tblGrid>
      <w:tr w:rsidR="0010194A" w:rsidTr="009355ED">
        <w:trPr>
          <w:trHeight w:val="357"/>
        </w:trPr>
        <w:tc>
          <w:tcPr>
            <w:tcW w:w="4454" w:type="dxa"/>
          </w:tcPr>
          <w:p w:rsidR="007037C5" w:rsidRPr="000F2993" w:rsidRDefault="00407C54" w:rsidP="00E823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  <w:r w:rsidR="00CB0D79">
              <w:rPr>
                <w:sz w:val="28"/>
                <w:szCs w:val="28"/>
              </w:rPr>
              <w:t>СП-</w:t>
            </w:r>
            <w:r w:rsidR="00E82332">
              <w:rPr>
                <w:sz w:val="28"/>
                <w:szCs w:val="28"/>
              </w:rPr>
              <w:t>384</w:t>
            </w:r>
            <w:r w:rsidR="00CB0D79">
              <w:rPr>
                <w:sz w:val="28"/>
                <w:szCs w:val="28"/>
              </w:rPr>
              <w:t>-1 от 2</w:t>
            </w:r>
            <w:r w:rsidR="00A528D8">
              <w:rPr>
                <w:sz w:val="28"/>
                <w:szCs w:val="28"/>
              </w:rPr>
              <w:t>5</w:t>
            </w:r>
            <w:r w:rsidR="00F92D07">
              <w:rPr>
                <w:sz w:val="28"/>
                <w:szCs w:val="28"/>
              </w:rPr>
              <w:t>.1</w:t>
            </w:r>
            <w:r w:rsidR="00E82332">
              <w:rPr>
                <w:sz w:val="28"/>
                <w:szCs w:val="28"/>
              </w:rPr>
              <w:t>0</w:t>
            </w:r>
            <w:r w:rsidR="00CB0D79">
              <w:rPr>
                <w:sz w:val="28"/>
                <w:szCs w:val="28"/>
              </w:rPr>
              <w:t>.2021</w:t>
            </w:r>
          </w:p>
        </w:tc>
        <w:tc>
          <w:tcPr>
            <w:tcW w:w="5125" w:type="dxa"/>
          </w:tcPr>
          <w:p w:rsidR="00F92D07" w:rsidRPr="00B228E6" w:rsidRDefault="00F92D07" w:rsidP="0043410C">
            <w:pPr>
              <w:rPr>
                <w:sz w:val="28"/>
                <w:szCs w:val="28"/>
              </w:rPr>
            </w:pPr>
          </w:p>
        </w:tc>
      </w:tr>
    </w:tbl>
    <w:p w:rsidR="009355ED" w:rsidRDefault="009355ED" w:rsidP="00DE189A">
      <w:pPr>
        <w:jc w:val="center"/>
        <w:rPr>
          <w:b/>
          <w:sz w:val="28"/>
          <w:szCs w:val="28"/>
        </w:rPr>
      </w:pPr>
    </w:p>
    <w:p w:rsidR="0032611F" w:rsidRPr="003B7E71" w:rsidRDefault="0032611F" w:rsidP="00DE189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B228E6">
        <w:rPr>
          <w:b/>
          <w:sz w:val="28"/>
          <w:szCs w:val="28"/>
        </w:rPr>
        <w:t xml:space="preserve"> </w:t>
      </w:r>
      <w:r w:rsidR="00004B4D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B228E6">
        <w:rPr>
          <w:b/>
          <w:sz w:val="28"/>
          <w:szCs w:val="28"/>
        </w:rPr>
        <w:t xml:space="preserve">  </w:t>
      </w:r>
      <w:r w:rsidR="00004B4D">
        <w:rPr>
          <w:b/>
          <w:sz w:val="28"/>
          <w:szCs w:val="28"/>
        </w:rPr>
        <w:br/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>утверждённого решением Думы города Нефтеюганска от 27.09.2011 № 115-</w:t>
      </w:r>
      <w:r w:rsidR="000F197D">
        <w:rPr>
          <w:sz w:val="28"/>
          <w:szCs w:val="28"/>
          <w:lang w:val="en-US"/>
        </w:rPr>
        <w:t>V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203D4F" w:rsidRPr="00203D4F" w:rsidRDefault="009B04A1" w:rsidP="00203D4F">
      <w:pPr>
        <w:jc w:val="both"/>
        <w:rPr>
          <w:sz w:val="28"/>
        </w:rPr>
      </w:pPr>
      <w:r>
        <w:rPr>
          <w:sz w:val="28"/>
        </w:rPr>
        <w:tab/>
      </w:r>
      <w:r w:rsidR="00203D4F" w:rsidRPr="00203D4F">
        <w:rPr>
          <w:sz w:val="28"/>
        </w:rPr>
        <w:t>2. Предоставленный проект изменений в целом соответствуе</w:t>
      </w:r>
      <w:r w:rsidR="001B0218">
        <w:rPr>
          <w:sz w:val="28"/>
        </w:rPr>
        <w:t>т Порядку от 18.04.2019 № 77-нп.</w:t>
      </w:r>
      <w:r w:rsidR="00203D4F" w:rsidRPr="00203D4F">
        <w:rPr>
          <w:sz w:val="28"/>
        </w:rPr>
        <w:t xml:space="preserve"> </w:t>
      </w:r>
      <w:r w:rsidR="001B0218">
        <w:rPr>
          <w:sz w:val="28"/>
        </w:rPr>
        <w:t>П</w:t>
      </w:r>
      <w:r w:rsidR="00203D4F" w:rsidRPr="00203D4F">
        <w:rPr>
          <w:sz w:val="28"/>
        </w:rPr>
        <w:t xml:space="preserve">ри планировании </w:t>
      </w:r>
      <w:r w:rsidR="00203D4F">
        <w:rPr>
          <w:sz w:val="28"/>
        </w:rPr>
        <w:t xml:space="preserve">к </w:t>
      </w:r>
      <w:r w:rsidR="00203D4F" w:rsidRPr="00203D4F">
        <w:rPr>
          <w:sz w:val="28"/>
        </w:rPr>
        <w:t>реализации подпрограммы 4 «Укрепление общественного здоровья», допущены отклонения в части несоответствия пункту 1.3. приложения № 2 к Порядку от 18.04.2019 № 77-нп, которым определены принципы формирования муниципальной программы, а именно: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- несоблюдение принципов реалистичности и ресурсной обеспеченности, которые предполагают, что:</w:t>
      </w:r>
    </w:p>
    <w:p w:rsidR="00203D4F" w:rsidRPr="00203D4F" w:rsidRDefault="00203D4F" w:rsidP="00203D4F">
      <w:pPr>
        <w:tabs>
          <w:tab w:val="left" w:pos="993"/>
          <w:tab w:val="left" w:pos="1418"/>
        </w:tabs>
        <w:ind w:firstLine="709"/>
        <w:jc w:val="both"/>
        <w:rPr>
          <w:sz w:val="28"/>
        </w:rPr>
      </w:pPr>
      <w:r w:rsidRPr="00203D4F">
        <w:rPr>
          <w:sz w:val="28"/>
        </w:rPr>
        <w:t>•</w:t>
      </w:r>
      <w:r w:rsidRPr="00203D4F">
        <w:rPr>
          <w:sz w:val="28"/>
        </w:rPr>
        <w:tab/>
        <w:t>при определении целей и задач социально-экономического развития города участники муниципальных программ должны исходить из возможности их достижения в установленные сроки с учётом ресурсных ограничений и рисков (принцип реалистичности);</w:t>
      </w:r>
    </w:p>
    <w:p w:rsidR="00203D4F" w:rsidRDefault="00203D4F" w:rsidP="00203D4F">
      <w:pPr>
        <w:tabs>
          <w:tab w:val="left" w:pos="993"/>
        </w:tabs>
        <w:ind w:firstLine="709"/>
        <w:jc w:val="both"/>
        <w:rPr>
          <w:sz w:val="28"/>
        </w:rPr>
      </w:pPr>
      <w:r w:rsidRPr="00203D4F">
        <w:rPr>
          <w:sz w:val="28"/>
        </w:rPr>
        <w:t>•</w:t>
      </w:r>
      <w:r w:rsidRPr="00203D4F">
        <w:rPr>
          <w:sz w:val="28"/>
        </w:rPr>
        <w:tab/>
        <w:t>при формировании проектов муниципальных программ должны быть определены источники ресурсного обеспечения их мероприятий (ресурсной обеспеченности)</w:t>
      </w:r>
      <w:r>
        <w:rPr>
          <w:sz w:val="28"/>
        </w:rPr>
        <w:t>;</w:t>
      </w:r>
    </w:p>
    <w:p w:rsidR="00203D4F" w:rsidRPr="00203D4F" w:rsidRDefault="00203D4F" w:rsidP="00203D4F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203D4F">
        <w:rPr>
          <w:sz w:val="28"/>
        </w:rPr>
        <w:t>несоблюдение принципа сбалансированности означающего, согласованность и сбалансированность муниципальных программ по приоритетам, целям, задачам, мероприятиям, показателям, финансовым и иным ресурсам, и срокам реализации.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 xml:space="preserve">Кроме того, пунктом 1.4 проекта постановления администрации города Нефтеюганска «О внесении изменений в постановление администрации города Нефтеюганска от 15.11.2018 № 600-п «Об утверждении муниципальной программы города Нефтеюганска «Развитие физической культуры и спорта в городе Нефтеюганске» (далее – проект постановления) предлагается внести изменения в строку паспорта муниципальной программы «Параметры финансового обеспечения портфеля проектов, проекта, направленных, в том числе, на реализацию в городе национальных проектов (программ) Российской Федерации, реализуемых в составе муниципальной программы», при этом в структуре муниципальной программы, утверждённой приложением № 1 к Порядку от 18.04.2019 № 77-нп указанная строка отсутствует. 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Рекомендуем привести паспорт муниципальной программы в соответствие с приложением № 1 к Порядку от 18.04.2019 № 77-нп.</w:t>
      </w:r>
    </w:p>
    <w:p w:rsidR="00203D4F" w:rsidRPr="00203D4F" w:rsidRDefault="00203D4F" w:rsidP="00203D4F">
      <w:pPr>
        <w:jc w:val="both"/>
        <w:rPr>
          <w:sz w:val="28"/>
        </w:rPr>
      </w:pPr>
      <w:r w:rsidRPr="00203D4F">
        <w:rPr>
          <w:sz w:val="28"/>
        </w:rPr>
        <w:tab/>
        <w:t>Также установлено, что приложение № 2 к проекту постановлени</w:t>
      </w:r>
      <w:r w:rsidR="001B0218">
        <w:rPr>
          <w:sz w:val="28"/>
        </w:rPr>
        <w:t>я</w:t>
      </w:r>
      <w:r w:rsidRPr="00203D4F">
        <w:rPr>
          <w:sz w:val="28"/>
        </w:rPr>
        <w:t xml:space="preserve"> содержит счётные и технические ошибки, а именно: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- в столбце «5» по строкам «Итого по подпрограмме 3», «</w:t>
      </w:r>
      <w:r w:rsidR="001B0218">
        <w:rPr>
          <w:sz w:val="28"/>
        </w:rPr>
        <w:t>Местный бюджет</w:t>
      </w:r>
      <w:r w:rsidRPr="00203D4F">
        <w:rPr>
          <w:sz w:val="28"/>
        </w:rPr>
        <w:t>» отражена сумма 253 911,0922 тыс. рублей, при пересчёте расходов сумма завышена на 0,0002 тыс. рублей;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- в столбце «5» по строкам «Прочие расходы», «Всего» отражена сумма                        8 680 372,446 тыс. рублей, при пересчёте расходов сумма завышена на 24,210 тыс. рублей;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- в столбце «8» по строкам «Прочие расходы», «Всего» отражена сумма                  791 442,689 тыс. рублей, при пересчёте расходов сумма завышена на 24,210 тыс. рублей;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lastRenderedPageBreak/>
        <w:t>- в столбце «5» по строкам «Прочие расходы», «Местный бюджет» отражена сумма 7 559 042,596 тыс. рублей, при пересчёте расходов сумма завышена на 24,210 тыс. рублей;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- в столбце «8» по строкам «Прочие расходы», «Местный бюджет» отражена сумма 681 336,073 тыс. рублей, при пересчёте расходов сумма завышена на 24,210 тыс. рублей.</w:t>
      </w:r>
    </w:p>
    <w:p w:rsidR="00203D4F" w:rsidRPr="00203D4F" w:rsidRDefault="00203D4F" w:rsidP="00203D4F">
      <w:pPr>
        <w:jc w:val="both"/>
        <w:rPr>
          <w:sz w:val="28"/>
        </w:rPr>
      </w:pPr>
      <w:r w:rsidRPr="00203D4F">
        <w:rPr>
          <w:sz w:val="28"/>
        </w:rPr>
        <w:tab/>
        <w:t>Рекомендуем устранить допущенные ошибки.</w:t>
      </w:r>
    </w:p>
    <w:p w:rsidR="00203D4F" w:rsidRPr="00203D4F" w:rsidRDefault="00203D4F" w:rsidP="00203D4F">
      <w:pPr>
        <w:jc w:val="both"/>
        <w:rPr>
          <w:sz w:val="28"/>
        </w:rPr>
      </w:pPr>
      <w:r w:rsidRPr="00203D4F">
        <w:rPr>
          <w:sz w:val="28"/>
        </w:rPr>
        <w:tab/>
        <w:t>3. Проектом изменений планируется:</w:t>
      </w:r>
      <w:r w:rsidRPr="00203D4F">
        <w:rPr>
          <w:sz w:val="28"/>
        </w:rPr>
        <w:tab/>
      </w:r>
    </w:p>
    <w:p w:rsidR="00203D4F" w:rsidRPr="00203D4F" w:rsidRDefault="00203D4F" w:rsidP="00203D4F">
      <w:pPr>
        <w:jc w:val="both"/>
        <w:rPr>
          <w:sz w:val="28"/>
        </w:rPr>
      </w:pPr>
      <w:r w:rsidRPr="00203D4F">
        <w:rPr>
          <w:sz w:val="28"/>
        </w:rPr>
        <w:tab/>
        <w:t>3.1. В паспорте муниципальной программы:</w:t>
      </w:r>
    </w:p>
    <w:p w:rsidR="00203D4F" w:rsidRPr="00203D4F" w:rsidRDefault="00203D4F" w:rsidP="00203D4F">
      <w:pPr>
        <w:jc w:val="both"/>
        <w:rPr>
          <w:sz w:val="28"/>
        </w:rPr>
      </w:pPr>
      <w:r w:rsidRPr="00203D4F">
        <w:rPr>
          <w:sz w:val="28"/>
        </w:rPr>
        <w:tab/>
        <w:t>- строку «Подпрограммы или основные мероприятия» дополнить новой подпрограммой 4 «Укрепление общественного здоровья»;</w:t>
      </w:r>
    </w:p>
    <w:p w:rsidR="00203D4F" w:rsidRPr="00203D4F" w:rsidRDefault="00203D4F" w:rsidP="00203D4F">
      <w:pPr>
        <w:jc w:val="both"/>
        <w:rPr>
          <w:sz w:val="28"/>
        </w:rPr>
      </w:pPr>
      <w:r w:rsidRPr="00203D4F">
        <w:rPr>
          <w:sz w:val="28"/>
        </w:rPr>
        <w:tab/>
        <w:t>- строку «Целевые показатели муниципальной программы» дополнить новым целевым показателем «Увеличение количества граждан, принявших участие в физкультурных мероприятиях и массовых спортивных мероприятиях с 1150 человек до 1840 человек»;</w:t>
      </w:r>
    </w:p>
    <w:p w:rsidR="00203D4F" w:rsidRPr="00203D4F" w:rsidRDefault="00203D4F" w:rsidP="00203D4F">
      <w:pPr>
        <w:jc w:val="both"/>
        <w:rPr>
          <w:sz w:val="28"/>
        </w:rPr>
      </w:pPr>
      <w:r w:rsidRPr="00203D4F">
        <w:rPr>
          <w:sz w:val="28"/>
        </w:rPr>
        <w:tab/>
        <w:t>- в строке «Параметры финансового обеспечения» уменьшить на 2021 год объём финансового обеспечения муниципальной программы за счёт средств местного бюджета в сумме 24,210 тыс. рублей.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3.2. В таблице 1 «Целевые показатели муниципальной программы» отражен новый целевой показатель 9 «Количество граждан, принявших участие в физкультурных мероприятиях и массовых спортивных мероприятиях».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3.3. В таблице 2 «Перечень основных мероприятий муниципальной программы»: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3.3.1. По основному мероприятию 3.1 «Организационное обеспечение функционирования отрасли» уменьшить ответственному исполнителю – комитету физической культуры и спорта администрации города Нефтеюганска бюджетные ассигнования местного бюджета на 24,210 тыс. рублей, в связи с принятием постановления администрации города Нефтеюганска от 13.07.2021 № 1150-п «О признании утратившими силу постановлений администрации города Нефтеюганска» и отменой компенсации расходов на обследование методом ПЦР на новую коронавирусную инфекцию, вызванную COVID – 19, работниками возвращающимся из отпусков.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3.3.2. Введено новое основное мероприятие 4.1 «Организация и проведение физкультурных и массовых спортивных мероприятий», осуществление которого возложено на ответственного исполнителя – комитет физической культуры и спорта администрации города Нефтеюганска с финансовым обеспечением на период реализации программы 0,000 тыс. рублей ежегодно.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3.4. В таблице 4 «Характеристика основных мероприятий муниципальной программы, их связь с целевыми показателями» отражены изменения, связанные с отражением подпрограммы 4 «Укрепление общественного здоровья» и основного мероприятия 4.1 «Организация и проведение физкультурных и массовых спортивных мероприятий» во взаимосвязи с задачей муниципальной программы, направлением расходов и целевыми показателями.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lastRenderedPageBreak/>
        <w:t>4</w:t>
      </w:r>
      <w:r>
        <w:rPr>
          <w:sz w:val="28"/>
        </w:rPr>
        <w:t>.</w:t>
      </w:r>
      <w:r w:rsidRPr="00203D4F">
        <w:rPr>
          <w:sz w:val="28"/>
        </w:rPr>
        <w:t xml:space="preserve"> По результатам проведенной экспертизы установлено, что: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Содержание (направление расходов) в таблице 4 «Характеристика основных мероприятий муниципальной программы, их связь с целевыми показателями», в частности направленные на развитие массового спорта среди различных групп населения по основному мероприятию 4.1 «Организация и проведение физкультурных и массовых спортивных мероприятий» идентичны основно</w:t>
      </w:r>
      <w:r w:rsidR="00D044CF">
        <w:rPr>
          <w:sz w:val="28"/>
        </w:rPr>
        <w:t>му</w:t>
      </w:r>
      <w:r w:rsidRPr="00203D4F">
        <w:rPr>
          <w:sz w:val="28"/>
        </w:rPr>
        <w:t xml:space="preserve"> мероприяти</w:t>
      </w:r>
      <w:r w:rsidR="00D044CF">
        <w:rPr>
          <w:sz w:val="28"/>
        </w:rPr>
        <w:t>ю</w:t>
      </w:r>
      <w:r w:rsidRPr="00203D4F">
        <w:rPr>
          <w:sz w:val="28"/>
        </w:rPr>
        <w:t xml:space="preserve"> 1.1. «Создание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спорта».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Также, основные мероприятия 1.1. «Создание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спорта» и 4.1 «Организация и проведение физкультурных и массовых спортивных мероприятий» предусматривают: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- достижение единой задачи муниципальной программы № 1 «Создание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спорта»;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 xml:space="preserve"> - установление аналогичных целевых показателей:</w:t>
      </w:r>
    </w:p>
    <w:p w:rsidR="00203D4F" w:rsidRPr="00203D4F" w:rsidRDefault="00203D4F" w:rsidP="00203D4F">
      <w:pPr>
        <w:tabs>
          <w:tab w:val="left" w:pos="993"/>
        </w:tabs>
        <w:ind w:firstLine="709"/>
        <w:jc w:val="both"/>
        <w:rPr>
          <w:sz w:val="28"/>
        </w:rPr>
      </w:pPr>
      <w:r w:rsidRPr="00203D4F">
        <w:rPr>
          <w:sz w:val="28"/>
        </w:rPr>
        <w:t>•</w:t>
      </w:r>
      <w:r w:rsidRPr="00203D4F">
        <w:rPr>
          <w:sz w:val="28"/>
        </w:rPr>
        <w:tab/>
        <w:t>«Доля населения, систематически занимающегося физической культурой и спортом, в общей численности населения»;</w:t>
      </w:r>
    </w:p>
    <w:p w:rsidR="00203D4F" w:rsidRDefault="00203D4F" w:rsidP="00203D4F">
      <w:pPr>
        <w:tabs>
          <w:tab w:val="left" w:pos="851"/>
        </w:tabs>
        <w:ind w:firstLine="709"/>
        <w:jc w:val="both"/>
        <w:rPr>
          <w:sz w:val="28"/>
        </w:rPr>
      </w:pPr>
      <w:r w:rsidRPr="00203D4F">
        <w:rPr>
          <w:sz w:val="28"/>
        </w:rPr>
        <w:t>•</w:t>
      </w:r>
      <w:r w:rsidRPr="00203D4F">
        <w:rPr>
          <w:sz w:val="28"/>
        </w:rPr>
        <w:tab/>
        <w:t xml:space="preserve"> «Доля граждан среднего возраста, систематически занимающихся физической культурой и спортом, в общей численности граждан среднего возраста»;</w:t>
      </w:r>
    </w:p>
    <w:p w:rsidR="00203D4F" w:rsidRDefault="00203D4F" w:rsidP="00203D4F">
      <w:pPr>
        <w:tabs>
          <w:tab w:val="left" w:pos="851"/>
        </w:tabs>
        <w:ind w:firstLine="709"/>
        <w:jc w:val="both"/>
        <w:rPr>
          <w:sz w:val="28"/>
        </w:rPr>
      </w:pPr>
      <w:r w:rsidRPr="00203D4F">
        <w:rPr>
          <w:sz w:val="28"/>
        </w:rPr>
        <w:t>•</w:t>
      </w:r>
      <w:r w:rsidRPr="00203D4F">
        <w:rPr>
          <w:sz w:val="28"/>
        </w:rPr>
        <w:tab/>
        <w:t>«Доля граждан старшего возраста, систематически занимающихся физической культурой и спортом в общей численно</w:t>
      </w:r>
      <w:r>
        <w:rPr>
          <w:sz w:val="28"/>
        </w:rPr>
        <w:t>сти граждан старшего возраста»;</w:t>
      </w:r>
    </w:p>
    <w:p w:rsidR="00203D4F" w:rsidRDefault="00203D4F" w:rsidP="00203D4F">
      <w:pPr>
        <w:tabs>
          <w:tab w:val="left" w:pos="851"/>
        </w:tabs>
        <w:ind w:firstLine="709"/>
        <w:jc w:val="both"/>
        <w:rPr>
          <w:sz w:val="28"/>
        </w:rPr>
      </w:pPr>
      <w:r w:rsidRPr="00203D4F">
        <w:rPr>
          <w:sz w:val="28"/>
        </w:rPr>
        <w:t>•</w:t>
      </w:r>
      <w:r w:rsidRPr="00203D4F">
        <w:rPr>
          <w:sz w:val="28"/>
        </w:rPr>
        <w:tab/>
        <w:t>«Доля детей и молодежи, систематически занимающихся физической культурой и спортом, в общей</w:t>
      </w:r>
      <w:r>
        <w:rPr>
          <w:sz w:val="28"/>
        </w:rPr>
        <w:t xml:space="preserve"> численности детей и молодежи»;</w:t>
      </w:r>
    </w:p>
    <w:p w:rsidR="00203D4F" w:rsidRPr="00203D4F" w:rsidRDefault="00203D4F" w:rsidP="00203D4F">
      <w:pPr>
        <w:tabs>
          <w:tab w:val="left" w:pos="851"/>
        </w:tabs>
        <w:ind w:firstLine="709"/>
        <w:jc w:val="both"/>
        <w:rPr>
          <w:sz w:val="28"/>
        </w:rPr>
      </w:pPr>
      <w:r w:rsidRPr="00203D4F">
        <w:rPr>
          <w:sz w:val="28"/>
        </w:rPr>
        <w:t>•</w:t>
      </w:r>
      <w:r w:rsidRPr="00203D4F">
        <w:rPr>
          <w:sz w:val="28"/>
        </w:rPr>
        <w:tab/>
        <w:t>«Доля лиц с ограниченными возможностями здоровья и инвалидов, систематически занимающихся физической культурой и спортом»;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 xml:space="preserve">- в качестве нормативного правового акта единый документ – протокол заседания постоянной комиссии Совета при губернаторе Ханты-Мансийского автономного округа-Югры (далее по тексту – ХМАО-Югры) по развитию местного самоуправления в ХМАО-Югре и Комиссии при Губернаторе ХМАО – Югры по развитию гражданского общества от 30.03.2021 № 52. 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На основании вышеизложенного, рекомендуем пересмотреть структуру основных мероприятий в связи с наличием признака дублирования положений указанных мероприятий.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 xml:space="preserve">В соответствии с пунктом 1 статьи 3 Закона Ханты-Мансийского автономного округа - Югры от 27.09.2015 № 73-оз «Об осуществлении органами местного самоуправления муниципальных образований Ханты-Мансийского автономного округа - Югры отдельных полномочий в сфере охраны здоровья граждан» (далее по тексту – Закон ХМАО-Югры от 27.09.2015 № 73-оз) реализация в муниципальном образовании мероприятий по </w:t>
      </w:r>
      <w:r w:rsidRPr="00203D4F">
        <w:rPr>
          <w:sz w:val="28"/>
        </w:rPr>
        <w:lastRenderedPageBreak/>
        <w:t xml:space="preserve">профилактике заболеваний и формированию здорового образа жизни осуществляется органами местного самоуправления </w:t>
      </w:r>
      <w:r w:rsidRPr="00203D4F">
        <w:rPr>
          <w:sz w:val="28"/>
          <w:u w:val="single"/>
        </w:rPr>
        <w:t>посредством разработки</w:t>
      </w:r>
      <w:r w:rsidRPr="00203D4F">
        <w:rPr>
          <w:sz w:val="28"/>
        </w:rPr>
        <w:t xml:space="preserve"> и осуществления в пределах </w:t>
      </w:r>
      <w:r w:rsidRPr="00203D4F">
        <w:rPr>
          <w:sz w:val="28"/>
          <w:u w:val="single"/>
        </w:rPr>
        <w:t>их полномочий системы организационных, правовых, экономических и социальных мер</w:t>
      </w:r>
      <w:r w:rsidRPr="00203D4F">
        <w:rPr>
          <w:sz w:val="28"/>
        </w:rPr>
        <w:t>.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Пунктом 2 Статьи 3 Закона ХМАО-Югры от 27.09.2015 № 73-оз определено, что в целях профилактики заболеваний и формирования здорового образа жизни у населения муниципального образования органами местного самоуправления реализуются местного самоуправления реализуются мероприятия, направленные на: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1) формирование у населения мотивации для занятий физической культурой и спортом и создание необходимых для этого условий;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2) формирование у населения современного уровня знаний о рациональном и полноценном питании и здоровом образе жизни;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3) формирование у населения мотивации к отказу от злоупотребления алкогольной продукцией, от потребления табака или никотинсодержащей продукции, от немедицинского потребления наркотических средств и психотропных веществ, мотивации к своевременному обращению за медицинской помощью;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4) предотвращение возможного распространения заболеваний, в том числе социально значимых, представляющих опасность для окружающих, и инфекционных заболеваний, не являющихся социально значимыми, а также минимизацию последствий их распространения;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5) информирование населения о причинах возникновения заболеваний и об условиях, способствующих их распространению, о медицинских организациях, осуществляющих профилактику заболеваний и оказывающих медицинскую помощь.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 xml:space="preserve">Во исполнение протокола заседания постоянной комиссии Совета при губернаторе Ханты-Мансийского автономного округа-Югры (далее по тексту – ХМАО-Югры) по развитию местного самоуправления в ХМАО-Югре и Комиссии при Губернаторе ХМАО – Югры по развитию гражданского общества от 30.03.2021 № 52 заместителем главы города Нефтеюганска издано поручение от 12.04.2021 № Исх-1464-1 (данный документ поступил в Счётную палату города Нефтеюганска в составе финансово-экономического обоснования). Данным поручением установлена необходимость организовать разработку и согласование с Департаментом здравоохранения Ханты-Мансийского автономного округа-Югры проекта муниципальной программы укрепления общественного здоровья населения города Нефтеюганска. 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Необходимо отметить, что комитет физической культуры и спорта администрации города Нефтеюганска осуществляет полномочия, установленные Положением о комитете физической культуры и спорта администрации города Нефтеюганска, утверждённым решением Думы города Нефтеюганска от 21.02.2018 № 335-VI.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 xml:space="preserve">В муниципальную программу города Нефтеюганска «Развитие физической культуры и спорта в городе Нефтеюганске» предлагается внести </w:t>
      </w:r>
      <w:r w:rsidRPr="00203D4F">
        <w:rPr>
          <w:sz w:val="28"/>
        </w:rPr>
        <w:lastRenderedPageBreak/>
        <w:t>изменения, путем включения новой подпрограммы 4 «Укрепление общественного здоровья».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 xml:space="preserve">В таблице 2 «Перечень основных мероприятий муниципальной программы» по основному мероприятию 4.1. «Организация и проведение физкультурных и массовых спортивных мероприятий» </w:t>
      </w:r>
      <w:r w:rsidR="00D044CF">
        <w:rPr>
          <w:sz w:val="28"/>
        </w:rPr>
        <w:t>определено</w:t>
      </w:r>
      <w:r w:rsidRPr="00203D4F">
        <w:rPr>
          <w:sz w:val="28"/>
        </w:rPr>
        <w:t xml:space="preserve"> участие ответственного исполнителя комитета физической культуры и спорта администрации города Нефтеюганска, при этом расходы на финансирование мероприятия не предусмотрены. 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Вместе с тем, в соответствии проектом изменений в муниципальную программу целевой показатель 9 «Количество граждан, принявших участие в физкультурных мероприятиях и массовых спортивных мероприятиях» достигается только при реализации основного мероприятия 4.1. «Организация и проведение физкультурных и массовых спортивных мероприятий».</w:t>
      </w:r>
    </w:p>
    <w:p w:rsidR="00203D4F" w:rsidRPr="00203D4F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 xml:space="preserve">Отсутствие финансового обеспечения мероприятий повлечёт невозможность достижения целевых показателей, принципов муниципальной программы: реалистичности, ресурсной обеспеченности, сбалансированности, а также исполнение полномочий, возложенных на ответственного исполнителя муниципальной программы в соответствии с Порядком от 18.04.2019 № 77-нп. </w:t>
      </w:r>
    </w:p>
    <w:p w:rsidR="00915D73" w:rsidRDefault="00203D4F" w:rsidP="00203D4F">
      <w:pPr>
        <w:ind w:firstLine="709"/>
        <w:jc w:val="both"/>
        <w:rPr>
          <w:sz w:val="28"/>
        </w:rPr>
      </w:pPr>
      <w:r w:rsidRPr="00203D4F">
        <w:rPr>
          <w:sz w:val="28"/>
        </w:rPr>
        <w:t>Рекомендуем оценить реалистичность реализации подпрограммы № 4 «Укрепление общественного здоровья» в рамках установленных полномочий, а также достижение установленных целевых показателей.</w:t>
      </w:r>
    </w:p>
    <w:p w:rsidR="00DD4B12" w:rsidRDefault="00DA26C7" w:rsidP="00DA26C7">
      <w:pPr>
        <w:ind w:firstLine="709"/>
        <w:jc w:val="both"/>
        <w:rPr>
          <w:sz w:val="28"/>
          <w:szCs w:val="28"/>
        </w:rPr>
      </w:pPr>
      <w:r w:rsidRPr="00DA26C7">
        <w:rPr>
          <w:sz w:val="28"/>
        </w:rPr>
        <w:t xml:space="preserve">По итогам проведения финансово-экономической экспертизы предлагаем направить проект изменений на утверждение с учётом рекомендаций, отражённых в настоящем заключении. Информацию о решениях, принятых по результатам настоящей экспертизы, направить в адрес Счётной палаты до </w:t>
      </w:r>
      <w:r w:rsidR="008B7545">
        <w:rPr>
          <w:sz w:val="28"/>
        </w:rPr>
        <w:t>29</w:t>
      </w:r>
      <w:r w:rsidRPr="00DA26C7">
        <w:rPr>
          <w:sz w:val="28"/>
        </w:rPr>
        <w:t>.</w:t>
      </w:r>
      <w:r>
        <w:rPr>
          <w:sz w:val="28"/>
        </w:rPr>
        <w:t>10</w:t>
      </w:r>
      <w:r w:rsidRPr="00DA26C7">
        <w:rPr>
          <w:sz w:val="28"/>
        </w:rPr>
        <w:t>.2021 года.</w:t>
      </w:r>
    </w:p>
    <w:p w:rsidR="00DA26C7" w:rsidRDefault="00DA26C7" w:rsidP="002A5211">
      <w:pPr>
        <w:jc w:val="both"/>
        <w:rPr>
          <w:sz w:val="28"/>
          <w:szCs w:val="28"/>
        </w:rPr>
      </w:pPr>
    </w:p>
    <w:p w:rsidR="00DA26C7" w:rsidRDefault="00DA26C7" w:rsidP="002A5211">
      <w:pPr>
        <w:jc w:val="both"/>
        <w:rPr>
          <w:sz w:val="28"/>
          <w:szCs w:val="28"/>
        </w:rPr>
      </w:pPr>
    </w:p>
    <w:p w:rsidR="00DA26C7" w:rsidRDefault="00DA26C7" w:rsidP="002A5211">
      <w:pPr>
        <w:jc w:val="both"/>
        <w:rPr>
          <w:sz w:val="28"/>
          <w:szCs w:val="28"/>
        </w:rPr>
      </w:pPr>
    </w:p>
    <w:p w:rsidR="00203D4F" w:rsidRDefault="00203D4F" w:rsidP="002A5211">
      <w:pPr>
        <w:jc w:val="both"/>
        <w:rPr>
          <w:sz w:val="28"/>
          <w:szCs w:val="28"/>
        </w:rPr>
      </w:pPr>
    </w:p>
    <w:p w:rsidR="006E5BE8" w:rsidRPr="000F2993" w:rsidRDefault="00D85169" w:rsidP="002A5211">
      <w:pPr>
        <w:jc w:val="both"/>
        <w:rPr>
          <w:sz w:val="28"/>
          <w:szCs w:val="28"/>
        </w:rPr>
      </w:pPr>
      <w:r w:rsidRPr="000F2993"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 w:rsidRPr="000F2993">
        <w:rPr>
          <w:sz w:val="28"/>
          <w:szCs w:val="28"/>
        </w:rPr>
        <w:t>ь</w:t>
      </w:r>
      <w:r w:rsidR="00AA1747" w:rsidRPr="000F2993">
        <w:rPr>
          <w:sz w:val="28"/>
          <w:szCs w:val="28"/>
        </w:rPr>
        <w:t xml:space="preserve"> </w:t>
      </w:r>
      <w:r w:rsidR="00193ABB" w:rsidRPr="000F2993">
        <w:rPr>
          <w:sz w:val="28"/>
          <w:szCs w:val="28"/>
        </w:rPr>
        <w:t xml:space="preserve">                                                             </w:t>
      </w:r>
      <w:r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 w:rsidRPr="000F2993">
        <w:rPr>
          <w:sz w:val="28"/>
          <w:szCs w:val="28"/>
        </w:rPr>
        <w:t>С.А. Гичкина</w:t>
      </w:r>
      <w:r w:rsidR="00AA1747" w:rsidRPr="000F2993">
        <w:rPr>
          <w:sz w:val="28"/>
          <w:szCs w:val="28"/>
        </w:rPr>
        <w:t xml:space="preserve"> </w:t>
      </w:r>
    </w:p>
    <w:p w:rsidR="00004B4D" w:rsidRDefault="00004B4D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D27C44" w:rsidRDefault="00D27C44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004B4D" w:rsidRDefault="00004B4D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203D4F" w:rsidRDefault="00203D4F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203D4F" w:rsidRDefault="00203D4F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203D4F" w:rsidRDefault="00203D4F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203D4F" w:rsidRDefault="00203D4F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203D4F" w:rsidRDefault="00203D4F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203D4F" w:rsidRDefault="00203D4F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203D4F" w:rsidRDefault="00203D4F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203D4F" w:rsidRDefault="00203D4F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C02C0A" w:rsidRPr="00053F14" w:rsidRDefault="006B29E1" w:rsidP="00C02C0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И</w:t>
      </w:r>
      <w:r w:rsidR="00C02C0A" w:rsidRPr="00053F14">
        <w:rPr>
          <w:sz w:val="16"/>
          <w:szCs w:val="16"/>
        </w:rPr>
        <w:t>сполнитель:</w:t>
      </w:r>
    </w:p>
    <w:p w:rsidR="00C02C0A" w:rsidRPr="00053F14" w:rsidRDefault="00DA26C7" w:rsidP="00C02C0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Начальник </w:t>
      </w:r>
      <w:r w:rsidR="00C02C0A" w:rsidRPr="00053F14">
        <w:rPr>
          <w:sz w:val="16"/>
          <w:szCs w:val="16"/>
        </w:rPr>
        <w:t xml:space="preserve">инспекторского отдела № </w:t>
      </w:r>
      <w:r w:rsidR="00806CB8" w:rsidRPr="00053F14">
        <w:rPr>
          <w:sz w:val="16"/>
          <w:szCs w:val="16"/>
        </w:rPr>
        <w:t>2</w:t>
      </w:r>
    </w:p>
    <w:p w:rsidR="00C02C0A" w:rsidRPr="00053F14" w:rsidRDefault="00C02C0A" w:rsidP="00C02C0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 xml:space="preserve">Счётной палаты </w:t>
      </w:r>
      <w:r w:rsidR="00574010" w:rsidRPr="00053F14">
        <w:rPr>
          <w:sz w:val="16"/>
          <w:szCs w:val="16"/>
        </w:rPr>
        <w:t>города Нефтеюганска</w:t>
      </w:r>
    </w:p>
    <w:p w:rsidR="00C02C0A" w:rsidRPr="00053F14" w:rsidRDefault="00DA26C7" w:rsidP="00C02C0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Салахова Дина Ирековна</w:t>
      </w:r>
    </w:p>
    <w:p w:rsidR="00C02C0A" w:rsidRPr="00053F14" w:rsidRDefault="00C02C0A" w:rsidP="00E33017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Тел. 8</w:t>
      </w:r>
      <w:r w:rsidR="00624C06" w:rsidRPr="00053F14">
        <w:rPr>
          <w:sz w:val="16"/>
          <w:szCs w:val="16"/>
        </w:rPr>
        <w:t>(</w:t>
      </w:r>
      <w:r w:rsidRPr="00053F14">
        <w:rPr>
          <w:sz w:val="16"/>
          <w:szCs w:val="16"/>
        </w:rPr>
        <w:t>3463</w:t>
      </w:r>
      <w:r w:rsidR="00624C06" w:rsidRPr="00053F14">
        <w:rPr>
          <w:sz w:val="16"/>
          <w:szCs w:val="16"/>
        </w:rPr>
        <w:t>)</w:t>
      </w:r>
      <w:r w:rsidRPr="00053F14">
        <w:rPr>
          <w:sz w:val="16"/>
          <w:szCs w:val="16"/>
        </w:rPr>
        <w:t>20</w:t>
      </w:r>
      <w:r w:rsidR="000146C3" w:rsidRPr="00053F14">
        <w:rPr>
          <w:sz w:val="16"/>
          <w:szCs w:val="16"/>
        </w:rPr>
        <w:t>-</w:t>
      </w:r>
      <w:r w:rsidR="00770F91" w:rsidRPr="00053F14">
        <w:rPr>
          <w:sz w:val="16"/>
          <w:szCs w:val="16"/>
        </w:rPr>
        <w:t>3</w:t>
      </w:r>
      <w:r w:rsidR="00DA26C7">
        <w:rPr>
          <w:sz w:val="16"/>
          <w:szCs w:val="16"/>
        </w:rPr>
        <w:t>0</w:t>
      </w:r>
      <w:r w:rsidR="00770F91" w:rsidRPr="00053F14">
        <w:rPr>
          <w:sz w:val="16"/>
          <w:szCs w:val="16"/>
        </w:rPr>
        <w:t>-</w:t>
      </w:r>
      <w:r w:rsidR="00DA26C7">
        <w:rPr>
          <w:sz w:val="16"/>
          <w:szCs w:val="16"/>
        </w:rPr>
        <w:t>65</w:t>
      </w:r>
    </w:p>
    <w:sectPr w:rsidR="00C02C0A" w:rsidRPr="00053F14" w:rsidSect="002835A7">
      <w:headerReference w:type="default" r:id="rId11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CD" w:rsidRDefault="009578CD" w:rsidP="00E675E9">
      <w:r>
        <w:separator/>
      </w:r>
    </w:p>
  </w:endnote>
  <w:endnote w:type="continuationSeparator" w:id="0">
    <w:p w:rsidR="009578CD" w:rsidRDefault="009578C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CD" w:rsidRDefault="009578CD" w:rsidP="00E675E9">
      <w:r>
        <w:separator/>
      </w:r>
    </w:p>
  </w:footnote>
  <w:footnote w:type="continuationSeparator" w:id="0">
    <w:p w:rsidR="009578CD" w:rsidRDefault="009578C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55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C02A8"/>
    <w:rsid w:val="000C1A4C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3D1C"/>
    <w:rsid w:val="00113E6E"/>
    <w:rsid w:val="00115F9D"/>
    <w:rsid w:val="00122BA8"/>
    <w:rsid w:val="00123C27"/>
    <w:rsid w:val="00125398"/>
    <w:rsid w:val="00126159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4E93"/>
    <w:rsid w:val="0015548E"/>
    <w:rsid w:val="00155C42"/>
    <w:rsid w:val="0015709A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736F"/>
    <w:rsid w:val="00904B82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4ABE"/>
    <w:rsid w:val="009A4BAC"/>
    <w:rsid w:val="009A5029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52F8"/>
    <w:rsid w:val="00A107F4"/>
    <w:rsid w:val="00A1129B"/>
    <w:rsid w:val="00A137D4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12F1"/>
    <w:rsid w:val="00FD2747"/>
    <w:rsid w:val="00FD2F66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BC7ADE"/>
  <w15:docId w15:val="{16CD1A5B-C250-4568-A87D-A73C75AD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D441C-A468-4A7D-8D47-DCEB0D87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8544</TotalTime>
  <Pages>6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527</cp:revision>
  <cp:lastPrinted>2021-10-25T06:15:00Z</cp:lastPrinted>
  <dcterms:created xsi:type="dcterms:W3CDTF">2018-10-23T06:02:00Z</dcterms:created>
  <dcterms:modified xsi:type="dcterms:W3CDTF">2021-11-29T14:08:00Z</dcterms:modified>
</cp:coreProperties>
</file>