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5D70" w:rsidRDefault="00DC01F1">
      <w:pPr>
        <w:ind w:firstLine="540"/>
        <w:jc w:val="center"/>
        <w:rPr>
          <w:i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0</wp:posOffset>
                </wp:positionV>
                <wp:extent cx="586740" cy="685800"/>
                <wp:effectExtent l="0" t="0" r="3810" b="0"/>
                <wp:wrapTight wrapText="bothSides">
                  <wp:wrapPolygon edited="1">
                    <wp:start x="0" y="0"/>
                    <wp:lineTo x="0" y="21000"/>
                    <wp:lineTo x="21039" y="21000"/>
                    <wp:lineTo x="21039" y="0"/>
                    <wp:lineTo x="0" y="0"/>
                  </wp:wrapPolygon>
                </wp:wrapTight>
                <wp:docPr id="1" name="Рисунок 3" descr="Герб%20Нефтеюганск%20small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 descr="Герб%20Нефтеюганск%20small1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586740" cy="6858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-251657728;o:allowoverlap:true;o:allowincell:true;mso-position-horizontal-relative:text;margin-left:216.00pt;mso-position-horizontal:absolute;mso-position-vertical-relative:text;margin-top:0.00pt;mso-position-vertical:absolute;width:46.20pt;height:54.00pt;mso-wrap-distance-left:9.00pt;mso-wrap-distance-top:0.00pt;mso-wrap-distance-right:9.00pt;mso-wrap-distance-bottom:0.00pt;" wrapcoords="0 0 0 97222 97403 97222 97403 0 0 0" stroked="false">
                <v:path textboxrect="0,0,0,0"/>
                <w10:wrap type="tight"/>
                <v:imagedata r:id="rId14" o:title=""/>
              </v:shape>
            </w:pict>
          </mc:Fallback>
        </mc:AlternateContent>
      </w:r>
    </w:p>
    <w:p w:rsidR="00535D70" w:rsidRDefault="00535D70">
      <w:pPr>
        <w:ind w:firstLine="540"/>
        <w:jc w:val="both"/>
        <w:rPr>
          <w:i/>
          <w:sz w:val="28"/>
          <w:szCs w:val="28"/>
        </w:rPr>
      </w:pPr>
    </w:p>
    <w:p w:rsidR="00535D70" w:rsidRDefault="00535D70">
      <w:pPr>
        <w:ind w:firstLine="540"/>
        <w:jc w:val="both"/>
        <w:rPr>
          <w:i/>
          <w:sz w:val="28"/>
          <w:szCs w:val="28"/>
        </w:rPr>
      </w:pPr>
    </w:p>
    <w:p w:rsidR="00535D70" w:rsidRDefault="00535D70">
      <w:pPr>
        <w:ind w:firstLine="540"/>
        <w:jc w:val="both"/>
        <w:rPr>
          <w:i/>
          <w:sz w:val="28"/>
          <w:szCs w:val="28"/>
        </w:rPr>
      </w:pPr>
    </w:p>
    <w:p w:rsidR="00535D70" w:rsidRDefault="00DC01F1">
      <w:pPr>
        <w:pStyle w:val="ConsPlusNonformat"/>
        <w:widowControl/>
        <w:spacing w:after="12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АДМИНИСТРАЦИЯ ГОРОДА НЕФТЕЮГАНСКА                              </w:t>
      </w:r>
    </w:p>
    <w:p w:rsidR="00535D70" w:rsidRDefault="00DC01F1">
      <w:pPr>
        <w:pStyle w:val="ConsPlusNonformat"/>
        <w:widowControl/>
        <w:spacing w:after="120"/>
        <w:ind w:firstLine="708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ПОСТАНОВЛЕНИЕ </w:t>
      </w:r>
    </w:p>
    <w:p w:rsidR="00535D70" w:rsidRDefault="00535D70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35D70" w:rsidRDefault="00DC01F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color w:val="000000"/>
          <w:sz w:val="28"/>
        </w:rPr>
        <w:t>26.06.2026</w:t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  <w:t>           № 96-нп</w:t>
      </w:r>
    </w:p>
    <w:p w:rsidR="00535D70" w:rsidRDefault="00DC01F1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г.Нефтеюганск </w:t>
      </w:r>
    </w:p>
    <w:p w:rsidR="00535D70" w:rsidRDefault="00535D70">
      <w:pPr>
        <w:pStyle w:val="ConsPlusNonformat"/>
        <w:widowControl/>
        <w:rPr>
          <w:rFonts w:ascii="Times New Roman" w:hAnsi="Times New Roman" w:cs="Times New Roman"/>
          <w:b/>
          <w:i/>
          <w:sz w:val="28"/>
          <w:szCs w:val="28"/>
        </w:rPr>
      </w:pPr>
    </w:p>
    <w:p w:rsidR="00535D70" w:rsidRDefault="00DC01F1">
      <w:pPr>
        <w:pStyle w:val="210"/>
        <w:jc w:val="center"/>
        <w:rPr>
          <w:b/>
          <w:szCs w:val="28"/>
        </w:rPr>
      </w:pPr>
      <w:r>
        <w:rPr>
          <w:b/>
          <w:szCs w:val="28"/>
        </w:rPr>
        <w:t>О внесении изменений в постановление администрации города Нефтеюганска от 19.03.2025 № 29-нп «</w:t>
      </w:r>
      <w:r>
        <w:rPr>
          <w:b/>
          <w:szCs w:val="28"/>
        </w:rPr>
        <w:t xml:space="preserve">Об утверждении Порядка предоставления дополнительных мер поддержки некоммерческим организациям» </w:t>
      </w:r>
    </w:p>
    <w:p w:rsidR="00535D70" w:rsidRDefault="00535D70">
      <w:pPr>
        <w:pStyle w:val="210"/>
        <w:tabs>
          <w:tab w:val="left" w:pos="709"/>
          <w:tab w:val="left" w:pos="851"/>
        </w:tabs>
        <w:jc w:val="both"/>
        <w:rPr>
          <w:rFonts w:ascii="Times New Roman CYR" w:hAnsi="Times New Roman CYR"/>
        </w:rPr>
      </w:pPr>
    </w:p>
    <w:p w:rsidR="00535D70" w:rsidRDefault="00DC01F1">
      <w:pPr>
        <w:pStyle w:val="aff2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20.03.2025 № 33-ФЗ                    «Об общих принципах организации местного самоуправления в единой системе публичн</w:t>
      </w:r>
      <w:r>
        <w:rPr>
          <w:sz w:val="28"/>
          <w:szCs w:val="28"/>
        </w:rPr>
        <w:t>ой власти», Уставом города Нефтеюганска, решением Думы города Нефтеюганска от 30.10.2024 № 662-VII «О предоставлении дополнительных мер поддержки некоммерческим организациям», с учетом протокола рабочего совещания № 2 от 06.02.2026, в целях оказания дополн</w:t>
      </w:r>
      <w:r>
        <w:rPr>
          <w:sz w:val="28"/>
          <w:szCs w:val="28"/>
        </w:rPr>
        <w:t xml:space="preserve">ительных мер социальной поддержки некоммерческим организациям администрация города Нефтеюганска постановляет: </w:t>
      </w:r>
    </w:p>
    <w:p w:rsidR="00535D70" w:rsidRDefault="00DC01F1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1.Внести в постановление администрации города Нефтеюганска                              от 19.03.2025 № 29-нп «Об утверждении Порядка предоставле</w:t>
      </w:r>
      <w:r>
        <w:rPr>
          <w:sz w:val="28"/>
          <w:szCs w:val="28"/>
        </w:rPr>
        <w:t xml:space="preserve">ния дополнительных мер поддержки некоммерческим </w:t>
      </w:r>
      <w:proofErr w:type="gramStart"/>
      <w:r>
        <w:rPr>
          <w:sz w:val="28"/>
          <w:szCs w:val="28"/>
        </w:rPr>
        <w:t xml:space="preserve">организациям»   </w:t>
      </w:r>
      <w:proofErr w:type="gramEnd"/>
      <w:r>
        <w:rPr>
          <w:sz w:val="28"/>
          <w:szCs w:val="28"/>
        </w:rPr>
        <w:t xml:space="preserve">                                    (с изменениями, внесенными постановлением администрации города Нефтеюганска от 30.09.2025 № 107-нп) следующие изменения, а именно: </w:t>
      </w:r>
    </w:p>
    <w:p w:rsidR="00535D70" w:rsidRDefault="00DC01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1.1.В преамбуле слова «</w:t>
      </w:r>
      <w:r>
        <w:rPr>
          <w:iCs/>
          <w:sz w:val="28"/>
          <w:szCs w:val="28"/>
        </w:rPr>
        <w:t>от 06.10.2003 № 131-ФЗ «Об общих принципах организации местного самоуправления в Российской Федерации» заменить словами «</w:t>
      </w:r>
      <w:r>
        <w:rPr>
          <w:sz w:val="28"/>
          <w:szCs w:val="28"/>
        </w:rPr>
        <w:t>от 20.03.2025 № 33-ФЗ «Об общих принципах организации местного самоуправления в единой системе публичной власти</w:t>
      </w:r>
      <w:r>
        <w:rPr>
          <w:iCs/>
          <w:sz w:val="28"/>
          <w:szCs w:val="28"/>
        </w:rPr>
        <w:t>».</w:t>
      </w:r>
    </w:p>
    <w:p w:rsidR="00535D70" w:rsidRDefault="00DC01F1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1.2.В приложении </w:t>
      </w:r>
      <w:r>
        <w:rPr>
          <w:sz w:val="28"/>
          <w:szCs w:val="28"/>
        </w:rPr>
        <w:t xml:space="preserve">к постановлению: </w:t>
      </w:r>
    </w:p>
    <w:p w:rsidR="00535D70" w:rsidRDefault="00DC01F1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proofErr w:type="gramStart"/>
      <w:r>
        <w:rPr>
          <w:sz w:val="28"/>
          <w:szCs w:val="28"/>
        </w:rPr>
        <w:t>1.Подпункт</w:t>
      </w:r>
      <w:proofErr w:type="gramEnd"/>
      <w:r>
        <w:rPr>
          <w:sz w:val="28"/>
          <w:szCs w:val="28"/>
        </w:rPr>
        <w:t xml:space="preserve"> 3) пункта 5 изложить в следующей редакции:</w:t>
      </w:r>
    </w:p>
    <w:p w:rsidR="00535D70" w:rsidRDefault="00DC01F1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proofErr w:type="gramStart"/>
      <w:r>
        <w:rPr>
          <w:sz w:val="28"/>
          <w:szCs w:val="28"/>
        </w:rPr>
        <w:t>3)письмо</w:t>
      </w:r>
      <w:proofErr w:type="gramEnd"/>
      <w:r>
        <w:rPr>
          <w:sz w:val="28"/>
          <w:szCs w:val="28"/>
        </w:rPr>
        <w:t xml:space="preserve"> Министерства обороны Российской Федерации об оказании помощи для проведения специальной военной операции или заявка от командира воинской части;».</w:t>
      </w:r>
    </w:p>
    <w:p w:rsidR="00535D70" w:rsidRDefault="00DC01F1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proofErr w:type="gramStart"/>
      <w:r>
        <w:rPr>
          <w:sz w:val="28"/>
          <w:szCs w:val="28"/>
        </w:rPr>
        <w:t>2.Подпункт</w:t>
      </w:r>
      <w:proofErr w:type="gramEnd"/>
      <w:r>
        <w:rPr>
          <w:sz w:val="28"/>
          <w:szCs w:val="28"/>
        </w:rPr>
        <w:t xml:space="preserve"> 5) пункт</w:t>
      </w:r>
      <w:r>
        <w:rPr>
          <w:sz w:val="28"/>
          <w:szCs w:val="28"/>
        </w:rPr>
        <w:t>а 5 признать утратившим силу.</w:t>
      </w:r>
    </w:p>
    <w:p w:rsidR="00535D70" w:rsidRDefault="00DC01F1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proofErr w:type="gramStart"/>
      <w:r>
        <w:rPr>
          <w:sz w:val="28"/>
          <w:szCs w:val="28"/>
        </w:rPr>
        <w:t>3.Подпункт</w:t>
      </w:r>
      <w:proofErr w:type="gramEnd"/>
      <w:r>
        <w:rPr>
          <w:sz w:val="28"/>
          <w:szCs w:val="28"/>
        </w:rPr>
        <w:t xml:space="preserve"> 1) пункта 10.2 изложить в следующей редакции:</w:t>
      </w:r>
    </w:p>
    <w:p w:rsidR="00535D70" w:rsidRDefault="00DC01F1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proofErr w:type="gramStart"/>
      <w:r>
        <w:rPr>
          <w:sz w:val="28"/>
          <w:szCs w:val="28"/>
        </w:rPr>
        <w:t>1)письмо</w:t>
      </w:r>
      <w:proofErr w:type="gramEnd"/>
      <w:r>
        <w:rPr>
          <w:sz w:val="28"/>
          <w:szCs w:val="28"/>
        </w:rPr>
        <w:t xml:space="preserve"> Министерства обороны Российской Федерации об оказании помощи для проведения специальной военной операции или заявка от командира воинской части;».</w:t>
      </w:r>
    </w:p>
    <w:p w:rsidR="00535D70" w:rsidRDefault="00DC01F1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proofErr w:type="gramStart"/>
      <w:r>
        <w:rPr>
          <w:sz w:val="28"/>
          <w:szCs w:val="28"/>
        </w:rPr>
        <w:t>4.По</w:t>
      </w:r>
      <w:r>
        <w:rPr>
          <w:sz w:val="28"/>
          <w:szCs w:val="28"/>
        </w:rPr>
        <w:t>дпункт</w:t>
      </w:r>
      <w:proofErr w:type="gramEnd"/>
      <w:r>
        <w:rPr>
          <w:sz w:val="28"/>
          <w:szCs w:val="28"/>
        </w:rPr>
        <w:t xml:space="preserve"> 3) пункта 10.2 </w:t>
      </w:r>
      <w:r>
        <w:rPr>
          <w:sz w:val="28"/>
          <w:szCs w:val="28"/>
        </w:rPr>
        <w:t>признать утратившим силу.</w:t>
      </w:r>
    </w:p>
    <w:p w:rsidR="00535D70" w:rsidRDefault="00DC01F1">
      <w:pPr>
        <w:pStyle w:val="aff2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</w:t>
      </w:r>
      <w:r>
        <w:rPr>
          <w:rFonts w:hint="eastAsia"/>
          <w:sz w:val="28"/>
          <w:szCs w:val="28"/>
        </w:rPr>
        <w:t>Обнародовать</w:t>
      </w:r>
      <w:r>
        <w:rPr>
          <w:sz w:val="28"/>
          <w:szCs w:val="28"/>
        </w:rPr>
        <w:t xml:space="preserve"> (</w:t>
      </w:r>
      <w:r>
        <w:rPr>
          <w:rFonts w:hint="eastAsia"/>
          <w:sz w:val="28"/>
          <w:szCs w:val="28"/>
        </w:rPr>
        <w:t>опубликовать</w:t>
      </w:r>
      <w:r>
        <w:rPr>
          <w:sz w:val="28"/>
          <w:szCs w:val="28"/>
        </w:rPr>
        <w:t xml:space="preserve">) </w:t>
      </w:r>
      <w:r>
        <w:rPr>
          <w:rFonts w:hint="eastAsia"/>
          <w:sz w:val="28"/>
          <w:szCs w:val="28"/>
        </w:rPr>
        <w:t>постановление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газете</w:t>
      </w:r>
      <w:r>
        <w:rPr>
          <w:sz w:val="28"/>
          <w:szCs w:val="28"/>
        </w:rPr>
        <w:t xml:space="preserve"> «</w:t>
      </w:r>
      <w:proofErr w:type="gramStart"/>
      <w:r>
        <w:rPr>
          <w:rFonts w:hint="eastAsia"/>
          <w:sz w:val="28"/>
          <w:szCs w:val="28"/>
        </w:rPr>
        <w:t>Здравствуйте</w:t>
      </w:r>
      <w:r>
        <w:rPr>
          <w:sz w:val="28"/>
          <w:szCs w:val="28"/>
        </w:rPr>
        <w:t xml:space="preserve">,   </w:t>
      </w:r>
      <w:proofErr w:type="gramEnd"/>
      <w:r>
        <w:rPr>
          <w:sz w:val="28"/>
          <w:szCs w:val="28"/>
        </w:rPr>
        <w:t xml:space="preserve">                          </w:t>
      </w:r>
      <w:proofErr w:type="spellStart"/>
      <w:r>
        <w:rPr>
          <w:rFonts w:hint="eastAsia"/>
          <w:sz w:val="28"/>
          <w:szCs w:val="28"/>
        </w:rPr>
        <w:t>нефтеюганцы</w:t>
      </w:r>
      <w:proofErr w:type="spellEnd"/>
      <w:r>
        <w:rPr>
          <w:sz w:val="28"/>
          <w:szCs w:val="28"/>
        </w:rPr>
        <w:t xml:space="preserve">!». </w:t>
      </w:r>
    </w:p>
    <w:p w:rsidR="00535D70" w:rsidRDefault="00DC01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3.Информационно-аналитическому отделу администрации города (Михайлова Ю.В.) разместить постановл</w:t>
      </w:r>
      <w:r>
        <w:rPr>
          <w:sz w:val="28"/>
          <w:szCs w:val="28"/>
        </w:rPr>
        <w:t>ение на официальном сайте органов местного самоуправления города Нефтеюганска.</w:t>
      </w:r>
    </w:p>
    <w:p w:rsidR="00535D70" w:rsidRDefault="00DC01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4.Постановление вступает в силу после его официального опубликования.</w:t>
      </w:r>
    </w:p>
    <w:p w:rsidR="00535D70" w:rsidRDefault="00535D70">
      <w:pPr>
        <w:ind w:firstLine="709"/>
        <w:jc w:val="both"/>
        <w:rPr>
          <w:sz w:val="28"/>
          <w:szCs w:val="28"/>
        </w:rPr>
      </w:pPr>
    </w:p>
    <w:p w:rsidR="00535D70" w:rsidRDefault="00535D70">
      <w:pPr>
        <w:ind w:firstLine="708"/>
        <w:jc w:val="both"/>
        <w:rPr>
          <w:sz w:val="28"/>
          <w:szCs w:val="28"/>
        </w:rPr>
      </w:pPr>
    </w:p>
    <w:p w:rsidR="00535D70" w:rsidRDefault="00DC01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города Нефтеюганска </w:t>
      </w:r>
      <w:r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</w:t>
      </w:r>
      <w:proofErr w:type="spellStart"/>
      <w:r>
        <w:rPr>
          <w:sz w:val="28"/>
          <w:szCs w:val="28"/>
        </w:rPr>
        <w:t>Ю.В.Чекунов</w:t>
      </w:r>
      <w:proofErr w:type="spellEnd"/>
      <w:r>
        <w:rPr>
          <w:sz w:val="28"/>
          <w:szCs w:val="28"/>
        </w:rPr>
        <w:t xml:space="preserve"> </w:t>
      </w:r>
    </w:p>
    <w:p w:rsidR="00535D70" w:rsidRDefault="00535D70">
      <w:pPr>
        <w:jc w:val="both"/>
        <w:rPr>
          <w:sz w:val="28"/>
          <w:szCs w:val="28"/>
        </w:rPr>
        <w:sectPr w:rsidR="00535D70">
          <w:headerReference w:type="even" r:id="rId15"/>
          <w:headerReference w:type="default" r:id="rId16"/>
          <w:footerReference w:type="even" r:id="rId17"/>
          <w:footerReference w:type="default" r:id="rId18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535D70" w:rsidRDefault="00535D70">
      <w:pPr>
        <w:jc w:val="both"/>
        <w:rPr>
          <w:sz w:val="28"/>
          <w:szCs w:val="28"/>
        </w:rPr>
      </w:pPr>
      <w:bookmarkStart w:id="0" w:name="_GoBack"/>
      <w:bookmarkEnd w:id="0"/>
    </w:p>
    <w:p w:rsidR="00535D70" w:rsidRDefault="00535D70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535D70" w:rsidRDefault="00535D70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535D70" w:rsidRDefault="00535D70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535D70" w:rsidRDefault="00535D70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sectPr w:rsidR="00535D70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01F1" w:rsidRDefault="00DC01F1">
      <w:r>
        <w:separator/>
      </w:r>
    </w:p>
  </w:endnote>
  <w:endnote w:type="continuationSeparator" w:id="0">
    <w:p w:rsidR="00DC01F1" w:rsidRDefault="00DC0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auto"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5D70" w:rsidRDefault="00DC01F1">
    <w:pPr>
      <w:pStyle w:val="af8"/>
      <w:framePr w:wrap="around" w:vAnchor="text" w:hAnchor="margin" w:xAlign="right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end"/>
    </w:r>
  </w:p>
  <w:p w:rsidR="00535D70" w:rsidRDefault="00535D70">
    <w:pPr>
      <w:pStyle w:val="af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5D70" w:rsidRDefault="00535D70">
    <w:pPr>
      <w:pStyle w:val="af8"/>
      <w:framePr w:wrap="around" w:vAnchor="text" w:hAnchor="margin" w:xAlign="right" w:y="1"/>
      <w:rPr>
        <w:rStyle w:val="af7"/>
      </w:rPr>
    </w:pPr>
  </w:p>
  <w:p w:rsidR="00535D70" w:rsidRDefault="00535D70">
    <w:pPr>
      <w:pStyle w:val="af8"/>
      <w:framePr w:wrap="around" w:vAnchor="text" w:hAnchor="margin" w:xAlign="right" w:y="1"/>
      <w:ind w:right="360"/>
      <w:rPr>
        <w:rStyle w:val="af7"/>
      </w:rPr>
    </w:pPr>
  </w:p>
  <w:p w:rsidR="00535D70" w:rsidRDefault="00535D70">
    <w:pPr>
      <w:pStyle w:val="af8"/>
      <w:framePr w:wrap="around" w:vAnchor="text" w:hAnchor="margin" w:xAlign="right" w:y="1"/>
      <w:ind w:right="360"/>
      <w:rPr>
        <w:rStyle w:val="af7"/>
      </w:rPr>
    </w:pPr>
  </w:p>
  <w:p w:rsidR="00535D70" w:rsidRDefault="00535D70">
    <w:pPr>
      <w:pStyle w:val="af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01F1" w:rsidRDefault="00DC01F1">
      <w:r>
        <w:separator/>
      </w:r>
    </w:p>
  </w:footnote>
  <w:footnote w:type="continuationSeparator" w:id="0">
    <w:p w:rsidR="00DC01F1" w:rsidRDefault="00DC01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5D70" w:rsidRDefault="00DC01F1">
    <w:pPr>
      <w:pStyle w:val="af5"/>
      <w:framePr w:wrap="around" w:vAnchor="text" w:hAnchor="margin" w:xAlign="center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separate"/>
    </w:r>
    <w:r>
      <w:rPr>
        <w:rStyle w:val="af7"/>
      </w:rPr>
      <w:t>3</w:t>
    </w:r>
    <w:r>
      <w:rPr>
        <w:rStyle w:val="af7"/>
      </w:rPr>
      <w:fldChar w:fldCharType="end"/>
    </w:r>
  </w:p>
  <w:p w:rsidR="00535D70" w:rsidRDefault="00535D70">
    <w:pPr>
      <w:pStyle w:val="af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5D70" w:rsidRDefault="00DC01F1">
    <w:pPr>
      <w:pStyle w:val="af5"/>
      <w:jc w:val="center"/>
    </w:pPr>
    <w:r>
      <w:fldChar w:fldCharType="begin"/>
    </w:r>
    <w:r>
      <w:instrText>PAGE   \* MERGEFORMAT</w:instrText>
    </w:r>
    <w:r>
      <w:fldChar w:fldCharType="separate"/>
    </w:r>
    <w:r w:rsidR="00981288">
      <w:rPr>
        <w:noProof/>
      </w:rPr>
      <w:t>2</w:t>
    </w:r>
    <w:r>
      <w:fldChar w:fldCharType="end"/>
    </w:r>
  </w:p>
  <w:p w:rsidR="00535D70" w:rsidRDefault="00535D70">
    <w:pPr>
      <w:pStyle w:val="a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95684"/>
    <w:multiLevelType w:val="hybridMultilevel"/>
    <w:tmpl w:val="B7D4D71E"/>
    <w:lvl w:ilvl="0" w:tplc="38BAB490">
      <w:start w:val="4"/>
      <w:numFmt w:val="bullet"/>
      <w:lvlText w:val="-"/>
      <w:lvlJc w:val="left"/>
      <w:pPr>
        <w:tabs>
          <w:tab w:val="num" w:pos="2341"/>
        </w:tabs>
        <w:ind w:left="2341" w:hanging="540"/>
      </w:pPr>
      <w:rPr>
        <w:rFonts w:ascii="Times New Roman" w:eastAsia="Times New Roman" w:hAnsi="Times New Roman" w:hint="default"/>
      </w:rPr>
    </w:lvl>
    <w:lvl w:ilvl="1" w:tplc="6BE0E3BE">
      <w:start w:val="1"/>
      <w:numFmt w:val="bullet"/>
      <w:lvlText w:val="o"/>
      <w:lvlJc w:val="left"/>
      <w:pPr>
        <w:tabs>
          <w:tab w:val="num" w:pos="2881"/>
        </w:tabs>
        <w:ind w:left="2881" w:hanging="360"/>
      </w:pPr>
      <w:rPr>
        <w:rFonts w:ascii="Courier New" w:hAnsi="Courier New" w:hint="default"/>
      </w:rPr>
    </w:lvl>
    <w:lvl w:ilvl="2" w:tplc="A8E03C20">
      <w:start w:val="1"/>
      <w:numFmt w:val="bullet"/>
      <w:lvlText w:val=""/>
      <w:lvlJc w:val="left"/>
      <w:pPr>
        <w:tabs>
          <w:tab w:val="num" w:pos="3601"/>
        </w:tabs>
        <w:ind w:left="3601" w:hanging="360"/>
      </w:pPr>
      <w:rPr>
        <w:rFonts w:ascii="Wingdings" w:hAnsi="Wingdings" w:hint="default"/>
      </w:rPr>
    </w:lvl>
    <w:lvl w:ilvl="3" w:tplc="F6E446B6">
      <w:start w:val="1"/>
      <w:numFmt w:val="bullet"/>
      <w:lvlText w:val=""/>
      <w:lvlJc w:val="left"/>
      <w:pPr>
        <w:tabs>
          <w:tab w:val="num" w:pos="4321"/>
        </w:tabs>
        <w:ind w:left="4321" w:hanging="360"/>
      </w:pPr>
      <w:rPr>
        <w:rFonts w:ascii="Symbol" w:hAnsi="Symbol" w:hint="default"/>
      </w:rPr>
    </w:lvl>
    <w:lvl w:ilvl="4" w:tplc="09FC597E">
      <w:start w:val="1"/>
      <w:numFmt w:val="bullet"/>
      <w:lvlText w:val="o"/>
      <w:lvlJc w:val="left"/>
      <w:pPr>
        <w:tabs>
          <w:tab w:val="num" w:pos="5041"/>
        </w:tabs>
        <w:ind w:left="5041" w:hanging="360"/>
      </w:pPr>
      <w:rPr>
        <w:rFonts w:ascii="Courier New" w:hAnsi="Courier New" w:hint="default"/>
      </w:rPr>
    </w:lvl>
    <w:lvl w:ilvl="5" w:tplc="AF001450">
      <w:start w:val="1"/>
      <w:numFmt w:val="bullet"/>
      <w:lvlText w:val=""/>
      <w:lvlJc w:val="left"/>
      <w:pPr>
        <w:tabs>
          <w:tab w:val="num" w:pos="5761"/>
        </w:tabs>
        <w:ind w:left="5761" w:hanging="360"/>
      </w:pPr>
      <w:rPr>
        <w:rFonts w:ascii="Wingdings" w:hAnsi="Wingdings" w:hint="default"/>
      </w:rPr>
    </w:lvl>
    <w:lvl w:ilvl="6" w:tplc="A4EC9EDC">
      <w:start w:val="1"/>
      <w:numFmt w:val="bullet"/>
      <w:lvlText w:val=""/>
      <w:lvlJc w:val="left"/>
      <w:pPr>
        <w:tabs>
          <w:tab w:val="num" w:pos="6481"/>
        </w:tabs>
        <w:ind w:left="6481" w:hanging="360"/>
      </w:pPr>
      <w:rPr>
        <w:rFonts w:ascii="Symbol" w:hAnsi="Symbol" w:hint="default"/>
      </w:rPr>
    </w:lvl>
    <w:lvl w:ilvl="7" w:tplc="E3189F9C">
      <w:start w:val="1"/>
      <w:numFmt w:val="bullet"/>
      <w:lvlText w:val="o"/>
      <w:lvlJc w:val="left"/>
      <w:pPr>
        <w:tabs>
          <w:tab w:val="num" w:pos="7201"/>
        </w:tabs>
        <w:ind w:left="7201" w:hanging="360"/>
      </w:pPr>
      <w:rPr>
        <w:rFonts w:ascii="Courier New" w:hAnsi="Courier New" w:hint="default"/>
      </w:rPr>
    </w:lvl>
    <w:lvl w:ilvl="8" w:tplc="96B64732">
      <w:start w:val="1"/>
      <w:numFmt w:val="bullet"/>
      <w:lvlText w:val=""/>
      <w:lvlJc w:val="left"/>
      <w:pPr>
        <w:tabs>
          <w:tab w:val="num" w:pos="7921"/>
        </w:tabs>
        <w:ind w:left="792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D70"/>
    <w:rsid w:val="00535D70"/>
    <w:rsid w:val="00981288"/>
    <w:rsid w:val="00DC0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7ADA2"/>
  <w15:docId w15:val="{1389F612-F1DF-4164-AB84-BC0CE2D79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link w:val="ac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link w:val="1"/>
    <w:uiPriority w:val="99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9"/>
    <w:semiHidden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rPr>
      <w:rFonts w:cs="Times New Roman"/>
      <w:b/>
      <w:sz w:val="28"/>
    </w:rPr>
  </w:style>
  <w:style w:type="paragraph" w:styleId="af5">
    <w:name w:val="head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Верхний колонтитул Знак"/>
    <w:link w:val="af5"/>
    <w:uiPriority w:val="99"/>
    <w:rPr>
      <w:rFonts w:cs="Times New Roman"/>
      <w:lang w:val="ru-RU" w:eastAsia="ru-RU" w:bidi="ar-SA"/>
    </w:rPr>
  </w:style>
  <w:style w:type="character" w:styleId="af7">
    <w:name w:val="page number"/>
    <w:rPr>
      <w:rFonts w:ascii="Tahoma" w:hAnsi="Tahoma" w:cs="Times New Roman"/>
      <w:lang w:val="en-US" w:eastAsia="en-US" w:bidi="ar-SA"/>
    </w:rPr>
  </w:style>
  <w:style w:type="paragraph" w:styleId="af8">
    <w:name w:val="footer"/>
    <w:basedOn w:val="a"/>
    <w:link w:val="af9"/>
    <w:pPr>
      <w:tabs>
        <w:tab w:val="center" w:pos="4153"/>
        <w:tab w:val="right" w:pos="8306"/>
      </w:tabs>
    </w:pPr>
  </w:style>
  <w:style w:type="character" w:customStyle="1" w:styleId="af9">
    <w:name w:val="Нижний колонтитул Знак"/>
    <w:link w:val="af8"/>
    <w:rPr>
      <w:rFonts w:cs="Times New Roman"/>
      <w:lang w:val="ru-RU" w:eastAsia="ru-RU" w:bidi="ar-SA"/>
    </w:rPr>
  </w:style>
  <w:style w:type="paragraph" w:customStyle="1" w:styleId="ConsPlusNormal">
    <w:name w:val="ConsPlusNormal"/>
    <w:uiPriority w:val="99"/>
    <w:pPr>
      <w:widowControl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pPr>
      <w:widowControl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pPr>
      <w:widowControl w:val="0"/>
    </w:pPr>
    <w:rPr>
      <w:rFonts w:ascii="Arial" w:hAnsi="Arial" w:cs="Arial"/>
    </w:rPr>
  </w:style>
  <w:style w:type="paragraph" w:customStyle="1" w:styleId="210">
    <w:name w:val="Основной текст 21"/>
    <w:basedOn w:val="a"/>
    <w:uiPriority w:val="99"/>
    <w:rPr>
      <w:sz w:val="28"/>
    </w:rPr>
  </w:style>
  <w:style w:type="paragraph" w:styleId="afa">
    <w:name w:val="Body Text"/>
    <w:basedOn w:val="a"/>
    <w:link w:val="afb"/>
    <w:uiPriority w:val="99"/>
    <w:rPr>
      <w:i/>
    </w:rPr>
  </w:style>
  <w:style w:type="character" w:customStyle="1" w:styleId="afb">
    <w:name w:val="Основной текст Знак"/>
    <w:link w:val="afa"/>
    <w:uiPriority w:val="99"/>
    <w:rPr>
      <w:rFonts w:cs="Times New Roman"/>
      <w:i/>
    </w:rPr>
  </w:style>
  <w:style w:type="paragraph" w:customStyle="1" w:styleId="220">
    <w:name w:val="Основной текст 22"/>
    <w:basedOn w:val="a"/>
    <w:uiPriority w:val="99"/>
    <w:rPr>
      <w:sz w:val="28"/>
    </w:rPr>
  </w:style>
  <w:style w:type="paragraph" w:customStyle="1" w:styleId="afc">
    <w:name w:val="Знак"/>
    <w:basedOn w:val="a"/>
    <w:uiPriority w:val="99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30">
    <w:name w:val="Основной текст 23"/>
    <w:basedOn w:val="a"/>
    <w:uiPriority w:val="99"/>
    <w:rPr>
      <w:sz w:val="28"/>
    </w:rPr>
  </w:style>
  <w:style w:type="paragraph" w:customStyle="1" w:styleId="ConsPlusTitle">
    <w:name w:val="ConsPlusTitle"/>
    <w:uiPriority w:val="99"/>
    <w:rPr>
      <w:b/>
      <w:bCs/>
      <w:sz w:val="24"/>
      <w:szCs w:val="24"/>
    </w:rPr>
  </w:style>
  <w:style w:type="paragraph" w:styleId="afd">
    <w:name w:val="Block Text"/>
    <w:basedOn w:val="a"/>
    <w:uiPriority w:val="99"/>
    <w:pPr>
      <w:ind w:left="1440" w:right="1080" w:firstLine="180"/>
      <w:jc w:val="both"/>
    </w:pPr>
    <w:rPr>
      <w:sz w:val="28"/>
      <w:szCs w:val="24"/>
    </w:rPr>
  </w:style>
  <w:style w:type="paragraph" w:customStyle="1" w:styleId="13">
    <w:name w:val="Знак1"/>
    <w:basedOn w:val="a"/>
    <w:uiPriority w:val="99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40">
    <w:name w:val="Основной текст 24"/>
    <w:basedOn w:val="a"/>
    <w:uiPriority w:val="99"/>
    <w:rPr>
      <w:sz w:val="28"/>
    </w:rPr>
  </w:style>
  <w:style w:type="paragraph" w:styleId="afe">
    <w:name w:val="Balloon Text"/>
    <w:basedOn w:val="a"/>
    <w:link w:val="aff"/>
    <w:uiPriority w:val="99"/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link w:val="afe"/>
    <w:uiPriority w:val="99"/>
    <w:rPr>
      <w:rFonts w:ascii="Tahoma" w:hAnsi="Tahoma" w:cs="Tahoma"/>
      <w:sz w:val="16"/>
      <w:szCs w:val="16"/>
    </w:rPr>
  </w:style>
  <w:style w:type="table" w:styleId="aff0">
    <w:name w:val="Table Grid"/>
    <w:basedOn w:val="a1"/>
    <w:uiPriority w:val="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1">
    <w:name w:val="Hyperlink"/>
    <w:unhideWhenUsed/>
    <w:rPr>
      <w:color w:val="0000FF"/>
      <w:u w:val="single"/>
    </w:rPr>
  </w:style>
  <w:style w:type="paragraph" w:styleId="aff2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paragraph" w:customStyle="1" w:styleId="25">
    <w:name w:val="Основной текст 25"/>
    <w:basedOn w:val="a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5B75CA-B524-45A2-A392-B573E5DFD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372</Words>
  <Characters>2123</Characters>
  <Application>Microsoft Office Word</Application>
  <DocSecurity>0</DocSecurity>
  <Lines>17</Lines>
  <Paragraphs>4</Paragraphs>
  <ScaleCrop>false</ScaleCrop>
  <Company>dizo</Company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 Андреевна Науменко</cp:lastModifiedBy>
  <cp:revision>179</cp:revision>
  <dcterms:created xsi:type="dcterms:W3CDTF">2023-04-29T07:40:00Z</dcterms:created>
  <dcterms:modified xsi:type="dcterms:W3CDTF">2026-07-01T06:02:00Z</dcterms:modified>
</cp:coreProperties>
</file>