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5A" w:rsidRDefault="0096395A">
      <w:pPr>
        <w:pStyle w:val="ConsPlusNormal"/>
        <w:jc w:val="both"/>
        <w:outlineLvl w:val="0"/>
      </w:pPr>
      <w:bookmarkStart w:id="0" w:name="_GoBack"/>
      <w:bookmarkEnd w:id="0"/>
    </w:p>
    <w:p w:rsidR="0096395A" w:rsidRDefault="009639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395A" w:rsidRDefault="0096395A">
      <w:pPr>
        <w:pStyle w:val="ConsPlusTitle"/>
        <w:jc w:val="center"/>
      </w:pPr>
    </w:p>
    <w:p w:rsidR="0096395A" w:rsidRDefault="0096395A">
      <w:pPr>
        <w:pStyle w:val="ConsPlusTitle"/>
        <w:jc w:val="center"/>
      </w:pPr>
      <w:r>
        <w:t>РАСПОРЯЖЕНИЕ</w:t>
      </w:r>
    </w:p>
    <w:p w:rsidR="0096395A" w:rsidRDefault="0096395A">
      <w:pPr>
        <w:pStyle w:val="ConsPlusTitle"/>
        <w:jc w:val="center"/>
      </w:pPr>
      <w:r>
        <w:t>от 2 сентября 2021 г. N 2424-р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1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1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4. ФАС России: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в срок до 31 декабря 2024 г. обеспечить реализацию мероприятий, направленных на увеличение количества нестационарных и </w:t>
      </w:r>
      <w:proofErr w:type="gramStart"/>
      <w:r>
        <w:t>мобильных торговых объектов</w:t>
      </w:r>
      <w:proofErr w:type="gramEnd"/>
      <w:r>
        <w:t xml:space="preserve"> и торговых мест под них;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обеспечить приватизацию имущества, находящегося в собственности субъектов Российской </w:t>
      </w:r>
      <w:r>
        <w:lastRenderedPageBreak/>
        <w:t>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в срок до 31 декабря 2024 г. обеспечить реализацию мероприятий, направленных на увеличение количества нестационарных и </w:t>
      </w:r>
      <w:proofErr w:type="gramStart"/>
      <w:r>
        <w:t>мобильных торговых объектов</w:t>
      </w:r>
      <w:proofErr w:type="gramEnd"/>
      <w:r>
        <w:t xml:space="preserve"> и торговых мест под них;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jc w:val="right"/>
      </w:pPr>
      <w:r>
        <w:t>Председатель Правительства</w:t>
      </w:r>
    </w:p>
    <w:p w:rsidR="0096395A" w:rsidRDefault="0096395A">
      <w:pPr>
        <w:pStyle w:val="ConsPlusNormal"/>
        <w:jc w:val="right"/>
      </w:pPr>
      <w:r>
        <w:t>Российской Федерации</w:t>
      </w:r>
    </w:p>
    <w:p w:rsidR="0096395A" w:rsidRDefault="0096395A">
      <w:pPr>
        <w:pStyle w:val="ConsPlusNormal"/>
        <w:jc w:val="right"/>
      </w:pPr>
      <w:r>
        <w:t>М.МИШУСТИН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jc w:val="right"/>
        <w:outlineLvl w:val="0"/>
      </w:pPr>
      <w:r>
        <w:t>Утвержден</w:t>
      </w:r>
    </w:p>
    <w:p w:rsidR="0096395A" w:rsidRDefault="0096395A">
      <w:pPr>
        <w:pStyle w:val="ConsPlusNormal"/>
        <w:jc w:val="right"/>
      </w:pPr>
      <w:r>
        <w:t>распоряжением Правительства</w:t>
      </w:r>
    </w:p>
    <w:p w:rsidR="0096395A" w:rsidRDefault="0096395A">
      <w:pPr>
        <w:pStyle w:val="ConsPlusNormal"/>
        <w:jc w:val="right"/>
      </w:pPr>
      <w:r>
        <w:t>Российской Федерации</w:t>
      </w:r>
    </w:p>
    <w:p w:rsidR="0096395A" w:rsidRDefault="0096395A">
      <w:pPr>
        <w:pStyle w:val="ConsPlusNormal"/>
        <w:jc w:val="right"/>
      </w:pPr>
      <w:r>
        <w:t>от 2 сентября 2021 г. N 2424-р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Title"/>
        <w:jc w:val="center"/>
      </w:pPr>
      <w:bookmarkStart w:id="1" w:name="P41"/>
      <w:bookmarkEnd w:id="1"/>
      <w:r>
        <w:t>НАЦИОНАЛЬНЫЙ ПЛАН</w:t>
      </w:r>
    </w:p>
    <w:p w:rsidR="0096395A" w:rsidRDefault="0096395A">
      <w:pPr>
        <w:pStyle w:val="ConsPlusTitle"/>
        <w:jc w:val="center"/>
      </w:pPr>
      <w:r>
        <w:t>("ДОРОЖНАЯ КАРТА") РАЗВИТИЯ КОНКУРЕНЦИИ В РОССИЙСКОЙ</w:t>
      </w:r>
    </w:p>
    <w:p w:rsidR="0096395A" w:rsidRDefault="0096395A">
      <w:pPr>
        <w:pStyle w:val="ConsPlusTitle"/>
        <w:jc w:val="center"/>
      </w:pPr>
      <w:r>
        <w:t>ФЕДЕРАЦИИ НА 2021 - 2025 ГОДЫ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96395A" w:rsidRDefault="0096395A">
      <w:pPr>
        <w:pStyle w:val="ConsPlusTitle"/>
        <w:jc w:val="center"/>
      </w:pPr>
      <w:r>
        <w:t>по развитию конкуренции</w:t>
      </w:r>
    </w:p>
    <w:p w:rsidR="0096395A" w:rsidRDefault="0096395A">
      <w:pPr>
        <w:pStyle w:val="ConsPlusNormal"/>
        <w:jc w:val="both"/>
      </w:pPr>
    </w:p>
    <w:p w:rsidR="0096395A" w:rsidRDefault="00BD6229">
      <w:pPr>
        <w:pStyle w:val="ConsPlusNormal"/>
        <w:ind w:firstLine="540"/>
        <w:jc w:val="both"/>
      </w:pPr>
      <w:hyperlink r:id="rId4" w:history="1">
        <w:r w:rsidR="0096395A">
          <w:rPr>
            <w:color w:val="0000FF"/>
          </w:rPr>
          <w:t>Указом</w:t>
        </w:r>
      </w:hyperlink>
      <w:r w:rsidR="0096395A"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lastRenderedPageBreak/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6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7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8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9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96395A" w:rsidRDefault="00BD6229">
      <w:pPr>
        <w:pStyle w:val="ConsPlusNormal"/>
        <w:spacing w:before="220"/>
        <w:ind w:firstLine="540"/>
        <w:jc w:val="both"/>
      </w:pPr>
      <w:hyperlink r:id="rId10" w:history="1">
        <w:r w:rsidR="0096395A">
          <w:rPr>
            <w:color w:val="0000FF"/>
          </w:rPr>
          <w:t>Программа</w:t>
        </w:r>
      </w:hyperlink>
      <w:r w:rsidR="0096395A"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96395A" w:rsidRDefault="00BD6229">
      <w:pPr>
        <w:pStyle w:val="ConsPlusNormal"/>
        <w:spacing w:before="220"/>
        <w:ind w:firstLine="540"/>
        <w:jc w:val="both"/>
      </w:pPr>
      <w:hyperlink r:id="rId11" w:history="1">
        <w:r w:rsidR="0096395A">
          <w:rPr>
            <w:color w:val="0000FF"/>
          </w:rPr>
          <w:t>план</w:t>
        </w:r>
      </w:hyperlink>
      <w:r w:rsidR="0096395A">
        <w:t xml:space="preserve"> мероприятий ("дорожная карта") "Развитие конкуренции и совершенствование </w:t>
      </w:r>
      <w:r w:rsidR="0096395A">
        <w:lastRenderedPageBreak/>
        <w:t>антимонопольной политики", утвержденный распоряжением Правительства Российской Федерации от 28 декабря 2012 г. N 2579-р.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2" w:history="1">
        <w:r>
          <w:rPr>
            <w:color w:val="0000FF"/>
          </w:rPr>
          <w:t>Указом</w:t>
        </w:r>
      </w:hyperlink>
      <w:r>
        <w:t xml:space="preserve"> N 618, </w:t>
      </w:r>
      <w:hyperlink r:id="rId13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внедрен принцип ценового (тарифного) регулирования, стимулирующий организации к </w:t>
      </w:r>
      <w:r>
        <w:lastRenderedPageBreak/>
        <w:t>сокращению издержек;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15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lastRenderedPageBreak/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96395A" w:rsidRDefault="0096395A">
      <w:pPr>
        <w:pStyle w:val="ConsPlusTitle"/>
        <w:jc w:val="center"/>
      </w:pPr>
      <w:r>
        <w:t>развития конкуренции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96395A" w:rsidRDefault="0096395A">
      <w:pPr>
        <w:pStyle w:val="ConsPlusNormal"/>
        <w:spacing w:before="22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96395A" w:rsidRDefault="0096395A">
      <w:pPr>
        <w:pStyle w:val="ConsPlusNormal"/>
        <w:spacing w:before="22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lastRenderedPageBreak/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96395A" w:rsidRDefault="0096395A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96395A" w:rsidRDefault="00963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96395A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395A" w:rsidRDefault="0096395A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95A" w:rsidRDefault="009639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395A" w:rsidRDefault="0096395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16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91-р</w:t>
              </w:r>
            </w:hyperlink>
            <w:r>
              <w:t xml:space="preserve"> и от 30 августа 2017 г. </w:t>
            </w:r>
            <w:hyperlink r:id="rId17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</w:t>
            </w:r>
            <w:r>
              <w:lastRenderedPageBreak/>
              <w:t xml:space="preserve">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ind w:firstLine="540"/>
        <w:jc w:val="both"/>
      </w:pPr>
      <w:r>
        <w:t>--------------------------------</w:t>
      </w:r>
    </w:p>
    <w:p w:rsidR="0096395A" w:rsidRDefault="0096395A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ind w:firstLine="540"/>
        <w:jc w:val="both"/>
      </w:pPr>
      <w:bookmarkStart w:id="3" w:name="P142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96395A" w:rsidRDefault="00963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96395A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395A" w:rsidRDefault="0096395A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Минсельхоз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Минсельхоз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Минсельхоз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96395A" w:rsidRDefault="0096395A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96395A" w:rsidRDefault="0096395A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Минобороны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ФСБ России,</w:t>
            </w:r>
          </w:p>
          <w:p w:rsidR="0096395A" w:rsidRDefault="0096395A">
            <w:pPr>
              <w:pStyle w:val="ConsPlusNormal"/>
            </w:pPr>
            <w:r>
              <w:t>ФСТЭК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Минприроды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Минприроды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96395A" w:rsidRDefault="0096395A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96395A" w:rsidRDefault="0096395A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Минтранс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Минтранс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96395A" w:rsidRDefault="0096395A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96395A" w:rsidRDefault="0096395A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Минтранс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96395A" w:rsidRDefault="0096395A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96395A" w:rsidRDefault="0096395A">
            <w:pPr>
              <w:pStyle w:val="ConsPlusNormal"/>
            </w:pPr>
            <w:r>
              <w:t>1 процента на рынках общего образования;</w:t>
            </w:r>
          </w:p>
          <w:p w:rsidR="0096395A" w:rsidRDefault="0096395A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На рынках лекарственных средств:</w:t>
            </w:r>
          </w:p>
          <w:p w:rsidR="0096395A" w:rsidRDefault="0096395A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96395A" w:rsidRDefault="0096395A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96395A" w:rsidRDefault="0096395A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96395A" w:rsidRDefault="0096395A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96395A" w:rsidRDefault="0096395A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Минздрав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96395A" w:rsidRDefault="0096395A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96395A" w:rsidRDefault="0096395A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Минздрав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96395A" w:rsidRDefault="0096395A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96395A" w:rsidRDefault="0096395A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Минздрав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В субъектах Российской Федерации созданы и размещены на региональных порталах государственных и муниципальных услуг реестры кладбищ и мест захоронений на них, в которые включены </w:t>
            </w:r>
            <w:r>
              <w:lastRenderedPageBreak/>
              <w:t>сведения о существующих кладбищах и местах захоронений на них:</w:t>
            </w:r>
          </w:p>
          <w:p w:rsidR="0096395A" w:rsidRDefault="0096395A">
            <w:pPr>
              <w:pStyle w:val="ConsPlusNormal"/>
            </w:pPr>
            <w:r>
              <w:t>в отношении 20 процентов общего количества существующих кладбищ - до 31 декабря 2023 г.;</w:t>
            </w:r>
          </w:p>
          <w:p w:rsidR="0096395A" w:rsidRDefault="0096395A">
            <w:pPr>
              <w:pStyle w:val="ConsPlusNormal"/>
            </w:pPr>
            <w:r>
              <w:t>в отношении 50 процентов общего количества существующих кладбищ - до 31 декабря 2024 г.;</w:t>
            </w:r>
          </w:p>
          <w:p w:rsidR="0096395A" w:rsidRDefault="0096395A">
            <w:pPr>
              <w:pStyle w:val="ConsPlusNormal"/>
            </w:pPr>
            <w:r>
              <w:t>в отношении всех существующих кладбищ - до 31 декабря 2025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Минстрой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В субъектах Российской Федерации до 1 сентября 2023 г.:</w:t>
            </w:r>
          </w:p>
          <w:p w:rsidR="0096395A" w:rsidRDefault="0096395A">
            <w:pPr>
              <w:pStyle w:val="ConsPlusNormal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:rsidR="0096395A" w:rsidRDefault="0096395A">
            <w:pPr>
              <w:pStyle w:val="ConsPlusNormal"/>
            </w:pPr>
            <w: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Минстрой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ФНС России,</w:t>
            </w:r>
          </w:p>
          <w:p w:rsidR="0096395A" w:rsidRDefault="0096395A">
            <w:pPr>
              <w:pStyle w:val="ConsPlusNormal"/>
            </w:pPr>
            <w:r>
              <w:t>Минэнерго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18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Минэнерго России,</w:t>
            </w:r>
          </w:p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Оформление документов по подключению (технологическому присоединению) объектов капитального строительства к сетям </w:t>
            </w:r>
            <w:r>
              <w:lastRenderedPageBreak/>
              <w:t>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Минэкономразвития России,</w:t>
            </w:r>
          </w:p>
          <w:p w:rsidR="0096395A" w:rsidRDefault="0096395A">
            <w:pPr>
              <w:pStyle w:val="ConsPlusNormal"/>
            </w:pPr>
            <w:r>
              <w:lastRenderedPageBreak/>
              <w:t>Минэнерго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Минэкономразвития России,</w:t>
            </w:r>
          </w:p>
          <w:p w:rsidR="0096395A" w:rsidRDefault="0096395A">
            <w:pPr>
              <w:pStyle w:val="ConsPlusNormal"/>
            </w:pPr>
            <w:r>
              <w:t>Минэнерго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ФНС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  <w:p w:rsidR="0096395A" w:rsidRDefault="0096395A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ФНС России,</w:t>
            </w:r>
          </w:p>
          <w:p w:rsidR="0096395A" w:rsidRDefault="0096395A">
            <w:pPr>
              <w:pStyle w:val="ConsPlusNormal"/>
            </w:pPr>
            <w:r>
              <w:t>Минэнерго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</w:t>
            </w:r>
            <w:r>
              <w:lastRenderedPageBreak/>
              <w:t xml:space="preserve">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ФАС России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Минприроды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Минприроды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ФНС России,</w:t>
            </w:r>
          </w:p>
          <w:p w:rsidR="0096395A" w:rsidRDefault="0096395A">
            <w:pPr>
              <w:pStyle w:val="ConsPlusNormal"/>
            </w:pPr>
            <w:r>
              <w:t>Минприроды России,</w:t>
            </w:r>
          </w:p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96395A" w:rsidRDefault="0096395A">
      <w:pPr>
        <w:pStyle w:val="ConsPlusNormal"/>
        <w:jc w:val="both"/>
      </w:pPr>
    </w:p>
    <w:p w:rsidR="0096395A" w:rsidRDefault="0096395A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96395A" w:rsidRDefault="0096395A">
      <w:pPr>
        <w:pStyle w:val="ConsPlusNormal"/>
        <w:jc w:val="both"/>
      </w:pPr>
    </w:p>
    <w:p w:rsidR="0096395A" w:rsidRDefault="0096395A">
      <w:pPr>
        <w:sectPr w:rsidR="0096395A" w:rsidSect="009A4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96395A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395A" w:rsidRDefault="0096395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395A" w:rsidRDefault="0096395A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2022 г.</w:t>
            </w:r>
          </w:p>
          <w:p w:rsidR="0096395A" w:rsidRDefault="0096395A">
            <w:pPr>
              <w:pStyle w:val="ConsPlusNormal"/>
              <w:jc w:val="center"/>
            </w:pPr>
            <w:r>
              <w:t>31 декабря 2022 г.</w:t>
            </w:r>
          </w:p>
          <w:p w:rsidR="0096395A" w:rsidRDefault="0096395A">
            <w:pPr>
              <w:pStyle w:val="ConsPlusNormal"/>
              <w:jc w:val="center"/>
            </w:pPr>
            <w:r>
              <w:t>31 декабря 2023 г.</w:t>
            </w:r>
          </w:p>
          <w:p w:rsidR="0096395A" w:rsidRDefault="0096395A">
            <w:pPr>
              <w:pStyle w:val="ConsPlusNormal"/>
              <w:jc w:val="center"/>
            </w:pPr>
            <w:r>
              <w:t>31 декабря 2024 г.</w:t>
            </w:r>
          </w:p>
          <w:p w:rsidR="0096395A" w:rsidRDefault="0096395A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Минздрав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96395A" w:rsidRDefault="0096395A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96395A" w:rsidRDefault="0096395A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96395A" w:rsidRDefault="0096395A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96395A" w:rsidRDefault="0096395A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96395A" w:rsidRDefault="0096395A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96395A" w:rsidRDefault="0096395A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96395A" w:rsidRDefault="0096395A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96395A" w:rsidRDefault="0096395A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России,</w:t>
            </w:r>
          </w:p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ФНС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 и</w:t>
            </w:r>
          </w:p>
          <w:p w:rsidR="0096395A" w:rsidRDefault="0096395A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96395A" w:rsidRDefault="0096395A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96395A" w:rsidRDefault="0096395A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96395A" w:rsidRDefault="0096395A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96395A" w:rsidRDefault="0096395A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96395A" w:rsidRDefault="0096395A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Минюст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России,</w:t>
            </w:r>
          </w:p>
          <w:p w:rsidR="0096395A" w:rsidRDefault="0096395A">
            <w:pPr>
              <w:pStyle w:val="ConsPlusNormal"/>
            </w:pPr>
            <w:r>
              <w:t>Минприроды России,</w:t>
            </w:r>
          </w:p>
          <w:p w:rsidR="0096395A" w:rsidRDefault="0096395A">
            <w:pPr>
              <w:pStyle w:val="ConsPlusNormal"/>
            </w:pPr>
            <w:r>
              <w:t>Казначейство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96395A" w:rsidRDefault="0096395A">
            <w:pPr>
              <w:pStyle w:val="ConsPlusNormal"/>
            </w:pPr>
            <w:r>
              <w:t>Минсельхоз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Разработка комплекса мер, направленных на </w:t>
            </w:r>
            <w:r>
              <w:lastRenderedPageBreak/>
              <w:t>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Минприроды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Минприроды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Разработка и утверждение (с обеспечением финансирования за счет средств федерального бюджета) комплекса мероприятий, направленных на формирование информационного пространства в сферах антимонопольного регулирования, государственного регулирования цен (тарифов), контроля экономической концентрации, в сфере осуществления торговой деятельности с определением возможности интеграции с региональными и муниципальными информационными системами, включающего в том числе следующие мероприятия:</w:t>
            </w:r>
          </w:p>
          <w:p w:rsidR="0096395A" w:rsidRDefault="0096395A">
            <w:pPr>
              <w:pStyle w:val="ConsPlusNormal"/>
            </w:pPr>
            <w:r>
              <w:t xml:space="preserve">обеспечение информационного взаимодействия органов регулирования с регулируемыми субъектами через единую </w:t>
            </w:r>
            <w:r>
              <w:lastRenderedPageBreak/>
              <w:t>централизованную информационно-аналитическую систему;</w:t>
            </w:r>
          </w:p>
          <w:p w:rsidR="0096395A" w:rsidRDefault="0096395A">
            <w:pPr>
              <w:pStyle w:val="ConsPlusNormal"/>
            </w:pPr>
            <w:r>
              <w:t>создание "личных кабинетов" для регулируемых субъектов, обеспечивающих возможность информационного обмена с антимонопольным органом, включая подачу ходатайств и уведомлений о совершении сделок и иных действий, подлежащих государственному контролю за экономической концентрацией, и получение результатов их рассмотрения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обеспечивающей оценку их эффективности, ведение единого реестра </w:t>
            </w:r>
            <w:r>
              <w:lastRenderedPageBreak/>
              <w:t>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20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</w:t>
            </w:r>
            <w:r>
              <w:lastRenderedPageBreak/>
              <w:t>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Минэнерго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закон,</w:t>
            </w:r>
          </w:p>
          <w:p w:rsidR="0096395A" w:rsidRDefault="0096395A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г.,</w:t>
            </w:r>
          </w:p>
          <w:p w:rsidR="0096395A" w:rsidRDefault="0096395A">
            <w:pPr>
              <w:pStyle w:val="ConsPlusNormal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Минобороны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государственного или муниципального </w:t>
            </w:r>
            <w:r>
              <w:lastRenderedPageBreak/>
              <w:t>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Обеспечение внесения изменений в </w:t>
            </w:r>
            <w:hyperlink r:id="rId21" w:history="1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2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</w:t>
            </w:r>
            <w:r>
              <w:lastRenderedPageBreak/>
              <w:t>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Установление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Введение ограничений на осуществление финансовыми организациями (их группами лиц), активы (суммарные активы 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</w:t>
            </w:r>
            <w:r>
              <w:lastRenderedPageBreak/>
              <w:t>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России,</w:t>
            </w:r>
          </w:p>
          <w:p w:rsidR="0096395A" w:rsidRDefault="0096395A">
            <w:pPr>
              <w:pStyle w:val="ConsPlusNormal"/>
            </w:pPr>
            <w:r>
              <w:t>Казначейство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r>
              <w:t>Минздрав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Установление квоты в размере 20 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</w:t>
            </w:r>
            <w:r>
              <w:lastRenderedPageBreak/>
              <w:t>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ФСБ России,</w:t>
            </w:r>
          </w:p>
          <w:p w:rsidR="0096395A" w:rsidRDefault="0096395A">
            <w:pPr>
              <w:pStyle w:val="ConsPlusNormal"/>
            </w:pPr>
            <w:r>
              <w:t>ФСТЭК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стратегического планирования, затрагивающих деятельность </w:t>
            </w:r>
            <w:r>
              <w:lastRenderedPageBreak/>
              <w:t>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России,</w:t>
            </w:r>
          </w:p>
          <w:p w:rsidR="0096395A" w:rsidRDefault="0096395A">
            <w:pPr>
              <w:pStyle w:val="ConsPlusNormal"/>
            </w:pPr>
            <w:r>
              <w:t>Минфин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Минфин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  <w:p w:rsidR="0096395A" w:rsidRDefault="0096395A">
            <w:pPr>
              <w:pStyle w:val="ConsPlusNormal"/>
            </w:pPr>
            <w:r>
              <w:t>при участии Банка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 xml:space="preserve">Обеспечение перехода к взаимодействию </w:t>
            </w:r>
            <w:r>
              <w:lastRenderedPageBreak/>
              <w:t>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proofErr w:type="spellStart"/>
            <w:r>
              <w:lastRenderedPageBreak/>
              <w:t>Минцифры</w:t>
            </w:r>
            <w:proofErr w:type="spellEnd"/>
            <w:r>
              <w:t xml:space="preserve"> России,</w:t>
            </w:r>
          </w:p>
          <w:p w:rsidR="0096395A" w:rsidRDefault="0096395A">
            <w:pPr>
              <w:pStyle w:val="ConsPlusNormal"/>
            </w:pPr>
            <w:r>
              <w:t>ФАС России,</w:t>
            </w:r>
          </w:p>
          <w:p w:rsidR="0096395A" w:rsidRDefault="0096395A">
            <w:pPr>
              <w:pStyle w:val="ConsPlusNormal"/>
            </w:pPr>
            <w:r>
              <w:t>Минэкономразвития России</w:t>
            </w:r>
          </w:p>
        </w:tc>
      </w:tr>
      <w:tr w:rsidR="009639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95A" w:rsidRDefault="0096395A">
            <w:pPr>
              <w:pStyle w:val="ConsPlusNormal"/>
            </w:pPr>
            <w:r>
              <w:t>Минстрой России,</w:t>
            </w:r>
          </w:p>
          <w:p w:rsidR="0096395A" w:rsidRDefault="0096395A">
            <w:pPr>
              <w:pStyle w:val="ConsPlusNormal"/>
            </w:pPr>
            <w:r>
              <w:t>ФАС России</w:t>
            </w:r>
          </w:p>
        </w:tc>
      </w:tr>
    </w:tbl>
    <w:p w:rsidR="0096395A" w:rsidRDefault="0096395A">
      <w:pPr>
        <w:sectPr w:rsidR="009639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ind w:firstLine="540"/>
        <w:jc w:val="both"/>
      </w:pPr>
      <w:r>
        <w:t>--------------------------------</w:t>
      </w:r>
    </w:p>
    <w:p w:rsidR="0096395A" w:rsidRDefault="0096395A">
      <w:pPr>
        <w:pStyle w:val="ConsPlusNormal"/>
        <w:spacing w:before="220"/>
        <w:ind w:firstLine="540"/>
        <w:jc w:val="both"/>
      </w:pPr>
      <w:bookmarkStart w:id="4" w:name="P728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jc w:val="both"/>
      </w:pPr>
    </w:p>
    <w:p w:rsidR="0096395A" w:rsidRDefault="00963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336" w:rsidRDefault="00BB2336"/>
    <w:sectPr w:rsidR="00BB2336" w:rsidSect="00C204D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5A"/>
    <w:rsid w:val="0096395A"/>
    <w:rsid w:val="00BB2336"/>
    <w:rsid w:val="00B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1C31D-8DD8-491F-AB7B-9C00CE3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3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3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63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3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39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A9031592D48EE80E7E597C1428F7665D844986EC2F958CEA082B681355E1DCAFCF9256815274316C139849F4A339A1AA108179215F6DB65OEG" TargetMode="External"/><Relationship Id="rId13" Type="http://schemas.openxmlformats.org/officeDocument/2006/relationships/hyperlink" Target="consultantplus://offline/ref=CBCA9031592D48EE80E7E597C1428F7665DC449167C7F958CEA082B681355E1DCAFCF9256815274315C139849F4A339A1AA108179215F6DB65OEG" TargetMode="External"/><Relationship Id="rId18" Type="http://schemas.openxmlformats.org/officeDocument/2006/relationships/hyperlink" Target="consultantplus://offline/ref=CBCA9031592D48EE80E7E597C1428F7665D3429F6FC1F958CEA082B681355E1DCAFCF9256815274315C139849F4A339A1AA108179215F6DB65O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CA9031592D48EE80E7E597C1428F7665D2449D6AC4F958CEA082B681355E1DD8FCA1296A12394311D46FD5D961OEG" TargetMode="External"/><Relationship Id="rId7" Type="http://schemas.openxmlformats.org/officeDocument/2006/relationships/hyperlink" Target="consultantplus://offline/ref=CBCA9031592D48EE80E7E597C1428F7664D2429E67C6F958CEA082B681355E1DD8FCA1296A12394311D46FD5D961OEG" TargetMode="External"/><Relationship Id="rId12" Type="http://schemas.openxmlformats.org/officeDocument/2006/relationships/hyperlink" Target="consultantplus://offline/ref=CBCA9031592D48EE80E7E597C1428F7664D2429E67C6F958CEA082B681355E1DD8FCA1296A12394311D46FD5D961OEG" TargetMode="External"/><Relationship Id="rId17" Type="http://schemas.openxmlformats.org/officeDocument/2006/relationships/hyperlink" Target="consultantplus://offline/ref=CBCA9031592D48EE80E7E597C1428F7665D3419D68C7F958CEA082B681355E1DD8FCA1296A12394311D46FD5D961O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CA9031592D48EE80E7E597C1428F7665D3419D69C1F958CEA082B681355E1DD8FCA1296A12394311D46FD5D961OEG" TargetMode="External"/><Relationship Id="rId20" Type="http://schemas.openxmlformats.org/officeDocument/2006/relationships/hyperlink" Target="consultantplus://offline/ref=CBCA9031592D48EE80E7E597C1428F7665D3469D6AC7F958CEA082B681355E1DCAFCF9256810224518C139849F4A339A1AA108179215F6DB65O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CA9031592D48EE80E7E597C1428F7664D2429E67C6F958CEA082B681355E1DD8FCA1296A12394311D46FD5D961OEG" TargetMode="External"/><Relationship Id="rId11" Type="http://schemas.openxmlformats.org/officeDocument/2006/relationships/hyperlink" Target="consultantplus://offline/ref=CBCA9031592D48EE80E7E597C1428F7667D24F9D6BC3F958CEA082B681355E1DCAFCF9256815264B10C139849F4A339A1AA108179215F6DB65OE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BCA9031592D48EE80E7E597C1428F7664D2429E67C6F958CEA082B681355E1DD8FCA1296A12394311D46FD5D961OEG" TargetMode="External"/><Relationship Id="rId15" Type="http://schemas.openxmlformats.org/officeDocument/2006/relationships/hyperlink" Target="consultantplus://offline/ref=CBCA9031592D48EE80E7E597C1428F7664D2429E67C6F958CEA082B681355E1DD8FCA1296A12394311D46FD5D961OE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A9031592D48EE80E7E597C1428F7667DA4F9A68C2F958CEA082B681355E1DCAFCF9256815274319C139849F4A339A1AA108179215F6DB65OEG" TargetMode="External"/><Relationship Id="rId19" Type="http://schemas.openxmlformats.org/officeDocument/2006/relationships/hyperlink" Target="consultantplus://offline/ref=CBCA9031592D48EE80E7E597C1428F7665D24E9868C8F958CEA082B681355E1DD8FCA1296A12394311D46FD5D961OEG" TargetMode="External"/><Relationship Id="rId4" Type="http://schemas.openxmlformats.org/officeDocument/2006/relationships/hyperlink" Target="consultantplus://offline/ref=CBCA9031592D48EE80E7E597C1428F7665DF40906CC7F958CEA082B681355E1DCAFCF9256815274216C139849F4A339A1AA108179215F6DB65OEG" TargetMode="External"/><Relationship Id="rId9" Type="http://schemas.openxmlformats.org/officeDocument/2006/relationships/hyperlink" Target="consultantplus://offline/ref=CBCA9031592D48EE80E7E597C1428F7667DC439F6FCBA452C6F98EB4863A010ACDB5F524681525421A9E3C918E123C9F03BE09098E17F46DO8G" TargetMode="External"/><Relationship Id="rId14" Type="http://schemas.openxmlformats.org/officeDocument/2006/relationships/hyperlink" Target="consultantplus://offline/ref=CBCA9031592D48EE80E7E597C1428F7665DE469E69C7F958CEA082B681355E1DD8FCA1296A12394311D46FD5D961OEG" TargetMode="External"/><Relationship Id="rId22" Type="http://schemas.openxmlformats.org/officeDocument/2006/relationships/hyperlink" Target="consultantplus://offline/ref=CBCA9031592D48EE80E7E597C1428F7665D24F906CC3F958CEA082B681355E1DD8FCA1296A12394311D46FD5D961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8996</Words>
  <Characters>51280</Characters>
  <Application>Microsoft Office Word</Application>
  <DocSecurity>0</DocSecurity>
  <Lines>427</Lines>
  <Paragraphs>120</Paragraphs>
  <ScaleCrop>false</ScaleCrop>
  <Company>SPecialiST RePack</Company>
  <LinksUpToDate>false</LinksUpToDate>
  <CharactersWithSpaces>60156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Отдел соц экон прогнозов</cp:lastModifiedBy>
  <cp:revision>2</cp:revision>
  <dcterms:created xsi:type="dcterms:W3CDTF">2021-10-27T06:14:00Z</dcterms:created>
  <dcterms:modified xsi:type="dcterms:W3CDTF">2021-10-27T06:24:00Z</dcterms:modified>
</cp:coreProperties>
</file>