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lineRule="auto" w:line="240" w:before="240" w:after="0"/>
        <w:ind w:left="0" w:firstLine="540"/>
        <w:jc w:val="center"/>
        <w:rPr>
          <w:b/>
          <w:b/>
          <w:bCs/>
          <w:sz w:val="36"/>
          <w:szCs w:val="36"/>
        </w:rPr>
      </w:pPr>
      <w:r>
        <w:rPr>
          <w:rFonts w:cs="Times New Roman"/>
          <w:b/>
          <w:bCs/>
          <w:i w:val="false"/>
          <w:strike w:val="false"/>
          <w:dstrike w:val="false"/>
          <w:sz w:val="20"/>
          <w:szCs w:val="20"/>
          <w:u w:val="none"/>
        </w:rPr>
        <w:t>Уголовная ответственность:</w:t>
      </w:r>
    </w:p>
    <w:p>
      <w:pPr>
        <w:pStyle w:val="ConsPlusTitle"/>
        <w:numPr>
          <w:ilvl w:val="0"/>
          <w:numId w:val="0"/>
        </w:numPr>
        <w:ind w:left="0" w:firstLine="540"/>
        <w:jc w:val="both"/>
        <w:outlineLvl w:val="3"/>
        <w:rPr>
          <w:b/>
          <w:b/>
          <w:i w:val="false"/>
          <w:i w:val="false"/>
          <w:strike w:val="false"/>
          <w:dstrike w:val="false"/>
          <w:u w:val="none"/>
        </w:rPr>
      </w:pPr>
      <w:r>
        <w:rPr>
          <w:b/>
          <w:i w:val="false"/>
          <w:strike w:val="false"/>
          <w:dstrike w:val="false"/>
          <w:u w:val="none"/>
        </w:rPr>
      </w:r>
    </w:p>
    <w:p>
      <w:pPr>
        <w:pStyle w:val="ConsPlusTitle"/>
        <w:numPr>
          <w:ilvl w:val="0"/>
          <w:numId w:val="0"/>
        </w:numPr>
        <w:ind w:left="0" w:firstLine="540"/>
        <w:jc w:val="both"/>
        <w:outlineLvl w:val="3"/>
        <w:rPr>
          <w:sz w:val="20"/>
          <w:szCs w:val="20"/>
        </w:rPr>
      </w:pPr>
      <w:r>
        <w:rPr>
          <w:b/>
          <w:i w:val="false"/>
          <w:strike w:val="false"/>
          <w:dstrike w:val="false"/>
          <w:sz w:val="20"/>
          <w:szCs w:val="20"/>
          <w:u w:val="none"/>
        </w:rPr>
        <w:t>Статья 222. Незаконные приобретение, передача, сбыт, хранение, перевозка или ношение оружия, его основных частей, боеприпасов</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25.06.1998 N 92-ФЗ, от 24.11.2014 N 370-ФЗ)</w:t>
      </w:r>
    </w:p>
    <w:p>
      <w:pPr>
        <w:pStyle w:val="ConsPlusNormal"/>
        <w:ind w:left="0" w:hanging="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r>
    </w:p>
    <w:p>
      <w:pPr>
        <w:pStyle w:val="ConsPlusNormal"/>
        <w:ind w:left="0" w:firstLine="540"/>
        <w:jc w:val="both"/>
        <w:rPr>
          <w:sz w:val="20"/>
          <w:szCs w:val="20"/>
        </w:rPr>
      </w:pPr>
      <w:bookmarkStart w:id="0" w:name="Par3734"/>
      <w:bookmarkEnd w:id="0"/>
      <w:r>
        <w:rPr>
          <w:b w:val="false"/>
          <w:i w:val="false"/>
          <w:strike w:val="false"/>
          <w:dstrike w:val="false"/>
          <w:sz w:val="20"/>
          <w:szCs w:val="20"/>
          <w:u w:val="none"/>
        </w:rPr>
        <w:t>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21.07.2004 N 73-ФЗ, от 28.12.2010 N 398-ФЗ, от 24.11.2014 N 370-ФЗ)</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pPr>
        <w:pStyle w:val="ConsPlusNormal"/>
        <w:ind w:left="0" w:hanging="0"/>
        <w:jc w:val="both"/>
        <w:rPr>
          <w:sz w:val="20"/>
          <w:szCs w:val="20"/>
        </w:rPr>
      </w:pPr>
      <w:r>
        <w:rPr>
          <w:b w:val="false"/>
          <w:i w:val="false"/>
          <w:strike w:val="false"/>
          <w:dstrike w:val="false"/>
          <w:sz w:val="20"/>
          <w:szCs w:val="20"/>
          <w:u w:val="none"/>
        </w:rPr>
        <w:t>(в ред. Федерального закона от 07.12.2011 N 420-ФЗ)</w:t>
      </w:r>
    </w:p>
    <w:p>
      <w:pPr>
        <w:pStyle w:val="ConsPlusNormal"/>
        <w:ind w:left="0" w:hanging="0"/>
        <w:jc w:val="both"/>
        <w:rPr>
          <w:sz w:val="20"/>
          <w:szCs w:val="20"/>
        </w:rPr>
      </w:pPr>
      <w:r>
        <w:rPr>
          <w:b w:val="false"/>
          <w:i w:val="false"/>
          <w:strike w:val="false"/>
          <w:dstrike w:val="false"/>
          <w:sz w:val="20"/>
          <w:szCs w:val="20"/>
          <w:u w:val="none"/>
        </w:rPr>
        <w:t>(часть первая в ред. Федерального закона от 08.12.2003 N 162-ФЗ)</w:t>
      </w:r>
    </w:p>
    <w:p>
      <w:pPr>
        <w:pStyle w:val="ConsPlusNormal"/>
        <w:spacing w:before="240" w:after="0"/>
        <w:ind w:left="0" w:firstLine="540"/>
        <w:jc w:val="both"/>
        <w:rPr>
          <w:sz w:val="20"/>
          <w:szCs w:val="20"/>
        </w:rPr>
      </w:pPr>
      <w:bookmarkStart w:id="1" w:name="Par3739"/>
      <w:bookmarkEnd w:id="1"/>
      <w:r>
        <w:rPr>
          <w:b w:val="false"/>
          <w:i w:val="false"/>
          <w:strike w:val="false"/>
          <w:dstrike w:val="false"/>
          <w:sz w:val="20"/>
          <w:szCs w:val="20"/>
          <w:u w:val="none"/>
        </w:rPr>
        <w:t>2. Те же деяния, совершенные группой лиц по предварительному сговору, -</w:t>
      </w:r>
    </w:p>
    <w:p>
      <w:pPr>
        <w:pStyle w:val="ConsPlusNormal"/>
        <w:ind w:left="0" w:hanging="0"/>
        <w:jc w:val="both"/>
        <w:rPr>
          <w:sz w:val="20"/>
          <w:szCs w:val="20"/>
        </w:rPr>
      </w:pPr>
      <w:r>
        <w:rPr>
          <w:b w:val="false"/>
          <w:i w:val="false"/>
          <w:strike w:val="false"/>
          <w:dstrike w:val="false"/>
          <w:sz w:val="20"/>
          <w:szCs w:val="20"/>
          <w:u w:val="none"/>
        </w:rPr>
        <w:t>(в ред. Федерального закона от 08.12.2003 N 162-ФЗ)</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sz w:val="20"/>
          <w:szCs w:val="20"/>
        </w:rPr>
      </w:pPr>
      <w:r>
        <w:rPr>
          <w:b w:val="false"/>
          <w:i w:val="false"/>
          <w:strike w:val="false"/>
          <w:dstrike w:val="false"/>
          <w:sz w:val="20"/>
          <w:szCs w:val="20"/>
          <w:u w:val="none"/>
        </w:rPr>
        <w:t>(в ред. Федерального закона от 24.11.2014 N 370-ФЗ)</w:t>
      </w:r>
    </w:p>
    <w:p>
      <w:pPr>
        <w:pStyle w:val="ConsPlusNormal"/>
        <w:spacing w:before="240" w:after="0"/>
        <w:ind w:left="0" w:firstLine="540"/>
        <w:jc w:val="both"/>
        <w:rPr/>
      </w:pPr>
      <w:r>
        <w:rPr>
          <w:b w:val="false"/>
          <w:i w:val="false"/>
          <w:strike w:val="false"/>
          <w:dstrike w:val="false"/>
          <w:sz w:val="20"/>
          <w:szCs w:val="20"/>
          <w:u w:val="none"/>
        </w:rPr>
        <w:t xml:space="preserve">3. Деяния, предусмотренные </w:t>
      </w:r>
      <w:hyperlink w:anchor="Par3734" w:tgtFrame="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
        <w:r>
          <w:rPr>
            <w:b w:val="false"/>
            <w:i w:val="false"/>
            <w:strike w:val="false"/>
            <w:dstrike w:val="false"/>
            <w:color w:val="0000FF"/>
            <w:sz w:val="20"/>
            <w:szCs w:val="20"/>
            <w:u w:val="none"/>
          </w:rPr>
          <w:t>частями первой</w:t>
        </w:r>
      </w:hyperlink>
      <w:r>
        <w:rPr>
          <w:b w:val="false"/>
          <w:i w:val="false"/>
          <w:strike w:val="false"/>
          <w:dstrike w:val="false"/>
          <w:sz w:val="20"/>
          <w:szCs w:val="20"/>
          <w:u w:val="none"/>
        </w:rPr>
        <w:t xml:space="preserve"> или </w:t>
      </w:r>
      <w:hyperlink w:anchor="Par3739" w:tgtFrame="2. Те же деяния, совершенные группой лиц по предварительному сговору, -">
        <w:r>
          <w:rPr>
            <w:b w:val="false"/>
            <w:i w:val="false"/>
            <w:strike w:val="false"/>
            <w:dstrike w:val="false"/>
            <w:color w:val="0000FF"/>
            <w:sz w:val="20"/>
            <w:szCs w:val="20"/>
            <w:u w:val="none"/>
          </w:rPr>
          <w:t>второй</w:t>
        </w:r>
      </w:hyperlink>
      <w:r>
        <w:rPr>
          <w:b w:val="false"/>
          <w:i w:val="false"/>
          <w:strike w:val="false"/>
          <w:dstrike w:val="false"/>
          <w:sz w:val="20"/>
          <w:szCs w:val="20"/>
          <w:u w:val="none"/>
        </w:rPr>
        <w:t xml:space="preserve"> настоящей статьи, совершенные организованной группой,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пяти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25.06.1998 N 92-ФЗ, от 24.11.2014 N 370-ФЗ)</w:t>
      </w:r>
    </w:p>
    <w:p>
      <w:pPr>
        <w:pStyle w:val="ConsPlusNormal"/>
        <w:spacing w:before="300" w:after="0"/>
        <w:ind w:left="0" w:firstLine="540"/>
        <w:jc w:val="both"/>
        <w:rPr>
          <w:sz w:val="20"/>
          <w:szCs w:val="20"/>
        </w:rPr>
      </w:pPr>
      <w:r>
        <w:rPr>
          <w:b w:val="false"/>
          <w:i w:val="false"/>
          <w:strike w:val="false"/>
          <w:dstrike w:val="false"/>
          <w:sz w:val="20"/>
          <w:szCs w:val="20"/>
          <w:u w:val="none"/>
        </w:rP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08.12.2003 N 162-ФЗ, от 28.12.2010 N 398-ФЗ)</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ConsPlusNormal"/>
        <w:ind w:left="0" w:hanging="0"/>
        <w:jc w:val="both"/>
        <w:rPr>
          <w:sz w:val="20"/>
          <w:szCs w:val="20"/>
        </w:rPr>
      </w:pPr>
      <w:r>
        <w:rPr>
          <w:b w:val="false"/>
          <w:i w:val="false"/>
          <w:strike w:val="false"/>
          <w:dstrike w:val="false"/>
          <w:sz w:val="20"/>
          <w:szCs w:val="20"/>
          <w:u w:val="none"/>
        </w:rPr>
        <w:t>(в ред. Федерального закона от 07.12.2011 N 420-ФЗ)</w:t>
      </w:r>
    </w:p>
    <w:p>
      <w:pPr>
        <w:pStyle w:val="ConsPlusNormal"/>
        <w:spacing w:before="240" w:after="0"/>
        <w:ind w:left="0" w:firstLine="540"/>
        <w:jc w:val="both"/>
        <w:rPr/>
      </w:pPr>
      <w:r>
        <w:rPr>
          <w:b w:val="false"/>
          <w:i w:val="false"/>
          <w:strike w:val="false"/>
          <w:dstrike w:val="false"/>
          <w:sz w:val="20"/>
          <w:szCs w:val="20"/>
          <w:u w:val="none"/>
        </w:rPr>
        <w:t xml:space="preserve">Примечание.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ar3755" w:tgtFrame="Статья 222.1. Незаконные приобретение, передача, сбыт, хранение, перевозка или ношение взрывчатых веществ или взрывных устройств">
        <w:r>
          <w:rPr>
            <w:b w:val="false"/>
            <w:i w:val="false"/>
            <w:strike w:val="false"/>
            <w:dstrike w:val="false"/>
            <w:color w:val="0000FF"/>
            <w:sz w:val="20"/>
            <w:szCs w:val="20"/>
            <w:u w:val="none"/>
          </w:rPr>
          <w:t>статьях 222.1</w:t>
        </w:r>
      </w:hyperlink>
      <w:r>
        <w:rPr>
          <w:b w:val="false"/>
          <w:i w:val="false"/>
          <w:strike w:val="false"/>
          <w:dstrike w:val="false"/>
          <w:sz w:val="20"/>
          <w:szCs w:val="20"/>
          <w:u w:val="none"/>
        </w:rPr>
        <w:t xml:space="preserve">, </w:t>
      </w:r>
      <w:hyperlink w:anchor="Par3766" w:tgtFrame="Статья 223. Незаконное изготовление оружия">
        <w:r>
          <w:rPr>
            <w:b w:val="false"/>
            <w:i w:val="false"/>
            <w:strike w:val="false"/>
            <w:dstrike w:val="false"/>
            <w:color w:val="0000FF"/>
            <w:sz w:val="20"/>
            <w:szCs w:val="20"/>
            <w:u w:val="none"/>
          </w:rPr>
          <w:t>223</w:t>
        </w:r>
      </w:hyperlink>
      <w:r>
        <w:rPr>
          <w:b w:val="false"/>
          <w:i w:val="false"/>
          <w:strike w:val="false"/>
          <w:dstrike w:val="false"/>
          <w:sz w:val="20"/>
          <w:szCs w:val="20"/>
          <w:u w:val="none"/>
        </w:rPr>
        <w:t xml:space="preserve"> и </w:t>
      </w:r>
      <w:hyperlink w:anchor="Par3786" w:tgtFrame="Статья 223.1. Незаконное изготовление взрывчатых веществ, незаконные изготовление, переделка или ремонт взрывных устройств">
        <w:r>
          <w:rPr>
            <w:b w:val="false"/>
            <w:i w:val="false"/>
            <w:strike w:val="false"/>
            <w:dstrike w:val="false"/>
            <w:color w:val="0000FF"/>
            <w:sz w:val="20"/>
            <w:szCs w:val="20"/>
            <w:u w:val="none"/>
          </w:rPr>
          <w:t>223.1</w:t>
        </w:r>
      </w:hyperlink>
      <w:r>
        <w:rPr>
          <w:b w:val="false"/>
          <w:i w:val="false"/>
          <w:strike w:val="false"/>
          <w:dstrike w:val="false"/>
          <w:sz w:val="20"/>
          <w:szCs w:val="20"/>
          <w:u w:val="none"/>
        </w:rPr>
        <w:t xml:space="preserve"> настоящего Кодекса, их изъятие при задержании лица, а также при производстве следственных действий по их обнаружению и изъятию.</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08.12.2003 N 162-ФЗ, от 30.12.2012 N 306-ФЗ, от 24.11.2014 N 370-ФЗ, от 29.06.2015 N 192-ФЗ)</w:t>
      </w:r>
    </w:p>
    <w:p>
      <w:pPr>
        <w:pStyle w:val="ConsPlusNormal"/>
        <w:ind w:left="0" w:hanging="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r>
    </w:p>
    <w:p>
      <w:pPr>
        <w:pStyle w:val="ConsPlusTitle"/>
        <w:numPr>
          <w:ilvl w:val="0"/>
          <w:numId w:val="0"/>
        </w:numPr>
        <w:ind w:left="0" w:firstLine="540"/>
        <w:jc w:val="both"/>
        <w:outlineLvl w:val="3"/>
        <w:rPr>
          <w:sz w:val="20"/>
          <w:szCs w:val="20"/>
        </w:rPr>
      </w:pPr>
      <w:bookmarkStart w:id="2" w:name="Par3755"/>
      <w:bookmarkEnd w:id="2"/>
      <w:r>
        <w:rPr>
          <w:b/>
          <w:i w:val="false"/>
          <w:strike w:val="false"/>
          <w:dstrike w:val="false"/>
          <w:sz w:val="20"/>
          <w:szCs w:val="20"/>
          <w:u w:val="none"/>
        </w:rPr>
        <w:t>Статья 222.1. Незаконные приобретение, передача, сбыт, хранение, перевозка или ношение взрывчатых веществ или взрывных устройств</w:t>
      </w:r>
    </w:p>
    <w:p>
      <w:pPr>
        <w:pStyle w:val="ConsPlusNormal"/>
        <w:ind w:left="0" w:firstLine="540"/>
        <w:jc w:val="both"/>
        <w:rPr>
          <w:sz w:val="20"/>
          <w:szCs w:val="20"/>
        </w:rPr>
      </w:pPr>
      <w:r>
        <w:rPr>
          <w:b w:val="false"/>
          <w:i w:val="false"/>
          <w:strike w:val="false"/>
          <w:dstrike w:val="false"/>
          <w:sz w:val="20"/>
          <w:szCs w:val="20"/>
          <w:u w:val="none"/>
        </w:rPr>
        <w:t>(введена Федеральным законом от 24.11.2014 N 370-ФЗ)</w:t>
      </w:r>
    </w:p>
    <w:p>
      <w:pPr>
        <w:pStyle w:val="ConsPlusNormal"/>
        <w:ind w:left="0" w:firstLine="54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r>
    </w:p>
    <w:p>
      <w:pPr>
        <w:pStyle w:val="ConsPlusNormal"/>
        <w:ind w:left="0" w:firstLine="540"/>
        <w:jc w:val="both"/>
        <w:rPr>
          <w:sz w:val="20"/>
          <w:szCs w:val="20"/>
        </w:rPr>
      </w:pPr>
      <w:bookmarkStart w:id="3" w:name="Par3758"/>
      <w:bookmarkEnd w:id="3"/>
      <w:r>
        <w:rPr>
          <w:b w:val="false"/>
          <w:i w:val="false"/>
          <w:strike w:val="false"/>
          <w:dstrike w:val="false"/>
          <w:sz w:val="20"/>
          <w:szCs w:val="20"/>
          <w:u w:val="none"/>
        </w:rPr>
        <w:t>1. Незаконные приобретение, передача, сбыт, хранение, перевозка или ношение взрывчатых веществ или взрывных устройств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w:t>
      </w:r>
    </w:p>
    <w:p>
      <w:pPr>
        <w:pStyle w:val="ConsPlusNormal"/>
        <w:spacing w:before="240" w:after="0"/>
        <w:ind w:left="0" w:firstLine="540"/>
        <w:jc w:val="both"/>
        <w:rPr>
          <w:sz w:val="20"/>
          <w:szCs w:val="20"/>
        </w:rPr>
      </w:pPr>
      <w:r>
        <w:rPr/>
      </w:r>
    </w:p>
    <w:p>
      <w:pPr>
        <w:pStyle w:val="ConsPlusNormal"/>
        <w:spacing w:before="240" w:after="0"/>
        <w:ind w:left="0" w:firstLine="540"/>
        <w:jc w:val="both"/>
        <w:rPr>
          <w:sz w:val="20"/>
          <w:szCs w:val="20"/>
        </w:rPr>
      </w:pPr>
      <w:bookmarkStart w:id="4" w:name="Par3760"/>
      <w:bookmarkEnd w:id="4"/>
      <w:r>
        <w:rPr>
          <w:b w:val="false"/>
          <w:i w:val="false"/>
          <w:strike w:val="false"/>
          <w:dstrike w:val="false"/>
          <w:sz w:val="20"/>
          <w:szCs w:val="20"/>
          <w:u w:val="none"/>
        </w:rPr>
        <w:t>2. Те же деяния, совершенные группой лиц по предварительному сговору,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трех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w:t>
      </w:r>
    </w:p>
    <w:p>
      <w:pPr>
        <w:pStyle w:val="ConsPlusNormal"/>
        <w:spacing w:before="240" w:after="0"/>
        <w:ind w:left="0" w:firstLine="540"/>
        <w:jc w:val="both"/>
        <w:rPr/>
      </w:pPr>
      <w:r>
        <w:rPr>
          <w:b w:val="false"/>
          <w:i w:val="false"/>
          <w:strike w:val="false"/>
          <w:dstrike w:val="false"/>
          <w:sz w:val="20"/>
          <w:szCs w:val="20"/>
          <w:u w:val="none"/>
        </w:rPr>
        <w:t xml:space="preserve">3. Деяния, предусмотренные </w:t>
      </w:r>
      <w:hyperlink w:anchor="Par3758" w:tgtFrame="1. Незаконные приобретение, передача, сбыт, хранение, перевозка или ношение взрывчатых веществ или взрывных устройств -">
        <w:r>
          <w:rPr>
            <w:b w:val="false"/>
            <w:i w:val="false"/>
            <w:strike w:val="false"/>
            <w:dstrike w:val="false"/>
            <w:color w:val="0000FF"/>
            <w:sz w:val="20"/>
            <w:szCs w:val="20"/>
            <w:u w:val="none"/>
          </w:rPr>
          <w:t>частями первой</w:t>
        </w:r>
      </w:hyperlink>
      <w:r>
        <w:rPr>
          <w:b w:val="false"/>
          <w:i w:val="false"/>
          <w:strike w:val="false"/>
          <w:dstrike w:val="false"/>
          <w:sz w:val="20"/>
          <w:szCs w:val="20"/>
          <w:u w:val="none"/>
        </w:rPr>
        <w:t xml:space="preserve"> или </w:t>
      </w:r>
      <w:hyperlink w:anchor="Par3760" w:tgtFrame="2. Те же деяния, совершенные группой лиц по предварительному сговору, -">
        <w:r>
          <w:rPr>
            <w:b w:val="false"/>
            <w:i w:val="false"/>
            <w:strike w:val="false"/>
            <w:dstrike w:val="false"/>
            <w:color w:val="0000FF"/>
            <w:sz w:val="20"/>
            <w:szCs w:val="20"/>
            <w:u w:val="none"/>
          </w:rPr>
          <w:t>второй</w:t>
        </w:r>
      </w:hyperlink>
      <w:r>
        <w:rPr>
          <w:b w:val="false"/>
          <w:i w:val="false"/>
          <w:strike w:val="false"/>
          <w:dstrike w:val="false"/>
          <w:sz w:val="20"/>
          <w:szCs w:val="20"/>
          <w:u w:val="none"/>
        </w:rPr>
        <w:t xml:space="preserve"> настоящей статьи, совершенные организованной группой,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p>
    <w:p>
      <w:pPr>
        <w:pStyle w:val="ConsPlusNormal"/>
        <w:spacing w:before="240" w:after="0"/>
        <w:ind w:left="0" w:firstLine="540"/>
        <w:jc w:val="both"/>
        <w:rPr>
          <w:sz w:val="20"/>
          <w:szCs w:val="20"/>
        </w:rPr>
      </w:pPr>
      <w:r>
        <w:rPr>
          <w:b w:val="false"/>
          <w:i w:val="false"/>
          <w:strike w:val="false"/>
          <w:dstrike w:val="false"/>
          <w:sz w:val="20"/>
          <w:szCs w:val="20"/>
          <w:u w:val="none"/>
        </w:rPr>
        <w:t>Примечание. Лицо, добровольно сдавшее предметы, указанные в настоящей статье, освобождается от уголовной ответственности по данной статье.</w:t>
      </w:r>
    </w:p>
    <w:p>
      <w:pPr>
        <w:pStyle w:val="ConsPlusNormal"/>
        <w:ind w:left="0" w:firstLine="54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r>
    </w:p>
    <w:p>
      <w:pPr>
        <w:pStyle w:val="ConsPlusTitle"/>
        <w:numPr>
          <w:ilvl w:val="0"/>
          <w:numId w:val="0"/>
        </w:numPr>
        <w:ind w:left="0" w:firstLine="540"/>
        <w:jc w:val="both"/>
        <w:outlineLvl w:val="3"/>
        <w:rPr>
          <w:sz w:val="20"/>
          <w:szCs w:val="20"/>
        </w:rPr>
      </w:pPr>
      <w:bookmarkStart w:id="5" w:name="Par3766"/>
      <w:bookmarkEnd w:id="5"/>
      <w:r>
        <w:rPr>
          <w:b/>
          <w:i w:val="false"/>
          <w:strike w:val="false"/>
          <w:dstrike w:val="false"/>
          <w:sz w:val="20"/>
          <w:szCs w:val="20"/>
          <w:u w:val="none"/>
        </w:rPr>
        <w:t>Статья 223. Незаконное изготовление оружия</w:t>
      </w:r>
    </w:p>
    <w:p>
      <w:pPr>
        <w:pStyle w:val="ConsPlusNormal"/>
        <w:ind w:left="0" w:hanging="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r>
    </w:p>
    <w:p>
      <w:pPr>
        <w:pStyle w:val="ConsPlusNormal"/>
        <w:ind w:left="0" w:firstLine="540"/>
        <w:jc w:val="both"/>
        <w:rPr>
          <w:sz w:val="20"/>
          <w:szCs w:val="20"/>
        </w:rPr>
      </w:pPr>
      <w:bookmarkStart w:id="6" w:name="Par3768"/>
      <w:bookmarkEnd w:id="6"/>
      <w:r>
        <w:rPr>
          <w:b w:val="false"/>
          <w:i w:val="false"/>
          <w:strike w:val="false"/>
          <w:dstrike w:val="false"/>
          <w:sz w:val="20"/>
          <w:szCs w:val="20"/>
          <w:u w:val="none"/>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28.12.2010 N 398-ФЗ, от 24.11.2014 N 370-ФЗ)</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25.06.1998 N 92-ФЗ, от 28.12.2010 N 398-ФЗ, от 24.11.2014 N 370-ФЗ)</w:t>
      </w:r>
    </w:p>
    <w:p>
      <w:pPr>
        <w:pStyle w:val="ConsPlusNormal"/>
        <w:spacing w:before="240" w:after="0"/>
        <w:ind w:left="0" w:firstLine="540"/>
        <w:jc w:val="both"/>
        <w:rPr>
          <w:sz w:val="20"/>
          <w:szCs w:val="20"/>
        </w:rPr>
      </w:pPr>
      <w:bookmarkStart w:id="7" w:name="Par3772"/>
      <w:bookmarkEnd w:id="7"/>
      <w:r>
        <w:rPr>
          <w:b w:val="false"/>
          <w:i w:val="false"/>
          <w:strike w:val="false"/>
          <w:dstrike w:val="false"/>
          <w:sz w:val="20"/>
          <w:szCs w:val="20"/>
          <w:u w:val="none"/>
        </w:rPr>
        <w:t>2. Те же деяния, совершенные группой лиц по предварительному сговору, -</w:t>
      </w:r>
    </w:p>
    <w:p>
      <w:pPr>
        <w:pStyle w:val="ConsPlusNormal"/>
        <w:ind w:left="0" w:hanging="0"/>
        <w:jc w:val="both"/>
        <w:rPr>
          <w:sz w:val="20"/>
          <w:szCs w:val="20"/>
        </w:rPr>
      </w:pPr>
      <w:r>
        <w:rPr>
          <w:b w:val="false"/>
          <w:i w:val="false"/>
          <w:strike w:val="false"/>
          <w:dstrike w:val="false"/>
          <w:sz w:val="20"/>
          <w:szCs w:val="20"/>
          <w:u w:val="none"/>
        </w:rPr>
        <w:t>(в ред. Федерального закона от 08.12.2003 N 162-ФЗ)</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трех до семи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24.11.2014 N 370-ФЗ, от 29.06.2015 N 192-ФЗ)</w:t>
      </w:r>
    </w:p>
    <w:p>
      <w:pPr>
        <w:pStyle w:val="ConsPlusNormal"/>
        <w:spacing w:before="240" w:after="0"/>
        <w:ind w:left="0" w:firstLine="540"/>
        <w:jc w:val="both"/>
        <w:rPr/>
      </w:pPr>
      <w:bookmarkStart w:id="8" w:name="Par3776"/>
      <w:bookmarkEnd w:id="8"/>
      <w:r>
        <w:rPr>
          <w:b w:val="false"/>
          <w:i w:val="false"/>
          <w:strike w:val="false"/>
          <w:dstrike w:val="false"/>
          <w:sz w:val="20"/>
          <w:szCs w:val="20"/>
          <w:u w:val="none"/>
        </w:rPr>
        <w:t xml:space="preserve">3. Деяния, предусмотренные </w:t>
      </w:r>
      <w:hyperlink w:anchor="Par3768" w:tgtFrame="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
        <w:r>
          <w:rPr>
            <w:b w:val="false"/>
            <w:i w:val="false"/>
            <w:strike w:val="false"/>
            <w:dstrike w:val="false"/>
            <w:color w:val="0000FF"/>
            <w:sz w:val="20"/>
            <w:szCs w:val="20"/>
            <w:u w:val="none"/>
          </w:rPr>
          <w:t>частями первой</w:t>
        </w:r>
      </w:hyperlink>
      <w:r>
        <w:rPr>
          <w:b w:val="false"/>
          <w:i w:val="false"/>
          <w:strike w:val="false"/>
          <w:dstrike w:val="false"/>
          <w:sz w:val="20"/>
          <w:szCs w:val="20"/>
          <w:u w:val="none"/>
        </w:rPr>
        <w:t xml:space="preserve"> или </w:t>
      </w:r>
      <w:hyperlink w:anchor="Par3772" w:tgtFrame="2. Те же деяния, совершенные группой лиц по предварительному сговору, -">
        <w:r>
          <w:rPr>
            <w:b w:val="false"/>
            <w:i w:val="false"/>
            <w:strike w:val="false"/>
            <w:dstrike w:val="false"/>
            <w:color w:val="0000FF"/>
            <w:sz w:val="20"/>
            <w:szCs w:val="20"/>
            <w:u w:val="none"/>
          </w:rPr>
          <w:t>второй</w:t>
        </w:r>
      </w:hyperlink>
      <w:r>
        <w:rPr>
          <w:b w:val="false"/>
          <w:i w:val="false"/>
          <w:strike w:val="false"/>
          <w:dstrike w:val="false"/>
          <w:sz w:val="20"/>
          <w:szCs w:val="20"/>
          <w:u w:val="none"/>
        </w:rPr>
        <w:t xml:space="preserve"> настоящей статьи, совершенные организованной группой,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лишением свободы на срок от пяти до восьми лет со штрафом в размере от трехсот тысяч до четырехсот тысяч рублей или в размере заработной платы или иного дохода осужденного за период от двух до трех лет.</w:t>
      </w:r>
    </w:p>
    <w:p>
      <w:pPr>
        <w:pStyle w:val="ConsPlusNormal"/>
        <w:ind w:left="0" w:hanging="0"/>
        <w:jc w:val="both"/>
        <w:rPr>
          <w:sz w:val="20"/>
          <w:szCs w:val="20"/>
        </w:rPr>
      </w:pPr>
      <w:r>
        <w:rPr>
          <w:b w:val="false"/>
          <w:i w:val="false"/>
          <w:strike w:val="false"/>
          <w:dstrike w:val="false"/>
          <w:sz w:val="20"/>
          <w:szCs w:val="20"/>
          <w:u w:val="none"/>
        </w:rPr>
        <w:t>(в ред. Федеральных законов от 25.06.1998 N 92-ФЗ, от 24.11.2014 N 370-ФЗ)</w:t>
      </w:r>
    </w:p>
    <w:p>
      <w:pPr>
        <w:pStyle w:val="ConsPlusNormal"/>
        <w:spacing w:before="240" w:after="0"/>
        <w:ind w:left="0" w:firstLine="540"/>
        <w:jc w:val="both"/>
        <w:rPr>
          <w:sz w:val="20"/>
          <w:szCs w:val="20"/>
        </w:rPr>
      </w:pPr>
      <w:r>
        <w:rPr>
          <w:b w:val="false"/>
          <w:i w:val="false"/>
          <w:strike w:val="false"/>
          <w:dstrike w:val="false"/>
          <w:sz w:val="20"/>
          <w:szCs w:val="20"/>
          <w:u w:val="none"/>
        </w:rP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sz w:val="20"/>
          <w:szCs w:val="20"/>
        </w:rPr>
      </w:pPr>
      <w:r>
        <w:rPr>
          <w:b w:val="false"/>
          <w:i w:val="false"/>
          <w:strike w:val="false"/>
          <w:dstrike w:val="false"/>
          <w:sz w:val="20"/>
          <w:szCs w:val="20"/>
          <w:u w:val="none"/>
        </w:rPr>
        <w:t>(в ред. Федерального закона от 07.12.2011 N 420-ФЗ)</w:t>
      </w:r>
    </w:p>
    <w:p>
      <w:pPr>
        <w:pStyle w:val="ConsPlusNormal"/>
        <w:ind w:left="0" w:hanging="0"/>
        <w:jc w:val="both"/>
        <w:rPr>
          <w:sz w:val="20"/>
          <w:szCs w:val="20"/>
        </w:rPr>
      </w:pPr>
      <w:r>
        <w:rPr>
          <w:b w:val="false"/>
          <w:i w:val="false"/>
          <w:strike w:val="false"/>
          <w:dstrike w:val="false"/>
          <w:sz w:val="20"/>
          <w:szCs w:val="20"/>
          <w:u w:val="none"/>
        </w:rPr>
        <w:t>(часть 4 в ред. Федерального закона от 28.12.2010 N 398-ФЗ)</w:t>
      </w:r>
    </w:p>
    <w:p>
      <w:pPr>
        <w:pStyle w:val="ConsPlusNormal"/>
        <w:spacing w:before="240" w:after="0"/>
        <w:ind w:left="0" w:firstLine="540"/>
        <w:jc w:val="both"/>
        <w:rPr>
          <w:sz w:val="20"/>
          <w:szCs w:val="20"/>
        </w:rPr>
      </w:pPr>
      <w:r>
        <w:rPr>
          <w:b w:val="false"/>
          <w:i w:val="false"/>
          <w:strike w:val="false"/>
          <w:dstrike w:val="false"/>
          <w:sz w:val="20"/>
          <w:szCs w:val="20"/>
          <w:u w:val="none"/>
        </w:rPr>
        <w:t>Примечание. Лицо, добровольно сдавшее предметы, указанные в настоящей статье, освобождается от уголовной ответственности по данной статье.</w:t>
      </w:r>
    </w:p>
    <w:p>
      <w:pPr>
        <w:pStyle w:val="ConsPlusNormal"/>
        <w:spacing w:lineRule="auto" w:line="240" w:before="240" w:after="0"/>
        <w:ind w:left="0" w:hanging="0"/>
        <w:jc w:val="both"/>
        <w:rPr>
          <w:sz w:val="20"/>
          <w:szCs w:val="20"/>
        </w:rPr>
      </w:pPr>
      <w:r>
        <w:rPr>
          <w:rFonts w:cs="Times New Roman"/>
          <w:b w:val="false"/>
          <w:i w:val="false"/>
          <w:strike w:val="false"/>
          <w:dstrike w:val="false"/>
          <w:sz w:val="20"/>
          <w:szCs w:val="20"/>
          <w:u w:val="none"/>
        </w:rPr>
        <w:t>(в ред. Федерального закона от 30.12.2012 N 306-ФЗ)</w:t>
      </w:r>
    </w:p>
    <w:p>
      <w:pPr>
        <w:pStyle w:val="ConsPlusTitle"/>
        <w:numPr>
          <w:ilvl w:val="0"/>
          <w:numId w:val="0"/>
        </w:numPr>
        <w:ind w:left="0" w:firstLine="540"/>
        <w:jc w:val="both"/>
        <w:outlineLvl w:val="3"/>
        <w:rPr>
          <w:sz w:val="20"/>
          <w:szCs w:val="20"/>
        </w:rPr>
      </w:pPr>
      <w:r>
        <w:rPr/>
      </w:r>
    </w:p>
    <w:p>
      <w:pPr>
        <w:pStyle w:val="ConsPlusTitle"/>
        <w:numPr>
          <w:ilvl w:val="0"/>
          <w:numId w:val="0"/>
        </w:numPr>
        <w:ind w:left="0" w:firstLine="540"/>
        <w:jc w:val="both"/>
        <w:outlineLvl w:val="3"/>
        <w:rPr>
          <w:sz w:val="20"/>
          <w:szCs w:val="20"/>
        </w:rPr>
      </w:pPr>
      <w:r>
        <w:rPr/>
      </w:r>
    </w:p>
    <w:p>
      <w:pPr>
        <w:pStyle w:val="ConsPlusTitle"/>
        <w:numPr>
          <w:ilvl w:val="0"/>
          <w:numId w:val="0"/>
        </w:numPr>
        <w:ind w:left="0" w:firstLine="540"/>
        <w:jc w:val="both"/>
        <w:outlineLvl w:val="3"/>
        <w:rPr>
          <w:sz w:val="20"/>
          <w:szCs w:val="20"/>
        </w:rPr>
      </w:pPr>
      <w:r>
        <w:rPr/>
      </w:r>
    </w:p>
    <w:p>
      <w:pPr>
        <w:pStyle w:val="ConsPlusTitle"/>
        <w:numPr>
          <w:ilvl w:val="0"/>
          <w:numId w:val="0"/>
        </w:numPr>
        <w:ind w:left="0" w:firstLine="540"/>
        <w:jc w:val="both"/>
        <w:outlineLvl w:val="3"/>
        <w:rPr>
          <w:sz w:val="20"/>
          <w:szCs w:val="20"/>
        </w:rPr>
      </w:pPr>
      <w:r>
        <w:rPr/>
      </w:r>
    </w:p>
    <w:p>
      <w:pPr>
        <w:pStyle w:val="ConsPlusTitle"/>
        <w:numPr>
          <w:ilvl w:val="0"/>
          <w:numId w:val="0"/>
        </w:numPr>
        <w:ind w:left="0" w:firstLine="540"/>
        <w:jc w:val="both"/>
        <w:outlineLvl w:val="3"/>
        <w:rPr>
          <w:sz w:val="20"/>
          <w:szCs w:val="20"/>
        </w:rPr>
      </w:pPr>
      <w:r>
        <w:rPr/>
      </w:r>
    </w:p>
    <w:p>
      <w:pPr>
        <w:pStyle w:val="ConsPlusTitle"/>
        <w:numPr>
          <w:ilvl w:val="0"/>
          <w:numId w:val="0"/>
        </w:numPr>
        <w:ind w:left="0" w:firstLine="540"/>
        <w:jc w:val="both"/>
        <w:outlineLvl w:val="3"/>
        <w:rPr>
          <w:sz w:val="20"/>
          <w:szCs w:val="20"/>
        </w:rPr>
      </w:pPr>
      <w:r>
        <w:rPr/>
      </w:r>
    </w:p>
    <w:p>
      <w:pPr>
        <w:pStyle w:val="ConsPlusTitle"/>
        <w:numPr>
          <w:ilvl w:val="0"/>
          <w:numId w:val="0"/>
        </w:numPr>
        <w:ind w:left="0" w:firstLine="540"/>
        <w:jc w:val="both"/>
        <w:outlineLvl w:val="3"/>
        <w:rPr>
          <w:sz w:val="20"/>
          <w:szCs w:val="20"/>
        </w:rPr>
      </w:pPr>
      <w:r>
        <w:rPr>
          <w:b/>
          <w:i w:val="false"/>
          <w:strike w:val="false"/>
          <w:dstrike w:val="false"/>
          <w:sz w:val="20"/>
          <w:szCs w:val="20"/>
          <w:u w:val="none"/>
        </w:rPr>
        <w:t>Статья 224. Небрежное хранение огнестрельного оружия</w:t>
      </w:r>
    </w:p>
    <w:p>
      <w:pPr>
        <w:pStyle w:val="ConsPlusNormal"/>
        <w:ind w:left="0" w:firstLine="540"/>
        <w:jc w:val="both"/>
        <w:rPr>
          <w:sz w:val="20"/>
          <w:szCs w:val="20"/>
        </w:rPr>
      </w:pPr>
      <w:r>
        <w:rPr>
          <w:b w:val="false"/>
          <w:i w:val="false"/>
          <w:strike w:val="false"/>
          <w:dstrike w:val="false"/>
          <w:sz w:val="20"/>
          <w:szCs w:val="20"/>
          <w:u w:val="none"/>
        </w:rPr>
        <w:t>(в ред. Федерального закона от 21.07.2014 N 227-ФЗ)</w:t>
      </w:r>
    </w:p>
    <w:p>
      <w:pPr>
        <w:pStyle w:val="ConsPlusNormal"/>
        <w:ind w:left="0" w:firstLine="540"/>
        <w:jc w:val="both"/>
        <w:rPr>
          <w:rFonts w:ascii="Times New Roman" w:hAnsi="Times New Roman"/>
          <w:b w:val="false"/>
          <w:b w:val="false"/>
          <w:i w:val="false"/>
          <w:i w:val="false"/>
          <w:strike w:val="false"/>
          <w:dstrike w:val="false"/>
          <w:sz w:val="20"/>
          <w:szCs w:val="20"/>
          <w:u w:val="none"/>
        </w:rPr>
      </w:pPr>
      <w:r>
        <w:rPr>
          <w:b w:val="false"/>
          <w:i w:val="false"/>
          <w:strike w:val="false"/>
          <w:dstrike w:val="false"/>
          <w:sz w:val="20"/>
          <w:szCs w:val="20"/>
          <w:u w:val="none"/>
        </w:rPr>
      </w:r>
    </w:p>
    <w:p>
      <w:pPr>
        <w:pStyle w:val="ConsPlusNormal"/>
        <w:ind w:left="0" w:firstLine="540"/>
        <w:jc w:val="both"/>
        <w:rPr>
          <w:sz w:val="20"/>
          <w:szCs w:val="20"/>
        </w:rPr>
      </w:pPr>
      <w:r>
        <w:rPr>
          <w:b w:val="false"/>
          <w:i w:val="false"/>
          <w:strike w:val="false"/>
          <w:dstrike w:val="false"/>
          <w:sz w:val="20"/>
          <w:szCs w:val="20"/>
          <w:u w:val="none"/>
        </w:rP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pPr>
        <w:pStyle w:val="ConsPlusNormal"/>
        <w:spacing w:before="240" w:after="0"/>
        <w:ind w:left="0" w:firstLine="540"/>
        <w:jc w:val="both"/>
        <w:rPr>
          <w:sz w:val="20"/>
          <w:szCs w:val="20"/>
        </w:rPr>
      </w:pPr>
      <w:r>
        <w:rPr>
          <w:b w:val="false"/>
          <w:i w:val="false"/>
          <w:strike w:val="false"/>
          <w:dstrike w:val="false"/>
          <w:sz w:val="20"/>
          <w:szCs w:val="20"/>
          <w:u w:val="none"/>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pPr>
        <w:pStyle w:val="ConsPlusNormal"/>
        <w:spacing w:before="240" w:after="0"/>
        <w:ind w:left="0" w:firstLine="540"/>
        <w:jc w:val="both"/>
        <w:rPr>
          <w:sz w:val="20"/>
          <w:szCs w:val="20"/>
        </w:rPr>
      </w:pPr>
      <w:r>
        <w:rPr>
          <w:b w:val="false"/>
          <w:i w:val="false"/>
          <w:strike w:val="false"/>
          <w:dstrike w:val="false"/>
          <w:sz w:val="20"/>
          <w:szCs w:val="20"/>
          <w:u w:val="none"/>
        </w:rPr>
        <w:t>2. То же деяние, повлекшее смерть двух или более лиц, -</w:t>
      </w:r>
    </w:p>
    <w:p>
      <w:pPr>
        <w:pStyle w:val="ConsPlusNormal"/>
        <w:spacing w:lineRule="auto" w:line="240" w:before="240" w:after="0"/>
        <w:ind w:left="0" w:firstLine="540"/>
        <w:jc w:val="both"/>
        <w:rPr>
          <w:sz w:val="20"/>
          <w:szCs w:val="20"/>
        </w:rPr>
      </w:pPr>
      <w:r>
        <w:rPr>
          <w:rFonts w:cs="Times New Roman"/>
          <w:b w:val="false"/>
          <w:i w:val="false"/>
          <w:strike w:val="false"/>
          <w:dstrike w:val="false"/>
          <w:sz w:val="20"/>
          <w:szCs w:val="20"/>
          <w:u w:val="none"/>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pPr>
        <w:pStyle w:val="ConsPlusNormal"/>
        <w:numPr>
          <w:ilvl w:val="0"/>
          <w:numId w:val="0"/>
        </w:numPr>
        <w:spacing w:lineRule="auto" w:line="240" w:before="240" w:after="0"/>
        <w:ind w:left="0" w:firstLine="540"/>
        <w:jc w:val="both"/>
        <w:textAlignment w:val="baseline"/>
        <w:outlineLvl w:val="0"/>
        <w:rPr>
          <w:rFonts w:ascii="Times New Roman" w:hAnsi="Times New Roman" w:cs="Times New Roman"/>
          <w:b w:val="false"/>
          <w:b w:val="false"/>
          <w:i w:val="false"/>
          <w:i w:val="false"/>
          <w:strike w:val="false"/>
          <w:dstrike w:val="false"/>
          <w:sz w:val="20"/>
          <w:szCs w:val="20"/>
          <w:u w:val="none"/>
        </w:rPr>
      </w:pPr>
      <w:r>
        <w:rPr>
          <w:rFonts w:cs="Times New Roman"/>
          <w:b w:val="false"/>
          <w:i w:val="false"/>
          <w:strike w:val="false"/>
          <w:dstrike w:val="false"/>
          <w:sz w:val="20"/>
          <w:szCs w:val="20"/>
          <w:u w:val="none"/>
        </w:rPr>
      </w:r>
    </w:p>
    <w:sectPr>
      <w:type w:val="nextPage"/>
      <w:pgSz w:w="11906" w:h="16838"/>
      <w:pgMar w:left="1701" w:right="850" w:header="0" w:top="568"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66ec9"/>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link w:val="20"/>
    <w:uiPriority w:val="9"/>
    <w:qFormat/>
    <w:rsid w:val="00a66ec9"/>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66ec9"/>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link w:val="2"/>
    <w:uiPriority w:val="9"/>
    <w:qFormat/>
    <w:rsid w:val="00a66ec9"/>
    <w:rPr>
      <w:rFonts w:ascii="Times New Roman" w:hAnsi="Times New Roman" w:eastAsia="Times New Roman" w:cs="Times New Roman"/>
      <w:b/>
      <w:bCs/>
      <w:sz w:val="36"/>
      <w:szCs w:val="36"/>
      <w:lang w:eastAsia="ru-RU"/>
    </w:rPr>
  </w:style>
  <w:style w:type="character" w:styleId="Style12">
    <w:name w:val="Интернет-ссылка"/>
    <w:basedOn w:val="DefaultParagraphFont"/>
    <w:uiPriority w:val="99"/>
    <w:semiHidden/>
    <w:unhideWhenUsed/>
    <w:rsid w:val="00a66ec9"/>
    <w:rPr>
      <w:color w:val="0000FF"/>
      <w:u w:val="single"/>
    </w:rPr>
  </w:style>
  <w:style w:type="character" w:styleId="Style13" w:customStyle="1">
    <w:name w:val="Текст выноски Знак"/>
    <w:basedOn w:val="DefaultParagraphFont"/>
    <w:link w:val="a4"/>
    <w:uiPriority w:val="99"/>
    <w:semiHidden/>
    <w:qFormat/>
    <w:rsid w:val="0039354c"/>
    <w:rPr>
      <w:rFonts w:ascii="Segoe UI" w:hAnsi="Segoe UI" w:cs="Segoe UI"/>
      <w:sz w:val="18"/>
      <w:szCs w:val="18"/>
    </w:rPr>
  </w:style>
  <w:style w:type="character" w:styleId="Ins">
    <w:name w:val="ins"/>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Headertext" w:customStyle="1">
    <w:name w:val="headertext"/>
    <w:basedOn w:val="Normal"/>
    <w:qFormat/>
    <w:rsid w:val="00a66ec9"/>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a66ec9"/>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39354c"/>
    <w:pPr>
      <w:spacing w:lineRule="auto" w:line="240" w:before="0" w:after="0"/>
    </w:pPr>
    <w:rPr>
      <w:rFonts w:ascii="Segoe UI" w:hAnsi="Segoe UI" w:cs="Segoe UI"/>
      <w:sz w:val="18"/>
      <w:szCs w:val="18"/>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ConsPlusNormal">
    <w:name w:val="ConsPlusNormal"/>
    <w:qFormat/>
    <w:pPr>
      <w:widowControl/>
      <w:suppressAutoHyphens w:val="true"/>
      <w:bidi w:val="0"/>
      <w:spacing w:before="0" w:after="0"/>
      <w:jc w:val="left"/>
    </w:pPr>
    <w:rPr>
      <w:rFonts w:ascii="Times New Roman" w:hAnsi="Times New Roman" w:eastAsia="Arial" w:cs="Courier New"/>
      <w:b w:val="false"/>
      <w:i w:val="false"/>
      <w:strike w:val="false"/>
      <w:dstrike w:val="false"/>
      <w:color w:val="auto"/>
      <w:kern w:val="0"/>
      <w:sz w:val="24"/>
      <w:szCs w:val="24"/>
      <w:u w:val="none"/>
      <w:lang w:val="ru-RU" w:eastAsia="ru-RU" w:bidi="ar-SA"/>
    </w:rPr>
  </w:style>
  <w:style w:type="paragraph" w:styleId="ConsPlusTitle">
    <w:name w:val="ConsPlusTitle"/>
    <w:qFormat/>
    <w:pPr>
      <w:widowControl/>
      <w:suppressAutoHyphens w:val="true"/>
      <w:bidi w:val="0"/>
      <w:spacing w:before="0" w:after="0"/>
      <w:jc w:val="left"/>
    </w:pPr>
    <w:rPr>
      <w:rFonts w:ascii="Arial" w:hAnsi="Arial" w:eastAsia="Arial" w:cs="Courier New"/>
      <w:b/>
      <w:i w:val="false"/>
      <w:strike w:val="false"/>
      <w:dstrike w:val="false"/>
      <w:color w:val="auto"/>
      <w:kern w:val="0"/>
      <w:sz w:val="24"/>
      <w:szCs w:val="24"/>
      <w:u w:val="none"/>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LibreOffice/6.4.4.2$Linux_X86_64 LibreOffice_project/40$Build-2</Application>
  <Pages>3</Pages>
  <Words>1156</Words>
  <Characters>6709</Characters>
  <CharactersWithSpaces>7811</CharactersWithSpaces>
  <Paragraphs>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2017-11-08T06:33:00Z</dcterms:created>
  <dc:creator>Admin</dc:creator>
  <dc:description/>
  <dc:language>ru-RU</dc:language>
  <cp:lastModifiedBy/>
  <cp:lastPrinted>2017-11-08T06:35:00Z</cp:lastPrinted>
  <dcterms:modified xsi:type="dcterms:W3CDTF">2021-10-14T16:18:27Z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