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40" w:rsidRPr="00557C40" w:rsidRDefault="00557C40" w:rsidP="00557C4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40">
        <w:rPr>
          <w:rFonts w:ascii="Times New Roman" w:hAnsi="Times New Roman" w:cs="Times New Roman"/>
          <w:b/>
          <w:sz w:val="28"/>
          <w:szCs w:val="28"/>
        </w:rPr>
        <w:t>О порядке получения ритуальных услуг населением города Нефтеюганска</w:t>
      </w:r>
    </w:p>
    <w:p w:rsidR="00557C40" w:rsidRDefault="00557C40" w:rsidP="00AB1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FE3" w:rsidRPr="00AB1FE3" w:rsidRDefault="00AB1FE3" w:rsidP="00AB1F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FE3">
        <w:rPr>
          <w:rFonts w:ascii="Times New Roman" w:hAnsi="Times New Roman" w:cs="Times New Roman"/>
          <w:sz w:val="28"/>
          <w:szCs w:val="28"/>
        </w:rPr>
        <w:t>О смерти человека необходимо незамедлительно сообщить в медицинскую службу. Для этого можно обратиться в территориальную поликлинику или вызвать скорую медицинскую помощь по единому номеру экстренных служб – 112. Констатация биологической смерти человека осуществляется медицинским работником (врачом или фельдшером) и оформляется в виде протокола установления смерти человека по форме, утвержденной постановлением Правительства Российской Федерации от 20 сентября 2012 г. № 950. Медицинский работник, в свою очередь, проинформируе</w:t>
      </w:r>
      <w:r w:rsidR="00BC3AC1">
        <w:rPr>
          <w:rFonts w:ascii="Times New Roman" w:hAnsi="Times New Roman" w:cs="Times New Roman"/>
          <w:sz w:val="28"/>
          <w:szCs w:val="28"/>
        </w:rPr>
        <w:t>т территориальный отдел полиции.</w:t>
      </w:r>
      <w:r w:rsidR="001E301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8E5" w:rsidRDefault="007F08E5" w:rsidP="005E000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8E5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города Нефтеюганска ритуальные услуги населению предоставляются </w:t>
      </w:r>
      <w:proofErr w:type="spellStart"/>
      <w:r w:rsidRPr="007F08E5">
        <w:rPr>
          <w:rFonts w:ascii="Times New Roman" w:hAnsi="Times New Roman" w:cs="Times New Roman"/>
          <w:sz w:val="28"/>
          <w:szCs w:val="28"/>
        </w:rPr>
        <w:t>Нефтеюганским</w:t>
      </w:r>
      <w:proofErr w:type="spellEnd"/>
      <w:r w:rsidRPr="007F08E5">
        <w:rPr>
          <w:rFonts w:ascii="Times New Roman" w:hAnsi="Times New Roman" w:cs="Times New Roman"/>
          <w:sz w:val="28"/>
          <w:szCs w:val="28"/>
        </w:rPr>
        <w:t xml:space="preserve"> городским муниципальным</w:t>
      </w:r>
      <w:r w:rsidR="001E301F">
        <w:rPr>
          <w:rFonts w:ascii="Times New Roman" w:hAnsi="Times New Roman" w:cs="Times New Roman"/>
          <w:sz w:val="28"/>
          <w:szCs w:val="28"/>
        </w:rPr>
        <w:t xml:space="preserve"> казённым </w:t>
      </w:r>
      <w:r w:rsidR="005E000F">
        <w:rPr>
          <w:rFonts w:ascii="Times New Roman" w:hAnsi="Times New Roman" w:cs="Times New Roman"/>
          <w:sz w:val="28"/>
          <w:szCs w:val="28"/>
        </w:rPr>
        <w:t>учреждение</w:t>
      </w:r>
      <w:r w:rsidR="0079386F">
        <w:rPr>
          <w:rFonts w:ascii="Times New Roman" w:hAnsi="Times New Roman" w:cs="Times New Roman"/>
          <w:sz w:val="28"/>
          <w:szCs w:val="28"/>
        </w:rPr>
        <w:t>м</w:t>
      </w:r>
      <w:r w:rsidRPr="007F08E5">
        <w:rPr>
          <w:rFonts w:ascii="Times New Roman" w:hAnsi="Times New Roman" w:cs="Times New Roman"/>
          <w:sz w:val="28"/>
          <w:szCs w:val="28"/>
        </w:rPr>
        <w:t xml:space="preserve"> «Реквием», имеющего статус «Городской специализированной службы по вопросам похоронного дела города Нефтеюганска» (Постановление Администрации г</w:t>
      </w:r>
      <w:r w:rsidR="005E000F">
        <w:rPr>
          <w:rFonts w:ascii="Times New Roman" w:hAnsi="Times New Roman" w:cs="Times New Roman"/>
          <w:sz w:val="28"/>
          <w:szCs w:val="28"/>
        </w:rPr>
        <w:t>орода Нефтеюганска от 25.06.2020г. № 89</w:t>
      </w:r>
      <w:r w:rsidRPr="007F08E5">
        <w:rPr>
          <w:rFonts w:ascii="Times New Roman" w:hAnsi="Times New Roman" w:cs="Times New Roman"/>
          <w:sz w:val="28"/>
          <w:szCs w:val="28"/>
        </w:rPr>
        <w:t>-нп «Об утверждении положения по организации</w:t>
      </w:r>
      <w:r w:rsidRPr="007F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8E5">
        <w:rPr>
          <w:rFonts w:ascii="Times New Roman" w:hAnsi="Times New Roman" w:cs="Times New Roman"/>
          <w:sz w:val="28"/>
          <w:szCs w:val="28"/>
        </w:rPr>
        <w:t>ритуальных услуг и содержании мест захоронения на территор</w:t>
      </w:r>
      <w:r w:rsidR="005E000F">
        <w:rPr>
          <w:rFonts w:ascii="Times New Roman" w:hAnsi="Times New Roman" w:cs="Times New Roman"/>
          <w:sz w:val="28"/>
          <w:szCs w:val="28"/>
        </w:rPr>
        <w:t>ии города Нефтеюганска»).</w:t>
      </w:r>
      <w:proofErr w:type="gramEnd"/>
      <w:r w:rsidR="005E000F">
        <w:rPr>
          <w:rFonts w:ascii="Times New Roman" w:hAnsi="Times New Roman" w:cs="Times New Roman"/>
          <w:sz w:val="28"/>
          <w:szCs w:val="28"/>
        </w:rPr>
        <w:t xml:space="preserve"> НГ МКУ</w:t>
      </w:r>
      <w:r w:rsidRPr="007F08E5">
        <w:rPr>
          <w:rFonts w:ascii="Times New Roman" w:hAnsi="Times New Roman" w:cs="Times New Roman"/>
          <w:sz w:val="28"/>
          <w:szCs w:val="28"/>
        </w:rPr>
        <w:t xml:space="preserve"> «Реквием» создано для решения социальных задач в целях удовлетворения потребностей жителей города</w:t>
      </w:r>
      <w:r w:rsidR="00EE3E6F">
        <w:rPr>
          <w:rFonts w:ascii="Times New Roman" w:hAnsi="Times New Roman" w:cs="Times New Roman"/>
          <w:sz w:val="28"/>
          <w:szCs w:val="28"/>
        </w:rPr>
        <w:t>,</w:t>
      </w:r>
      <w:r w:rsidRPr="007F08E5">
        <w:rPr>
          <w:rFonts w:ascii="Times New Roman" w:hAnsi="Times New Roman" w:cs="Times New Roman"/>
          <w:sz w:val="28"/>
          <w:szCs w:val="28"/>
        </w:rPr>
        <w:t xml:space="preserve"> предприятий, организаций и учреждений города в работах </w:t>
      </w:r>
      <w:r w:rsidR="00EE3E6F">
        <w:rPr>
          <w:rFonts w:ascii="Times New Roman" w:hAnsi="Times New Roman" w:cs="Times New Roman"/>
          <w:sz w:val="28"/>
          <w:szCs w:val="28"/>
        </w:rPr>
        <w:t>и услугах по погребению умерших</w:t>
      </w:r>
      <w:r w:rsidR="005E000F">
        <w:rPr>
          <w:rFonts w:ascii="Times New Roman" w:hAnsi="Times New Roman" w:cs="Times New Roman"/>
          <w:sz w:val="28"/>
          <w:szCs w:val="28"/>
        </w:rPr>
        <w:t xml:space="preserve"> </w:t>
      </w:r>
      <w:r w:rsidR="00EE3E6F">
        <w:rPr>
          <w:rFonts w:ascii="Times New Roman" w:hAnsi="Times New Roman" w:cs="Times New Roman"/>
          <w:sz w:val="28"/>
          <w:szCs w:val="28"/>
        </w:rPr>
        <w:t>согласно</w:t>
      </w:r>
      <w:r w:rsidR="00EE3E6F">
        <w:rPr>
          <w:rFonts w:ascii="Times New Roman" w:hAnsi="Times New Roman" w:cs="Times New Roman"/>
          <w:sz w:val="28"/>
          <w:szCs w:val="28"/>
        </w:rPr>
        <w:t xml:space="preserve"> </w:t>
      </w:r>
      <w:r w:rsidR="005E000F">
        <w:rPr>
          <w:rFonts w:ascii="Times New Roman" w:hAnsi="Times New Roman" w:cs="Times New Roman"/>
          <w:sz w:val="28"/>
          <w:szCs w:val="28"/>
        </w:rPr>
        <w:t xml:space="preserve">гарантированному </w:t>
      </w:r>
      <w:proofErr w:type="gramStart"/>
      <w:r w:rsidR="005E000F">
        <w:rPr>
          <w:rFonts w:ascii="Times New Roman" w:hAnsi="Times New Roman" w:cs="Times New Roman"/>
          <w:sz w:val="28"/>
          <w:szCs w:val="28"/>
        </w:rPr>
        <w:t>перечню</w:t>
      </w:r>
      <w:proofErr w:type="gramEnd"/>
      <w:r w:rsidR="00EE3E6F">
        <w:rPr>
          <w:rFonts w:ascii="Times New Roman" w:hAnsi="Times New Roman" w:cs="Times New Roman"/>
          <w:sz w:val="28"/>
          <w:szCs w:val="28"/>
        </w:rPr>
        <w:t xml:space="preserve"> указанному в</w:t>
      </w:r>
      <w:r w:rsidR="005E000F">
        <w:rPr>
          <w:rFonts w:ascii="Times New Roman" w:hAnsi="Times New Roman" w:cs="Times New Roman"/>
          <w:sz w:val="28"/>
          <w:szCs w:val="28"/>
        </w:rPr>
        <w:t xml:space="preserve"> ФЗ №8 от 12.01.1996г. </w:t>
      </w:r>
      <w:r w:rsidRPr="007F08E5">
        <w:rPr>
          <w:rFonts w:ascii="Times New Roman" w:hAnsi="Times New Roman" w:cs="Times New Roman"/>
          <w:sz w:val="28"/>
          <w:szCs w:val="28"/>
        </w:rPr>
        <w:t>и оказания связанных с этим ритуальных услуг, организации похоронного дела, содержания мест погребения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0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119" w:rsidRPr="00FB0119" w:rsidRDefault="00FB0119" w:rsidP="00FB0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12.01.1996 №8-ФЗ «О погребении и похоронном деле» установлено, что 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Российской.</w:t>
      </w:r>
    </w:p>
    <w:p w:rsidR="00FB0119" w:rsidRPr="00FB0119" w:rsidRDefault="00FB0119" w:rsidP="00FB0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9 Федерального закона от 12.01.1996 №8-ФЗ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погребении и похоронном деле»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упругу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близким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родственникам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иным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родственникам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законному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представителю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иному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лицу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взявшему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себя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обязанность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осуществить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умершего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гарантируется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оказание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безвозмездной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следующего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перечня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погребению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119" w:rsidRPr="00FB0119" w:rsidRDefault="00FB0119" w:rsidP="00FB0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оформление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документов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необходимых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119" w:rsidRPr="00FB0119" w:rsidRDefault="00FB0119" w:rsidP="00FB0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доставка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гроба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119" w:rsidRPr="00FB0119" w:rsidRDefault="00FB0119" w:rsidP="00FB0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перевозка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останков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умершего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кладбище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6F" w:rsidRDefault="00FB0119" w:rsidP="00EE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погребение</w:t>
      </w:r>
      <w:r w:rsidR="00EE3E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E6F" w:rsidRPr="00FB0119" w:rsidRDefault="00EE3E6F" w:rsidP="00EE3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5)установка в колумбарий урну с прахом после кремации с выделением ячейки.</w:t>
      </w:r>
    </w:p>
    <w:p w:rsidR="00FB0119" w:rsidRPr="00FB0119" w:rsidRDefault="00FB0119" w:rsidP="003D6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статьи</w:t>
      </w:r>
      <w:proofErr w:type="gramEnd"/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Федерального закона от 12.01.1996 №8-ФЗ «О погребении и похоронном деле»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отсутствии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супруга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близких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родственников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иных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родственников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либо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законного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представителя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умершего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невозможности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осуществить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осуществляется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специализированной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службой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похоронного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согласия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указанных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путем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предания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земле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определенных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таких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случаев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участках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общественных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кладбищ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оказываемые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специализированной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службой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похоронного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дела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умерши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</w:t>
      </w:r>
      <w:r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включают</w:t>
      </w:r>
      <w:r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0119" w:rsidRPr="0079386F" w:rsidRDefault="00FB0119" w:rsidP="0079386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6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оформление</w:t>
      </w:r>
      <w:r w:rsidRPr="0079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86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документов</w:t>
      </w:r>
      <w:r w:rsidRPr="0079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9386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необходимых</w:t>
      </w:r>
      <w:r w:rsidRPr="0079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86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79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86F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погребения</w:t>
      </w:r>
      <w:r w:rsidRPr="007938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386F" w:rsidRPr="0079386F" w:rsidRDefault="0079386F" w:rsidP="0079386F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облачение;</w:t>
      </w:r>
    </w:p>
    <w:p w:rsidR="00FB0119" w:rsidRPr="00FB0119" w:rsidRDefault="0079386F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предоставление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гроба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119" w:rsidRPr="00FB0119" w:rsidRDefault="0079386F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перевозку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умершего</w:t>
      </w:r>
      <w:proofErr w:type="gramEnd"/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кладбище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FB0119" w:rsidRDefault="0079386F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119" w:rsidRPr="00FB011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погребение</w:t>
      </w:r>
      <w:r w:rsidR="00FB0119" w:rsidRPr="00FB0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24 часов с момента установления причины смерти должны быть выданы документы, необходимые для организации погребения, в том числе медицинское свидетельство. Если при установлении причины смерти возникли основания для помещения тела умершего в морг, то выдача его тела не может быть задержана на срок более двух суток с момента установления причины смерти. Медицинское свидетельство выдается членам семьи, а при их отсутствии – близким родственникам или законному представителю умершего. При этом получатель должен расписаться на корешке медицинского свидетельства. Корешок остается в медицинской организации или у частнопрактикующего врача. Медицинское свидетельство выдается медицинскими организациями независимо от их организационно-правовой формы: больничными учреждениями, диспансерами, амбулаторно-поликлиническими учреждениями, центрами, учреждениями охраны материнства и детства, а также лицами, занимающимися частной медицинской практикой.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об умершем вносятся в медицинское свидетельство согласно документу, удостоверяющему личность. В исключительных случаях для обеспечения государственной регистрации смерти, если у умершего отсутствуют документы, подтверждающие личность, врач (фельдшер, акушерка) заполняет медицинское свидетельство со слов родственников, о чем делается соответствующая отметка. 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дней со дня наступления смерти или со дня обнаружения тела умершего, гражданину, взявше</w:t>
      </w:r>
      <w:r w:rsidR="009846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себя ответственность за захоронение, необходимо обратиться с заявлением о смерти в ЗАГС или многофункциональный центр предоставления государственных или муниципальных услуг.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 о смерти паспорт умершего (при наличии) сдается в орган ЗАГС или многофункциональный центр предоставления государственных или муниципальных услуг по месту государственной регистрации смерти. Свидетельство о смерти выдается </w:t>
      </w: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бесплатно (пункт 1 статьи 333.39 Налогового кодекса Российской Федерации). Государственное свидетельство о смерти и справка о смерти для получения социального пособия на погребение выдаются в день обращения.</w:t>
      </w:r>
    </w:p>
    <w:p w:rsid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ответственн</w:t>
      </w:r>
      <w:r w:rsidR="00EE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 за захоронение в НГ МКУ</w:t>
      </w: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«Реквием», со свидетельством о смерти, определяется место могилы, назначается время захоронения и оформляется Удостоверение о захоронении умершего. В удостоверение вносятся данные о родственнике или лице, взявшим на себя ответственность о захоронении умершего, а также данные об умершем, и о месте захоронения. После чего захоронение регистрируется в Книге регистрации захоронений умерших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похорон необходимы следующие документы: 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свидетельство о смерти; 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организатора похорон умершего; </w:t>
      </w:r>
    </w:p>
    <w:p w:rsidR="008C79C4" w:rsidRPr="008C79C4" w:rsidRDefault="008C79C4" w:rsidP="008C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C7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(заказ-наряд на похоронные услуги/товары). </w:t>
      </w:r>
    </w:p>
    <w:p w:rsidR="00EE3E6F" w:rsidRPr="00DA0E6D" w:rsidRDefault="00EE3E6F" w:rsidP="00EE3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захоронении неработающего гражданина лицу, взявшему на себя обязанность осуществить погребение и предоставившему справку № 33, выданной </w:t>
      </w:r>
      <w:proofErr w:type="spellStart"/>
      <w:r w:rsidRPr="00DA0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ЗАГСом</w:t>
      </w:r>
      <w:proofErr w:type="spellEnd"/>
      <w:r w:rsidRPr="00DA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Нефтеюганска, стоимость услуг по погребению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– 9 637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C79C4" w:rsidRPr="00FB0119" w:rsidRDefault="008C79C4" w:rsidP="008C79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79C4" w:rsidRPr="00FB011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4BC" w:rsidRDefault="005C64BC" w:rsidP="00984688">
      <w:pPr>
        <w:spacing w:after="0" w:line="240" w:lineRule="auto"/>
      </w:pPr>
      <w:r>
        <w:separator/>
      </w:r>
    </w:p>
  </w:endnote>
  <w:endnote w:type="continuationSeparator" w:id="0">
    <w:p w:rsidR="005C64BC" w:rsidRDefault="005C64BC" w:rsidP="0098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772657"/>
      <w:docPartObj>
        <w:docPartGallery w:val="Page Numbers (Bottom of Page)"/>
        <w:docPartUnique/>
      </w:docPartObj>
    </w:sdtPr>
    <w:sdtEndPr/>
    <w:sdtContent>
      <w:p w:rsidR="00984688" w:rsidRDefault="009846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0B2">
          <w:rPr>
            <w:noProof/>
          </w:rPr>
          <w:t>1</w:t>
        </w:r>
        <w:r>
          <w:fldChar w:fldCharType="end"/>
        </w:r>
      </w:p>
    </w:sdtContent>
  </w:sdt>
  <w:p w:rsidR="00984688" w:rsidRDefault="009846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4BC" w:rsidRDefault="005C64BC" w:rsidP="00984688">
      <w:pPr>
        <w:spacing w:after="0" w:line="240" w:lineRule="auto"/>
      </w:pPr>
      <w:r>
        <w:separator/>
      </w:r>
    </w:p>
  </w:footnote>
  <w:footnote w:type="continuationSeparator" w:id="0">
    <w:p w:rsidR="005C64BC" w:rsidRDefault="005C64BC" w:rsidP="0098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7A02"/>
    <w:multiLevelType w:val="hybridMultilevel"/>
    <w:tmpl w:val="9134F2C4"/>
    <w:lvl w:ilvl="0" w:tplc="21C4E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F5"/>
    <w:rsid w:val="000277F5"/>
    <w:rsid w:val="00036F6C"/>
    <w:rsid w:val="001E301F"/>
    <w:rsid w:val="00393B94"/>
    <w:rsid w:val="003D6C6D"/>
    <w:rsid w:val="00557C40"/>
    <w:rsid w:val="005C64BC"/>
    <w:rsid w:val="005E000F"/>
    <w:rsid w:val="005F50A9"/>
    <w:rsid w:val="00657B56"/>
    <w:rsid w:val="0079386F"/>
    <w:rsid w:val="007E60B2"/>
    <w:rsid w:val="007F08E5"/>
    <w:rsid w:val="00831FA0"/>
    <w:rsid w:val="008C79C4"/>
    <w:rsid w:val="00984688"/>
    <w:rsid w:val="00A27105"/>
    <w:rsid w:val="00AB1FE3"/>
    <w:rsid w:val="00BC3AC1"/>
    <w:rsid w:val="00DA0E6D"/>
    <w:rsid w:val="00DE2C7A"/>
    <w:rsid w:val="00E0238C"/>
    <w:rsid w:val="00E26FC9"/>
    <w:rsid w:val="00EE3E6F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88"/>
  </w:style>
  <w:style w:type="paragraph" w:styleId="a5">
    <w:name w:val="footer"/>
    <w:basedOn w:val="a"/>
    <w:link w:val="a6"/>
    <w:uiPriority w:val="99"/>
    <w:unhideWhenUsed/>
    <w:rsid w:val="0098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688"/>
  </w:style>
  <w:style w:type="paragraph" w:styleId="a7">
    <w:name w:val="Balloon Text"/>
    <w:basedOn w:val="a"/>
    <w:link w:val="a8"/>
    <w:uiPriority w:val="99"/>
    <w:semiHidden/>
    <w:unhideWhenUsed/>
    <w:rsid w:val="0098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6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9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688"/>
  </w:style>
  <w:style w:type="paragraph" w:styleId="a5">
    <w:name w:val="footer"/>
    <w:basedOn w:val="a"/>
    <w:link w:val="a6"/>
    <w:uiPriority w:val="99"/>
    <w:unhideWhenUsed/>
    <w:rsid w:val="0098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688"/>
  </w:style>
  <w:style w:type="paragraph" w:styleId="a7">
    <w:name w:val="Balloon Text"/>
    <w:basedOn w:val="a"/>
    <w:link w:val="a8"/>
    <w:uiPriority w:val="99"/>
    <w:semiHidden/>
    <w:unhideWhenUsed/>
    <w:rsid w:val="0098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46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9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Васнева Антонина Николаевна</dc:creator>
  <cp:lastModifiedBy>RePack by Diakov</cp:lastModifiedBy>
  <cp:revision>2</cp:revision>
  <cp:lastPrinted>2018-12-25T03:47:00Z</cp:lastPrinted>
  <dcterms:created xsi:type="dcterms:W3CDTF">2021-10-07T06:40:00Z</dcterms:created>
  <dcterms:modified xsi:type="dcterms:W3CDTF">2021-10-07T06:40:00Z</dcterms:modified>
</cp:coreProperties>
</file>