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A3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34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86" w:type="dxa"/>
        <w:tblLook w:val="01E0" w:firstRow="1" w:lastRow="1" w:firstColumn="1" w:lastColumn="1" w:noHBand="0" w:noVBand="0"/>
      </w:tblPr>
      <w:tblGrid>
        <w:gridCol w:w="4777"/>
        <w:gridCol w:w="4809"/>
      </w:tblGrid>
      <w:tr w:rsidR="00411D1E" w:rsidRPr="002B2B5C" w:rsidTr="0054516C">
        <w:trPr>
          <w:trHeight w:val="634"/>
        </w:trPr>
        <w:tc>
          <w:tcPr>
            <w:tcW w:w="4777" w:type="dxa"/>
          </w:tcPr>
          <w:p w:rsidR="00C753FD" w:rsidRPr="002B2B5C" w:rsidRDefault="00C753FD" w:rsidP="002F19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Исх.СП-317-1</w:t>
            </w:r>
            <w:r w:rsidR="00644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25.08.2021</w:t>
            </w:r>
          </w:p>
        </w:tc>
        <w:tc>
          <w:tcPr>
            <w:tcW w:w="4809" w:type="dxa"/>
          </w:tcPr>
          <w:p w:rsidR="00635CA2" w:rsidRPr="00A356F8" w:rsidRDefault="00635CA2" w:rsidP="002F199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54516C" w:rsidRDefault="0054516C" w:rsidP="002F199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64A0" w:rsidRDefault="00AF64A0" w:rsidP="002F199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bookmarkEnd w:id="0"/>
    <w:p w:rsidR="00656D6C" w:rsidRPr="00770935" w:rsidRDefault="00656D6C" w:rsidP="00635CA2">
      <w:pPr>
        <w:tabs>
          <w:tab w:val="left" w:pos="0"/>
        </w:tabs>
        <w:rPr>
          <w:b/>
          <w:sz w:val="28"/>
          <w:szCs w:val="28"/>
        </w:rPr>
      </w:pP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E7220C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</w:r>
      <w:r w:rsidR="00E7220C" w:rsidRPr="00770935">
        <w:rPr>
          <w:sz w:val="28"/>
          <w:szCs w:val="28"/>
        </w:rPr>
        <w:t>2. Предоставленный проект изменений соответствует Порядку от 18.04.2019 № 77-нп.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3. Проектом изменений в муниципальную программу </w:t>
      </w:r>
      <w:r w:rsidR="00A36BE9" w:rsidRPr="00770935">
        <w:rPr>
          <w:sz w:val="28"/>
          <w:szCs w:val="28"/>
        </w:rPr>
        <w:t xml:space="preserve">ответственному </w:t>
      </w:r>
      <w:r w:rsidR="00A36BE9" w:rsidRPr="0077542C">
        <w:rPr>
          <w:sz w:val="28"/>
          <w:szCs w:val="28"/>
        </w:rPr>
        <w:t>исполнителю - комитету культуры и туризма администрации города Нефтеюганска</w:t>
      </w:r>
      <w:r w:rsidR="00A36BE9" w:rsidRPr="00770935">
        <w:rPr>
          <w:sz w:val="28"/>
          <w:szCs w:val="28"/>
        </w:rPr>
        <w:t xml:space="preserve"> </w:t>
      </w:r>
      <w:r w:rsidRPr="00770935">
        <w:rPr>
          <w:sz w:val="28"/>
          <w:szCs w:val="28"/>
        </w:rPr>
        <w:t>планируется</w:t>
      </w:r>
      <w:r w:rsidR="00DC4538">
        <w:rPr>
          <w:sz w:val="28"/>
          <w:szCs w:val="28"/>
        </w:rPr>
        <w:t xml:space="preserve"> увеличить финансовое обеспечение в 2021 году на </w:t>
      </w:r>
      <w:r w:rsidR="00C605EB">
        <w:rPr>
          <w:sz w:val="28"/>
          <w:szCs w:val="28"/>
        </w:rPr>
        <w:t>761,127</w:t>
      </w:r>
      <w:r w:rsidR="00DC4538">
        <w:rPr>
          <w:sz w:val="28"/>
          <w:szCs w:val="28"/>
        </w:rPr>
        <w:t xml:space="preserve"> тыс. рублей, в том числе:</w:t>
      </w:r>
    </w:p>
    <w:p w:rsidR="00C605EB" w:rsidRDefault="00770935" w:rsidP="002F19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</w:t>
      </w:r>
      <w:r w:rsidR="00DC4538">
        <w:rPr>
          <w:sz w:val="28"/>
          <w:szCs w:val="28"/>
        </w:rPr>
        <w:t>1</w:t>
      </w:r>
      <w:r w:rsidRPr="00770935">
        <w:rPr>
          <w:sz w:val="28"/>
          <w:szCs w:val="28"/>
        </w:rPr>
        <w:t xml:space="preserve">. </w:t>
      </w:r>
      <w:r w:rsidR="00E7220C">
        <w:rPr>
          <w:sz w:val="28"/>
          <w:szCs w:val="28"/>
        </w:rPr>
        <w:t>П</w:t>
      </w:r>
      <w:r w:rsidRPr="00770935">
        <w:rPr>
          <w:sz w:val="28"/>
          <w:szCs w:val="28"/>
        </w:rPr>
        <w:t>о мероприятию</w:t>
      </w:r>
      <w:r w:rsidR="0077542C">
        <w:rPr>
          <w:sz w:val="28"/>
          <w:szCs w:val="28"/>
        </w:rPr>
        <w:t xml:space="preserve"> 1.1</w:t>
      </w:r>
      <w:r w:rsidRPr="00770935">
        <w:rPr>
          <w:sz w:val="28"/>
          <w:szCs w:val="28"/>
        </w:rPr>
        <w:t xml:space="preserve"> </w:t>
      </w:r>
      <w:r w:rsidR="00C903BA">
        <w:rPr>
          <w:sz w:val="28"/>
          <w:szCs w:val="28"/>
        </w:rPr>
        <w:t>«</w:t>
      </w:r>
      <w:r w:rsidR="00E239A0" w:rsidRPr="00770935">
        <w:rPr>
          <w:sz w:val="28"/>
          <w:szCs w:val="28"/>
        </w:rPr>
        <w:t xml:space="preserve">Развитие </w:t>
      </w:r>
      <w:r w:rsidR="00F9070B">
        <w:rPr>
          <w:sz w:val="28"/>
          <w:szCs w:val="28"/>
        </w:rPr>
        <w:t>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632E1A">
        <w:rPr>
          <w:sz w:val="28"/>
          <w:szCs w:val="28"/>
        </w:rPr>
        <w:t>»</w:t>
      </w:r>
      <w:r w:rsidR="00E239A0" w:rsidRPr="00770935">
        <w:rPr>
          <w:sz w:val="28"/>
          <w:szCs w:val="28"/>
        </w:rPr>
        <w:t xml:space="preserve"> </w:t>
      </w:r>
      <w:r w:rsidR="00F9070B" w:rsidRPr="0077542C">
        <w:rPr>
          <w:sz w:val="28"/>
          <w:szCs w:val="28"/>
        </w:rPr>
        <w:t>увеличить</w:t>
      </w:r>
      <w:r w:rsidR="00E239A0" w:rsidRPr="0077542C">
        <w:rPr>
          <w:sz w:val="28"/>
          <w:szCs w:val="28"/>
        </w:rPr>
        <w:t xml:space="preserve"> бюджетные ассигнования</w:t>
      </w:r>
      <w:r w:rsidR="00E7220C" w:rsidRPr="0077542C">
        <w:rPr>
          <w:sz w:val="28"/>
          <w:szCs w:val="28"/>
        </w:rPr>
        <w:t xml:space="preserve"> на </w:t>
      </w:r>
      <w:r w:rsidR="00C605EB">
        <w:rPr>
          <w:sz w:val="28"/>
          <w:szCs w:val="28"/>
        </w:rPr>
        <w:t>419,973</w:t>
      </w:r>
      <w:r w:rsidR="00DC4538" w:rsidRPr="0077542C">
        <w:rPr>
          <w:sz w:val="28"/>
          <w:szCs w:val="28"/>
        </w:rPr>
        <w:t xml:space="preserve"> тыс. рублей</w:t>
      </w:r>
      <w:r w:rsidR="00D54E60" w:rsidRPr="0077542C">
        <w:rPr>
          <w:sz w:val="28"/>
          <w:szCs w:val="28"/>
        </w:rPr>
        <w:t xml:space="preserve">, </w:t>
      </w:r>
      <w:r w:rsidR="00BA22EF">
        <w:rPr>
          <w:sz w:val="28"/>
          <w:szCs w:val="28"/>
        </w:rPr>
        <w:t>а именно</w:t>
      </w:r>
      <w:r w:rsidR="0077542C">
        <w:rPr>
          <w:sz w:val="28"/>
          <w:szCs w:val="28"/>
        </w:rPr>
        <w:t>:</w:t>
      </w:r>
    </w:p>
    <w:p w:rsidR="00C605EB" w:rsidRDefault="00C605EB" w:rsidP="00BA2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="00BA22EF">
        <w:rPr>
          <w:sz w:val="28"/>
          <w:szCs w:val="28"/>
        </w:rPr>
        <w:t>финансирование подведомственному учреждению МБУК «Волшебная флейта» за счёт средств окружного бюджета на сумму 420,000 тыс. рублей (иные межбюджетные трансферты на реализацию наказов избирателей депутатам Думы Ханты-Мансийского автономного округа – Югры)</w:t>
      </w:r>
      <w:r>
        <w:rPr>
          <w:sz w:val="28"/>
          <w:szCs w:val="28"/>
        </w:rPr>
        <w:t>;</w:t>
      </w:r>
    </w:p>
    <w:p w:rsidR="0077542C" w:rsidRDefault="0077542C" w:rsidP="00F6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5EB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средств</w:t>
      </w:r>
      <w:r w:rsidR="00BA22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605EB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бюджета на </w:t>
      </w:r>
      <w:r w:rsidR="00C605EB">
        <w:rPr>
          <w:sz w:val="28"/>
          <w:szCs w:val="28"/>
        </w:rPr>
        <w:t>0,02606</w:t>
      </w:r>
      <w:r>
        <w:rPr>
          <w:sz w:val="28"/>
          <w:szCs w:val="28"/>
        </w:rPr>
        <w:t xml:space="preserve"> тыс. рублей</w:t>
      </w:r>
      <w:r w:rsidR="00BA0FBC">
        <w:rPr>
          <w:sz w:val="28"/>
          <w:szCs w:val="28"/>
        </w:rPr>
        <w:t xml:space="preserve"> на основании уведомления Департамента финансов Ханты-Мансийского автономного округа – Югры</w:t>
      </w:r>
      <w:r>
        <w:rPr>
          <w:sz w:val="28"/>
          <w:szCs w:val="28"/>
        </w:rPr>
        <w:t>;</w:t>
      </w:r>
    </w:p>
    <w:p w:rsidR="0077542C" w:rsidRDefault="0077542C" w:rsidP="00F6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уменьшить средства иных внебюджетных источников на </w:t>
      </w:r>
      <w:r w:rsidR="00C605EB">
        <w:rPr>
          <w:sz w:val="28"/>
          <w:szCs w:val="28"/>
        </w:rPr>
        <w:t>352,500</w:t>
      </w:r>
      <w:r>
        <w:rPr>
          <w:sz w:val="28"/>
          <w:szCs w:val="28"/>
        </w:rPr>
        <w:t xml:space="preserve"> тыс. рублей</w:t>
      </w:r>
      <w:r w:rsidR="00290A32">
        <w:rPr>
          <w:sz w:val="28"/>
          <w:szCs w:val="28"/>
        </w:rPr>
        <w:t xml:space="preserve">, в связи с </w:t>
      </w:r>
      <w:r w:rsidR="000C7651">
        <w:rPr>
          <w:sz w:val="28"/>
          <w:szCs w:val="28"/>
        </w:rPr>
        <w:t>оказанием</w:t>
      </w:r>
      <w:r w:rsidR="00290A32">
        <w:rPr>
          <w:sz w:val="28"/>
          <w:szCs w:val="28"/>
        </w:rPr>
        <w:t xml:space="preserve"> НГ МАУК «Музейный комплекс»» </w:t>
      </w:r>
      <w:r w:rsidR="000C7651">
        <w:rPr>
          <w:sz w:val="28"/>
          <w:szCs w:val="28"/>
        </w:rPr>
        <w:t xml:space="preserve">не </w:t>
      </w:r>
      <w:r w:rsidR="00290A32">
        <w:rPr>
          <w:sz w:val="28"/>
          <w:szCs w:val="28"/>
        </w:rPr>
        <w:t xml:space="preserve">в полном объёме услуг в </w:t>
      </w:r>
      <w:r w:rsidR="00D74858">
        <w:rPr>
          <w:sz w:val="28"/>
          <w:szCs w:val="28"/>
        </w:rPr>
        <w:t>силу установленного запрета на проведение в Ханты-Мансийском автономном округе – Югре массовых мероприятий регионального и муниципального характера</w:t>
      </w:r>
      <w:r>
        <w:rPr>
          <w:sz w:val="28"/>
          <w:szCs w:val="28"/>
        </w:rPr>
        <w:t xml:space="preserve">. </w:t>
      </w:r>
    </w:p>
    <w:p w:rsidR="006A432B" w:rsidRDefault="005263AB" w:rsidP="002F19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20C" w:rsidRPr="0077542C">
        <w:rPr>
          <w:sz w:val="28"/>
          <w:szCs w:val="28"/>
        </w:rPr>
        <w:t>3.2.</w:t>
      </w:r>
      <w:r w:rsidR="00C903BA" w:rsidRPr="0077542C">
        <w:rPr>
          <w:sz w:val="28"/>
          <w:szCs w:val="28"/>
        </w:rPr>
        <w:t xml:space="preserve"> </w:t>
      </w:r>
      <w:r w:rsidR="00E7220C" w:rsidRPr="0077542C">
        <w:rPr>
          <w:sz w:val="28"/>
          <w:szCs w:val="28"/>
        </w:rPr>
        <w:t xml:space="preserve">По мероприятию </w:t>
      </w:r>
      <w:r w:rsidR="0077542C" w:rsidRPr="0077542C">
        <w:rPr>
          <w:sz w:val="28"/>
          <w:szCs w:val="28"/>
        </w:rPr>
        <w:t xml:space="preserve">1.2 </w:t>
      </w:r>
      <w:r w:rsidR="00E7220C" w:rsidRPr="0077542C">
        <w:rPr>
          <w:sz w:val="28"/>
          <w:szCs w:val="28"/>
        </w:rPr>
        <w:t>«</w:t>
      </w:r>
      <w:r w:rsidR="00C903BA" w:rsidRPr="0077542C">
        <w:rPr>
          <w:sz w:val="28"/>
          <w:szCs w:val="28"/>
        </w:rPr>
        <w:t xml:space="preserve">Развитие дополнительного образования в сфере культуры» увеличить бюджетные ассигнования за счёт средств </w:t>
      </w:r>
      <w:r w:rsidR="00C573B3">
        <w:rPr>
          <w:sz w:val="28"/>
          <w:szCs w:val="28"/>
        </w:rPr>
        <w:t>окружного</w:t>
      </w:r>
      <w:r w:rsidR="00C903BA" w:rsidRPr="0077542C">
        <w:rPr>
          <w:sz w:val="28"/>
          <w:szCs w:val="28"/>
        </w:rPr>
        <w:t xml:space="preserve"> бюджета на </w:t>
      </w:r>
      <w:r w:rsidR="00C573B3">
        <w:rPr>
          <w:sz w:val="28"/>
          <w:szCs w:val="28"/>
        </w:rPr>
        <w:t>535,424</w:t>
      </w:r>
      <w:r w:rsidR="00C903BA" w:rsidRPr="0077542C">
        <w:rPr>
          <w:sz w:val="28"/>
          <w:szCs w:val="28"/>
        </w:rPr>
        <w:t xml:space="preserve"> тыс. рублей</w:t>
      </w:r>
      <w:r w:rsidR="00951788">
        <w:rPr>
          <w:sz w:val="28"/>
          <w:szCs w:val="28"/>
        </w:rPr>
        <w:t xml:space="preserve">, </w:t>
      </w:r>
      <w:r w:rsidR="00C573B3">
        <w:rPr>
          <w:sz w:val="28"/>
          <w:szCs w:val="28"/>
        </w:rPr>
        <w:t>для подведомственного учреждения МБУ ДО «Детская музыкальная школа им. В.В.</w:t>
      </w:r>
      <w:r w:rsidR="000E1E28">
        <w:rPr>
          <w:sz w:val="28"/>
          <w:szCs w:val="28"/>
        </w:rPr>
        <w:t xml:space="preserve"> </w:t>
      </w:r>
      <w:r w:rsidR="00C573B3">
        <w:rPr>
          <w:sz w:val="28"/>
          <w:szCs w:val="28"/>
        </w:rPr>
        <w:t>Андреева»</w:t>
      </w:r>
      <w:r w:rsidR="000E1E28">
        <w:rPr>
          <w:sz w:val="28"/>
          <w:szCs w:val="28"/>
        </w:rPr>
        <w:t xml:space="preserve"> (иные межбюджетные трансферты на реализацию наказов избирателей депутатам Думы Ханты-Мансийского автономного округа – Югры). </w:t>
      </w:r>
      <w:r w:rsidR="00C573B3">
        <w:rPr>
          <w:sz w:val="28"/>
          <w:szCs w:val="28"/>
        </w:rPr>
        <w:t xml:space="preserve">   </w:t>
      </w:r>
      <w:r w:rsidR="00C903BA" w:rsidRPr="0077542C">
        <w:rPr>
          <w:sz w:val="28"/>
          <w:szCs w:val="28"/>
        </w:rPr>
        <w:t xml:space="preserve"> </w:t>
      </w:r>
    </w:p>
    <w:p w:rsidR="000E1E28" w:rsidRDefault="00A36BE9" w:rsidP="00951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 мероприятию 3.1 «Обеспечение деятельности комитета культуры и туризма» </w:t>
      </w:r>
      <w:r w:rsidR="006B5152" w:rsidRPr="0077542C">
        <w:rPr>
          <w:sz w:val="28"/>
          <w:szCs w:val="28"/>
        </w:rPr>
        <w:t xml:space="preserve">увеличить бюджетные ассигнования за счёт средств </w:t>
      </w:r>
      <w:r w:rsidR="006B5152">
        <w:rPr>
          <w:sz w:val="28"/>
          <w:szCs w:val="28"/>
        </w:rPr>
        <w:t>местного</w:t>
      </w:r>
      <w:r w:rsidR="006B5152" w:rsidRPr="0077542C">
        <w:rPr>
          <w:sz w:val="28"/>
          <w:szCs w:val="28"/>
        </w:rPr>
        <w:t xml:space="preserve"> бюджета на </w:t>
      </w:r>
      <w:r w:rsidR="006B5152">
        <w:rPr>
          <w:sz w:val="28"/>
          <w:szCs w:val="28"/>
        </w:rPr>
        <w:t>158,230</w:t>
      </w:r>
      <w:r w:rsidR="006B5152" w:rsidRPr="0077542C">
        <w:rPr>
          <w:sz w:val="28"/>
          <w:szCs w:val="28"/>
        </w:rPr>
        <w:t xml:space="preserve"> тыс. рублей</w:t>
      </w:r>
      <w:r w:rsidR="006B5152">
        <w:rPr>
          <w:sz w:val="28"/>
          <w:szCs w:val="28"/>
        </w:rPr>
        <w:t>, в том числе: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средства на сумму 169,000 тыс. рублей</w:t>
      </w:r>
      <w:r w:rsidR="00635CA2">
        <w:rPr>
          <w:sz w:val="28"/>
          <w:szCs w:val="28"/>
        </w:rPr>
        <w:t xml:space="preserve"> (денежное поощрение</w:t>
      </w:r>
      <w:r w:rsidR="00C527A5">
        <w:rPr>
          <w:sz w:val="28"/>
          <w:szCs w:val="28"/>
        </w:rPr>
        <w:t xml:space="preserve"> муниципальных служащих</w:t>
      </w:r>
      <w:r w:rsidR="00635CA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уменьшить средства на сумму 10,770 тыс. рублей</w:t>
      </w:r>
      <w:r w:rsidR="00635CA2">
        <w:rPr>
          <w:sz w:val="28"/>
          <w:szCs w:val="28"/>
        </w:rPr>
        <w:t xml:space="preserve">, в связи с перераспределением </w:t>
      </w:r>
      <w:r w:rsidR="00DD6C38">
        <w:rPr>
          <w:sz w:val="28"/>
          <w:szCs w:val="28"/>
        </w:rPr>
        <w:t>на</w:t>
      </w:r>
      <w:r w:rsidR="00635CA2">
        <w:rPr>
          <w:sz w:val="28"/>
          <w:szCs w:val="28"/>
        </w:rPr>
        <w:t xml:space="preserve"> муниципальную программу «Профилактика терроризма в городе Нефтеюганске».</w:t>
      </w:r>
    </w:p>
    <w:p w:rsidR="006B5152" w:rsidRDefault="006B5152" w:rsidP="006B5152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lastRenderedPageBreak/>
        <w:t>4. Финансовые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экспертизу.</w:t>
      </w:r>
    </w:p>
    <w:p w:rsidR="006B5152" w:rsidRPr="00F228E0" w:rsidRDefault="006B5152" w:rsidP="006B515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</w:p>
    <w:p w:rsid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</w:p>
    <w:p w:rsidR="00D74858" w:rsidRPr="0034293F" w:rsidRDefault="00D74858" w:rsidP="002F1997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5936E9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34293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70935" w:rsidRPr="0034293F">
        <w:rPr>
          <w:sz w:val="28"/>
          <w:szCs w:val="28"/>
        </w:rPr>
        <w:t xml:space="preserve">                 </w:t>
      </w:r>
      <w:r w:rsidR="006F78B9" w:rsidRPr="0034293F">
        <w:rPr>
          <w:sz w:val="28"/>
          <w:szCs w:val="28"/>
        </w:rPr>
        <w:t xml:space="preserve"> </w:t>
      </w:r>
      <w:r w:rsidR="006F78B9" w:rsidRPr="0034293F">
        <w:rPr>
          <w:sz w:val="28"/>
          <w:szCs w:val="28"/>
        </w:rPr>
        <w:tab/>
      </w:r>
      <w:r w:rsidR="00982B80" w:rsidRPr="003429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6F78B9" w:rsidRPr="0034293F">
        <w:rPr>
          <w:sz w:val="28"/>
          <w:szCs w:val="28"/>
        </w:rPr>
        <w:tab/>
      </w:r>
      <w:r w:rsidR="00D744F7" w:rsidRPr="0034293F">
        <w:rPr>
          <w:sz w:val="28"/>
          <w:szCs w:val="28"/>
        </w:rPr>
        <w:t xml:space="preserve">  </w:t>
      </w:r>
      <w:r w:rsidR="00B666FF">
        <w:rPr>
          <w:sz w:val="28"/>
          <w:szCs w:val="28"/>
        </w:rPr>
        <w:t xml:space="preserve">      </w:t>
      </w:r>
      <w:r w:rsidR="00D744F7" w:rsidRPr="0034293F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6F78B9" w:rsidRDefault="006F78B9" w:rsidP="002F1997">
      <w:pPr>
        <w:jc w:val="both"/>
        <w:rPr>
          <w:sz w:val="18"/>
          <w:szCs w:val="18"/>
        </w:rPr>
      </w:pPr>
    </w:p>
    <w:p w:rsidR="00656D6C" w:rsidRDefault="00656D6C" w:rsidP="002F1997">
      <w:pPr>
        <w:jc w:val="both"/>
        <w:rPr>
          <w:sz w:val="18"/>
          <w:szCs w:val="18"/>
        </w:rPr>
      </w:pPr>
    </w:p>
    <w:p w:rsidR="006B5152" w:rsidRDefault="006B5152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9141CD" w:rsidRPr="00BC43AE" w:rsidRDefault="009141CD" w:rsidP="002F1997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635CA2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243B06" w:rsidRDefault="00243B06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9141CD" w:rsidRPr="00BC43AE">
        <w:rPr>
          <w:sz w:val="18"/>
          <w:szCs w:val="18"/>
        </w:rPr>
        <w:t xml:space="preserve"> инспекторского отдела № </w:t>
      </w:r>
      <w:r w:rsidR="00D954BF">
        <w:rPr>
          <w:sz w:val="18"/>
          <w:szCs w:val="18"/>
        </w:rPr>
        <w:t>1</w:t>
      </w:r>
    </w:p>
    <w:p w:rsidR="009141CD" w:rsidRPr="00BC43AE" w:rsidRDefault="00243B06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2F1997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35CA2">
        <w:rPr>
          <w:sz w:val="18"/>
          <w:szCs w:val="18"/>
        </w:rPr>
        <w:t>54</w:t>
      </w:r>
    </w:p>
    <w:sectPr w:rsidR="009141CD" w:rsidRPr="00BC43AE" w:rsidSect="00AF64A0">
      <w:headerReference w:type="default" r:id="rId11"/>
      <w:pgSz w:w="11906" w:h="16838"/>
      <w:pgMar w:top="141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4C" w:rsidRDefault="00800E4C" w:rsidP="00E675E9">
      <w:r>
        <w:separator/>
      </w:r>
    </w:p>
  </w:endnote>
  <w:endnote w:type="continuationSeparator" w:id="0">
    <w:p w:rsidR="00800E4C" w:rsidRDefault="00800E4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4C" w:rsidRDefault="00800E4C" w:rsidP="00E675E9">
      <w:r>
        <w:separator/>
      </w:r>
    </w:p>
  </w:footnote>
  <w:footnote w:type="continuationSeparator" w:id="0">
    <w:p w:rsidR="00800E4C" w:rsidRDefault="00800E4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43147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4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2B4"/>
    <w:rsid w:val="00002A84"/>
    <w:rsid w:val="00005C24"/>
    <w:rsid w:val="00010B7A"/>
    <w:rsid w:val="00011182"/>
    <w:rsid w:val="00011435"/>
    <w:rsid w:val="0001157C"/>
    <w:rsid w:val="000162DC"/>
    <w:rsid w:val="00017EB7"/>
    <w:rsid w:val="00020225"/>
    <w:rsid w:val="0002601D"/>
    <w:rsid w:val="000270A0"/>
    <w:rsid w:val="0002738B"/>
    <w:rsid w:val="00027CA6"/>
    <w:rsid w:val="00031D0F"/>
    <w:rsid w:val="00035670"/>
    <w:rsid w:val="00044AD9"/>
    <w:rsid w:val="00045F0A"/>
    <w:rsid w:val="00050807"/>
    <w:rsid w:val="00050C8D"/>
    <w:rsid w:val="0005789B"/>
    <w:rsid w:val="000657A4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9578A"/>
    <w:rsid w:val="000A1DB4"/>
    <w:rsid w:val="000B129D"/>
    <w:rsid w:val="000B1B49"/>
    <w:rsid w:val="000B1D1C"/>
    <w:rsid w:val="000B1D28"/>
    <w:rsid w:val="000B395E"/>
    <w:rsid w:val="000B3BBA"/>
    <w:rsid w:val="000B3C4D"/>
    <w:rsid w:val="000C02A8"/>
    <w:rsid w:val="000C0CF2"/>
    <w:rsid w:val="000C628A"/>
    <w:rsid w:val="000C62D0"/>
    <w:rsid w:val="000C7651"/>
    <w:rsid w:val="000D0E13"/>
    <w:rsid w:val="000D4153"/>
    <w:rsid w:val="000D5E4F"/>
    <w:rsid w:val="000D64F1"/>
    <w:rsid w:val="000D7C8C"/>
    <w:rsid w:val="000E13F9"/>
    <w:rsid w:val="000E1AEC"/>
    <w:rsid w:val="000E1E28"/>
    <w:rsid w:val="000E5509"/>
    <w:rsid w:val="000F02CE"/>
    <w:rsid w:val="000F0B89"/>
    <w:rsid w:val="000F125A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069A1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0E1D"/>
    <w:rsid w:val="001543D4"/>
    <w:rsid w:val="001558F4"/>
    <w:rsid w:val="001602AE"/>
    <w:rsid w:val="00161B40"/>
    <w:rsid w:val="001624DE"/>
    <w:rsid w:val="00163C18"/>
    <w:rsid w:val="00164039"/>
    <w:rsid w:val="001679FF"/>
    <w:rsid w:val="001743A2"/>
    <w:rsid w:val="00175E5F"/>
    <w:rsid w:val="0018081A"/>
    <w:rsid w:val="001845AA"/>
    <w:rsid w:val="00184DA2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71A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73C"/>
    <w:rsid w:val="00211CED"/>
    <w:rsid w:val="002129E1"/>
    <w:rsid w:val="002132F4"/>
    <w:rsid w:val="0021447E"/>
    <w:rsid w:val="00214D4E"/>
    <w:rsid w:val="0021640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39DF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43B06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3299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0A32"/>
    <w:rsid w:val="00291499"/>
    <w:rsid w:val="002932CA"/>
    <w:rsid w:val="002948CE"/>
    <w:rsid w:val="00294A98"/>
    <w:rsid w:val="00296FEE"/>
    <w:rsid w:val="00297B1D"/>
    <w:rsid w:val="002A0BD7"/>
    <w:rsid w:val="002A2A78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E6DCE"/>
    <w:rsid w:val="002F1997"/>
    <w:rsid w:val="002F2D4D"/>
    <w:rsid w:val="002F350C"/>
    <w:rsid w:val="002F3620"/>
    <w:rsid w:val="002F5E47"/>
    <w:rsid w:val="00301B80"/>
    <w:rsid w:val="00306ECD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293F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961F7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16AA"/>
    <w:rsid w:val="004452FF"/>
    <w:rsid w:val="004515E9"/>
    <w:rsid w:val="00452C1F"/>
    <w:rsid w:val="004536D8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4453"/>
    <w:rsid w:val="004B65E0"/>
    <w:rsid w:val="004C0F93"/>
    <w:rsid w:val="004C4B5A"/>
    <w:rsid w:val="004C4FEF"/>
    <w:rsid w:val="004C51DE"/>
    <w:rsid w:val="004C6AED"/>
    <w:rsid w:val="004D069D"/>
    <w:rsid w:val="004D2F43"/>
    <w:rsid w:val="004D39C2"/>
    <w:rsid w:val="004D48ED"/>
    <w:rsid w:val="004D53AA"/>
    <w:rsid w:val="004D7D9F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13"/>
    <w:rsid w:val="00520786"/>
    <w:rsid w:val="0052157D"/>
    <w:rsid w:val="00525EC0"/>
    <w:rsid w:val="005263AB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16C"/>
    <w:rsid w:val="005455BB"/>
    <w:rsid w:val="0054721D"/>
    <w:rsid w:val="0055155F"/>
    <w:rsid w:val="00551D31"/>
    <w:rsid w:val="00551F96"/>
    <w:rsid w:val="00554F58"/>
    <w:rsid w:val="00555999"/>
    <w:rsid w:val="00555BF4"/>
    <w:rsid w:val="0056018F"/>
    <w:rsid w:val="00561736"/>
    <w:rsid w:val="005621DD"/>
    <w:rsid w:val="0056365B"/>
    <w:rsid w:val="00564A3E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220D"/>
    <w:rsid w:val="005936E9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2F2"/>
    <w:rsid w:val="005C4884"/>
    <w:rsid w:val="005D253B"/>
    <w:rsid w:val="005D32E7"/>
    <w:rsid w:val="005D4EC6"/>
    <w:rsid w:val="005E04D0"/>
    <w:rsid w:val="005E13B4"/>
    <w:rsid w:val="005E327B"/>
    <w:rsid w:val="005E3A76"/>
    <w:rsid w:val="005E3FC7"/>
    <w:rsid w:val="005E4F56"/>
    <w:rsid w:val="005E5F04"/>
    <w:rsid w:val="005E6C4F"/>
    <w:rsid w:val="005F0391"/>
    <w:rsid w:val="005F6396"/>
    <w:rsid w:val="00601656"/>
    <w:rsid w:val="00605C69"/>
    <w:rsid w:val="00606308"/>
    <w:rsid w:val="00611DDC"/>
    <w:rsid w:val="006138E4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5CA2"/>
    <w:rsid w:val="0063770A"/>
    <w:rsid w:val="00640BC7"/>
    <w:rsid w:val="00642C83"/>
    <w:rsid w:val="00644062"/>
    <w:rsid w:val="006440E8"/>
    <w:rsid w:val="006444B8"/>
    <w:rsid w:val="00644879"/>
    <w:rsid w:val="006501AD"/>
    <w:rsid w:val="0065122D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432B"/>
    <w:rsid w:val="006A7993"/>
    <w:rsid w:val="006B0C13"/>
    <w:rsid w:val="006B30AF"/>
    <w:rsid w:val="006B4313"/>
    <w:rsid w:val="006B5152"/>
    <w:rsid w:val="006B5CB4"/>
    <w:rsid w:val="006C341C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1E9"/>
    <w:rsid w:val="006F6877"/>
    <w:rsid w:val="006F78B9"/>
    <w:rsid w:val="007009EC"/>
    <w:rsid w:val="007037B4"/>
    <w:rsid w:val="00703B98"/>
    <w:rsid w:val="00703E65"/>
    <w:rsid w:val="00704A45"/>
    <w:rsid w:val="00711351"/>
    <w:rsid w:val="007115DC"/>
    <w:rsid w:val="00714556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1EAE"/>
    <w:rsid w:val="00737FB4"/>
    <w:rsid w:val="0074047D"/>
    <w:rsid w:val="00742FD4"/>
    <w:rsid w:val="00745B0C"/>
    <w:rsid w:val="007468AE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542C"/>
    <w:rsid w:val="00776AA9"/>
    <w:rsid w:val="007773D6"/>
    <w:rsid w:val="00782455"/>
    <w:rsid w:val="00797407"/>
    <w:rsid w:val="00797559"/>
    <w:rsid w:val="007A0612"/>
    <w:rsid w:val="007A39F0"/>
    <w:rsid w:val="007A75F7"/>
    <w:rsid w:val="007B0A07"/>
    <w:rsid w:val="007B1B16"/>
    <w:rsid w:val="007B3238"/>
    <w:rsid w:val="007B6C97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48A"/>
    <w:rsid w:val="007F0752"/>
    <w:rsid w:val="007F078D"/>
    <w:rsid w:val="007F50A7"/>
    <w:rsid w:val="007F5BFF"/>
    <w:rsid w:val="007F64EE"/>
    <w:rsid w:val="007F68A8"/>
    <w:rsid w:val="007F7876"/>
    <w:rsid w:val="00800E4C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21CC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404E"/>
    <w:rsid w:val="00894150"/>
    <w:rsid w:val="00894498"/>
    <w:rsid w:val="008955BB"/>
    <w:rsid w:val="008978FE"/>
    <w:rsid w:val="008A20F3"/>
    <w:rsid w:val="008A5462"/>
    <w:rsid w:val="008A6B6E"/>
    <w:rsid w:val="008B3CE5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96D"/>
    <w:rsid w:val="008F53DD"/>
    <w:rsid w:val="008F5BA5"/>
    <w:rsid w:val="008F7BD3"/>
    <w:rsid w:val="0091209C"/>
    <w:rsid w:val="009139F2"/>
    <w:rsid w:val="00913C9B"/>
    <w:rsid w:val="009141CD"/>
    <w:rsid w:val="009205C9"/>
    <w:rsid w:val="00926107"/>
    <w:rsid w:val="009275D1"/>
    <w:rsid w:val="0092788C"/>
    <w:rsid w:val="00930BAD"/>
    <w:rsid w:val="00932A64"/>
    <w:rsid w:val="009408B6"/>
    <w:rsid w:val="009416DE"/>
    <w:rsid w:val="00943927"/>
    <w:rsid w:val="00944381"/>
    <w:rsid w:val="00945010"/>
    <w:rsid w:val="00945C2A"/>
    <w:rsid w:val="009470A6"/>
    <w:rsid w:val="009477A1"/>
    <w:rsid w:val="00947ACC"/>
    <w:rsid w:val="00951788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299"/>
    <w:rsid w:val="009A662B"/>
    <w:rsid w:val="009B21D6"/>
    <w:rsid w:val="009B2663"/>
    <w:rsid w:val="009B65AC"/>
    <w:rsid w:val="009D169F"/>
    <w:rsid w:val="009D185A"/>
    <w:rsid w:val="009D1A29"/>
    <w:rsid w:val="009D55B7"/>
    <w:rsid w:val="009D7357"/>
    <w:rsid w:val="009D751D"/>
    <w:rsid w:val="009D7E2F"/>
    <w:rsid w:val="009D7EB0"/>
    <w:rsid w:val="009E3B7D"/>
    <w:rsid w:val="009F0D84"/>
    <w:rsid w:val="009F2E0F"/>
    <w:rsid w:val="009F335B"/>
    <w:rsid w:val="009F4170"/>
    <w:rsid w:val="009F7084"/>
    <w:rsid w:val="009F744F"/>
    <w:rsid w:val="00A02662"/>
    <w:rsid w:val="00A05120"/>
    <w:rsid w:val="00A05472"/>
    <w:rsid w:val="00A0764B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36BE9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7745E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5D61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AF5998"/>
    <w:rsid w:val="00AF64A0"/>
    <w:rsid w:val="00B000EE"/>
    <w:rsid w:val="00B0125D"/>
    <w:rsid w:val="00B122CC"/>
    <w:rsid w:val="00B1358C"/>
    <w:rsid w:val="00B13F5D"/>
    <w:rsid w:val="00B145B8"/>
    <w:rsid w:val="00B15E35"/>
    <w:rsid w:val="00B1741F"/>
    <w:rsid w:val="00B179AC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29B0"/>
    <w:rsid w:val="00B52C47"/>
    <w:rsid w:val="00B658C6"/>
    <w:rsid w:val="00B666FF"/>
    <w:rsid w:val="00B704AA"/>
    <w:rsid w:val="00B7157B"/>
    <w:rsid w:val="00B75EDB"/>
    <w:rsid w:val="00B763FD"/>
    <w:rsid w:val="00B76967"/>
    <w:rsid w:val="00B808AC"/>
    <w:rsid w:val="00B815A1"/>
    <w:rsid w:val="00B81D24"/>
    <w:rsid w:val="00B84C61"/>
    <w:rsid w:val="00B859A2"/>
    <w:rsid w:val="00B87804"/>
    <w:rsid w:val="00B9272B"/>
    <w:rsid w:val="00B96774"/>
    <w:rsid w:val="00BA0209"/>
    <w:rsid w:val="00BA0FBC"/>
    <w:rsid w:val="00BA12F4"/>
    <w:rsid w:val="00BA1406"/>
    <w:rsid w:val="00BA1FBA"/>
    <w:rsid w:val="00BA22EF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38B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08C7"/>
    <w:rsid w:val="00C31677"/>
    <w:rsid w:val="00C33294"/>
    <w:rsid w:val="00C3527A"/>
    <w:rsid w:val="00C3611A"/>
    <w:rsid w:val="00C41BAE"/>
    <w:rsid w:val="00C43DA1"/>
    <w:rsid w:val="00C44784"/>
    <w:rsid w:val="00C527A5"/>
    <w:rsid w:val="00C54B95"/>
    <w:rsid w:val="00C573B3"/>
    <w:rsid w:val="00C60097"/>
    <w:rsid w:val="00C605EB"/>
    <w:rsid w:val="00C64AF3"/>
    <w:rsid w:val="00C66CA6"/>
    <w:rsid w:val="00C73C5C"/>
    <w:rsid w:val="00C753FD"/>
    <w:rsid w:val="00C76C94"/>
    <w:rsid w:val="00C865D4"/>
    <w:rsid w:val="00C873A6"/>
    <w:rsid w:val="00C903BA"/>
    <w:rsid w:val="00C93815"/>
    <w:rsid w:val="00C949A8"/>
    <w:rsid w:val="00C94A49"/>
    <w:rsid w:val="00C97F3A"/>
    <w:rsid w:val="00CA1B12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ABB"/>
    <w:rsid w:val="00CE4E56"/>
    <w:rsid w:val="00CE6B92"/>
    <w:rsid w:val="00CF0C6D"/>
    <w:rsid w:val="00CF0EBB"/>
    <w:rsid w:val="00CF1769"/>
    <w:rsid w:val="00CF1B34"/>
    <w:rsid w:val="00CF2C10"/>
    <w:rsid w:val="00CF3F8C"/>
    <w:rsid w:val="00CF5625"/>
    <w:rsid w:val="00D013B6"/>
    <w:rsid w:val="00D01425"/>
    <w:rsid w:val="00D02AC8"/>
    <w:rsid w:val="00D07D09"/>
    <w:rsid w:val="00D07D26"/>
    <w:rsid w:val="00D10C1E"/>
    <w:rsid w:val="00D1180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4E60"/>
    <w:rsid w:val="00D554BF"/>
    <w:rsid w:val="00D61525"/>
    <w:rsid w:val="00D616AB"/>
    <w:rsid w:val="00D6310B"/>
    <w:rsid w:val="00D63AA4"/>
    <w:rsid w:val="00D676B4"/>
    <w:rsid w:val="00D71E8C"/>
    <w:rsid w:val="00D730F1"/>
    <w:rsid w:val="00D73938"/>
    <w:rsid w:val="00D744F7"/>
    <w:rsid w:val="00D74858"/>
    <w:rsid w:val="00D74D52"/>
    <w:rsid w:val="00D757A7"/>
    <w:rsid w:val="00D75A59"/>
    <w:rsid w:val="00D7647D"/>
    <w:rsid w:val="00D7768C"/>
    <w:rsid w:val="00D808F5"/>
    <w:rsid w:val="00D8365F"/>
    <w:rsid w:val="00D87053"/>
    <w:rsid w:val="00D954BF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53"/>
    <w:rsid w:val="00DC41E6"/>
    <w:rsid w:val="00DC43A5"/>
    <w:rsid w:val="00DC4538"/>
    <w:rsid w:val="00DC73F2"/>
    <w:rsid w:val="00DC7815"/>
    <w:rsid w:val="00DD046A"/>
    <w:rsid w:val="00DD27A7"/>
    <w:rsid w:val="00DD54DA"/>
    <w:rsid w:val="00DD5CC6"/>
    <w:rsid w:val="00DD6C38"/>
    <w:rsid w:val="00DE143A"/>
    <w:rsid w:val="00DE18A1"/>
    <w:rsid w:val="00DE422C"/>
    <w:rsid w:val="00DE4F51"/>
    <w:rsid w:val="00DE687E"/>
    <w:rsid w:val="00DE717C"/>
    <w:rsid w:val="00DE7E4B"/>
    <w:rsid w:val="00DF1D7C"/>
    <w:rsid w:val="00E033A7"/>
    <w:rsid w:val="00E03BDE"/>
    <w:rsid w:val="00E05949"/>
    <w:rsid w:val="00E117B5"/>
    <w:rsid w:val="00E13A8A"/>
    <w:rsid w:val="00E13F29"/>
    <w:rsid w:val="00E14997"/>
    <w:rsid w:val="00E151C3"/>
    <w:rsid w:val="00E16178"/>
    <w:rsid w:val="00E205D5"/>
    <w:rsid w:val="00E20B56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1DEE"/>
    <w:rsid w:val="00E63C3D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A70EE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0CD7"/>
    <w:rsid w:val="00F01848"/>
    <w:rsid w:val="00F07780"/>
    <w:rsid w:val="00F120A8"/>
    <w:rsid w:val="00F153CD"/>
    <w:rsid w:val="00F17070"/>
    <w:rsid w:val="00F2231F"/>
    <w:rsid w:val="00F2275B"/>
    <w:rsid w:val="00F24288"/>
    <w:rsid w:val="00F25047"/>
    <w:rsid w:val="00F25E1A"/>
    <w:rsid w:val="00F27EF9"/>
    <w:rsid w:val="00F329C3"/>
    <w:rsid w:val="00F33556"/>
    <w:rsid w:val="00F348B4"/>
    <w:rsid w:val="00F35243"/>
    <w:rsid w:val="00F35CDE"/>
    <w:rsid w:val="00F3729E"/>
    <w:rsid w:val="00F37764"/>
    <w:rsid w:val="00F40C87"/>
    <w:rsid w:val="00F50D14"/>
    <w:rsid w:val="00F516AA"/>
    <w:rsid w:val="00F5495E"/>
    <w:rsid w:val="00F60A23"/>
    <w:rsid w:val="00F61794"/>
    <w:rsid w:val="00F61AAB"/>
    <w:rsid w:val="00F61DD7"/>
    <w:rsid w:val="00F65319"/>
    <w:rsid w:val="00F66E0B"/>
    <w:rsid w:val="00F7378B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C5977"/>
    <w:rsid w:val="00FD6670"/>
    <w:rsid w:val="00FD7CD2"/>
    <w:rsid w:val="00FE50D1"/>
    <w:rsid w:val="00FE6A3D"/>
    <w:rsid w:val="00FF2991"/>
    <w:rsid w:val="00FF4F3A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6642"/>
  <w15:docId w15:val="{A2C3DCC6-7ABF-476B-80CD-4544048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1488-A14F-478D-810D-C4B348A8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14</cp:revision>
  <cp:lastPrinted>2021-08-25T12:33:00Z</cp:lastPrinted>
  <dcterms:created xsi:type="dcterms:W3CDTF">2021-08-25T08:16:00Z</dcterms:created>
  <dcterms:modified xsi:type="dcterms:W3CDTF">2021-09-17T07:58:00Z</dcterms:modified>
</cp:coreProperties>
</file>