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4D72C3">
        <w:rPr>
          <w:rFonts w:ascii="Times New Roman" w:hAnsi="Times New Roman" w:cs="Times New Roman"/>
          <w:i/>
          <w:sz w:val="28"/>
          <w:szCs w:val="28"/>
        </w:rPr>
        <w:t>08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4D72C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4D72C3">
        <w:rPr>
          <w:rFonts w:ascii="Times New Roman" w:hAnsi="Times New Roman" w:cs="Times New Roman"/>
          <w:sz w:val="28"/>
          <w:szCs w:val="28"/>
        </w:rPr>
        <w:t>21.09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4D72C3">
        <w:rPr>
          <w:rFonts w:ascii="Times New Roman" w:hAnsi="Times New Roman" w:cs="Times New Roman"/>
          <w:sz w:val="28"/>
          <w:szCs w:val="28"/>
        </w:rPr>
        <w:t>69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4D72C3">
        <w:rPr>
          <w:rFonts w:ascii="Times New Roman" w:hAnsi="Times New Roman" w:cs="Times New Roman"/>
          <w:sz w:val="28"/>
          <w:szCs w:val="28"/>
        </w:rPr>
        <w:t>08.10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4D72C3">
        <w:rPr>
          <w:sz w:val="28"/>
          <w:szCs w:val="28"/>
        </w:rPr>
        <w:t>24.09.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4D72C3">
        <w:rPr>
          <w:sz w:val="28"/>
          <w:szCs w:val="28"/>
        </w:rPr>
        <w:t>37</w:t>
      </w:r>
      <w:r w:rsidRPr="00D71153">
        <w:rPr>
          <w:sz w:val="28"/>
          <w:szCs w:val="28"/>
        </w:rPr>
        <w:t xml:space="preserve"> (</w:t>
      </w:r>
      <w:r w:rsidR="004D72C3">
        <w:rPr>
          <w:sz w:val="28"/>
          <w:szCs w:val="28"/>
        </w:rPr>
        <w:t>1561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86:20:0000003:479, расположенного по адресу: город Нефтеюганск, СНТ «Мечта»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>, участок № 28</w:t>
      </w:r>
      <w:r w:rsidR="004D72C3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4D72C3">
        <w:rPr>
          <w:rFonts w:ascii="Times New Roman" w:hAnsi="Times New Roman"/>
          <w:sz w:val="28"/>
          <w:szCs w:val="28"/>
        </w:rPr>
        <w:t>24.09.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4D72C3">
        <w:rPr>
          <w:rFonts w:ascii="Times New Roman" w:hAnsi="Times New Roman"/>
          <w:sz w:val="28"/>
          <w:szCs w:val="28"/>
        </w:rPr>
        <w:t>08.10.</w:t>
      </w:r>
      <w:r w:rsidR="00AC5C09" w:rsidRPr="00D71153">
        <w:rPr>
          <w:rFonts w:ascii="Times New Roman" w:hAnsi="Times New Roman"/>
          <w:sz w:val="28"/>
          <w:szCs w:val="28"/>
        </w:rPr>
        <w:t>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4D72C3">
        <w:rPr>
          <w:rFonts w:ascii="Times New Roman" w:hAnsi="Times New Roman" w:cs="Times New Roman"/>
          <w:sz w:val="28"/>
          <w:szCs w:val="28"/>
        </w:rPr>
        <w:t>21.09.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4D72C3">
        <w:rPr>
          <w:rFonts w:ascii="Times New Roman" w:hAnsi="Times New Roman" w:cs="Times New Roman"/>
          <w:sz w:val="28"/>
          <w:szCs w:val="28"/>
        </w:rPr>
        <w:t>69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21.09.2021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69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86:20:0000003:479, расположенного по адресу: город Нефтеюганск, </w:t>
      </w:r>
      <w:r w:rsidR="004D72C3" w:rsidRPr="004D72C3">
        <w:rPr>
          <w:rFonts w:ascii="Times New Roman" w:hAnsi="Times New Roman"/>
          <w:sz w:val="28"/>
          <w:szCs w:val="28"/>
        </w:rPr>
        <w:br/>
        <w:t>СНТ «Мечта»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>, участок № 28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0F40EE" w:rsidRPr="004D72C3">
        <w:t xml:space="preserve"> </w:t>
      </w:r>
      <w:r w:rsidR="000F40EE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86:20:0000003:479, расположенного по адресу: город </w:t>
      </w:r>
      <w:r w:rsidR="000F40EE" w:rsidRPr="004D72C3">
        <w:rPr>
          <w:rFonts w:ascii="Times New Roman" w:hAnsi="Times New Roman"/>
          <w:sz w:val="28"/>
          <w:szCs w:val="28"/>
        </w:rPr>
        <w:lastRenderedPageBreak/>
        <w:t>Нефтеюганск, СНТ «Мечта»</w:t>
      </w:r>
      <w:r w:rsidR="000F40EE" w:rsidRPr="004D72C3">
        <w:rPr>
          <w:rFonts w:ascii="Times New Roman" w:eastAsia="Calibri" w:hAnsi="Times New Roman"/>
          <w:sz w:val="28"/>
          <w:szCs w:val="28"/>
          <w:lang w:eastAsia="en-US"/>
        </w:rPr>
        <w:t>, участок № 28</w:t>
      </w:r>
      <w:bookmarkEnd w:id="0"/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D72C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 Е.А.Гладкова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Нефтеюганска________________________И.Н.Епатко</w:t>
      </w:r>
      <w:proofErr w:type="spellEnd"/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F40EE">
      <w:headerReference w:type="default" r:id="rId8"/>
      <w:pgSz w:w="11905" w:h="16838"/>
      <w:pgMar w:top="709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A5" w:rsidRDefault="001B6DA5" w:rsidP="000E3ED5">
      <w:pPr>
        <w:spacing w:after="0" w:line="240" w:lineRule="auto"/>
      </w:pPr>
      <w:r>
        <w:separator/>
      </w:r>
    </w:p>
  </w:endnote>
  <w:endnote w:type="continuationSeparator" w:id="0">
    <w:p w:rsidR="001B6DA5" w:rsidRDefault="001B6DA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A5" w:rsidRDefault="001B6DA5" w:rsidP="000E3ED5">
      <w:pPr>
        <w:spacing w:after="0" w:line="240" w:lineRule="auto"/>
      </w:pPr>
      <w:r>
        <w:separator/>
      </w:r>
    </w:p>
  </w:footnote>
  <w:footnote w:type="continuationSeparator" w:id="0">
    <w:p w:rsidR="001B6DA5" w:rsidRDefault="001B6DA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1B6DA5" w:rsidRDefault="001B6D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A9">
          <w:rPr>
            <w:noProof/>
          </w:rPr>
          <w:t>2</w:t>
        </w:r>
        <w:r>
          <w:fldChar w:fldCharType="end"/>
        </w:r>
      </w:p>
    </w:sdtContent>
  </w:sdt>
  <w:p w:rsidR="001B6DA5" w:rsidRDefault="001B6D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0F40EE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D72C3"/>
    <w:rsid w:val="004F02F2"/>
    <w:rsid w:val="004F0627"/>
    <w:rsid w:val="005176FE"/>
    <w:rsid w:val="00531031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79</cp:revision>
  <cp:lastPrinted>2021-10-04T06:16:00Z</cp:lastPrinted>
  <dcterms:created xsi:type="dcterms:W3CDTF">2018-09-24T12:27:00Z</dcterms:created>
  <dcterms:modified xsi:type="dcterms:W3CDTF">2021-10-04T06:16:00Z</dcterms:modified>
</cp:coreProperties>
</file>