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52" w:rsidRDefault="00943886" w:rsidP="00CF1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46D5">
        <w:rPr>
          <w:sz w:val="28"/>
          <w:szCs w:val="28"/>
        </w:rPr>
        <w:t xml:space="preserve">  </w:t>
      </w:r>
    </w:p>
    <w:p w:rsidR="00A21F52" w:rsidRDefault="0042521E" w:rsidP="0042521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D83833">
        <w:rPr>
          <w:sz w:val="28"/>
          <w:szCs w:val="28"/>
        </w:rPr>
        <w:t>1 полугодие 2021</w:t>
      </w:r>
      <w:r w:rsidR="00A21F52">
        <w:rPr>
          <w:sz w:val="28"/>
          <w:szCs w:val="28"/>
        </w:rPr>
        <w:t xml:space="preserve"> год</w:t>
      </w:r>
    </w:p>
    <w:p w:rsidR="00A21F52" w:rsidRDefault="00A21F52" w:rsidP="00A21F52">
      <w:pPr>
        <w:jc w:val="both"/>
        <w:rPr>
          <w:sz w:val="28"/>
          <w:szCs w:val="28"/>
        </w:rPr>
      </w:pPr>
    </w:p>
    <w:p w:rsidR="00CF11D6" w:rsidRPr="004E3E3E" w:rsidRDefault="00E21186" w:rsidP="00CF1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5187D">
        <w:rPr>
          <w:sz w:val="28"/>
          <w:szCs w:val="28"/>
        </w:rPr>
        <w:t xml:space="preserve"> первом полугодии 2021 года</w:t>
      </w:r>
      <w:r w:rsidR="00CF11D6" w:rsidRPr="004E3E3E">
        <w:rPr>
          <w:sz w:val="28"/>
          <w:szCs w:val="28"/>
        </w:rPr>
        <w:t xml:space="preserve"> </w:t>
      </w:r>
      <w:r w:rsidR="001F6A22">
        <w:rPr>
          <w:sz w:val="28"/>
          <w:szCs w:val="28"/>
        </w:rPr>
        <w:t>в</w:t>
      </w:r>
      <w:r w:rsidR="00CF11D6" w:rsidRPr="004E3E3E">
        <w:rPr>
          <w:sz w:val="28"/>
          <w:szCs w:val="28"/>
        </w:rPr>
        <w:t xml:space="preserve"> администрации города Нефтеюганска продолжена работа по рассмотрению и учету письменных и устных обращений граждан в соответствии с Законом Российской </w:t>
      </w:r>
      <w:r w:rsidR="0075187D">
        <w:rPr>
          <w:sz w:val="28"/>
          <w:szCs w:val="28"/>
        </w:rPr>
        <w:t>Федерации от 02.05.2006 № 59-Ф</w:t>
      </w:r>
      <w:r w:rsidR="00F9790A">
        <w:rPr>
          <w:sz w:val="28"/>
          <w:szCs w:val="28"/>
        </w:rPr>
        <w:t xml:space="preserve"> </w:t>
      </w:r>
      <w:r w:rsidR="00CF11D6" w:rsidRPr="004E3E3E">
        <w:rPr>
          <w:sz w:val="28"/>
          <w:szCs w:val="28"/>
        </w:rPr>
        <w:t xml:space="preserve">«О порядке рассмотрения обращений граждан Российской Федерации». </w:t>
      </w:r>
    </w:p>
    <w:p w:rsidR="00CF11D6" w:rsidRPr="00271CBD" w:rsidRDefault="001F6A22" w:rsidP="001F6A2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обращения, поступившие в администрацию города</w:t>
      </w:r>
      <w:r w:rsidR="0075187D">
        <w:rPr>
          <w:sz w:val="28"/>
          <w:szCs w:val="28"/>
        </w:rPr>
        <w:t xml:space="preserve"> Нефтеюганска в 2021</w:t>
      </w:r>
      <w:r>
        <w:rPr>
          <w:sz w:val="28"/>
          <w:szCs w:val="28"/>
        </w:rPr>
        <w:t xml:space="preserve"> году в письменной форме, в форме электронных сообщений, индивидуальные и коллективные обращения граждан зарегистр</w:t>
      </w:r>
      <w:r w:rsidR="007D6371">
        <w:rPr>
          <w:sz w:val="28"/>
          <w:szCs w:val="28"/>
        </w:rPr>
        <w:t>ированы в установленном порядке,</w:t>
      </w:r>
      <w:r w:rsidR="00CF11D6" w:rsidRPr="00271CBD">
        <w:rPr>
          <w:sz w:val="28"/>
          <w:szCs w:val="28"/>
        </w:rPr>
        <w:t xml:space="preserve"> нарушений сроков рассмотрения обращений граждан свыше 30 дней, согласно законодательству не </w:t>
      </w:r>
      <w:r>
        <w:rPr>
          <w:sz w:val="28"/>
          <w:szCs w:val="28"/>
        </w:rPr>
        <w:t>выявлено</w:t>
      </w:r>
      <w:r w:rsidR="00CF11D6" w:rsidRPr="00271CBD">
        <w:rPr>
          <w:sz w:val="28"/>
          <w:szCs w:val="28"/>
        </w:rPr>
        <w:t xml:space="preserve">. </w:t>
      </w:r>
    </w:p>
    <w:p w:rsidR="00A21F52" w:rsidRDefault="00E21186" w:rsidP="00CF11D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5187D">
        <w:rPr>
          <w:sz w:val="28"/>
          <w:szCs w:val="28"/>
        </w:rPr>
        <w:t>первом полугодии 2021</w:t>
      </w:r>
      <w:r w:rsidR="00CF11D6" w:rsidRPr="00311A06">
        <w:rPr>
          <w:sz w:val="28"/>
          <w:szCs w:val="28"/>
        </w:rPr>
        <w:t xml:space="preserve"> </w:t>
      </w:r>
      <w:r w:rsidR="002A01D2">
        <w:rPr>
          <w:sz w:val="28"/>
          <w:szCs w:val="28"/>
        </w:rPr>
        <w:t>года</w:t>
      </w:r>
      <w:r w:rsidR="00341AF8">
        <w:rPr>
          <w:sz w:val="28"/>
          <w:szCs w:val="28"/>
        </w:rPr>
        <w:t xml:space="preserve"> в адрес главы города Нефтеюганска</w:t>
      </w:r>
      <w:r w:rsidR="00CF11D6" w:rsidRPr="00311A06">
        <w:rPr>
          <w:sz w:val="28"/>
          <w:szCs w:val="28"/>
        </w:rPr>
        <w:t xml:space="preserve">, </w:t>
      </w:r>
      <w:r w:rsidR="00341AF8">
        <w:rPr>
          <w:sz w:val="28"/>
          <w:szCs w:val="28"/>
        </w:rPr>
        <w:t>заместителей главы города</w:t>
      </w:r>
      <w:r w:rsidR="00CF11D6" w:rsidRPr="00311A06">
        <w:rPr>
          <w:sz w:val="28"/>
          <w:szCs w:val="28"/>
        </w:rPr>
        <w:t>, руководителей структурных подразделений администрации гор</w:t>
      </w:r>
      <w:r w:rsidR="00175407">
        <w:rPr>
          <w:sz w:val="28"/>
          <w:szCs w:val="28"/>
        </w:rPr>
        <w:t xml:space="preserve">ода </w:t>
      </w:r>
      <w:r w:rsidR="006C4ED9">
        <w:rPr>
          <w:sz w:val="28"/>
          <w:szCs w:val="28"/>
        </w:rPr>
        <w:t>Нефтеюганск</w:t>
      </w:r>
      <w:r w:rsidR="00341AF8">
        <w:rPr>
          <w:sz w:val="28"/>
          <w:szCs w:val="28"/>
        </w:rPr>
        <w:t>а</w:t>
      </w:r>
      <w:r w:rsidR="0075187D">
        <w:rPr>
          <w:sz w:val="28"/>
          <w:szCs w:val="28"/>
        </w:rPr>
        <w:t xml:space="preserve"> поступило более 800</w:t>
      </w:r>
      <w:r w:rsidR="002B59B9">
        <w:rPr>
          <w:sz w:val="28"/>
          <w:szCs w:val="28"/>
        </w:rPr>
        <w:t xml:space="preserve"> </w:t>
      </w:r>
      <w:r w:rsidR="00CF11D6" w:rsidRPr="00271CBD">
        <w:rPr>
          <w:sz w:val="28"/>
          <w:szCs w:val="28"/>
        </w:rPr>
        <w:t>обращений</w:t>
      </w:r>
      <w:r w:rsidR="00CF11D6" w:rsidRPr="00E50902">
        <w:rPr>
          <w:sz w:val="28"/>
          <w:szCs w:val="28"/>
        </w:rPr>
        <w:t xml:space="preserve"> граждан, из них </w:t>
      </w:r>
      <w:r w:rsidR="0075187D">
        <w:rPr>
          <w:sz w:val="28"/>
          <w:szCs w:val="28"/>
        </w:rPr>
        <w:t xml:space="preserve">680 </w:t>
      </w:r>
      <w:r w:rsidR="00CF11D6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</w:t>
      </w:r>
      <w:r w:rsidR="00CF11D6" w:rsidRPr="00E50902">
        <w:rPr>
          <w:sz w:val="28"/>
          <w:szCs w:val="28"/>
        </w:rPr>
        <w:t xml:space="preserve"> граждан. </w:t>
      </w:r>
    </w:p>
    <w:p w:rsidR="00CF11D6" w:rsidRDefault="00CF11D6" w:rsidP="00CF11D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Самыми</w:t>
      </w:r>
      <w:r w:rsidRPr="00E50902">
        <w:rPr>
          <w:sz w:val="28"/>
          <w:szCs w:val="28"/>
        </w:rPr>
        <w:t xml:space="preserve"> актуальными для жителей города </w:t>
      </w:r>
      <w:r>
        <w:rPr>
          <w:sz w:val="28"/>
          <w:szCs w:val="28"/>
        </w:rPr>
        <w:t>стали</w:t>
      </w:r>
      <w:r w:rsidRPr="00E50902">
        <w:rPr>
          <w:sz w:val="28"/>
          <w:szCs w:val="28"/>
        </w:rPr>
        <w:t xml:space="preserve"> вопросы, связанные с </w:t>
      </w:r>
      <w:r>
        <w:rPr>
          <w:sz w:val="28"/>
          <w:szCs w:val="28"/>
        </w:rPr>
        <w:t xml:space="preserve">коммунально-бытовым </w:t>
      </w:r>
      <w:r w:rsidRPr="00E50902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ем</w:t>
      </w:r>
      <w:r w:rsidRPr="00E50902">
        <w:rPr>
          <w:sz w:val="28"/>
          <w:szCs w:val="28"/>
        </w:rPr>
        <w:t>, в том числе благоустройство территории города</w:t>
      </w:r>
      <w:r>
        <w:rPr>
          <w:sz w:val="28"/>
          <w:szCs w:val="28"/>
        </w:rPr>
        <w:t>, ремонт автомобиль</w:t>
      </w:r>
      <w:r w:rsidR="00A21F52">
        <w:rPr>
          <w:sz w:val="28"/>
          <w:szCs w:val="28"/>
        </w:rPr>
        <w:t>ных дорог</w:t>
      </w:r>
      <w:r>
        <w:rPr>
          <w:sz w:val="28"/>
          <w:szCs w:val="28"/>
        </w:rPr>
        <w:t xml:space="preserve">, уборка и вывоз снега и т.д. </w:t>
      </w:r>
      <w:r w:rsidRPr="00E50902">
        <w:rPr>
          <w:sz w:val="28"/>
          <w:szCs w:val="28"/>
        </w:rPr>
        <w:t xml:space="preserve">– </w:t>
      </w:r>
      <w:r w:rsidR="0075187D">
        <w:rPr>
          <w:sz w:val="28"/>
          <w:szCs w:val="28"/>
        </w:rPr>
        <w:t>264 обращения</w:t>
      </w:r>
      <w:r w:rsidRPr="00E50902">
        <w:rPr>
          <w:sz w:val="28"/>
          <w:szCs w:val="28"/>
        </w:rPr>
        <w:t>.</w:t>
      </w:r>
    </w:p>
    <w:p w:rsidR="00CF11D6" w:rsidRPr="00E50902" w:rsidRDefault="00CF11D6" w:rsidP="00175407">
      <w:pPr>
        <w:pStyle w:val="a3"/>
        <w:ind w:firstLine="709"/>
        <w:rPr>
          <w:sz w:val="28"/>
          <w:szCs w:val="28"/>
        </w:rPr>
      </w:pPr>
      <w:r w:rsidRPr="00E50902">
        <w:rPr>
          <w:sz w:val="28"/>
          <w:szCs w:val="28"/>
        </w:rPr>
        <w:t>На втором мес</w:t>
      </w:r>
      <w:r w:rsidR="007C681B">
        <w:rPr>
          <w:sz w:val="28"/>
          <w:szCs w:val="28"/>
        </w:rPr>
        <w:t>те стоят жилищные вопросы</w:t>
      </w:r>
      <w:r w:rsidRPr="00E50902">
        <w:rPr>
          <w:sz w:val="28"/>
          <w:szCs w:val="28"/>
        </w:rPr>
        <w:t xml:space="preserve"> – </w:t>
      </w:r>
      <w:r w:rsidR="0075187D">
        <w:rPr>
          <w:sz w:val="28"/>
          <w:szCs w:val="28"/>
        </w:rPr>
        <w:t>169</w:t>
      </w:r>
      <w:r w:rsidRPr="00494301">
        <w:rPr>
          <w:sz w:val="28"/>
          <w:szCs w:val="28"/>
        </w:rPr>
        <w:t xml:space="preserve"> о</w:t>
      </w:r>
      <w:r w:rsidR="00E21186">
        <w:rPr>
          <w:sz w:val="28"/>
          <w:szCs w:val="28"/>
        </w:rPr>
        <w:t>бращений</w:t>
      </w:r>
      <w:r w:rsidR="00BB012F">
        <w:rPr>
          <w:sz w:val="28"/>
          <w:szCs w:val="28"/>
        </w:rPr>
        <w:t>.  З</w:t>
      </w:r>
      <w:r w:rsidRPr="00E50902">
        <w:rPr>
          <w:sz w:val="28"/>
          <w:szCs w:val="28"/>
        </w:rPr>
        <w:t xml:space="preserve">аявители поднимают вопросы предоставления жилья в рамках реализации в автономном округе целевых и адресных жилищных программ, предоставления жилья по договорам социального найма, улучшения жилищных условий, предоставления жилья, как в муниципальном образовании, так и за пределами автономного округа. </w:t>
      </w:r>
    </w:p>
    <w:p w:rsidR="00CF11D6" w:rsidRPr="00311A06" w:rsidRDefault="00CF11D6" w:rsidP="00CF11D6">
      <w:pPr>
        <w:ind w:firstLine="709"/>
        <w:jc w:val="both"/>
        <w:rPr>
          <w:sz w:val="28"/>
          <w:szCs w:val="28"/>
        </w:rPr>
      </w:pPr>
      <w:r w:rsidRPr="00311A06">
        <w:rPr>
          <w:sz w:val="28"/>
          <w:szCs w:val="28"/>
        </w:rPr>
        <w:t xml:space="preserve">Поступившие письменные обращения граждан после первичной регистрации и обработки были </w:t>
      </w:r>
      <w:r w:rsidR="00E61029">
        <w:rPr>
          <w:sz w:val="28"/>
          <w:szCs w:val="28"/>
        </w:rPr>
        <w:t xml:space="preserve">рассмотрены главой </w:t>
      </w:r>
      <w:r w:rsidRPr="00311A06">
        <w:rPr>
          <w:sz w:val="28"/>
          <w:szCs w:val="28"/>
        </w:rPr>
        <w:t xml:space="preserve"> города Нефтеюганск</w:t>
      </w:r>
      <w:r w:rsidR="00E61029">
        <w:rPr>
          <w:sz w:val="28"/>
          <w:szCs w:val="28"/>
        </w:rPr>
        <w:t>а</w:t>
      </w:r>
      <w:r w:rsidRPr="00311A06">
        <w:rPr>
          <w:sz w:val="28"/>
          <w:szCs w:val="28"/>
        </w:rPr>
        <w:t>, его заместителями и направлены на исполнение руководителям структурн</w:t>
      </w:r>
      <w:r w:rsidR="0041349F">
        <w:rPr>
          <w:sz w:val="28"/>
          <w:szCs w:val="28"/>
        </w:rPr>
        <w:t xml:space="preserve">ых подразделений администрации </w:t>
      </w:r>
      <w:r w:rsidRPr="00311A06">
        <w:rPr>
          <w:sz w:val="28"/>
          <w:szCs w:val="28"/>
        </w:rPr>
        <w:t>города.</w:t>
      </w:r>
    </w:p>
    <w:p w:rsidR="00E42774" w:rsidRDefault="0075187D" w:rsidP="0075187D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1029">
        <w:rPr>
          <w:sz w:val="28"/>
          <w:szCs w:val="28"/>
        </w:rPr>
        <w:t xml:space="preserve">  Главой</w:t>
      </w:r>
      <w:r w:rsidR="00E21186">
        <w:rPr>
          <w:sz w:val="28"/>
          <w:szCs w:val="28"/>
        </w:rPr>
        <w:t xml:space="preserve"> города Нефтеюганска в </w:t>
      </w:r>
      <w:r>
        <w:rPr>
          <w:sz w:val="28"/>
          <w:szCs w:val="28"/>
        </w:rPr>
        <w:t>первом полугодии 2021</w:t>
      </w:r>
      <w:r w:rsidR="00E4277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E42774" w:rsidRPr="00331018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>54</w:t>
      </w:r>
      <w:r w:rsidR="006C4ED9">
        <w:rPr>
          <w:sz w:val="28"/>
          <w:szCs w:val="28"/>
        </w:rPr>
        <w:t xml:space="preserve"> человек</w:t>
      </w:r>
      <w:r w:rsidR="00E21186">
        <w:rPr>
          <w:sz w:val="28"/>
          <w:szCs w:val="28"/>
        </w:rPr>
        <w:t>а</w:t>
      </w:r>
      <w:r w:rsidR="00E42774" w:rsidRPr="00331018">
        <w:rPr>
          <w:sz w:val="28"/>
          <w:szCs w:val="28"/>
        </w:rPr>
        <w:t xml:space="preserve">; заместителями главы города Нефтеюганска – </w:t>
      </w:r>
      <w:r>
        <w:rPr>
          <w:sz w:val="28"/>
          <w:szCs w:val="28"/>
        </w:rPr>
        <w:t>20</w:t>
      </w:r>
      <w:r w:rsidR="00E21186">
        <w:rPr>
          <w:sz w:val="28"/>
          <w:szCs w:val="28"/>
        </w:rPr>
        <w:t xml:space="preserve">  человек</w:t>
      </w:r>
      <w:r w:rsidR="00E42774" w:rsidRPr="00331018">
        <w:rPr>
          <w:sz w:val="28"/>
          <w:szCs w:val="28"/>
        </w:rPr>
        <w:t>.</w:t>
      </w:r>
      <w:r w:rsidR="00E42774">
        <w:rPr>
          <w:sz w:val="28"/>
          <w:szCs w:val="28"/>
        </w:rPr>
        <w:t xml:space="preserve"> </w:t>
      </w:r>
      <w:r w:rsidR="00E42774" w:rsidRPr="00311A06">
        <w:rPr>
          <w:sz w:val="28"/>
          <w:szCs w:val="28"/>
        </w:rPr>
        <w:t>На приемах жители города получают консультации и рекомендации, помогающие разрешить их проблемы. Кроме того, это действенный способ «обратной связи» с жителями города.</w:t>
      </w:r>
      <w:r w:rsidR="00E42774">
        <w:rPr>
          <w:sz w:val="28"/>
          <w:szCs w:val="28"/>
        </w:rPr>
        <w:t xml:space="preserve"> К приемам главы города, заместителей главы города осуществляется сбор информации по поставленным вопросам в обращении граждан.</w:t>
      </w:r>
    </w:p>
    <w:p w:rsidR="00E42774" w:rsidRDefault="0075187D" w:rsidP="00E4277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первом полугодии 2021 года</w:t>
      </w:r>
      <w:r w:rsidR="00E42774" w:rsidRPr="00331018">
        <w:rPr>
          <w:sz w:val="28"/>
          <w:szCs w:val="28"/>
        </w:rPr>
        <w:t xml:space="preserve"> непосредственно в отдел</w:t>
      </w:r>
      <w:r w:rsidR="00E42774">
        <w:rPr>
          <w:sz w:val="28"/>
          <w:szCs w:val="28"/>
        </w:rPr>
        <w:t xml:space="preserve"> по работе с обращениями граждан департамента по делам администрации </w:t>
      </w:r>
      <w:r w:rsidR="00E42774" w:rsidRPr="00331018">
        <w:rPr>
          <w:sz w:val="28"/>
          <w:szCs w:val="28"/>
        </w:rPr>
        <w:t>обратил</w:t>
      </w:r>
      <w:r w:rsidR="00484109">
        <w:rPr>
          <w:sz w:val="28"/>
          <w:szCs w:val="28"/>
        </w:rPr>
        <w:t>о</w:t>
      </w:r>
      <w:r w:rsidR="00E42774" w:rsidRPr="00331018">
        <w:rPr>
          <w:sz w:val="28"/>
          <w:szCs w:val="28"/>
        </w:rPr>
        <w:t xml:space="preserve">сь более </w:t>
      </w:r>
      <w:r>
        <w:rPr>
          <w:sz w:val="28"/>
          <w:szCs w:val="28"/>
        </w:rPr>
        <w:t>90</w:t>
      </w:r>
      <w:r w:rsidR="00E42774" w:rsidRPr="00331018">
        <w:rPr>
          <w:sz w:val="28"/>
          <w:szCs w:val="28"/>
        </w:rPr>
        <w:t xml:space="preserve"> жителей, с каждым из которых проведена</w:t>
      </w:r>
      <w:r w:rsidR="00E42774">
        <w:rPr>
          <w:sz w:val="28"/>
          <w:szCs w:val="28"/>
        </w:rPr>
        <w:t xml:space="preserve"> разъяснительная беседа о порядке рассмотрения обращений граждан в администрации города Нефтеюганска, месте нахождения, контактах и справочных телефонах органов администрации города Нефтеюганска, о порядке записи на личный приём </w:t>
      </w:r>
      <w:r w:rsidR="008E15D0">
        <w:rPr>
          <w:sz w:val="28"/>
          <w:szCs w:val="28"/>
        </w:rPr>
        <w:t>к руководителям</w:t>
      </w:r>
      <w:r w:rsidR="00E42774">
        <w:rPr>
          <w:sz w:val="28"/>
          <w:szCs w:val="28"/>
        </w:rPr>
        <w:t xml:space="preserve"> администрации города Нефтеюганска.</w:t>
      </w:r>
      <w:proofErr w:type="gramEnd"/>
    </w:p>
    <w:p w:rsidR="00800546" w:rsidRPr="00E21186" w:rsidRDefault="00800546" w:rsidP="0096188D">
      <w:pPr>
        <w:ind w:firstLine="708"/>
        <w:jc w:val="both"/>
        <w:rPr>
          <w:b/>
          <w:sz w:val="28"/>
          <w:szCs w:val="28"/>
        </w:rPr>
      </w:pPr>
      <w:r w:rsidRPr="005E110B">
        <w:rPr>
          <w:sz w:val="28"/>
          <w:szCs w:val="28"/>
        </w:rPr>
        <w:lastRenderedPageBreak/>
        <w:t>Администрация город</w:t>
      </w:r>
      <w:r>
        <w:rPr>
          <w:sz w:val="28"/>
          <w:szCs w:val="28"/>
        </w:rPr>
        <w:t>а</w:t>
      </w:r>
      <w:r w:rsidRPr="005E110B">
        <w:rPr>
          <w:sz w:val="28"/>
          <w:szCs w:val="28"/>
        </w:rPr>
        <w:t xml:space="preserve"> осуществляет взаимодейс</w:t>
      </w:r>
      <w:r>
        <w:rPr>
          <w:sz w:val="28"/>
          <w:szCs w:val="28"/>
        </w:rPr>
        <w:t>твие с общественными приемными Г</w:t>
      </w:r>
      <w:r w:rsidRPr="005E110B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 xml:space="preserve">Ханты-Мансийского автономного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 w:rsidRPr="005E110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5E110B">
        <w:rPr>
          <w:sz w:val="28"/>
          <w:szCs w:val="28"/>
        </w:rPr>
        <w:t xml:space="preserve"> части предоставления информации и решения проблемных вопросов, поставленных в обращениях граждан.</w:t>
      </w:r>
      <w:r>
        <w:rPr>
          <w:sz w:val="28"/>
          <w:szCs w:val="28"/>
        </w:rPr>
        <w:t xml:space="preserve"> </w:t>
      </w:r>
      <w:r w:rsidR="0075187D">
        <w:rPr>
          <w:sz w:val="28"/>
          <w:szCs w:val="28"/>
        </w:rPr>
        <w:t>В первом полугодии 2021 года</w:t>
      </w:r>
      <w:r w:rsidRPr="00311A06">
        <w:rPr>
          <w:sz w:val="28"/>
          <w:szCs w:val="28"/>
        </w:rPr>
        <w:t xml:space="preserve"> были организованы приемы граждан по личным вопросам с Губернатором Ханты-Мансийского автономного округа – </w:t>
      </w:r>
      <w:proofErr w:type="spellStart"/>
      <w:r w:rsidRPr="00311A06">
        <w:rPr>
          <w:sz w:val="28"/>
          <w:szCs w:val="28"/>
        </w:rPr>
        <w:t>Югры</w:t>
      </w:r>
      <w:proofErr w:type="spellEnd"/>
      <w:r w:rsidRPr="00311A06">
        <w:rPr>
          <w:sz w:val="28"/>
          <w:szCs w:val="28"/>
        </w:rPr>
        <w:t>, посредством видеосвязи</w:t>
      </w:r>
      <w:r w:rsidR="0075187D">
        <w:rPr>
          <w:sz w:val="28"/>
          <w:szCs w:val="28"/>
        </w:rPr>
        <w:t>.</w:t>
      </w:r>
    </w:p>
    <w:p w:rsidR="009E26CC" w:rsidRDefault="00E21186" w:rsidP="009E26CC">
      <w:pPr>
        <w:pStyle w:val="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5187D">
        <w:rPr>
          <w:sz w:val="28"/>
          <w:szCs w:val="28"/>
        </w:rPr>
        <w:t>первом полугодии 2021 года</w:t>
      </w:r>
      <w:r w:rsidR="009E26CC">
        <w:rPr>
          <w:sz w:val="28"/>
          <w:szCs w:val="28"/>
        </w:rPr>
        <w:t xml:space="preserve"> отделом по работе с обращениями граждан департамента по делам администрации продолжена работа по ведению реестров и итоговых таблиц в подсистеме  «Реестры обращений граждан» государственной информационной системы «Территориальная информационная система Ханты-Мансийского автономного округа – Югры» (ТИС Югры) с целью анализа обращений.</w:t>
      </w:r>
    </w:p>
    <w:p w:rsidR="00E42774" w:rsidRPr="00F70B99" w:rsidRDefault="00800546" w:rsidP="009E2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по работе с обращениями граждан департамента по делам администрации города Нефтеюганска ежеквартально осуществляется анализ и обобщение рассмотрения устных и письменных обращений граждан, отчет предоставляется главе города. В целях повышения информированности</w:t>
      </w:r>
      <w:r w:rsidRPr="00311A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в соответствии с Федеральным законом от 09.02.2009 года № 8-ФЗ «Об обеспечении доступа к информации о деятельности государственных органов  и органов местного самоуправления» сведения о количестве и характере обращений ежеквартально  размещаются</w:t>
      </w:r>
      <w:r w:rsidRPr="00311A06">
        <w:rPr>
          <w:sz w:val="28"/>
          <w:szCs w:val="28"/>
        </w:rPr>
        <w:t xml:space="preserve"> на официальном сайте города в разделе «Обращения граждан»</w:t>
      </w:r>
      <w:r>
        <w:rPr>
          <w:sz w:val="28"/>
          <w:szCs w:val="28"/>
        </w:rPr>
        <w:t>.</w:t>
      </w:r>
      <w:r w:rsidRPr="00311A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электронной форме информация о результатах рассмотрения обращений граждан и организаций, а также о мерах, принятых по таким обращениям (далее – Информация) ежемесячно в соответствии с подпунктом «б» пункта 2 Указа Президента Российской Федерации от 17.04.2017 года № 171 «О мониторинге и анализе результатов рассмотрения обращений граждан и организаций» (далее - Указ)  представляется в Администрацию Президента Российской Федерации органами местного самоуправления города Нефтеюганска</w:t>
      </w:r>
      <w:proofErr w:type="gramEnd"/>
      <w:r>
        <w:rPr>
          <w:sz w:val="28"/>
          <w:szCs w:val="28"/>
        </w:rPr>
        <w:t xml:space="preserve"> (администрацией, Думой, Счетной палатой), органами администрации, муниципальными учреждениями, иными организациями, осуществляющими публично значимые функции. </w:t>
      </w:r>
    </w:p>
    <w:p w:rsidR="00E42774" w:rsidRDefault="00E42774" w:rsidP="00E42774">
      <w:pPr>
        <w:ind w:firstLine="709"/>
        <w:jc w:val="right"/>
        <w:rPr>
          <w:sz w:val="28"/>
          <w:szCs w:val="28"/>
        </w:rPr>
      </w:pPr>
    </w:p>
    <w:p w:rsidR="00E42774" w:rsidRDefault="00E42774" w:rsidP="009C7A17">
      <w:pPr>
        <w:pStyle w:val="21"/>
        <w:jc w:val="left"/>
        <w:rPr>
          <w:b w:val="0"/>
          <w:bCs/>
          <w:sz w:val="20"/>
        </w:rPr>
      </w:pPr>
    </w:p>
    <w:p w:rsidR="00E42774" w:rsidRDefault="00E42774" w:rsidP="00CF11D6">
      <w:pPr>
        <w:pStyle w:val="21"/>
        <w:jc w:val="right"/>
        <w:rPr>
          <w:b w:val="0"/>
          <w:bCs/>
          <w:sz w:val="20"/>
        </w:rPr>
      </w:pPr>
    </w:p>
    <w:p w:rsidR="00E42774" w:rsidRDefault="00E42774" w:rsidP="00CF11D6">
      <w:pPr>
        <w:pStyle w:val="21"/>
        <w:jc w:val="right"/>
        <w:rPr>
          <w:b w:val="0"/>
          <w:bCs/>
          <w:sz w:val="20"/>
        </w:rPr>
      </w:pPr>
    </w:p>
    <w:p w:rsidR="00E42774" w:rsidRDefault="00E42774" w:rsidP="00CF11D6">
      <w:pPr>
        <w:pStyle w:val="21"/>
        <w:jc w:val="right"/>
        <w:rPr>
          <w:b w:val="0"/>
          <w:bCs/>
          <w:sz w:val="20"/>
        </w:rPr>
      </w:pPr>
    </w:p>
    <w:p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:rsidR="00E0110B" w:rsidRDefault="00E0110B" w:rsidP="00CF11D6">
      <w:pPr>
        <w:pStyle w:val="21"/>
        <w:jc w:val="right"/>
        <w:rPr>
          <w:b w:val="0"/>
          <w:bCs/>
          <w:sz w:val="20"/>
        </w:rPr>
      </w:pPr>
    </w:p>
    <w:p w:rsidR="00E0110B" w:rsidRDefault="00E0110B" w:rsidP="00CF11D6">
      <w:pPr>
        <w:pStyle w:val="21"/>
        <w:jc w:val="right"/>
        <w:rPr>
          <w:b w:val="0"/>
          <w:bCs/>
          <w:sz w:val="20"/>
        </w:rPr>
      </w:pPr>
    </w:p>
    <w:p w:rsidR="00E0110B" w:rsidRDefault="00E0110B" w:rsidP="00CF11D6">
      <w:pPr>
        <w:pStyle w:val="21"/>
        <w:jc w:val="right"/>
        <w:rPr>
          <w:b w:val="0"/>
          <w:bCs/>
          <w:sz w:val="20"/>
        </w:rPr>
      </w:pPr>
    </w:p>
    <w:p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:rsidR="0075187D" w:rsidRDefault="0075187D" w:rsidP="00CF11D6">
      <w:pPr>
        <w:pStyle w:val="21"/>
        <w:jc w:val="right"/>
        <w:rPr>
          <w:b w:val="0"/>
          <w:bCs/>
          <w:sz w:val="20"/>
        </w:rPr>
      </w:pPr>
    </w:p>
    <w:p w:rsidR="0075187D" w:rsidRDefault="0075187D" w:rsidP="00CF11D6">
      <w:pPr>
        <w:pStyle w:val="21"/>
        <w:jc w:val="right"/>
        <w:rPr>
          <w:b w:val="0"/>
          <w:bCs/>
          <w:sz w:val="20"/>
        </w:rPr>
      </w:pPr>
    </w:p>
    <w:p w:rsidR="0096188D" w:rsidRPr="00EF4D1B" w:rsidRDefault="00EF4D1B" w:rsidP="00EF4D1B">
      <w:pPr>
        <w:pStyle w:val="21"/>
        <w:tabs>
          <w:tab w:val="left" w:pos="8556"/>
        </w:tabs>
        <w:jc w:val="left"/>
        <w:rPr>
          <w:b w:val="0"/>
          <w:bCs/>
          <w:szCs w:val="24"/>
        </w:rPr>
      </w:pPr>
      <w:r w:rsidRPr="00EF4D1B">
        <w:rPr>
          <w:b w:val="0"/>
          <w:bCs/>
          <w:szCs w:val="24"/>
        </w:rPr>
        <w:lastRenderedPageBreak/>
        <w:t xml:space="preserve"> Таблица 1</w:t>
      </w:r>
    </w:p>
    <w:p w:rsidR="001E0F0C" w:rsidRDefault="001E0F0C" w:rsidP="009C7A17">
      <w:pPr>
        <w:pStyle w:val="21"/>
        <w:jc w:val="left"/>
        <w:rPr>
          <w:b w:val="0"/>
        </w:rPr>
      </w:pPr>
    </w:p>
    <w:p w:rsidR="00CF11D6" w:rsidRPr="000A19AD" w:rsidRDefault="00CF11D6" w:rsidP="00CF11D6">
      <w:pPr>
        <w:pStyle w:val="21"/>
        <w:rPr>
          <w:b w:val="0"/>
        </w:rPr>
      </w:pPr>
      <w:r w:rsidRPr="000A19AD">
        <w:rPr>
          <w:b w:val="0"/>
        </w:rPr>
        <w:t xml:space="preserve">О количестве и характере обращений граждан, поступивших в адрес муниципального образования город  Нефтеюганск </w:t>
      </w:r>
      <w:r w:rsidR="00E0110B">
        <w:rPr>
          <w:b w:val="0"/>
        </w:rPr>
        <w:t xml:space="preserve">за </w:t>
      </w:r>
      <w:r w:rsidR="003D2C16">
        <w:rPr>
          <w:b w:val="0"/>
        </w:rPr>
        <w:t>1 полугодие 2021</w:t>
      </w:r>
      <w:r w:rsidRPr="000A19AD">
        <w:rPr>
          <w:b w:val="0"/>
        </w:rPr>
        <w:t xml:space="preserve"> год </w:t>
      </w:r>
    </w:p>
    <w:tbl>
      <w:tblPr>
        <w:tblW w:w="9844" w:type="dxa"/>
        <w:tblInd w:w="108" w:type="dxa"/>
        <w:tblLook w:val="04A0"/>
      </w:tblPr>
      <w:tblGrid>
        <w:gridCol w:w="796"/>
        <w:gridCol w:w="5456"/>
        <w:gridCol w:w="1776"/>
        <w:gridCol w:w="1816"/>
      </w:tblGrid>
      <w:tr w:rsidR="001E0F0C" w:rsidRPr="001E0F0C" w:rsidTr="001E0F0C">
        <w:trPr>
          <w:trHeight w:val="6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spacing w:after="160" w:line="259" w:lineRule="auto"/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/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/>
        </w:tc>
      </w:tr>
      <w:tr w:rsidR="001E0F0C" w:rsidRPr="001E0F0C" w:rsidTr="001E0F0C">
        <w:trPr>
          <w:trHeight w:val="6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/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/>
        </w:tc>
      </w:tr>
      <w:tr w:rsidR="001E0F0C" w:rsidRPr="001E0F0C" w:rsidTr="001E0F0C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r w:rsidRPr="000A19A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0A19AD">
              <w:rPr>
                <w:b/>
                <w:sz w:val="20"/>
              </w:rPr>
              <w:t>п</w:t>
            </w:r>
            <w:proofErr w:type="spellEnd"/>
            <w:proofErr w:type="gramEnd"/>
            <w:r w:rsidRPr="000A19AD">
              <w:rPr>
                <w:b/>
                <w:sz w:val="20"/>
              </w:rPr>
              <w:t>/</w:t>
            </w:r>
            <w:proofErr w:type="spellStart"/>
            <w:r w:rsidRPr="000A19A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  <w:r w:rsidRPr="000A19AD">
              <w:rPr>
                <w:b/>
                <w:sz w:val="20"/>
              </w:rPr>
              <w:t>Наименование сведений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  <w:r w:rsidRPr="000A19AD">
              <w:rPr>
                <w:b/>
                <w:sz w:val="20"/>
              </w:rPr>
              <w:t>Предыдущий период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  <w:r w:rsidRPr="000A19AD">
              <w:rPr>
                <w:b/>
                <w:sz w:val="20"/>
              </w:rPr>
              <w:t>Отчетный период</w:t>
            </w:r>
          </w:p>
        </w:tc>
      </w:tr>
      <w:tr w:rsidR="001E0F0C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1.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r w:rsidRPr="001E0F0C">
              <w:rPr>
                <w:sz w:val="22"/>
                <w:szCs w:val="22"/>
              </w:rPr>
              <w:t>Общее количество поступивших обращений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  <w:tr w:rsidR="001E0F0C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rPr>
                <w:sz w:val="20"/>
                <w:szCs w:val="20"/>
              </w:rPr>
            </w:pPr>
            <w:proofErr w:type="gramStart"/>
            <w:r w:rsidRPr="001E0F0C">
              <w:rPr>
                <w:sz w:val="20"/>
                <w:szCs w:val="20"/>
              </w:rPr>
              <w:t>(письменных, на личных приемах,</w:t>
            </w:r>
            <w:r w:rsidR="006F4B2B">
              <w:rPr>
                <w:sz w:val="20"/>
                <w:szCs w:val="20"/>
              </w:rPr>
              <w:t xml:space="preserve"> </w:t>
            </w:r>
            <w:r w:rsidRPr="001E0F0C">
              <w:rPr>
                <w:sz w:val="20"/>
                <w:szCs w:val="20"/>
              </w:rPr>
              <w:t xml:space="preserve">на выездных 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sz w:val="20"/>
                <w:szCs w:val="20"/>
              </w:rPr>
            </w:pPr>
            <w:proofErr w:type="gramStart"/>
            <w:r w:rsidRPr="001E0F0C">
              <w:rPr>
                <w:sz w:val="20"/>
                <w:szCs w:val="20"/>
              </w:rPr>
              <w:t>приемах</w:t>
            </w:r>
            <w:proofErr w:type="gramEnd"/>
            <w:r w:rsidRPr="001E0F0C">
              <w:rPr>
                <w:sz w:val="20"/>
                <w:szCs w:val="20"/>
              </w:rPr>
              <w:t>, сумма строк 2,8 и 10)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CC33B4">
            <w:pPr>
              <w:jc w:val="center"/>
            </w:pPr>
            <w:r>
              <w:t>639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1E0F0C">
            <w:pPr>
              <w:jc w:val="center"/>
            </w:pPr>
            <w:r>
              <w:t>807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2.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Количество письменных обращений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CC33B4">
            <w:pPr>
              <w:jc w:val="center"/>
            </w:pPr>
            <w:r>
              <w:t>497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1E0F0C">
            <w:pPr>
              <w:jc w:val="center"/>
            </w:pPr>
            <w:r>
              <w:t>680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  из них</w:t>
            </w:r>
            <w:proofErr w:type="gramStart"/>
            <w:r w:rsidRPr="001E0F0C">
              <w:rPr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2.1 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</w:t>
            </w:r>
            <w:proofErr w:type="gramStart"/>
            <w:r w:rsidRPr="001E0F0C">
              <w:rPr>
                <w:sz w:val="22"/>
                <w:szCs w:val="22"/>
              </w:rPr>
              <w:t>бессмысленные</w:t>
            </w:r>
            <w:proofErr w:type="gramEnd"/>
            <w:r w:rsidRPr="001E0F0C">
              <w:rPr>
                <w:sz w:val="22"/>
                <w:szCs w:val="22"/>
              </w:rPr>
              <w:t xml:space="preserve"> по содержанию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поставлено на контроль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CC33B4">
            <w:pPr>
              <w:jc w:val="center"/>
            </w:pPr>
            <w:r>
              <w:t>497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1E0F0C">
            <w:pPr>
              <w:jc w:val="center"/>
            </w:pPr>
            <w:r>
              <w:t>680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направлено на исполнение без контроля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коллективных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CC33B4">
            <w:pPr>
              <w:jc w:val="center"/>
            </w:pPr>
            <w: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1E0F0C">
            <w:pPr>
              <w:jc w:val="center"/>
            </w:pPr>
            <w:r>
              <w:t>10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повторных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3.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Рассмотрено с нарушением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установленных сроков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4.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Проверено обращений с выездом на место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5.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Заявители льготных категорий: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(письменные обращения)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афганцы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вдовы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ветераны труда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CC33B4">
            <w:pPr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1E0F0C">
            <w:pPr>
              <w:jc w:val="center"/>
            </w:pPr>
            <w:r>
              <w:t>3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инвалиды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инвалиды труда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CC33B4">
            <w:pPr>
              <w:jc w:val="center"/>
            </w:pPr>
            <w: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322099" w:rsidRDefault="00484786" w:rsidP="001E0F0C">
            <w:pPr>
              <w:jc w:val="center"/>
            </w:pPr>
            <w:r>
              <w:t>7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инвалиды детства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инвалиды ВОВ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одинокие матери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мигранты и беженцы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многодетные семьи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4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опекуны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пострадавшие от пожара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пострадавшие от радиации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репрессированные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семьи погибших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участники ВОВ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участники локальных войн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МНС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ветераны </w:t>
            </w:r>
            <w:proofErr w:type="gramStart"/>
            <w:r w:rsidRPr="001E0F0C">
              <w:rPr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- труженик тыла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color w:val="800000"/>
              </w:rPr>
            </w:pPr>
            <w:r w:rsidRPr="001E0F0C">
              <w:rPr>
                <w:color w:val="800000"/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  <w:color w:val="800000"/>
              </w:rPr>
            </w:pPr>
            <w:r w:rsidRPr="001E0F0C">
              <w:rPr>
                <w:b/>
                <w:bCs/>
                <w:color w:val="800000"/>
                <w:sz w:val="22"/>
                <w:szCs w:val="22"/>
              </w:rPr>
              <w:t>Всего: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14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не имеют льгот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480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666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Данные о приеме граждан по </w:t>
            </w:r>
            <w:proofErr w:type="gramStart"/>
            <w:r w:rsidRPr="001E0F0C">
              <w:rPr>
                <w:b/>
                <w:bCs/>
                <w:sz w:val="22"/>
                <w:szCs w:val="22"/>
              </w:rPr>
              <w:t>личным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вопросам: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264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  <w:sz w:val="20"/>
                <w:szCs w:val="20"/>
              </w:rPr>
            </w:pPr>
            <w:r w:rsidRPr="001E0F0C">
              <w:rPr>
                <w:b/>
                <w:bCs/>
                <w:sz w:val="20"/>
                <w:szCs w:val="20"/>
              </w:rPr>
              <w:t>Всего проведено личных приемов граждан,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65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44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 6.1.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- первым руководителем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10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6.2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- его заместителями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10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6.3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- начальниками подразделений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  исполнительного органа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24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Принято всего граждан </w:t>
            </w:r>
            <w:proofErr w:type="gramStart"/>
            <w:r w:rsidRPr="001E0F0C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1E0F0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личных </w:t>
            </w:r>
            <w:proofErr w:type="gramStart"/>
            <w:r w:rsidRPr="001E0F0C">
              <w:rPr>
                <w:b/>
                <w:bCs/>
                <w:sz w:val="22"/>
                <w:szCs w:val="22"/>
              </w:rPr>
              <w:t>приемах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118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115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7.1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- первым руководителем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54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7.2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- его заместителями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20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7.3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начальниками подразделений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  исполнительного органа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78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41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Рассмотрено всего обращений </w:t>
            </w:r>
            <w:proofErr w:type="gramStart"/>
            <w:r w:rsidRPr="001E0F0C">
              <w:rPr>
                <w:b/>
                <w:bCs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личных </w:t>
            </w:r>
            <w:proofErr w:type="gramStart"/>
            <w:r w:rsidRPr="001E0F0C">
              <w:rPr>
                <w:b/>
                <w:bCs/>
                <w:sz w:val="22"/>
                <w:szCs w:val="22"/>
              </w:rPr>
              <w:t>приемах</w:t>
            </w:r>
            <w:proofErr w:type="gramEnd"/>
            <w:r w:rsidRPr="001E0F0C">
              <w:rPr>
                <w:b/>
                <w:bCs/>
                <w:sz w:val="22"/>
                <w:szCs w:val="22"/>
              </w:rPr>
              <w:t xml:space="preserve"> граждан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118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115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Данные о выездных приемах граждан: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5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9.1.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Всего проведено выездных приемов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9.2.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Принято всего граждан </w:t>
            </w:r>
            <w:proofErr w:type="gramStart"/>
            <w:r w:rsidRPr="001E0F0C">
              <w:rPr>
                <w:sz w:val="22"/>
                <w:szCs w:val="22"/>
              </w:rPr>
              <w:t>на</w:t>
            </w:r>
            <w:proofErr w:type="gramEnd"/>
            <w:r w:rsidRPr="001E0F0C">
              <w:rPr>
                <w:sz w:val="22"/>
                <w:szCs w:val="22"/>
              </w:rPr>
              <w:t xml:space="preserve"> выездных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  </w:t>
            </w:r>
            <w:proofErr w:type="gramStart"/>
            <w:r w:rsidRPr="001E0F0C">
              <w:rPr>
                <w:sz w:val="22"/>
                <w:szCs w:val="22"/>
              </w:rPr>
              <w:t>приемах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237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1E0F0C">
            <w:pPr>
              <w:jc w:val="center"/>
            </w:pPr>
            <w:r>
              <w:t>28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  - Рассмотрено всего обращений </w:t>
            </w:r>
            <w:proofErr w:type="gramStart"/>
            <w:r w:rsidRPr="001E0F0C">
              <w:rPr>
                <w:b/>
                <w:bCs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    выездных </w:t>
            </w:r>
            <w:proofErr w:type="gramStart"/>
            <w:r w:rsidRPr="001E0F0C">
              <w:rPr>
                <w:b/>
                <w:bCs/>
                <w:sz w:val="22"/>
                <w:szCs w:val="22"/>
              </w:rPr>
              <w:t>приемах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484786" w:rsidP="00CC33B4">
            <w:pPr>
              <w:jc w:val="center"/>
            </w:pPr>
            <w: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FE4E8C" w:rsidP="001E0F0C">
            <w:pPr>
              <w:jc w:val="center"/>
            </w:pPr>
            <w:r>
              <w:t>12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Принято всего человек отделом </w:t>
            </w:r>
            <w:proofErr w:type="gramStart"/>
            <w:r w:rsidRPr="001E0F0C">
              <w:rPr>
                <w:b/>
                <w:bCs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работе с обращениями граждан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FE4E8C" w:rsidP="00CC33B4">
            <w:pPr>
              <w:jc w:val="center"/>
            </w:pPr>
            <w:r>
              <w:t>128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FE4E8C" w:rsidP="001E0F0C">
            <w:pPr>
              <w:jc w:val="center"/>
            </w:pPr>
            <w:r>
              <w:t>97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Всего поступило обращений в </w:t>
            </w:r>
            <w:proofErr w:type="gramStart"/>
            <w:r w:rsidRPr="001E0F0C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1E0F0C">
              <w:rPr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поселковые территории округа: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CC33B4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письменных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  <w:tr w:rsidR="009F56D7" w:rsidRPr="001E0F0C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r w:rsidRPr="001E0F0C">
              <w:rPr>
                <w:sz w:val="22"/>
                <w:szCs w:val="22"/>
              </w:rPr>
              <w:t xml:space="preserve">  - на личных приемах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6D7" w:rsidRPr="001E0F0C" w:rsidRDefault="009F56D7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</w:tbl>
    <w:p w:rsidR="00CF58AF" w:rsidRPr="000A19AD" w:rsidRDefault="00CF58AF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B74B3E">
      <w:pPr>
        <w:pStyle w:val="21"/>
        <w:jc w:val="left"/>
        <w:rPr>
          <w:b w:val="0"/>
        </w:rPr>
      </w:pPr>
    </w:p>
    <w:p w:rsidR="001E0F0C" w:rsidRDefault="001E0F0C" w:rsidP="00CF11D6">
      <w:pPr>
        <w:pStyle w:val="21"/>
        <w:rPr>
          <w:b w:val="0"/>
        </w:rPr>
      </w:pPr>
    </w:p>
    <w:p w:rsidR="009C7A17" w:rsidRDefault="009C7A17" w:rsidP="00CF11D6">
      <w:pPr>
        <w:pStyle w:val="21"/>
        <w:rPr>
          <w:b w:val="0"/>
        </w:rPr>
      </w:pPr>
    </w:p>
    <w:p w:rsidR="00AA4020" w:rsidRDefault="00AA4020" w:rsidP="00CF11D6">
      <w:pPr>
        <w:pStyle w:val="21"/>
        <w:rPr>
          <w:b w:val="0"/>
        </w:rPr>
      </w:pPr>
    </w:p>
    <w:p w:rsidR="00AA4020" w:rsidRDefault="00AA4020" w:rsidP="00CF11D6">
      <w:pPr>
        <w:pStyle w:val="21"/>
        <w:rPr>
          <w:b w:val="0"/>
        </w:rPr>
      </w:pPr>
    </w:p>
    <w:p w:rsidR="00AA4020" w:rsidRDefault="00AA4020" w:rsidP="00CF11D6">
      <w:pPr>
        <w:pStyle w:val="21"/>
        <w:rPr>
          <w:b w:val="0"/>
        </w:rPr>
      </w:pPr>
    </w:p>
    <w:p w:rsidR="009C7A17" w:rsidRDefault="009C7A17" w:rsidP="00CF11D6">
      <w:pPr>
        <w:pStyle w:val="21"/>
        <w:rPr>
          <w:b w:val="0"/>
        </w:rPr>
      </w:pPr>
    </w:p>
    <w:p w:rsidR="009C7A17" w:rsidRDefault="009C7A17" w:rsidP="00CF11D6">
      <w:pPr>
        <w:pStyle w:val="21"/>
        <w:rPr>
          <w:b w:val="0"/>
        </w:rPr>
      </w:pPr>
    </w:p>
    <w:p w:rsidR="009C7A17" w:rsidRDefault="00EF4D1B" w:rsidP="00EF4D1B">
      <w:pPr>
        <w:pStyle w:val="21"/>
        <w:tabs>
          <w:tab w:val="left" w:pos="228"/>
        </w:tabs>
        <w:jc w:val="left"/>
        <w:rPr>
          <w:b w:val="0"/>
        </w:rPr>
      </w:pPr>
      <w:r>
        <w:rPr>
          <w:b w:val="0"/>
        </w:rPr>
        <w:tab/>
        <w:t>Таблица 2</w:t>
      </w:r>
    </w:p>
    <w:p w:rsidR="009C7A17" w:rsidRPr="000A19AD" w:rsidRDefault="009C7A17" w:rsidP="00CF11D6">
      <w:pPr>
        <w:pStyle w:val="21"/>
        <w:rPr>
          <w:b w:val="0"/>
        </w:rPr>
      </w:pPr>
    </w:p>
    <w:p w:rsidR="001E0F0C" w:rsidRPr="000A19AD" w:rsidRDefault="001E0F0C" w:rsidP="00CF11D6">
      <w:pPr>
        <w:pStyle w:val="21"/>
        <w:rPr>
          <w:b w:val="0"/>
        </w:rPr>
      </w:pPr>
    </w:p>
    <w:p w:rsidR="001E0F0C" w:rsidRPr="000A19AD" w:rsidRDefault="001E0F0C" w:rsidP="001E0F0C">
      <w:pPr>
        <w:pStyle w:val="21"/>
        <w:rPr>
          <w:b w:val="0"/>
          <w:bCs/>
        </w:rPr>
      </w:pPr>
      <w:r w:rsidRPr="000A19AD">
        <w:rPr>
          <w:b w:val="0"/>
          <w:bCs/>
        </w:rPr>
        <w:t xml:space="preserve">О вопросах, поставленных в устных и письменных обращениях граждан,                               </w:t>
      </w:r>
    </w:p>
    <w:p w:rsidR="001E0F0C" w:rsidRPr="000A19AD" w:rsidRDefault="001E0F0C" w:rsidP="001E0F0C">
      <w:pPr>
        <w:pStyle w:val="21"/>
        <w:rPr>
          <w:b w:val="0"/>
          <w:bCs/>
        </w:rPr>
      </w:pPr>
      <w:r w:rsidRPr="000A19AD">
        <w:rPr>
          <w:b w:val="0"/>
          <w:bCs/>
        </w:rPr>
        <w:t xml:space="preserve">о </w:t>
      </w:r>
      <w:r w:rsidR="00AA4020">
        <w:rPr>
          <w:b w:val="0"/>
          <w:bCs/>
        </w:rPr>
        <w:t xml:space="preserve">результатах рассмотрения за </w:t>
      </w:r>
      <w:r w:rsidR="00C374E5">
        <w:rPr>
          <w:b w:val="0"/>
          <w:bCs/>
        </w:rPr>
        <w:t xml:space="preserve"> 1 полугодие 2021</w:t>
      </w:r>
      <w:r w:rsidR="00200B41">
        <w:rPr>
          <w:b w:val="0"/>
          <w:bCs/>
        </w:rPr>
        <w:t xml:space="preserve">  </w:t>
      </w:r>
      <w:r w:rsidRPr="000A19AD">
        <w:rPr>
          <w:b w:val="0"/>
          <w:bCs/>
        </w:rPr>
        <w:t>год</w:t>
      </w:r>
    </w:p>
    <w:p w:rsidR="001E0F0C" w:rsidRPr="000A19AD" w:rsidRDefault="001E0F0C" w:rsidP="00CF11D6">
      <w:pPr>
        <w:pStyle w:val="21"/>
        <w:rPr>
          <w:b w:val="0"/>
        </w:rPr>
      </w:pPr>
    </w:p>
    <w:tbl>
      <w:tblPr>
        <w:tblW w:w="10036" w:type="dxa"/>
        <w:tblInd w:w="-459" w:type="dxa"/>
        <w:tblLayout w:type="fixed"/>
        <w:tblLook w:val="04A0"/>
      </w:tblPr>
      <w:tblGrid>
        <w:gridCol w:w="661"/>
        <w:gridCol w:w="3308"/>
        <w:gridCol w:w="487"/>
        <w:gridCol w:w="222"/>
        <w:gridCol w:w="1051"/>
        <w:gridCol w:w="828"/>
        <w:gridCol w:w="1297"/>
        <w:gridCol w:w="1147"/>
        <w:gridCol w:w="1035"/>
      </w:tblGrid>
      <w:tr w:rsidR="00CF58AF" w:rsidRPr="000A19AD" w:rsidTr="00B74B3E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1E0F0C">
            <w:pPr>
              <w:ind w:hanging="391"/>
              <w:jc w:val="center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</w:tr>
      <w:tr w:rsidR="00CF58AF" w:rsidRPr="000A19AD" w:rsidTr="00B74B3E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</w:pPr>
            <w:r w:rsidRPr="000A19AD">
              <w:rPr>
                <w:sz w:val="22"/>
                <w:szCs w:val="22"/>
              </w:rPr>
              <w:t>№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</w:pPr>
            <w:r w:rsidRPr="000A19AD">
              <w:t>Тематика вопроса</w:t>
            </w:r>
          </w:p>
        </w:tc>
        <w:tc>
          <w:tcPr>
            <w:tcW w:w="2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8AF" w:rsidRPr="000A19AD" w:rsidRDefault="00CF58AF" w:rsidP="00CF58AF">
            <w:pPr>
              <w:jc w:val="center"/>
            </w:pPr>
            <w:r w:rsidRPr="000A19AD">
              <w:rPr>
                <w:sz w:val="22"/>
                <w:szCs w:val="22"/>
              </w:rPr>
              <w:t>Количество письменных обращений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Количество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Выездной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Всего</w:t>
            </w:r>
          </w:p>
        </w:tc>
      </w:tr>
      <w:tr w:rsidR="00CF58AF" w:rsidRPr="000A19AD" w:rsidTr="00B74B3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</w:pPr>
            <w:r w:rsidRPr="000A19AD">
              <w:rPr>
                <w:sz w:val="22"/>
                <w:szCs w:val="22"/>
              </w:rPr>
              <w:t>п.п.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8AF" w:rsidRPr="000A19AD" w:rsidRDefault="00CF58AF" w:rsidP="00CF58AF"/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обращений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прием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:rsidTr="00B74B3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8AF" w:rsidRPr="000A19AD" w:rsidRDefault="00CF58AF" w:rsidP="00CF58AF"/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на личном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6"/>
                <w:szCs w:val="16"/>
              </w:rPr>
            </w:pPr>
            <w:r w:rsidRPr="000A19AD">
              <w:rPr>
                <w:sz w:val="16"/>
                <w:szCs w:val="16"/>
              </w:rPr>
              <w:t xml:space="preserve">В т.ч.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proofErr w:type="gramStart"/>
            <w:r w:rsidRPr="000A19AD">
              <w:rPr>
                <w:sz w:val="20"/>
                <w:szCs w:val="20"/>
              </w:rPr>
              <w:t>приеме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16"/>
                <w:szCs w:val="16"/>
              </w:rPr>
            </w:pPr>
            <w:r w:rsidRPr="000A19AD">
              <w:rPr>
                <w:sz w:val="16"/>
                <w:szCs w:val="16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16"/>
                <w:szCs w:val="16"/>
              </w:rPr>
            </w:pPr>
            <w:r w:rsidRPr="000A19AD">
              <w:rPr>
                <w:sz w:val="16"/>
                <w:szCs w:val="16"/>
              </w:rPr>
              <w:t>вышестоящие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%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6"/>
                <w:szCs w:val="16"/>
              </w:rPr>
            </w:pPr>
            <w:r w:rsidRPr="000A19AD">
              <w:rPr>
                <w:sz w:val="16"/>
                <w:szCs w:val="16"/>
              </w:rPr>
              <w:t>организации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 w:rsidRPr="000A19A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b/>
                <w:bCs/>
              </w:rPr>
            </w:pPr>
            <w:r w:rsidRPr="000A19AD">
              <w:rPr>
                <w:b/>
                <w:bCs/>
                <w:sz w:val="22"/>
                <w:szCs w:val="22"/>
              </w:rPr>
              <w:t>Темы обращений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Промышленность и строительство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Транспорт и связь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Труд и зарплата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proofErr w:type="spellStart"/>
            <w:r w:rsidRPr="000A19AD">
              <w:rPr>
                <w:sz w:val="18"/>
                <w:szCs w:val="18"/>
              </w:rPr>
              <w:t>Государство</w:t>
            </w:r>
            <w:proofErr w:type="gramStart"/>
            <w:r w:rsidRPr="000A19AD">
              <w:rPr>
                <w:sz w:val="18"/>
                <w:szCs w:val="18"/>
              </w:rPr>
              <w:t>,о</w:t>
            </w:r>
            <w:proofErr w:type="gramEnd"/>
            <w:r w:rsidRPr="000A19AD">
              <w:rPr>
                <w:sz w:val="18"/>
                <w:szCs w:val="18"/>
              </w:rPr>
              <w:t>бщество,политика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proofErr w:type="spellStart"/>
            <w:r w:rsidRPr="000A19AD">
              <w:rPr>
                <w:sz w:val="18"/>
                <w:szCs w:val="18"/>
              </w:rPr>
              <w:t>Наука</w:t>
            </w:r>
            <w:proofErr w:type="gramStart"/>
            <w:r w:rsidRPr="000A19AD">
              <w:rPr>
                <w:sz w:val="18"/>
                <w:szCs w:val="18"/>
              </w:rPr>
              <w:t>,к</w:t>
            </w:r>
            <w:proofErr w:type="gramEnd"/>
            <w:r w:rsidRPr="000A19AD">
              <w:rPr>
                <w:sz w:val="18"/>
                <w:szCs w:val="18"/>
              </w:rPr>
              <w:t>ультура,спорт,информация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1.7.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Народное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Торговля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Жилищные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Социальная защита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Финансовые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proofErr w:type="spellStart"/>
            <w:r w:rsidRPr="000A19AD">
              <w:rPr>
                <w:sz w:val="18"/>
                <w:szCs w:val="18"/>
              </w:rPr>
              <w:t>Суд</w:t>
            </w:r>
            <w:proofErr w:type="gramStart"/>
            <w:r w:rsidRPr="000A19AD">
              <w:rPr>
                <w:sz w:val="18"/>
                <w:szCs w:val="18"/>
              </w:rPr>
              <w:t>,п</w:t>
            </w:r>
            <w:proofErr w:type="gramEnd"/>
            <w:r w:rsidRPr="000A19AD">
              <w:rPr>
                <w:sz w:val="18"/>
                <w:szCs w:val="18"/>
              </w:rPr>
              <w:t>рокуратура,юстиция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1.17.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Жалобы на должностные лица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Служба в армии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1.20.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Приветствия, благодарности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1.21.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 xml:space="preserve">Вопросы, не вошедшие в </w:t>
            </w:r>
            <w:proofErr w:type="spellStart"/>
            <w:r w:rsidRPr="000A19AD">
              <w:rPr>
                <w:sz w:val="18"/>
                <w:szCs w:val="18"/>
              </w:rPr>
              <w:t>классиф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7CD2">
              <w:rPr>
                <w:sz w:val="20"/>
                <w:szCs w:val="20"/>
              </w:rPr>
              <w:t>90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b/>
                <w:bCs/>
                <w:sz w:val="18"/>
                <w:szCs w:val="18"/>
              </w:rPr>
            </w:pPr>
            <w:r w:rsidRPr="000A19AD">
              <w:rPr>
                <w:b/>
                <w:bCs/>
                <w:sz w:val="18"/>
                <w:szCs w:val="18"/>
              </w:rPr>
              <w:t xml:space="preserve">ИТОГО  </w:t>
            </w:r>
            <w:r w:rsidRPr="000A19AD">
              <w:rPr>
                <w:b/>
                <w:bCs/>
                <w:i/>
                <w:iCs/>
                <w:sz w:val="18"/>
                <w:szCs w:val="18"/>
              </w:rPr>
              <w:t>(сумма строк 1.1. - 1.21)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 w:rsidRPr="000A19A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AD">
              <w:rPr>
                <w:b/>
                <w:bCs/>
                <w:sz w:val="18"/>
                <w:szCs w:val="18"/>
              </w:rPr>
              <w:t>Результаты рассмотрения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2.1.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Решено положительно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2.2.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Дано ра</w:t>
            </w:r>
            <w:r w:rsidR="00463B3B">
              <w:rPr>
                <w:sz w:val="18"/>
                <w:szCs w:val="18"/>
              </w:rPr>
              <w:t>з</w:t>
            </w:r>
            <w:r w:rsidRPr="000A19AD">
              <w:rPr>
                <w:sz w:val="18"/>
                <w:szCs w:val="18"/>
              </w:rPr>
              <w:t xml:space="preserve">ъяснение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1C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2.3.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Отказано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1C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2.4.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Находится в работе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CF58AF" w:rsidP="00CF58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A19AD">
              <w:rPr>
                <w:b/>
                <w:bCs/>
                <w:sz w:val="20"/>
                <w:szCs w:val="20"/>
              </w:rPr>
              <w:t xml:space="preserve">ИТОГО  </w:t>
            </w:r>
            <w:r w:rsidRPr="000A19AD">
              <w:rPr>
                <w:b/>
                <w:bCs/>
                <w:i/>
                <w:iCs/>
                <w:sz w:val="20"/>
                <w:szCs w:val="20"/>
              </w:rPr>
              <w:t>(сумма строк 2.1. - 2.</w:t>
            </w:r>
            <w:r w:rsidR="00B74B3E" w:rsidRPr="000A19AD">
              <w:rPr>
                <w:b/>
                <w:bCs/>
                <w:i/>
                <w:i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8F784D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AF" w:rsidRPr="000A19AD" w:rsidRDefault="0058369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</w:t>
            </w:r>
            <w:r w:rsidR="00CC33B4">
              <w:rPr>
                <w:b/>
                <w:bCs/>
                <w:sz w:val="20"/>
                <w:szCs w:val="20"/>
              </w:rPr>
              <w:t xml:space="preserve">   </w:t>
            </w:r>
            <w:r w:rsidR="00CD6572">
              <w:rPr>
                <w:b/>
                <w:bCs/>
                <w:sz w:val="20"/>
                <w:szCs w:val="20"/>
              </w:rPr>
              <w:t xml:space="preserve">   </w:t>
            </w:r>
            <w:r w:rsidR="00CD18F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CF58AF" w:rsidRPr="000A19AD" w:rsidRDefault="00CF58AF" w:rsidP="006F668B">
      <w:pPr>
        <w:pStyle w:val="21"/>
        <w:jc w:val="left"/>
        <w:rPr>
          <w:b w:val="0"/>
        </w:rPr>
      </w:pPr>
    </w:p>
    <w:sectPr w:rsidR="00CF58AF" w:rsidRPr="000A19AD" w:rsidSect="0013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3BAC"/>
    <w:multiLevelType w:val="hybridMultilevel"/>
    <w:tmpl w:val="3800B860"/>
    <w:lvl w:ilvl="0" w:tplc="B9D23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1D6"/>
    <w:rsid w:val="000464A1"/>
    <w:rsid w:val="00057ED8"/>
    <w:rsid w:val="00072C6D"/>
    <w:rsid w:val="00074B52"/>
    <w:rsid w:val="000A19AD"/>
    <w:rsid w:val="000A73F1"/>
    <w:rsid w:val="001170C7"/>
    <w:rsid w:val="0013083B"/>
    <w:rsid w:val="00136DED"/>
    <w:rsid w:val="00170CB3"/>
    <w:rsid w:val="00175407"/>
    <w:rsid w:val="001C1579"/>
    <w:rsid w:val="001E0F0C"/>
    <w:rsid w:val="001F6A22"/>
    <w:rsid w:val="00200B41"/>
    <w:rsid w:val="002A01D2"/>
    <w:rsid w:val="002B59B9"/>
    <w:rsid w:val="002E1A72"/>
    <w:rsid w:val="002F7B8C"/>
    <w:rsid w:val="00322099"/>
    <w:rsid w:val="00341AF8"/>
    <w:rsid w:val="00361972"/>
    <w:rsid w:val="003C1729"/>
    <w:rsid w:val="003D2C16"/>
    <w:rsid w:val="0041349F"/>
    <w:rsid w:val="0042521E"/>
    <w:rsid w:val="004256A7"/>
    <w:rsid w:val="00436A09"/>
    <w:rsid w:val="00463B3B"/>
    <w:rsid w:val="00484109"/>
    <w:rsid w:val="00484786"/>
    <w:rsid w:val="004B4379"/>
    <w:rsid w:val="004D3B49"/>
    <w:rsid w:val="004E7437"/>
    <w:rsid w:val="005052CC"/>
    <w:rsid w:val="00520398"/>
    <w:rsid w:val="00561F04"/>
    <w:rsid w:val="0057533B"/>
    <w:rsid w:val="00583698"/>
    <w:rsid w:val="005A6C59"/>
    <w:rsid w:val="00644188"/>
    <w:rsid w:val="00644228"/>
    <w:rsid w:val="00691E17"/>
    <w:rsid w:val="006B5423"/>
    <w:rsid w:val="006C4ED9"/>
    <w:rsid w:val="006F4B2B"/>
    <w:rsid w:val="006F668B"/>
    <w:rsid w:val="007246D5"/>
    <w:rsid w:val="0075187D"/>
    <w:rsid w:val="0075194C"/>
    <w:rsid w:val="00752751"/>
    <w:rsid w:val="00785B59"/>
    <w:rsid w:val="007946BB"/>
    <w:rsid w:val="00795B84"/>
    <w:rsid w:val="007B1358"/>
    <w:rsid w:val="007C681B"/>
    <w:rsid w:val="007D6371"/>
    <w:rsid w:val="00800546"/>
    <w:rsid w:val="008167F6"/>
    <w:rsid w:val="00822ED2"/>
    <w:rsid w:val="0082425B"/>
    <w:rsid w:val="008416FF"/>
    <w:rsid w:val="00897062"/>
    <w:rsid w:val="008C31C7"/>
    <w:rsid w:val="008E0D27"/>
    <w:rsid w:val="008E15D0"/>
    <w:rsid w:val="008F784D"/>
    <w:rsid w:val="00943886"/>
    <w:rsid w:val="0096188D"/>
    <w:rsid w:val="009B2DF1"/>
    <w:rsid w:val="009B7F5A"/>
    <w:rsid w:val="009C7A17"/>
    <w:rsid w:val="009D5860"/>
    <w:rsid w:val="009E26CC"/>
    <w:rsid w:val="009F56D7"/>
    <w:rsid w:val="00A21F52"/>
    <w:rsid w:val="00A40276"/>
    <w:rsid w:val="00A53A44"/>
    <w:rsid w:val="00A81B99"/>
    <w:rsid w:val="00AA4020"/>
    <w:rsid w:val="00AD7C45"/>
    <w:rsid w:val="00AF232A"/>
    <w:rsid w:val="00B1146E"/>
    <w:rsid w:val="00B56615"/>
    <w:rsid w:val="00B727CF"/>
    <w:rsid w:val="00B74B3E"/>
    <w:rsid w:val="00BB012F"/>
    <w:rsid w:val="00BC3EFF"/>
    <w:rsid w:val="00BE2E1C"/>
    <w:rsid w:val="00C31CC9"/>
    <w:rsid w:val="00C33E0E"/>
    <w:rsid w:val="00C374E5"/>
    <w:rsid w:val="00C37728"/>
    <w:rsid w:val="00C819F9"/>
    <w:rsid w:val="00CC33B4"/>
    <w:rsid w:val="00CD18F7"/>
    <w:rsid w:val="00CD2AD1"/>
    <w:rsid w:val="00CD6572"/>
    <w:rsid w:val="00CF11D6"/>
    <w:rsid w:val="00CF166D"/>
    <w:rsid w:val="00CF58AF"/>
    <w:rsid w:val="00D46360"/>
    <w:rsid w:val="00D7106F"/>
    <w:rsid w:val="00D83833"/>
    <w:rsid w:val="00D842CC"/>
    <w:rsid w:val="00E0110B"/>
    <w:rsid w:val="00E21186"/>
    <w:rsid w:val="00E24114"/>
    <w:rsid w:val="00E26D6D"/>
    <w:rsid w:val="00E31831"/>
    <w:rsid w:val="00E42774"/>
    <w:rsid w:val="00E61029"/>
    <w:rsid w:val="00E86B80"/>
    <w:rsid w:val="00EA7C99"/>
    <w:rsid w:val="00EF4D1B"/>
    <w:rsid w:val="00F30F44"/>
    <w:rsid w:val="00F70B99"/>
    <w:rsid w:val="00F90A76"/>
    <w:rsid w:val="00F9790A"/>
    <w:rsid w:val="00FA7CD2"/>
    <w:rsid w:val="00FB3143"/>
    <w:rsid w:val="00FC6C37"/>
    <w:rsid w:val="00FD7695"/>
    <w:rsid w:val="00FE4E8C"/>
    <w:rsid w:val="00FF37D9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F11D6"/>
    <w:pPr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F11D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CF11D6"/>
    <w:pPr>
      <w:ind w:left="-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F1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F11D6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F11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1F6A2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3C12-AAC7-4A17-A7E4-5291E5DA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OBRACHENIE</dc:creator>
  <cp:lastModifiedBy>Gulyaeva-LI</cp:lastModifiedBy>
  <cp:revision>6</cp:revision>
  <cp:lastPrinted>2021-07-26T05:58:00Z</cp:lastPrinted>
  <dcterms:created xsi:type="dcterms:W3CDTF">2021-07-26T11:07:00Z</dcterms:created>
  <dcterms:modified xsi:type="dcterms:W3CDTF">2021-07-27T05:59:00Z</dcterms:modified>
</cp:coreProperties>
</file>