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B1F" w:rsidRDefault="00D55BF1">
      <w:pPr>
        <w:jc w:val="center"/>
      </w:pPr>
      <w:r>
        <w:rPr>
          <w:noProof/>
        </w:rPr>
        <w:drawing>
          <wp:inline distT="0" distB="0" distL="114300" distR="114300" wp14:anchorId="72EB3A3D" wp14:editId="4526256E">
            <wp:extent cx="822960" cy="1030605"/>
            <wp:effectExtent l="0" t="0" r="15240" b="17145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B1F" w:rsidRDefault="00C47B1F">
      <w:pPr>
        <w:jc w:val="center"/>
      </w:pPr>
    </w:p>
    <w:p w:rsidR="00C47B1F" w:rsidRDefault="00D55BF1">
      <w:pPr>
        <w:jc w:val="center"/>
        <w:rPr>
          <w:b/>
          <w:sz w:val="32"/>
        </w:rPr>
      </w:pPr>
      <w:r>
        <w:rPr>
          <w:b/>
          <w:sz w:val="32"/>
        </w:rPr>
        <w:t>СЧЁТНАЯ ПАЛАТА</w:t>
      </w:r>
    </w:p>
    <w:p w:rsidR="00C47B1F" w:rsidRDefault="00D55BF1">
      <w:pPr>
        <w:jc w:val="center"/>
        <w:rPr>
          <w:b/>
          <w:sz w:val="32"/>
        </w:rPr>
      </w:pPr>
      <w:r>
        <w:rPr>
          <w:b/>
          <w:sz w:val="32"/>
        </w:rPr>
        <w:t>ГОРОДА НЕФТЕЮГАНСКА</w:t>
      </w:r>
    </w:p>
    <w:p w:rsidR="00C47B1F" w:rsidRDefault="00C47B1F">
      <w:pPr>
        <w:jc w:val="center"/>
        <w:rPr>
          <w:b/>
          <w:sz w:val="32"/>
        </w:rPr>
      </w:pPr>
    </w:p>
    <w:p w:rsidR="00C47B1F" w:rsidRDefault="00D55BF1">
      <w:pPr>
        <w:jc w:val="center"/>
        <w:rPr>
          <w:b/>
          <w:sz w:val="18"/>
        </w:rPr>
      </w:pPr>
      <w:r>
        <w:rPr>
          <w:b/>
          <w:sz w:val="18"/>
        </w:rPr>
        <w:t xml:space="preserve">16 микрорайон, 23 дом, помещение 97, г. Нефтеюганск, </w:t>
      </w:r>
      <w:r>
        <w:rPr>
          <w:b/>
          <w:sz w:val="18"/>
        </w:rPr>
        <w:br/>
        <w:t>Ханты-Мансийский автономный округ - Юг</w:t>
      </w:r>
      <w:r w:rsidR="00BD1AB1">
        <w:rPr>
          <w:b/>
          <w:sz w:val="18"/>
        </w:rPr>
        <w:t>ра (Тюменская область), 628310</w:t>
      </w:r>
    </w:p>
    <w:p w:rsidR="00C47B1F" w:rsidRDefault="00D55BF1">
      <w:pPr>
        <w:jc w:val="center"/>
        <w:rPr>
          <w:b/>
          <w:sz w:val="18"/>
        </w:rPr>
      </w:pPr>
      <w:r>
        <w:rPr>
          <w:b/>
          <w:sz w:val="18"/>
        </w:rPr>
        <w:t>тел./факс (3463) 20-30-55, 20-30-63 E-</w:t>
      </w:r>
      <w:proofErr w:type="spellStart"/>
      <w:r>
        <w:rPr>
          <w:b/>
          <w:sz w:val="18"/>
        </w:rPr>
        <w:t>mail</w:t>
      </w:r>
      <w:proofErr w:type="spellEnd"/>
      <w:r>
        <w:rPr>
          <w:b/>
          <w:sz w:val="18"/>
        </w:rPr>
        <w:t xml:space="preserve">: </w:t>
      </w:r>
      <w:hyperlink r:id="rId11" w:history="1">
        <w:r>
          <w:rPr>
            <w:b/>
            <w:color w:val="0000FF"/>
            <w:sz w:val="18"/>
            <w:u w:val="single"/>
          </w:rPr>
          <w:t>sp-ugansk@mail.ru</w:t>
        </w:r>
      </w:hyperlink>
      <w:hyperlink r:id="rId12" w:history="1">
        <w:r>
          <w:rPr>
            <w:rStyle w:val="a9"/>
            <w:b/>
            <w:sz w:val="18"/>
          </w:rPr>
          <w:t>www.admugansk.ru</w:t>
        </w:r>
      </w:hyperlink>
    </w:p>
    <w:p w:rsidR="00C47B1F" w:rsidRDefault="001967F7">
      <w:pPr>
        <w:jc w:val="center"/>
        <w:rPr>
          <w:rFonts w:ascii="Arial" w:hAnsi="Arial"/>
          <w:b/>
          <w:i/>
          <w:sz w:val="8"/>
          <w:szCs w:val="8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376BCC2" wp14:editId="5D344979">
                <wp:simplePos x="0" y="0"/>
                <wp:positionH relativeFrom="column">
                  <wp:posOffset>71755</wp:posOffset>
                </wp:positionH>
                <wp:positionV relativeFrom="paragraph">
                  <wp:posOffset>166370</wp:posOffset>
                </wp:positionV>
                <wp:extent cx="5925820" cy="635"/>
                <wp:effectExtent l="0" t="0" r="17780" b="3746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line w14:anchorId="4547EB1F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3.1pt" to="472.2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" o:allowincell="f" strokeweight=".5pt"/>
            </w:pict>
          </mc:Fallback>
        </mc:AlternateContent>
      </w: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9F38F7C" wp14:editId="4FD44A6F">
                <wp:simplePos x="0" y="0"/>
                <wp:positionH relativeFrom="column">
                  <wp:posOffset>71755</wp:posOffset>
                </wp:positionH>
                <wp:positionV relativeFrom="paragraph">
                  <wp:posOffset>130810</wp:posOffset>
                </wp:positionV>
                <wp:extent cx="5907405" cy="4445"/>
                <wp:effectExtent l="0" t="0" r="17145" b="336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line w14:anchorId="2BD43D5E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0.3pt" to="470.8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" o:allowincell="f" strokeweight="2pt"/>
            </w:pict>
          </mc:Fallback>
        </mc:AlternateContent>
      </w:r>
    </w:p>
    <w:tbl>
      <w:tblPr>
        <w:tblpPr w:leftFromText="180" w:rightFromText="180" w:vertAnchor="text" w:horzAnchor="page" w:tblpX="1820" w:tblpY="376"/>
        <w:tblOverlap w:val="never"/>
        <w:tblW w:w="9225" w:type="dxa"/>
        <w:tblLayout w:type="fixed"/>
        <w:tblLook w:val="04A0" w:firstRow="1" w:lastRow="0" w:firstColumn="1" w:lastColumn="0" w:noHBand="0" w:noVBand="1"/>
      </w:tblPr>
      <w:tblGrid>
        <w:gridCol w:w="4269"/>
        <w:gridCol w:w="4956"/>
      </w:tblGrid>
      <w:tr w:rsidR="00273688" w:rsidTr="00CB6BB9">
        <w:trPr>
          <w:trHeight w:val="566"/>
        </w:trPr>
        <w:tc>
          <w:tcPr>
            <w:tcW w:w="4269" w:type="dxa"/>
          </w:tcPr>
          <w:p w:rsidR="00273688" w:rsidRPr="0029372E" w:rsidRDefault="00AA6DF1" w:rsidP="006F13F6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Исх.  </w:t>
            </w:r>
            <w:r w:rsidR="006F13F6">
              <w:rPr>
                <w:sz w:val="28"/>
              </w:rPr>
              <w:t>260-1</w:t>
            </w:r>
            <w:bookmarkStart w:id="0" w:name="_GoBack"/>
            <w:bookmarkEnd w:id="0"/>
            <w:r>
              <w:rPr>
                <w:sz w:val="28"/>
              </w:rPr>
              <w:t xml:space="preserve"> </w:t>
            </w:r>
            <w:r w:rsidR="00D242D6" w:rsidRPr="00AA6DF1">
              <w:rPr>
                <w:sz w:val="28"/>
              </w:rPr>
              <w:t xml:space="preserve"> от </w:t>
            </w:r>
            <w:r w:rsidR="00B36107" w:rsidRPr="00AA6DF1">
              <w:rPr>
                <w:sz w:val="28"/>
              </w:rPr>
              <w:t>24</w:t>
            </w:r>
            <w:r w:rsidR="00D242D6" w:rsidRPr="00AA6DF1">
              <w:rPr>
                <w:sz w:val="28"/>
              </w:rPr>
              <w:t>.0</w:t>
            </w:r>
            <w:r w:rsidR="00D72CEA" w:rsidRPr="00AA6DF1">
              <w:rPr>
                <w:sz w:val="28"/>
              </w:rPr>
              <w:t>6</w:t>
            </w:r>
            <w:r w:rsidR="00D242D6" w:rsidRPr="00AA6DF1">
              <w:rPr>
                <w:sz w:val="28"/>
              </w:rPr>
              <w:t>.2021</w:t>
            </w:r>
          </w:p>
        </w:tc>
        <w:tc>
          <w:tcPr>
            <w:tcW w:w="4956" w:type="dxa"/>
          </w:tcPr>
          <w:p w:rsidR="000443C1" w:rsidRDefault="000443C1" w:rsidP="00CB6BB9">
            <w:pPr>
              <w:ind w:left="208"/>
              <w:rPr>
                <w:sz w:val="28"/>
              </w:rPr>
            </w:pPr>
          </w:p>
        </w:tc>
      </w:tr>
    </w:tbl>
    <w:p w:rsidR="00C47B1F" w:rsidRDefault="00C47B1F">
      <w:pPr>
        <w:jc w:val="center"/>
        <w:rPr>
          <w:b/>
          <w:sz w:val="28"/>
        </w:rPr>
      </w:pPr>
    </w:p>
    <w:p w:rsidR="00C47B1F" w:rsidRDefault="00C47B1F" w:rsidP="003B4572">
      <w:pPr>
        <w:spacing w:line="276" w:lineRule="auto"/>
        <w:jc w:val="center"/>
        <w:rPr>
          <w:b/>
          <w:sz w:val="28"/>
        </w:rPr>
      </w:pPr>
    </w:p>
    <w:p w:rsidR="00C47B1F" w:rsidRDefault="00D55BF1" w:rsidP="00076482">
      <w:pPr>
        <w:jc w:val="center"/>
        <w:rPr>
          <w:sz w:val="28"/>
        </w:rPr>
      </w:pPr>
      <w:r>
        <w:rPr>
          <w:b/>
          <w:sz w:val="28"/>
        </w:rPr>
        <w:t>Заключение на проект изменений в муниципальную программу</w:t>
      </w:r>
    </w:p>
    <w:p w:rsidR="00C47B1F" w:rsidRDefault="00D55BF1" w:rsidP="00076482">
      <w:pPr>
        <w:jc w:val="center"/>
        <w:rPr>
          <w:b/>
          <w:sz w:val="28"/>
        </w:rPr>
      </w:pPr>
      <w:r>
        <w:rPr>
          <w:b/>
          <w:sz w:val="28"/>
        </w:rPr>
        <w:t>«Развитие жилищной сферы города Нефтеюганска»</w:t>
      </w:r>
    </w:p>
    <w:p w:rsidR="00076482" w:rsidRDefault="00076482" w:rsidP="00076482">
      <w:pPr>
        <w:jc w:val="center"/>
        <w:rPr>
          <w:b/>
          <w:sz w:val="28"/>
        </w:rPr>
      </w:pPr>
    </w:p>
    <w:p w:rsidR="00076482" w:rsidRPr="00076482" w:rsidRDefault="00076482" w:rsidP="00076482">
      <w:pPr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  <w:r w:rsidRPr="00076482">
        <w:rPr>
          <w:rFonts w:eastAsia="Times New Roman" w:cs="Times New Roman"/>
          <w:color w:val="auto"/>
          <w:sz w:val="28"/>
          <w:szCs w:val="28"/>
        </w:rPr>
        <w:t xml:space="preserve">Счётная палата города Нефтеюганска на основании статьи 157 Бюджетного кодекса Российской Федерации, Положения о Счётной палате города Нефтеюганска, рассмотрев проект изменений в муниципальную программу города Нефтеюганска «Развитие </w:t>
      </w:r>
      <w:r>
        <w:rPr>
          <w:rFonts w:eastAsia="Times New Roman" w:cs="Times New Roman"/>
          <w:color w:val="auto"/>
          <w:sz w:val="28"/>
          <w:szCs w:val="28"/>
        </w:rPr>
        <w:t>жилищной сферы</w:t>
      </w:r>
      <w:r w:rsidRPr="00076482">
        <w:rPr>
          <w:rFonts w:eastAsia="Times New Roman" w:cs="Times New Roman"/>
          <w:color w:val="auto"/>
          <w:sz w:val="28"/>
          <w:szCs w:val="28"/>
        </w:rPr>
        <w:t xml:space="preserve"> в городе Нефтеюганске» (далее по тексту – проект изменений), сообщает следующее:</w:t>
      </w:r>
    </w:p>
    <w:p w:rsidR="00076482" w:rsidRPr="00076482" w:rsidRDefault="00076482" w:rsidP="00076482">
      <w:pPr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  <w:r w:rsidRPr="00076482">
        <w:rPr>
          <w:rFonts w:eastAsia="Times New Roman" w:cs="Times New Roman"/>
          <w:color w:val="auto"/>
          <w:sz w:val="28"/>
          <w:szCs w:val="28"/>
        </w:rPr>
        <w:t>1. При проведении экспертно-аналитического мероприятия учитывалось наличие экспертизы:</w:t>
      </w:r>
    </w:p>
    <w:p w:rsidR="00076482" w:rsidRPr="00076482" w:rsidRDefault="00076482" w:rsidP="00076482">
      <w:pPr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  <w:r w:rsidRPr="00076482">
        <w:rPr>
          <w:rFonts w:eastAsia="Times New Roman" w:cs="Times New Roman"/>
          <w:color w:val="auto"/>
          <w:sz w:val="28"/>
          <w:szCs w:val="28"/>
        </w:rPr>
        <w:t>1.1. Департамента финансов администрации города Нефтеюганска на предмет соответствия проекта изменений 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:rsidR="00076482" w:rsidRPr="00076482" w:rsidRDefault="00076482" w:rsidP="00076482">
      <w:pPr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  <w:r w:rsidRPr="00076482">
        <w:rPr>
          <w:rFonts w:eastAsia="Times New Roman" w:cs="Times New Roman"/>
          <w:color w:val="auto"/>
          <w:sz w:val="28"/>
          <w:szCs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076482" w:rsidRPr="00076482" w:rsidRDefault="00076482" w:rsidP="0066527F">
      <w:pPr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  <w:r w:rsidRPr="00076482">
        <w:rPr>
          <w:rFonts w:eastAsia="Times New Roman" w:cs="Times New Roman"/>
          <w:color w:val="auto"/>
          <w:sz w:val="28"/>
          <w:szCs w:val="28"/>
        </w:rPr>
        <w:t>- проекта изменений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Порядок от 18.04.2019 № 77-нп):</w:t>
      </w:r>
    </w:p>
    <w:p w:rsidR="00076482" w:rsidRPr="00076482" w:rsidRDefault="00076482" w:rsidP="00AD12C5">
      <w:pPr>
        <w:ind w:firstLine="851"/>
        <w:jc w:val="both"/>
        <w:rPr>
          <w:rFonts w:eastAsia="Times New Roman" w:cs="Times New Roman"/>
          <w:color w:val="auto"/>
          <w:sz w:val="28"/>
          <w:szCs w:val="28"/>
        </w:rPr>
      </w:pPr>
      <w:r w:rsidRPr="00076482">
        <w:rPr>
          <w:rFonts w:eastAsia="Times New Roman" w:cs="Times New Roman"/>
          <w:color w:val="auto"/>
          <w:sz w:val="28"/>
          <w:szCs w:val="28"/>
        </w:rPr>
        <w:t>- программных мероприятий целям муниципальной программы;</w:t>
      </w:r>
    </w:p>
    <w:p w:rsidR="00076482" w:rsidRPr="00076482" w:rsidRDefault="00076482" w:rsidP="00AD12C5">
      <w:pPr>
        <w:ind w:firstLine="851"/>
        <w:jc w:val="both"/>
        <w:rPr>
          <w:rFonts w:eastAsia="Times New Roman" w:cs="Times New Roman"/>
          <w:color w:val="auto"/>
          <w:sz w:val="28"/>
          <w:szCs w:val="28"/>
        </w:rPr>
      </w:pPr>
      <w:r w:rsidRPr="00076482">
        <w:rPr>
          <w:rFonts w:eastAsia="Times New Roman" w:cs="Times New Roman"/>
          <w:color w:val="auto"/>
          <w:sz w:val="28"/>
          <w:szCs w:val="28"/>
        </w:rPr>
        <w:t>- сроков реализации муниципальной программы задачам;</w:t>
      </w:r>
    </w:p>
    <w:p w:rsidR="00076482" w:rsidRPr="00076482" w:rsidRDefault="00076482" w:rsidP="00AD12C5">
      <w:pPr>
        <w:ind w:firstLine="851"/>
        <w:jc w:val="both"/>
        <w:rPr>
          <w:rFonts w:eastAsia="Times New Roman" w:cs="Times New Roman"/>
          <w:color w:val="auto"/>
          <w:sz w:val="28"/>
          <w:szCs w:val="28"/>
        </w:rPr>
      </w:pPr>
      <w:r w:rsidRPr="00076482">
        <w:rPr>
          <w:rFonts w:eastAsia="Times New Roman" w:cs="Times New Roman"/>
          <w:color w:val="auto"/>
          <w:sz w:val="28"/>
          <w:szCs w:val="28"/>
        </w:rPr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076482" w:rsidRDefault="00076482" w:rsidP="00AD12C5">
      <w:pPr>
        <w:ind w:firstLine="851"/>
        <w:jc w:val="both"/>
        <w:rPr>
          <w:rFonts w:eastAsia="Times New Roman" w:cs="Times New Roman"/>
          <w:color w:val="auto"/>
          <w:sz w:val="28"/>
          <w:szCs w:val="28"/>
        </w:rPr>
      </w:pPr>
      <w:r w:rsidRPr="00076482">
        <w:rPr>
          <w:rFonts w:eastAsia="Times New Roman" w:cs="Times New Roman"/>
          <w:color w:val="auto"/>
          <w:sz w:val="28"/>
          <w:szCs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094386" w:rsidRDefault="00076482" w:rsidP="00AD12C5">
      <w:pPr>
        <w:tabs>
          <w:tab w:val="left" w:pos="0"/>
        </w:tabs>
        <w:ind w:firstLine="851"/>
        <w:jc w:val="both"/>
        <w:rPr>
          <w:rFonts w:eastAsia="Times New Roman" w:cs="Times New Roman"/>
          <w:color w:val="auto"/>
          <w:sz w:val="28"/>
          <w:szCs w:val="24"/>
        </w:rPr>
      </w:pPr>
      <w:r w:rsidRPr="00076482">
        <w:rPr>
          <w:rFonts w:eastAsia="Times New Roman" w:cs="Times New Roman"/>
          <w:color w:val="auto"/>
          <w:sz w:val="28"/>
          <w:szCs w:val="28"/>
        </w:rPr>
        <w:lastRenderedPageBreak/>
        <w:t xml:space="preserve">2. Представленный проект изменений соответствует Порядку </w:t>
      </w:r>
      <w:r w:rsidR="002C22F0">
        <w:rPr>
          <w:rFonts w:eastAsia="Times New Roman" w:cs="Times New Roman"/>
          <w:color w:val="auto"/>
          <w:sz w:val="28"/>
          <w:szCs w:val="28"/>
        </w:rPr>
        <w:t>от 18.04.2019 № 77-нп.</w:t>
      </w:r>
    </w:p>
    <w:p w:rsidR="006F7A48" w:rsidRDefault="00076482" w:rsidP="00AD12C5">
      <w:pPr>
        <w:tabs>
          <w:tab w:val="left" w:pos="0"/>
        </w:tabs>
        <w:ind w:firstLine="851"/>
        <w:jc w:val="both"/>
        <w:rPr>
          <w:sz w:val="28"/>
        </w:rPr>
      </w:pPr>
      <w:r w:rsidRPr="00076482">
        <w:rPr>
          <w:rFonts w:eastAsia="Times New Roman" w:cs="Times New Roman"/>
          <w:color w:val="auto"/>
          <w:sz w:val="28"/>
          <w:szCs w:val="24"/>
        </w:rPr>
        <w:t>3.</w:t>
      </w:r>
      <w:r w:rsidR="006F7A48">
        <w:rPr>
          <w:rFonts w:eastAsia="Times New Roman" w:cs="Times New Roman"/>
          <w:color w:val="auto"/>
          <w:sz w:val="28"/>
          <w:szCs w:val="24"/>
        </w:rPr>
        <w:t xml:space="preserve"> </w:t>
      </w:r>
      <w:r w:rsidR="006F7A48" w:rsidRPr="00844D55">
        <w:rPr>
          <w:sz w:val="28"/>
        </w:rPr>
        <w:t>Проектом изменений планируется</w:t>
      </w:r>
      <w:r w:rsidR="006F7A48">
        <w:rPr>
          <w:sz w:val="28"/>
        </w:rPr>
        <w:t>:</w:t>
      </w:r>
    </w:p>
    <w:p w:rsidR="00951FE3" w:rsidRPr="002C0D8E" w:rsidRDefault="00E63F7E" w:rsidP="002C0D8E">
      <w:pPr>
        <w:widowControl w:val="0"/>
        <w:ind w:firstLine="851"/>
        <w:jc w:val="both"/>
        <w:rPr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 xml:space="preserve">3.1. </w:t>
      </w:r>
      <w:r w:rsidR="007B5C0E" w:rsidRPr="00084CB3">
        <w:rPr>
          <w:sz w:val="28"/>
          <w:szCs w:val="28"/>
        </w:rPr>
        <w:t xml:space="preserve">В паспорте </w:t>
      </w:r>
      <w:r w:rsidR="007B5C0E">
        <w:rPr>
          <w:sz w:val="28"/>
          <w:szCs w:val="28"/>
        </w:rPr>
        <w:t xml:space="preserve">муниципальной программы </w:t>
      </w:r>
      <w:r w:rsidR="002C0D8E">
        <w:rPr>
          <w:sz w:val="28"/>
          <w:szCs w:val="28"/>
        </w:rPr>
        <w:t>с</w:t>
      </w:r>
      <w:r w:rsidR="00D55626">
        <w:rPr>
          <w:sz w:val="28"/>
          <w:szCs w:val="28"/>
        </w:rPr>
        <w:t xml:space="preserve">троку </w:t>
      </w:r>
      <w:r w:rsidR="007B5C0E" w:rsidRPr="00084CB3">
        <w:rPr>
          <w:sz w:val="28"/>
          <w:szCs w:val="28"/>
        </w:rPr>
        <w:t>«Параметры финансового обеспечения муниципальной программы» изло</w:t>
      </w:r>
      <w:r w:rsidR="007B5C0E">
        <w:rPr>
          <w:sz w:val="28"/>
          <w:szCs w:val="28"/>
        </w:rPr>
        <w:t xml:space="preserve">жить в новой редакции, </w:t>
      </w:r>
      <w:r w:rsidR="0051343C" w:rsidRPr="0051343C">
        <w:rPr>
          <w:rFonts w:eastAsia="Times New Roman" w:cs="Times New Roman"/>
          <w:color w:val="auto"/>
          <w:sz w:val="28"/>
          <w:szCs w:val="24"/>
        </w:rPr>
        <w:t>а именно</w:t>
      </w:r>
      <w:r w:rsidR="002C0D8E">
        <w:rPr>
          <w:rFonts w:eastAsia="Times New Roman" w:cs="Times New Roman"/>
          <w:color w:val="auto"/>
          <w:sz w:val="28"/>
          <w:szCs w:val="24"/>
        </w:rPr>
        <w:t>,</w:t>
      </w:r>
      <w:r w:rsidR="0051343C" w:rsidRPr="0051343C">
        <w:rPr>
          <w:rFonts w:eastAsia="Times New Roman" w:cs="Times New Roman"/>
          <w:color w:val="auto"/>
          <w:sz w:val="28"/>
          <w:szCs w:val="28"/>
        </w:rPr>
        <w:t xml:space="preserve"> </w:t>
      </w:r>
      <w:r w:rsidR="006971CB">
        <w:rPr>
          <w:rFonts w:eastAsia="Times New Roman" w:cs="Times New Roman"/>
          <w:color w:val="auto"/>
          <w:sz w:val="28"/>
          <w:szCs w:val="28"/>
        </w:rPr>
        <w:t>уменьш</w:t>
      </w:r>
      <w:r w:rsidR="0051343C" w:rsidRPr="0051343C">
        <w:rPr>
          <w:rFonts w:eastAsia="Times New Roman" w:cs="Times New Roman"/>
          <w:color w:val="auto"/>
          <w:sz w:val="28"/>
          <w:szCs w:val="28"/>
        </w:rPr>
        <w:t>ить</w:t>
      </w:r>
      <w:r w:rsidR="007B5C0E">
        <w:rPr>
          <w:sz w:val="28"/>
          <w:szCs w:val="28"/>
        </w:rPr>
        <w:t xml:space="preserve"> </w:t>
      </w:r>
      <w:r w:rsidR="002C0D8E">
        <w:rPr>
          <w:sz w:val="28"/>
          <w:szCs w:val="28"/>
        </w:rPr>
        <w:t xml:space="preserve">в 2021 году </w:t>
      </w:r>
      <w:r w:rsidR="007B5C0E" w:rsidRPr="00084CB3">
        <w:rPr>
          <w:sz w:val="28"/>
          <w:szCs w:val="28"/>
        </w:rPr>
        <w:t xml:space="preserve">общий объём финансирования на </w:t>
      </w:r>
      <w:r w:rsidR="006971CB">
        <w:rPr>
          <w:sz w:val="28"/>
          <w:szCs w:val="28"/>
        </w:rPr>
        <w:t xml:space="preserve">сумму </w:t>
      </w:r>
      <w:r w:rsidR="002C0D8E">
        <w:rPr>
          <w:sz w:val="28"/>
          <w:szCs w:val="28"/>
        </w:rPr>
        <w:t>1 439,048</w:t>
      </w:r>
      <w:r w:rsidR="007B5C0E" w:rsidRPr="00E63F7E">
        <w:rPr>
          <w:rFonts w:eastAsia="Times New Roman" w:cs="Times New Roman"/>
          <w:color w:val="auto"/>
          <w:sz w:val="28"/>
          <w:szCs w:val="28"/>
        </w:rPr>
        <w:t xml:space="preserve"> </w:t>
      </w:r>
      <w:r w:rsidR="007B5C0E" w:rsidRPr="00084CB3">
        <w:rPr>
          <w:sz w:val="28"/>
          <w:szCs w:val="28"/>
        </w:rPr>
        <w:t>тыс. рублей</w:t>
      </w:r>
      <w:r w:rsidR="002C0D8E">
        <w:rPr>
          <w:sz w:val="28"/>
          <w:szCs w:val="28"/>
        </w:rPr>
        <w:t>.</w:t>
      </w:r>
    </w:p>
    <w:p w:rsidR="00F8267A" w:rsidRDefault="00B57381" w:rsidP="00F8267A">
      <w:pPr>
        <w:pStyle w:val="aa"/>
        <w:tabs>
          <w:tab w:val="left" w:pos="0"/>
        </w:tabs>
        <w:ind w:left="0" w:firstLine="709"/>
        <w:jc w:val="both"/>
        <w:rPr>
          <w:color w:val="auto"/>
          <w:sz w:val="28"/>
        </w:rPr>
      </w:pPr>
      <w:r>
        <w:rPr>
          <w:rFonts w:eastAsia="Times New Roman" w:cs="Times New Roman"/>
          <w:color w:val="auto"/>
          <w:sz w:val="28"/>
          <w:szCs w:val="28"/>
        </w:rPr>
        <w:t>3.</w:t>
      </w:r>
      <w:r w:rsidR="00FD5389">
        <w:rPr>
          <w:rFonts w:eastAsia="Times New Roman" w:cs="Times New Roman"/>
          <w:color w:val="auto"/>
          <w:sz w:val="28"/>
          <w:szCs w:val="28"/>
        </w:rPr>
        <w:t>2</w:t>
      </w:r>
      <w:r w:rsidR="00D4082C" w:rsidRPr="00FA2582">
        <w:rPr>
          <w:rFonts w:eastAsia="Times New Roman" w:cs="Times New Roman"/>
          <w:color w:val="auto"/>
          <w:sz w:val="28"/>
          <w:szCs w:val="28"/>
        </w:rPr>
        <w:t>.</w:t>
      </w:r>
      <w:r w:rsidR="007C42C4" w:rsidRPr="00FA2582">
        <w:rPr>
          <w:rFonts w:eastAsia="Times New Roman" w:cs="Times New Roman"/>
          <w:color w:val="auto"/>
          <w:sz w:val="28"/>
          <w:szCs w:val="28"/>
        </w:rPr>
        <w:t xml:space="preserve"> </w:t>
      </w:r>
      <w:r w:rsidR="00F8267A">
        <w:rPr>
          <w:color w:val="auto"/>
          <w:sz w:val="28"/>
        </w:rPr>
        <w:t>В таблице 2 «Перечень основных мероприятий муниципальной программы»:</w:t>
      </w:r>
    </w:p>
    <w:p w:rsidR="007344C3" w:rsidRDefault="00862288" w:rsidP="002C0D8E">
      <w:pPr>
        <w:tabs>
          <w:tab w:val="left" w:pos="0"/>
        </w:tabs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>3.2.</w:t>
      </w:r>
      <w:r w:rsidR="004C1B96" w:rsidRPr="008D6A22">
        <w:rPr>
          <w:rFonts w:eastAsia="Times New Roman" w:cs="Times New Roman"/>
          <w:color w:val="auto"/>
          <w:sz w:val="28"/>
          <w:szCs w:val="28"/>
        </w:rPr>
        <w:t>1</w:t>
      </w:r>
      <w:r>
        <w:rPr>
          <w:rFonts w:eastAsia="Times New Roman" w:cs="Times New Roman"/>
          <w:color w:val="auto"/>
          <w:sz w:val="28"/>
          <w:szCs w:val="28"/>
        </w:rPr>
        <w:t>.</w:t>
      </w:r>
      <w:r w:rsidR="004C1B96" w:rsidRPr="008D6A22">
        <w:rPr>
          <w:rFonts w:eastAsia="Times New Roman" w:cs="Times New Roman"/>
          <w:color w:val="auto"/>
          <w:sz w:val="28"/>
          <w:szCs w:val="28"/>
        </w:rPr>
        <w:t xml:space="preserve"> </w:t>
      </w:r>
      <w:proofErr w:type="gramStart"/>
      <w:r>
        <w:rPr>
          <w:rFonts w:eastAsia="Times New Roman" w:cs="Times New Roman"/>
          <w:color w:val="auto"/>
          <w:sz w:val="28"/>
          <w:szCs w:val="28"/>
        </w:rPr>
        <w:t xml:space="preserve">По </w:t>
      </w:r>
      <w:r w:rsidR="001748B6">
        <w:rPr>
          <w:color w:val="auto"/>
          <w:sz w:val="28"/>
          <w:szCs w:val="28"/>
        </w:rPr>
        <w:t xml:space="preserve">подпрограмме </w:t>
      </w:r>
      <w:r w:rsidR="001748B6">
        <w:rPr>
          <w:color w:val="auto"/>
          <w:sz w:val="28"/>
          <w:szCs w:val="28"/>
          <w:lang w:val="en-US"/>
        </w:rPr>
        <w:t>I</w:t>
      </w:r>
      <w:r w:rsidR="001748B6" w:rsidRPr="00BE6256">
        <w:rPr>
          <w:color w:val="auto"/>
          <w:sz w:val="28"/>
          <w:szCs w:val="28"/>
        </w:rPr>
        <w:t xml:space="preserve"> </w:t>
      </w:r>
      <w:r w:rsidR="001748B6">
        <w:rPr>
          <w:color w:val="auto"/>
          <w:sz w:val="28"/>
          <w:szCs w:val="28"/>
        </w:rPr>
        <w:t xml:space="preserve">«Стимулирование развития </w:t>
      </w:r>
      <w:r w:rsidR="002C0D8E">
        <w:rPr>
          <w:color w:val="auto"/>
          <w:sz w:val="28"/>
          <w:szCs w:val="28"/>
        </w:rPr>
        <w:t>жилищного строительства» по м</w:t>
      </w:r>
      <w:r>
        <w:rPr>
          <w:rFonts w:eastAsia="Times New Roman" w:cs="Times New Roman"/>
          <w:color w:val="auto"/>
          <w:sz w:val="28"/>
          <w:szCs w:val="28"/>
        </w:rPr>
        <w:t>ероприятию</w:t>
      </w:r>
      <w:r w:rsidR="00BE6256">
        <w:rPr>
          <w:rFonts w:eastAsia="Times New Roman" w:cs="Times New Roman"/>
          <w:color w:val="auto"/>
          <w:sz w:val="28"/>
          <w:szCs w:val="28"/>
        </w:rPr>
        <w:t xml:space="preserve"> 1.1</w:t>
      </w:r>
      <w:r>
        <w:rPr>
          <w:rFonts w:eastAsia="Times New Roman" w:cs="Times New Roman"/>
          <w:color w:val="auto"/>
          <w:sz w:val="28"/>
          <w:szCs w:val="28"/>
        </w:rPr>
        <w:t xml:space="preserve"> </w:t>
      </w:r>
      <w:r w:rsidR="007344C3" w:rsidRPr="008D6A22">
        <w:rPr>
          <w:rFonts w:eastAsia="Times New Roman" w:cs="Times New Roman"/>
          <w:color w:val="auto"/>
          <w:sz w:val="28"/>
          <w:szCs w:val="28"/>
        </w:rPr>
        <w:t>«</w:t>
      </w:r>
      <w:r w:rsidR="007344C3" w:rsidRPr="008D6A22">
        <w:rPr>
          <w:color w:val="auto"/>
          <w:sz w:val="28"/>
          <w:szCs w:val="28"/>
        </w:rPr>
        <w:t>Осуществление полномочий в области градостроительной деятельности»</w:t>
      </w:r>
      <w:r w:rsidR="00BE6256">
        <w:rPr>
          <w:color w:val="auto"/>
          <w:sz w:val="28"/>
          <w:szCs w:val="28"/>
        </w:rPr>
        <w:t xml:space="preserve"> </w:t>
      </w:r>
      <w:r w:rsidR="007344C3" w:rsidRPr="008D6A22">
        <w:rPr>
          <w:color w:val="auto"/>
          <w:sz w:val="28"/>
          <w:szCs w:val="28"/>
        </w:rPr>
        <w:t>ответственному исполнителю департаменту градостроительства и земельных отношений администрации города Нефтеюганска уменьшить</w:t>
      </w:r>
      <w:r w:rsidR="00E72093" w:rsidRPr="008D6A22">
        <w:rPr>
          <w:rFonts w:eastAsia="Times New Roman" w:cs="Times New Roman"/>
          <w:color w:val="auto"/>
          <w:sz w:val="28"/>
          <w:szCs w:val="28"/>
        </w:rPr>
        <w:t xml:space="preserve"> </w:t>
      </w:r>
      <w:r w:rsidR="008D6A22">
        <w:rPr>
          <w:rFonts w:eastAsia="Times New Roman" w:cs="Times New Roman"/>
          <w:color w:val="auto"/>
          <w:sz w:val="28"/>
          <w:szCs w:val="28"/>
        </w:rPr>
        <w:t>расходы</w:t>
      </w:r>
      <w:r w:rsidR="00E72093" w:rsidRPr="008D6A22">
        <w:rPr>
          <w:rFonts w:eastAsia="Times New Roman" w:cs="Times New Roman"/>
          <w:color w:val="auto"/>
          <w:sz w:val="28"/>
          <w:szCs w:val="28"/>
        </w:rPr>
        <w:t xml:space="preserve"> в 2021 году </w:t>
      </w:r>
      <w:r w:rsidR="008D6A22" w:rsidRPr="008D6A22">
        <w:rPr>
          <w:rFonts w:eastAsia="Times New Roman" w:cs="Times New Roman"/>
          <w:color w:val="auto"/>
          <w:sz w:val="28"/>
          <w:szCs w:val="28"/>
        </w:rPr>
        <w:t xml:space="preserve">за счёт средств местного бюджета </w:t>
      </w:r>
      <w:r w:rsidR="00E72093" w:rsidRPr="008D6A22">
        <w:rPr>
          <w:rFonts w:eastAsia="Times New Roman" w:cs="Times New Roman"/>
          <w:color w:val="auto"/>
          <w:sz w:val="28"/>
          <w:szCs w:val="28"/>
        </w:rPr>
        <w:t xml:space="preserve">на </w:t>
      </w:r>
      <w:r w:rsidR="00DF48EB">
        <w:rPr>
          <w:rFonts w:eastAsia="Times New Roman" w:cs="Times New Roman"/>
          <w:color w:val="auto"/>
          <w:sz w:val="28"/>
          <w:szCs w:val="28"/>
        </w:rPr>
        <w:t xml:space="preserve">сумму </w:t>
      </w:r>
      <w:r w:rsidR="002C0D8E" w:rsidRPr="002C0D8E">
        <w:rPr>
          <w:rFonts w:eastAsia="Times New Roman" w:cs="Times New Roman"/>
          <w:color w:val="auto"/>
          <w:sz w:val="28"/>
          <w:szCs w:val="28"/>
        </w:rPr>
        <w:t xml:space="preserve">1 439,048 </w:t>
      </w:r>
      <w:r w:rsidR="00E72093" w:rsidRPr="008D6A22">
        <w:rPr>
          <w:rFonts w:eastAsia="Times New Roman" w:cs="Times New Roman"/>
          <w:color w:val="auto"/>
          <w:sz w:val="28"/>
          <w:szCs w:val="28"/>
        </w:rPr>
        <w:t xml:space="preserve">тыс. </w:t>
      </w:r>
      <w:r w:rsidR="00E72093" w:rsidRPr="00B36107">
        <w:rPr>
          <w:rFonts w:eastAsia="Times New Roman" w:cs="Times New Roman"/>
          <w:color w:val="auto"/>
          <w:sz w:val="28"/>
          <w:szCs w:val="28"/>
        </w:rPr>
        <w:t>рублей</w:t>
      </w:r>
      <w:r w:rsidR="00221EBD" w:rsidRPr="00B36107">
        <w:rPr>
          <w:rFonts w:eastAsia="Times New Roman" w:cs="Times New Roman"/>
          <w:color w:val="auto"/>
          <w:sz w:val="28"/>
          <w:szCs w:val="28"/>
        </w:rPr>
        <w:t xml:space="preserve"> в связи с </w:t>
      </w:r>
      <w:r w:rsidR="00B36107" w:rsidRPr="00B36107">
        <w:rPr>
          <w:rFonts w:eastAsia="Times New Roman" w:cs="Times New Roman"/>
          <w:color w:val="auto"/>
          <w:sz w:val="28"/>
          <w:szCs w:val="28"/>
        </w:rPr>
        <w:t>переносом закупки</w:t>
      </w:r>
      <w:r w:rsidR="00221EBD" w:rsidRPr="00B36107">
        <w:rPr>
          <w:rFonts w:eastAsia="Times New Roman" w:cs="Times New Roman"/>
          <w:color w:val="auto"/>
          <w:sz w:val="28"/>
          <w:szCs w:val="28"/>
        </w:rPr>
        <w:t xml:space="preserve"> «Внесение изменений в генеральную схему санитарной очистки территории города Нефтеюганска»</w:t>
      </w:r>
      <w:r w:rsidR="00B36107" w:rsidRPr="00B36107">
        <w:rPr>
          <w:rFonts w:eastAsia="Times New Roman" w:cs="Times New Roman"/>
          <w:color w:val="auto"/>
          <w:sz w:val="28"/>
          <w:szCs w:val="28"/>
        </w:rPr>
        <w:t xml:space="preserve"> на 2022 год</w:t>
      </w:r>
      <w:proofErr w:type="gramEnd"/>
      <w:r w:rsidR="00B36107" w:rsidRPr="00B36107">
        <w:rPr>
          <w:rFonts w:eastAsia="Times New Roman" w:cs="Times New Roman"/>
          <w:color w:val="auto"/>
          <w:sz w:val="28"/>
          <w:szCs w:val="28"/>
        </w:rPr>
        <w:t xml:space="preserve"> из-за длительной процедуры подготовки технического задания</w:t>
      </w:r>
      <w:r w:rsidR="008312E2" w:rsidRPr="00B36107">
        <w:rPr>
          <w:rFonts w:eastAsia="Times New Roman" w:cs="Times New Roman"/>
          <w:color w:val="auto"/>
          <w:sz w:val="28"/>
          <w:szCs w:val="28"/>
        </w:rPr>
        <w:t>.</w:t>
      </w:r>
    </w:p>
    <w:p w:rsidR="00C43C6A" w:rsidRPr="002C0D8E" w:rsidRDefault="00C43C6A" w:rsidP="002C0D8E">
      <w:pPr>
        <w:tabs>
          <w:tab w:val="left" w:pos="0"/>
        </w:tabs>
        <w:ind w:firstLine="709"/>
        <w:jc w:val="both"/>
        <w:rPr>
          <w:color w:val="auto"/>
          <w:sz w:val="28"/>
          <w:szCs w:val="28"/>
        </w:rPr>
      </w:pPr>
    </w:p>
    <w:p w:rsidR="009C52B3" w:rsidRDefault="009C52B3" w:rsidP="00177A39">
      <w:pPr>
        <w:tabs>
          <w:tab w:val="left" w:pos="0"/>
        </w:tabs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  <w:r w:rsidRPr="00851C9F">
        <w:rPr>
          <w:rFonts w:eastAsia="Times New Roman" w:cs="Times New Roman"/>
          <w:color w:val="auto"/>
          <w:sz w:val="28"/>
          <w:szCs w:val="28"/>
        </w:rPr>
        <w:t>4. Финансовые показатели, содержащиеся в проекте изменений, соответствуют расчётам, предоставленным на экспертизу.</w:t>
      </w:r>
    </w:p>
    <w:p w:rsidR="00851C9F" w:rsidRPr="00851C9F" w:rsidRDefault="00851C9F" w:rsidP="00177A39">
      <w:pPr>
        <w:tabs>
          <w:tab w:val="left" w:pos="0"/>
        </w:tabs>
        <w:ind w:firstLine="709"/>
        <w:jc w:val="both"/>
        <w:rPr>
          <w:color w:val="auto"/>
          <w:sz w:val="28"/>
        </w:rPr>
      </w:pPr>
    </w:p>
    <w:p w:rsidR="00FA2582" w:rsidRPr="00851C9F" w:rsidRDefault="00FA2582" w:rsidP="00FA2582">
      <w:pPr>
        <w:spacing w:line="247" w:lineRule="auto"/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  <w:r w:rsidRPr="00851C9F">
        <w:rPr>
          <w:rFonts w:eastAsia="Times New Roman" w:cs="Times New Roman"/>
          <w:color w:val="auto"/>
          <w:sz w:val="28"/>
          <w:szCs w:val="28"/>
        </w:rPr>
        <w:t>По итогам проведения финансово-экономической экспертизы, предлагаем направить проект изменений на утверждение.</w:t>
      </w:r>
    </w:p>
    <w:p w:rsidR="003000A8" w:rsidRPr="00851C9F" w:rsidRDefault="003000A8" w:rsidP="003000A8">
      <w:pPr>
        <w:tabs>
          <w:tab w:val="left" w:pos="0"/>
        </w:tabs>
        <w:jc w:val="both"/>
        <w:rPr>
          <w:color w:val="auto"/>
          <w:sz w:val="28"/>
          <w:szCs w:val="28"/>
        </w:rPr>
      </w:pPr>
      <w:r w:rsidRPr="00851C9F">
        <w:rPr>
          <w:color w:val="auto"/>
          <w:sz w:val="28"/>
          <w:szCs w:val="28"/>
        </w:rPr>
        <w:tab/>
      </w:r>
    </w:p>
    <w:p w:rsidR="00A40A09" w:rsidRPr="00851C9F" w:rsidRDefault="00A40A09" w:rsidP="00272B2D">
      <w:pPr>
        <w:widowControl w:val="0"/>
        <w:tabs>
          <w:tab w:val="left" w:pos="709"/>
        </w:tabs>
        <w:jc w:val="both"/>
        <w:rPr>
          <w:color w:val="auto"/>
          <w:sz w:val="28"/>
        </w:rPr>
      </w:pPr>
    </w:p>
    <w:p w:rsidR="009D6587" w:rsidRPr="00851C9F" w:rsidRDefault="009D6587" w:rsidP="00272B2D">
      <w:pPr>
        <w:widowControl w:val="0"/>
        <w:tabs>
          <w:tab w:val="left" w:pos="709"/>
        </w:tabs>
        <w:jc w:val="both"/>
        <w:rPr>
          <w:color w:val="auto"/>
          <w:sz w:val="28"/>
        </w:rPr>
      </w:pPr>
    </w:p>
    <w:p w:rsidR="009D6587" w:rsidRPr="00851C9F" w:rsidRDefault="009D6587" w:rsidP="00272B2D">
      <w:pPr>
        <w:widowControl w:val="0"/>
        <w:tabs>
          <w:tab w:val="left" w:pos="709"/>
        </w:tabs>
        <w:jc w:val="both"/>
        <w:rPr>
          <w:color w:val="auto"/>
          <w:sz w:val="28"/>
        </w:rPr>
      </w:pPr>
    </w:p>
    <w:p w:rsidR="00C47B1F" w:rsidRPr="00851C9F" w:rsidRDefault="00FB6871" w:rsidP="003B4572">
      <w:pPr>
        <w:tabs>
          <w:tab w:val="left" w:pos="0"/>
        </w:tabs>
        <w:spacing w:line="276" w:lineRule="auto"/>
        <w:jc w:val="both"/>
        <w:rPr>
          <w:color w:val="auto"/>
          <w:sz w:val="20"/>
        </w:rPr>
      </w:pPr>
      <w:r w:rsidRPr="00851C9F">
        <w:rPr>
          <w:color w:val="auto"/>
          <w:sz w:val="28"/>
        </w:rPr>
        <w:t xml:space="preserve">Председатель </w:t>
      </w:r>
      <w:r w:rsidRPr="00851C9F">
        <w:rPr>
          <w:color w:val="auto"/>
          <w:sz w:val="28"/>
        </w:rPr>
        <w:tab/>
      </w:r>
      <w:r w:rsidRPr="00851C9F">
        <w:rPr>
          <w:color w:val="auto"/>
          <w:sz w:val="28"/>
        </w:rPr>
        <w:tab/>
      </w:r>
      <w:r w:rsidRPr="00851C9F">
        <w:rPr>
          <w:color w:val="auto"/>
          <w:sz w:val="28"/>
        </w:rPr>
        <w:tab/>
      </w:r>
      <w:r w:rsidRPr="00851C9F">
        <w:rPr>
          <w:color w:val="auto"/>
          <w:sz w:val="28"/>
        </w:rPr>
        <w:tab/>
      </w:r>
      <w:r w:rsidRPr="00851C9F">
        <w:rPr>
          <w:color w:val="auto"/>
          <w:sz w:val="28"/>
        </w:rPr>
        <w:tab/>
      </w:r>
      <w:r w:rsidRPr="00851C9F">
        <w:rPr>
          <w:color w:val="auto"/>
          <w:sz w:val="28"/>
        </w:rPr>
        <w:tab/>
      </w:r>
      <w:r w:rsidRPr="00851C9F">
        <w:rPr>
          <w:color w:val="auto"/>
          <w:sz w:val="28"/>
        </w:rPr>
        <w:tab/>
      </w:r>
      <w:r w:rsidRPr="00851C9F">
        <w:rPr>
          <w:color w:val="auto"/>
          <w:sz w:val="28"/>
        </w:rPr>
        <w:tab/>
        <w:t xml:space="preserve">             С.А. Гичкина </w:t>
      </w:r>
    </w:p>
    <w:p w:rsidR="006B14B8" w:rsidRDefault="006B14B8" w:rsidP="001947AB">
      <w:pPr>
        <w:tabs>
          <w:tab w:val="left" w:pos="0"/>
        </w:tabs>
        <w:jc w:val="both"/>
        <w:rPr>
          <w:color w:val="auto"/>
          <w:sz w:val="20"/>
        </w:rPr>
      </w:pPr>
    </w:p>
    <w:p w:rsidR="002C0D8E" w:rsidRDefault="002C0D8E" w:rsidP="001947AB">
      <w:pPr>
        <w:tabs>
          <w:tab w:val="left" w:pos="0"/>
        </w:tabs>
        <w:jc w:val="both"/>
        <w:rPr>
          <w:color w:val="auto"/>
          <w:sz w:val="20"/>
        </w:rPr>
      </w:pPr>
    </w:p>
    <w:p w:rsidR="002C0D8E" w:rsidRDefault="002C0D8E" w:rsidP="001947AB">
      <w:pPr>
        <w:tabs>
          <w:tab w:val="left" w:pos="0"/>
        </w:tabs>
        <w:jc w:val="both"/>
        <w:rPr>
          <w:color w:val="auto"/>
          <w:sz w:val="20"/>
        </w:rPr>
      </w:pPr>
    </w:p>
    <w:p w:rsidR="002C0D8E" w:rsidRDefault="002C0D8E" w:rsidP="001947AB">
      <w:pPr>
        <w:tabs>
          <w:tab w:val="left" w:pos="0"/>
        </w:tabs>
        <w:jc w:val="both"/>
        <w:rPr>
          <w:color w:val="auto"/>
          <w:sz w:val="20"/>
        </w:rPr>
      </w:pPr>
    </w:p>
    <w:p w:rsidR="002C0D8E" w:rsidRDefault="002C0D8E" w:rsidP="001947AB">
      <w:pPr>
        <w:tabs>
          <w:tab w:val="left" w:pos="0"/>
        </w:tabs>
        <w:jc w:val="both"/>
        <w:rPr>
          <w:color w:val="auto"/>
          <w:sz w:val="20"/>
        </w:rPr>
      </w:pPr>
    </w:p>
    <w:p w:rsidR="002C0D8E" w:rsidRDefault="002C0D8E" w:rsidP="001947AB">
      <w:pPr>
        <w:tabs>
          <w:tab w:val="left" w:pos="0"/>
        </w:tabs>
        <w:jc w:val="both"/>
        <w:rPr>
          <w:color w:val="auto"/>
          <w:sz w:val="20"/>
        </w:rPr>
      </w:pPr>
    </w:p>
    <w:p w:rsidR="002C0D8E" w:rsidRDefault="002C0D8E" w:rsidP="001947AB">
      <w:pPr>
        <w:tabs>
          <w:tab w:val="left" w:pos="0"/>
        </w:tabs>
        <w:jc w:val="both"/>
        <w:rPr>
          <w:color w:val="auto"/>
          <w:sz w:val="20"/>
        </w:rPr>
      </w:pPr>
    </w:p>
    <w:p w:rsidR="002C0D8E" w:rsidRDefault="002C0D8E" w:rsidP="001947AB">
      <w:pPr>
        <w:tabs>
          <w:tab w:val="left" w:pos="0"/>
        </w:tabs>
        <w:jc w:val="both"/>
        <w:rPr>
          <w:color w:val="auto"/>
          <w:sz w:val="20"/>
        </w:rPr>
      </w:pPr>
    </w:p>
    <w:p w:rsidR="002C0D8E" w:rsidRDefault="002C0D8E" w:rsidP="001947AB">
      <w:pPr>
        <w:tabs>
          <w:tab w:val="left" w:pos="0"/>
        </w:tabs>
        <w:jc w:val="both"/>
        <w:rPr>
          <w:color w:val="auto"/>
          <w:sz w:val="20"/>
        </w:rPr>
      </w:pPr>
    </w:p>
    <w:p w:rsidR="002C0D8E" w:rsidRDefault="002C0D8E" w:rsidP="001947AB">
      <w:pPr>
        <w:tabs>
          <w:tab w:val="left" w:pos="0"/>
        </w:tabs>
        <w:jc w:val="both"/>
        <w:rPr>
          <w:color w:val="auto"/>
          <w:sz w:val="20"/>
        </w:rPr>
      </w:pPr>
    </w:p>
    <w:p w:rsidR="002C0D8E" w:rsidRDefault="002C0D8E" w:rsidP="001947AB">
      <w:pPr>
        <w:tabs>
          <w:tab w:val="left" w:pos="0"/>
        </w:tabs>
        <w:jc w:val="both"/>
        <w:rPr>
          <w:color w:val="auto"/>
          <w:sz w:val="20"/>
        </w:rPr>
      </w:pPr>
    </w:p>
    <w:p w:rsidR="002C0D8E" w:rsidRDefault="002C0D8E" w:rsidP="001947AB">
      <w:pPr>
        <w:tabs>
          <w:tab w:val="left" w:pos="0"/>
        </w:tabs>
        <w:jc w:val="both"/>
        <w:rPr>
          <w:color w:val="auto"/>
          <w:sz w:val="20"/>
        </w:rPr>
      </w:pPr>
    </w:p>
    <w:p w:rsidR="002C0D8E" w:rsidRDefault="002C0D8E" w:rsidP="001947AB">
      <w:pPr>
        <w:tabs>
          <w:tab w:val="left" w:pos="0"/>
        </w:tabs>
        <w:jc w:val="both"/>
        <w:rPr>
          <w:color w:val="auto"/>
          <w:sz w:val="20"/>
        </w:rPr>
      </w:pPr>
    </w:p>
    <w:p w:rsidR="002C0D8E" w:rsidRDefault="002C0D8E" w:rsidP="001947AB">
      <w:pPr>
        <w:tabs>
          <w:tab w:val="left" w:pos="0"/>
        </w:tabs>
        <w:jc w:val="both"/>
        <w:rPr>
          <w:color w:val="auto"/>
          <w:sz w:val="20"/>
        </w:rPr>
      </w:pPr>
    </w:p>
    <w:p w:rsidR="002C0D8E" w:rsidRDefault="002C0D8E" w:rsidP="001947AB">
      <w:pPr>
        <w:tabs>
          <w:tab w:val="left" w:pos="0"/>
        </w:tabs>
        <w:jc w:val="both"/>
        <w:rPr>
          <w:color w:val="auto"/>
          <w:sz w:val="20"/>
        </w:rPr>
      </w:pPr>
    </w:p>
    <w:p w:rsidR="002C0D8E" w:rsidRDefault="002C0D8E" w:rsidP="001947AB">
      <w:pPr>
        <w:tabs>
          <w:tab w:val="left" w:pos="0"/>
        </w:tabs>
        <w:jc w:val="both"/>
        <w:rPr>
          <w:color w:val="auto"/>
          <w:sz w:val="20"/>
        </w:rPr>
      </w:pPr>
    </w:p>
    <w:p w:rsidR="001947AB" w:rsidRPr="002C0D8E" w:rsidRDefault="001947AB" w:rsidP="001947AB">
      <w:pPr>
        <w:tabs>
          <w:tab w:val="left" w:pos="0"/>
        </w:tabs>
        <w:jc w:val="both"/>
        <w:rPr>
          <w:color w:val="auto"/>
          <w:sz w:val="16"/>
          <w:szCs w:val="16"/>
        </w:rPr>
      </w:pPr>
      <w:r w:rsidRPr="002C0D8E">
        <w:rPr>
          <w:color w:val="auto"/>
          <w:sz w:val="16"/>
          <w:szCs w:val="16"/>
        </w:rPr>
        <w:t>Исполнитель:</w:t>
      </w:r>
    </w:p>
    <w:p w:rsidR="001947AB" w:rsidRPr="002C0D8E" w:rsidRDefault="000443C1" w:rsidP="001947AB">
      <w:pPr>
        <w:tabs>
          <w:tab w:val="left" w:pos="0"/>
        </w:tabs>
        <w:jc w:val="both"/>
        <w:rPr>
          <w:color w:val="auto"/>
          <w:sz w:val="16"/>
          <w:szCs w:val="16"/>
        </w:rPr>
      </w:pPr>
      <w:r w:rsidRPr="002C0D8E">
        <w:rPr>
          <w:color w:val="auto"/>
          <w:sz w:val="16"/>
          <w:szCs w:val="16"/>
        </w:rPr>
        <w:t>и</w:t>
      </w:r>
      <w:r w:rsidR="001947AB" w:rsidRPr="002C0D8E">
        <w:rPr>
          <w:color w:val="auto"/>
          <w:sz w:val="16"/>
          <w:szCs w:val="16"/>
        </w:rPr>
        <w:t xml:space="preserve">нспектор инспекторского отдела № </w:t>
      </w:r>
      <w:r w:rsidR="00851C9F" w:rsidRPr="002C0D8E">
        <w:rPr>
          <w:color w:val="auto"/>
          <w:sz w:val="16"/>
          <w:szCs w:val="16"/>
        </w:rPr>
        <w:t>2</w:t>
      </w:r>
    </w:p>
    <w:p w:rsidR="001947AB" w:rsidRPr="002C0D8E" w:rsidRDefault="001947AB" w:rsidP="001947AB">
      <w:pPr>
        <w:tabs>
          <w:tab w:val="left" w:pos="0"/>
        </w:tabs>
        <w:jc w:val="both"/>
        <w:rPr>
          <w:color w:val="auto"/>
          <w:sz w:val="16"/>
          <w:szCs w:val="16"/>
        </w:rPr>
      </w:pPr>
      <w:r w:rsidRPr="002C0D8E">
        <w:rPr>
          <w:color w:val="auto"/>
          <w:sz w:val="16"/>
          <w:szCs w:val="16"/>
        </w:rPr>
        <w:t>Счётной палаты города Нефтеюганска</w:t>
      </w:r>
    </w:p>
    <w:p w:rsidR="001947AB" w:rsidRPr="002C0D8E" w:rsidRDefault="002C0D8E" w:rsidP="001947AB">
      <w:pPr>
        <w:tabs>
          <w:tab w:val="left" w:pos="0"/>
        </w:tabs>
        <w:jc w:val="both"/>
        <w:rPr>
          <w:color w:val="auto"/>
          <w:sz w:val="16"/>
          <w:szCs w:val="16"/>
        </w:rPr>
      </w:pPr>
      <w:proofErr w:type="spellStart"/>
      <w:r w:rsidRPr="002C0D8E">
        <w:rPr>
          <w:color w:val="auto"/>
          <w:sz w:val="16"/>
          <w:szCs w:val="16"/>
        </w:rPr>
        <w:t>Найдёнова</w:t>
      </w:r>
      <w:proofErr w:type="spellEnd"/>
      <w:r w:rsidRPr="002C0D8E">
        <w:rPr>
          <w:color w:val="auto"/>
          <w:sz w:val="16"/>
          <w:szCs w:val="16"/>
        </w:rPr>
        <w:t xml:space="preserve"> Юлия Николаевна</w:t>
      </w:r>
    </w:p>
    <w:p w:rsidR="00C678B2" w:rsidRPr="002C0D8E" w:rsidRDefault="001947AB" w:rsidP="001947AB">
      <w:pPr>
        <w:tabs>
          <w:tab w:val="left" w:pos="0"/>
        </w:tabs>
        <w:jc w:val="both"/>
        <w:rPr>
          <w:color w:val="FF0000"/>
          <w:sz w:val="16"/>
          <w:szCs w:val="16"/>
        </w:rPr>
      </w:pPr>
      <w:r w:rsidRPr="002C0D8E">
        <w:rPr>
          <w:color w:val="auto"/>
          <w:sz w:val="16"/>
          <w:szCs w:val="16"/>
        </w:rPr>
        <w:t>Тел. 8(3463)20</w:t>
      </w:r>
      <w:r w:rsidR="002C0D8E" w:rsidRPr="002C0D8E">
        <w:rPr>
          <w:color w:val="auto"/>
          <w:sz w:val="16"/>
          <w:szCs w:val="16"/>
        </w:rPr>
        <w:t>3948</w:t>
      </w:r>
    </w:p>
    <w:sectPr w:rsidR="00C678B2" w:rsidRPr="002C0D8E" w:rsidSect="00D93B4A">
      <w:headerReference w:type="default" r:id="rId13"/>
      <w:pgSz w:w="11906" w:h="16838"/>
      <w:pgMar w:top="851" w:right="680" w:bottom="851" w:left="1418" w:header="709" w:footer="709" w:gutter="0"/>
      <w:cols w:space="720" w:equalWidth="0">
        <w:col w:w="9696"/>
      </w:cols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733" w:rsidRDefault="006E1733">
      <w:r>
        <w:separator/>
      </w:r>
    </w:p>
  </w:endnote>
  <w:endnote w:type="continuationSeparator" w:id="0">
    <w:p w:rsidR="006E1733" w:rsidRDefault="006E1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733" w:rsidRDefault="006E1733">
      <w:r>
        <w:separator/>
      </w:r>
    </w:p>
  </w:footnote>
  <w:footnote w:type="continuationSeparator" w:id="0">
    <w:p w:rsidR="006E1733" w:rsidRDefault="006E17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647" w:rsidRDefault="00571647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6F13F6">
      <w:rPr>
        <w:noProof/>
      </w:rPr>
      <w:t>2</w:t>
    </w:r>
    <w:r>
      <w:fldChar w:fldCharType="end"/>
    </w:r>
  </w:p>
  <w:p w:rsidR="00571647" w:rsidRDefault="00571647">
    <w:pPr>
      <w:pStyle w:val="a4"/>
      <w:jc w:val="center"/>
    </w:pPr>
  </w:p>
  <w:p w:rsidR="00571647" w:rsidRDefault="0057164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D282926"/>
    <w:multiLevelType w:val="multilevel"/>
    <w:tmpl w:val="62CA4756"/>
    <w:lvl w:ilvl="0">
      <w:start w:val="2"/>
      <w:numFmt w:val="decimal"/>
      <w:suff w:val="space"/>
      <w:lvlText w:val="%1."/>
      <w:lvlJc w:val="left"/>
    </w:lvl>
    <w:lvl w:ilvl="1">
      <w:start w:val="1"/>
      <w:numFmt w:val="decimal"/>
      <w:isLgl/>
      <w:lvlText w:val="%1.%2."/>
      <w:lvlJc w:val="left"/>
      <w:pPr>
        <w:ind w:left="1983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10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99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07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1E7A70D3"/>
    <w:multiLevelType w:val="hybridMultilevel"/>
    <w:tmpl w:val="CE4A9B18"/>
    <w:lvl w:ilvl="0" w:tplc="6C6AAB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1469CD"/>
    <w:multiLevelType w:val="hybridMultilevel"/>
    <w:tmpl w:val="573E4E1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3E37E2A"/>
    <w:multiLevelType w:val="hybridMultilevel"/>
    <w:tmpl w:val="B20E6C22"/>
    <w:lvl w:ilvl="0" w:tplc="041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4">
    <w:nsid w:val="43543973"/>
    <w:multiLevelType w:val="hybridMultilevel"/>
    <w:tmpl w:val="2F22B4E6"/>
    <w:lvl w:ilvl="0" w:tplc="39AE3E5E">
      <w:start w:val="1"/>
      <w:numFmt w:val="decimal"/>
      <w:lvlText w:val="%1."/>
      <w:lvlJc w:val="left"/>
      <w:pPr>
        <w:ind w:left="1211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AA623EE"/>
    <w:multiLevelType w:val="hybridMultilevel"/>
    <w:tmpl w:val="B6B838E6"/>
    <w:lvl w:ilvl="0" w:tplc="F8E2B5EE">
      <w:start w:val="2019"/>
      <w:numFmt w:val="decimal"/>
      <w:lvlText w:val="%1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3A4B"/>
    <w:rsid w:val="00013AB2"/>
    <w:rsid w:val="00025F63"/>
    <w:rsid w:val="00026F28"/>
    <w:rsid w:val="000306BB"/>
    <w:rsid w:val="000313FE"/>
    <w:rsid w:val="00033306"/>
    <w:rsid w:val="00036E5A"/>
    <w:rsid w:val="0004177D"/>
    <w:rsid w:val="000443C1"/>
    <w:rsid w:val="0004666B"/>
    <w:rsid w:val="0005022E"/>
    <w:rsid w:val="00051ABF"/>
    <w:rsid w:val="000649AE"/>
    <w:rsid w:val="00066861"/>
    <w:rsid w:val="00076482"/>
    <w:rsid w:val="00085E36"/>
    <w:rsid w:val="00094386"/>
    <w:rsid w:val="00097DF3"/>
    <w:rsid w:val="000A5741"/>
    <w:rsid w:val="000B1495"/>
    <w:rsid w:val="000B5CBA"/>
    <w:rsid w:val="000C387A"/>
    <w:rsid w:val="000D0655"/>
    <w:rsid w:val="000D0BE0"/>
    <w:rsid w:val="000D593E"/>
    <w:rsid w:val="000D6527"/>
    <w:rsid w:val="000D7433"/>
    <w:rsid w:val="000D7BA2"/>
    <w:rsid w:val="000E490E"/>
    <w:rsid w:val="000F04B1"/>
    <w:rsid w:val="000F43FB"/>
    <w:rsid w:val="001058DF"/>
    <w:rsid w:val="00110BE1"/>
    <w:rsid w:val="00111A29"/>
    <w:rsid w:val="00114C35"/>
    <w:rsid w:val="0013054F"/>
    <w:rsid w:val="00132DE3"/>
    <w:rsid w:val="001338F4"/>
    <w:rsid w:val="00137898"/>
    <w:rsid w:val="001426E1"/>
    <w:rsid w:val="00152FE8"/>
    <w:rsid w:val="00160B67"/>
    <w:rsid w:val="00162670"/>
    <w:rsid w:val="001641D7"/>
    <w:rsid w:val="001662BE"/>
    <w:rsid w:val="00172A27"/>
    <w:rsid w:val="001748B6"/>
    <w:rsid w:val="00177A39"/>
    <w:rsid w:val="00191761"/>
    <w:rsid w:val="001919C8"/>
    <w:rsid w:val="00191D1C"/>
    <w:rsid w:val="0019375B"/>
    <w:rsid w:val="00193B46"/>
    <w:rsid w:val="001947AB"/>
    <w:rsid w:val="001967F7"/>
    <w:rsid w:val="001A1663"/>
    <w:rsid w:val="001A748A"/>
    <w:rsid w:val="001B4D01"/>
    <w:rsid w:val="001B621C"/>
    <w:rsid w:val="001C2947"/>
    <w:rsid w:val="001C78F6"/>
    <w:rsid w:val="001D000F"/>
    <w:rsid w:val="001D2F2C"/>
    <w:rsid w:val="001D3E1B"/>
    <w:rsid w:val="001E15BB"/>
    <w:rsid w:val="001E6A2E"/>
    <w:rsid w:val="001E6B99"/>
    <w:rsid w:val="001F3854"/>
    <w:rsid w:val="001F4A82"/>
    <w:rsid w:val="001F6140"/>
    <w:rsid w:val="00204BAA"/>
    <w:rsid w:val="002109EC"/>
    <w:rsid w:val="00217913"/>
    <w:rsid w:val="00221EBD"/>
    <w:rsid w:val="0022290E"/>
    <w:rsid w:val="0023728F"/>
    <w:rsid w:val="00242C55"/>
    <w:rsid w:val="00245F4F"/>
    <w:rsid w:val="00251473"/>
    <w:rsid w:val="00262AA1"/>
    <w:rsid w:val="00263753"/>
    <w:rsid w:val="002640EA"/>
    <w:rsid w:val="00264BC2"/>
    <w:rsid w:val="002728B5"/>
    <w:rsid w:val="00272B2D"/>
    <w:rsid w:val="00273688"/>
    <w:rsid w:val="0028344E"/>
    <w:rsid w:val="00291650"/>
    <w:rsid w:val="0029372E"/>
    <w:rsid w:val="00297992"/>
    <w:rsid w:val="002A1E84"/>
    <w:rsid w:val="002A59A7"/>
    <w:rsid w:val="002A63F2"/>
    <w:rsid w:val="002B6323"/>
    <w:rsid w:val="002B74C3"/>
    <w:rsid w:val="002C0D8E"/>
    <w:rsid w:val="002C22F0"/>
    <w:rsid w:val="002C33DA"/>
    <w:rsid w:val="002C506D"/>
    <w:rsid w:val="002E0801"/>
    <w:rsid w:val="002F6437"/>
    <w:rsid w:val="003000A8"/>
    <w:rsid w:val="0030449D"/>
    <w:rsid w:val="00304E39"/>
    <w:rsid w:val="0031317B"/>
    <w:rsid w:val="00315485"/>
    <w:rsid w:val="00316F81"/>
    <w:rsid w:val="003241E8"/>
    <w:rsid w:val="003269EF"/>
    <w:rsid w:val="00331865"/>
    <w:rsid w:val="003442ED"/>
    <w:rsid w:val="00355234"/>
    <w:rsid w:val="00372138"/>
    <w:rsid w:val="00372A02"/>
    <w:rsid w:val="00372F9A"/>
    <w:rsid w:val="00376A8E"/>
    <w:rsid w:val="00390F49"/>
    <w:rsid w:val="00394F09"/>
    <w:rsid w:val="003A2464"/>
    <w:rsid w:val="003A45A2"/>
    <w:rsid w:val="003B35FC"/>
    <w:rsid w:val="003B4572"/>
    <w:rsid w:val="003B5D4B"/>
    <w:rsid w:val="003C4CC5"/>
    <w:rsid w:val="003C57A2"/>
    <w:rsid w:val="003D09FE"/>
    <w:rsid w:val="003E59F3"/>
    <w:rsid w:val="003E5A1C"/>
    <w:rsid w:val="003F7B47"/>
    <w:rsid w:val="004117F5"/>
    <w:rsid w:val="00430ADC"/>
    <w:rsid w:val="00455778"/>
    <w:rsid w:val="00455E15"/>
    <w:rsid w:val="004611DE"/>
    <w:rsid w:val="00465C26"/>
    <w:rsid w:val="004661FE"/>
    <w:rsid w:val="00467D0A"/>
    <w:rsid w:val="0047418E"/>
    <w:rsid w:val="0047582A"/>
    <w:rsid w:val="00481482"/>
    <w:rsid w:val="004862BC"/>
    <w:rsid w:val="00486C6D"/>
    <w:rsid w:val="00494C3E"/>
    <w:rsid w:val="00495D07"/>
    <w:rsid w:val="004A03D3"/>
    <w:rsid w:val="004A1433"/>
    <w:rsid w:val="004A34C8"/>
    <w:rsid w:val="004A524D"/>
    <w:rsid w:val="004A70AC"/>
    <w:rsid w:val="004B71B8"/>
    <w:rsid w:val="004C1B96"/>
    <w:rsid w:val="004C325D"/>
    <w:rsid w:val="004C738A"/>
    <w:rsid w:val="004D35B2"/>
    <w:rsid w:val="004D6243"/>
    <w:rsid w:val="004E3D2A"/>
    <w:rsid w:val="004E6DE6"/>
    <w:rsid w:val="004F08DF"/>
    <w:rsid w:val="004F6EF7"/>
    <w:rsid w:val="004F7E31"/>
    <w:rsid w:val="005039C8"/>
    <w:rsid w:val="00506008"/>
    <w:rsid w:val="005111A2"/>
    <w:rsid w:val="005117AA"/>
    <w:rsid w:val="0051343C"/>
    <w:rsid w:val="005154D3"/>
    <w:rsid w:val="00532A63"/>
    <w:rsid w:val="00535656"/>
    <w:rsid w:val="00537E74"/>
    <w:rsid w:val="0054164C"/>
    <w:rsid w:val="005436E3"/>
    <w:rsid w:val="00554147"/>
    <w:rsid w:val="00563DD5"/>
    <w:rsid w:val="00566A86"/>
    <w:rsid w:val="00571647"/>
    <w:rsid w:val="00582B8D"/>
    <w:rsid w:val="005A022F"/>
    <w:rsid w:val="005A22A2"/>
    <w:rsid w:val="005A4869"/>
    <w:rsid w:val="005B473C"/>
    <w:rsid w:val="005B7192"/>
    <w:rsid w:val="005D5AEC"/>
    <w:rsid w:val="005D68EE"/>
    <w:rsid w:val="005D7505"/>
    <w:rsid w:val="005E1754"/>
    <w:rsid w:val="005E51A6"/>
    <w:rsid w:val="005F0AF4"/>
    <w:rsid w:val="005F4D88"/>
    <w:rsid w:val="005F6DAE"/>
    <w:rsid w:val="006011EE"/>
    <w:rsid w:val="00603C11"/>
    <w:rsid w:val="00605220"/>
    <w:rsid w:val="006225B3"/>
    <w:rsid w:val="0062270F"/>
    <w:rsid w:val="00623559"/>
    <w:rsid w:val="00642929"/>
    <w:rsid w:val="00642B94"/>
    <w:rsid w:val="006449FD"/>
    <w:rsid w:val="006500DE"/>
    <w:rsid w:val="006518AD"/>
    <w:rsid w:val="006527DF"/>
    <w:rsid w:val="0066527F"/>
    <w:rsid w:val="00665506"/>
    <w:rsid w:val="006668DA"/>
    <w:rsid w:val="00671B5A"/>
    <w:rsid w:val="00674DB6"/>
    <w:rsid w:val="0068282A"/>
    <w:rsid w:val="006831EB"/>
    <w:rsid w:val="00683E32"/>
    <w:rsid w:val="00690A33"/>
    <w:rsid w:val="006971CB"/>
    <w:rsid w:val="006B14B8"/>
    <w:rsid w:val="006C6421"/>
    <w:rsid w:val="006E07F1"/>
    <w:rsid w:val="006E1733"/>
    <w:rsid w:val="006F13F6"/>
    <w:rsid w:val="006F7A48"/>
    <w:rsid w:val="007134DB"/>
    <w:rsid w:val="007344C3"/>
    <w:rsid w:val="00756B43"/>
    <w:rsid w:val="007613E8"/>
    <w:rsid w:val="00761658"/>
    <w:rsid w:val="00795456"/>
    <w:rsid w:val="007A3607"/>
    <w:rsid w:val="007A5452"/>
    <w:rsid w:val="007B5C0E"/>
    <w:rsid w:val="007C2ED5"/>
    <w:rsid w:val="007C42C4"/>
    <w:rsid w:val="007C6628"/>
    <w:rsid w:val="007D1EEB"/>
    <w:rsid w:val="007D6140"/>
    <w:rsid w:val="007E7822"/>
    <w:rsid w:val="007F0D80"/>
    <w:rsid w:val="00803116"/>
    <w:rsid w:val="00804D73"/>
    <w:rsid w:val="00805683"/>
    <w:rsid w:val="00811C08"/>
    <w:rsid w:val="0082236E"/>
    <w:rsid w:val="00822A64"/>
    <w:rsid w:val="00825575"/>
    <w:rsid w:val="008301D8"/>
    <w:rsid w:val="008312E2"/>
    <w:rsid w:val="00832092"/>
    <w:rsid w:val="0084554E"/>
    <w:rsid w:val="00845D02"/>
    <w:rsid w:val="0084736E"/>
    <w:rsid w:val="00847583"/>
    <w:rsid w:val="00851502"/>
    <w:rsid w:val="00851C9F"/>
    <w:rsid w:val="008522D0"/>
    <w:rsid w:val="00855C5F"/>
    <w:rsid w:val="00862288"/>
    <w:rsid w:val="00862343"/>
    <w:rsid w:val="00867B57"/>
    <w:rsid w:val="00874249"/>
    <w:rsid w:val="00874A73"/>
    <w:rsid w:val="00881315"/>
    <w:rsid w:val="008876BA"/>
    <w:rsid w:val="0089604A"/>
    <w:rsid w:val="00896321"/>
    <w:rsid w:val="008B6BBD"/>
    <w:rsid w:val="008D603C"/>
    <w:rsid w:val="008D6A22"/>
    <w:rsid w:val="008E5820"/>
    <w:rsid w:val="008F73EA"/>
    <w:rsid w:val="009156C7"/>
    <w:rsid w:val="00933370"/>
    <w:rsid w:val="00942B95"/>
    <w:rsid w:val="009457F8"/>
    <w:rsid w:val="00951FE3"/>
    <w:rsid w:val="00952B64"/>
    <w:rsid w:val="00952C9E"/>
    <w:rsid w:val="009564B0"/>
    <w:rsid w:val="00970940"/>
    <w:rsid w:val="00971E2A"/>
    <w:rsid w:val="00972224"/>
    <w:rsid w:val="009905C8"/>
    <w:rsid w:val="0099355B"/>
    <w:rsid w:val="00994DAB"/>
    <w:rsid w:val="009A0705"/>
    <w:rsid w:val="009A348A"/>
    <w:rsid w:val="009B224B"/>
    <w:rsid w:val="009B2A3C"/>
    <w:rsid w:val="009C2636"/>
    <w:rsid w:val="009C52B3"/>
    <w:rsid w:val="009C58CF"/>
    <w:rsid w:val="009D30EF"/>
    <w:rsid w:val="009D6587"/>
    <w:rsid w:val="009E7315"/>
    <w:rsid w:val="009F5049"/>
    <w:rsid w:val="00A0019B"/>
    <w:rsid w:val="00A00259"/>
    <w:rsid w:val="00A04E77"/>
    <w:rsid w:val="00A232B7"/>
    <w:rsid w:val="00A2615A"/>
    <w:rsid w:val="00A31FC6"/>
    <w:rsid w:val="00A40A09"/>
    <w:rsid w:val="00A53841"/>
    <w:rsid w:val="00A5624B"/>
    <w:rsid w:val="00A6089C"/>
    <w:rsid w:val="00A7132E"/>
    <w:rsid w:val="00A7643E"/>
    <w:rsid w:val="00A76D8C"/>
    <w:rsid w:val="00A81BD6"/>
    <w:rsid w:val="00A81F44"/>
    <w:rsid w:val="00A84748"/>
    <w:rsid w:val="00A86543"/>
    <w:rsid w:val="00AA36BA"/>
    <w:rsid w:val="00AA58D0"/>
    <w:rsid w:val="00AA6960"/>
    <w:rsid w:val="00AA6D8A"/>
    <w:rsid w:val="00AA6DF1"/>
    <w:rsid w:val="00AD12C5"/>
    <w:rsid w:val="00AD3CF7"/>
    <w:rsid w:val="00AD5D5A"/>
    <w:rsid w:val="00AE74FC"/>
    <w:rsid w:val="00AF1BCE"/>
    <w:rsid w:val="00AF207D"/>
    <w:rsid w:val="00AF2590"/>
    <w:rsid w:val="00B02D7C"/>
    <w:rsid w:val="00B0687F"/>
    <w:rsid w:val="00B1049E"/>
    <w:rsid w:val="00B11268"/>
    <w:rsid w:val="00B16399"/>
    <w:rsid w:val="00B21729"/>
    <w:rsid w:val="00B22364"/>
    <w:rsid w:val="00B25A75"/>
    <w:rsid w:val="00B25B5A"/>
    <w:rsid w:val="00B26813"/>
    <w:rsid w:val="00B36107"/>
    <w:rsid w:val="00B43349"/>
    <w:rsid w:val="00B44351"/>
    <w:rsid w:val="00B57381"/>
    <w:rsid w:val="00B62391"/>
    <w:rsid w:val="00B62596"/>
    <w:rsid w:val="00B62A28"/>
    <w:rsid w:val="00B731EC"/>
    <w:rsid w:val="00B945E1"/>
    <w:rsid w:val="00BA1EAB"/>
    <w:rsid w:val="00BA1F67"/>
    <w:rsid w:val="00BA43CC"/>
    <w:rsid w:val="00BA45F4"/>
    <w:rsid w:val="00BB1F95"/>
    <w:rsid w:val="00BC65A9"/>
    <w:rsid w:val="00BD0502"/>
    <w:rsid w:val="00BD1AB1"/>
    <w:rsid w:val="00BD2CF4"/>
    <w:rsid w:val="00BD4B12"/>
    <w:rsid w:val="00BD6B31"/>
    <w:rsid w:val="00BE0596"/>
    <w:rsid w:val="00BE6256"/>
    <w:rsid w:val="00BF1DBC"/>
    <w:rsid w:val="00BF4A05"/>
    <w:rsid w:val="00C060C8"/>
    <w:rsid w:val="00C07D03"/>
    <w:rsid w:val="00C148DB"/>
    <w:rsid w:val="00C41148"/>
    <w:rsid w:val="00C43C6A"/>
    <w:rsid w:val="00C47B1F"/>
    <w:rsid w:val="00C55BB3"/>
    <w:rsid w:val="00C62FBE"/>
    <w:rsid w:val="00C678B2"/>
    <w:rsid w:val="00C76F9A"/>
    <w:rsid w:val="00C81A17"/>
    <w:rsid w:val="00C81B51"/>
    <w:rsid w:val="00CA2AF2"/>
    <w:rsid w:val="00CA75A0"/>
    <w:rsid w:val="00CB56E9"/>
    <w:rsid w:val="00CB6BB9"/>
    <w:rsid w:val="00CD307A"/>
    <w:rsid w:val="00CD5914"/>
    <w:rsid w:val="00CD5DBD"/>
    <w:rsid w:val="00CD7DF8"/>
    <w:rsid w:val="00CE0EBE"/>
    <w:rsid w:val="00CE1CE5"/>
    <w:rsid w:val="00CE3B2B"/>
    <w:rsid w:val="00CF6671"/>
    <w:rsid w:val="00D0160F"/>
    <w:rsid w:val="00D019BD"/>
    <w:rsid w:val="00D03AEA"/>
    <w:rsid w:val="00D03CD7"/>
    <w:rsid w:val="00D12265"/>
    <w:rsid w:val="00D22D2F"/>
    <w:rsid w:val="00D242D6"/>
    <w:rsid w:val="00D34954"/>
    <w:rsid w:val="00D4082C"/>
    <w:rsid w:val="00D45EDC"/>
    <w:rsid w:val="00D55626"/>
    <w:rsid w:val="00D55BF1"/>
    <w:rsid w:val="00D572B8"/>
    <w:rsid w:val="00D57412"/>
    <w:rsid w:val="00D65C0E"/>
    <w:rsid w:val="00D72CEA"/>
    <w:rsid w:val="00D772A1"/>
    <w:rsid w:val="00D82B91"/>
    <w:rsid w:val="00D92EEB"/>
    <w:rsid w:val="00D93B4A"/>
    <w:rsid w:val="00DA34C0"/>
    <w:rsid w:val="00DB4EC3"/>
    <w:rsid w:val="00DB78C5"/>
    <w:rsid w:val="00DD2F46"/>
    <w:rsid w:val="00DD5D2F"/>
    <w:rsid w:val="00DD7AC3"/>
    <w:rsid w:val="00DE1680"/>
    <w:rsid w:val="00DF48EB"/>
    <w:rsid w:val="00E00D97"/>
    <w:rsid w:val="00E21540"/>
    <w:rsid w:val="00E25DC7"/>
    <w:rsid w:val="00E30C82"/>
    <w:rsid w:val="00E3141B"/>
    <w:rsid w:val="00E369A6"/>
    <w:rsid w:val="00E447EA"/>
    <w:rsid w:val="00E54187"/>
    <w:rsid w:val="00E60950"/>
    <w:rsid w:val="00E61790"/>
    <w:rsid w:val="00E63021"/>
    <w:rsid w:val="00E634A5"/>
    <w:rsid w:val="00E63835"/>
    <w:rsid w:val="00E63F7E"/>
    <w:rsid w:val="00E72093"/>
    <w:rsid w:val="00E74D2A"/>
    <w:rsid w:val="00E77CC7"/>
    <w:rsid w:val="00E82D37"/>
    <w:rsid w:val="00E84F57"/>
    <w:rsid w:val="00E92903"/>
    <w:rsid w:val="00EB0FCB"/>
    <w:rsid w:val="00EB30A4"/>
    <w:rsid w:val="00EB4D58"/>
    <w:rsid w:val="00EC08F9"/>
    <w:rsid w:val="00EC1051"/>
    <w:rsid w:val="00EC2E4E"/>
    <w:rsid w:val="00EC59EB"/>
    <w:rsid w:val="00EC62A8"/>
    <w:rsid w:val="00ED5270"/>
    <w:rsid w:val="00ED6193"/>
    <w:rsid w:val="00ED77A0"/>
    <w:rsid w:val="00EE148C"/>
    <w:rsid w:val="00EE40CB"/>
    <w:rsid w:val="00EF3190"/>
    <w:rsid w:val="00EF543D"/>
    <w:rsid w:val="00EF78D7"/>
    <w:rsid w:val="00F003B8"/>
    <w:rsid w:val="00F02231"/>
    <w:rsid w:val="00F02309"/>
    <w:rsid w:val="00F03791"/>
    <w:rsid w:val="00F065AE"/>
    <w:rsid w:val="00F30DD8"/>
    <w:rsid w:val="00F314ED"/>
    <w:rsid w:val="00F40ED2"/>
    <w:rsid w:val="00F47516"/>
    <w:rsid w:val="00F62135"/>
    <w:rsid w:val="00F67591"/>
    <w:rsid w:val="00F7289E"/>
    <w:rsid w:val="00F77CA2"/>
    <w:rsid w:val="00F81233"/>
    <w:rsid w:val="00F8267A"/>
    <w:rsid w:val="00F83F42"/>
    <w:rsid w:val="00F85642"/>
    <w:rsid w:val="00F8763E"/>
    <w:rsid w:val="00F91A3D"/>
    <w:rsid w:val="00F94251"/>
    <w:rsid w:val="00F95200"/>
    <w:rsid w:val="00F96ABF"/>
    <w:rsid w:val="00F97F16"/>
    <w:rsid w:val="00FA2582"/>
    <w:rsid w:val="00FB10EB"/>
    <w:rsid w:val="00FB6871"/>
    <w:rsid w:val="00FC0271"/>
    <w:rsid w:val="00FC0C4C"/>
    <w:rsid w:val="00FD484E"/>
    <w:rsid w:val="00FD5389"/>
    <w:rsid w:val="00FD6A8A"/>
    <w:rsid w:val="00FE7A74"/>
    <w:rsid w:val="00FF0B4C"/>
    <w:rsid w:val="00FF3D4E"/>
    <w:rsid w:val="04EB5B6B"/>
    <w:rsid w:val="176C6369"/>
    <w:rsid w:val="25F04B5A"/>
    <w:rsid w:val="330F220D"/>
    <w:rsid w:val="37B20251"/>
    <w:rsid w:val="3EA8175B"/>
    <w:rsid w:val="468E382A"/>
    <w:rsid w:val="49732653"/>
    <w:rsid w:val="5D266291"/>
    <w:rsid w:val="799A6275"/>
    <w:rsid w:val="7BCE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 w:qFormat="1"/>
    <w:lsdException w:name="toc 2" w:semiHidden="0" w:uiPriority="39" w:unhideWhenUsed="0" w:qFormat="1"/>
    <w:lsdException w:name="toc 3" w:semiHidden="0" w:uiPriority="39" w:unhideWhenUsed="0"/>
    <w:lsdException w:name="toc 4" w:semiHidden="0" w:uiPriority="39" w:unhideWhenUsed="0" w:qFormat="1"/>
    <w:lsdException w:name="toc 5" w:semiHidden="0" w:uiPriority="39" w:unhideWhenUsed="0" w:qFormat="1"/>
    <w:lsdException w:name="toc 6" w:semiHidden="0" w:uiPriority="39" w:unhideWhenUsed="0" w:qFormat="1"/>
    <w:lsdException w:name="toc 7" w:semiHidden="0" w:uiPriority="39" w:unhideWhenUsed="0" w:qFormat="1"/>
    <w:lsdException w:name="toc 8" w:semiHidden="0" w:uiPriority="39" w:unhideWhenUsed="0" w:qFormat="1"/>
    <w:lsdException w:name="toc 9" w:semiHidden="0" w:uiPriority="39" w:unhideWhenUsed="0"/>
    <w:lsdException w:name="header" w:semiHidden="0" w:uiPriority="0" w:unhideWhenUsed="0" w:qFormat="1"/>
    <w:lsdException w:name="footer" w:semiHidden="0" w:uiPriority="0" w:unhideWhenUsed="0"/>
    <w:lsdException w:name="Title" w:semiHidden="0" w:uiPriority="10" w:unhideWhenUsed="0" w:qFormat="1"/>
    <w:lsdException w:name="Default Paragraph Font" w:semiHidden="0" w:uiPriority="0" w:unhideWhenUsed="0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nhideWhenUsed="0"/>
    <w:lsdException w:name="Emphasis" w:semiHidden="0" w:unhideWhenUsed="0"/>
    <w:lsdException w:name="Normal Table" w:uiPriority="0"/>
    <w:lsdException w:name="Balloon Text" w:semiHidden="0" w:uiPriority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color w:val="000000"/>
      <w:sz w:val="24"/>
    </w:rPr>
  </w:style>
  <w:style w:type="paragraph" w:styleId="1">
    <w:name w:val="heading 1"/>
    <w:next w:val="a"/>
    <w:uiPriority w:val="9"/>
    <w:qFormat/>
    <w:pPr>
      <w:spacing w:before="120" w:after="120"/>
      <w:outlineLvl w:val="0"/>
    </w:pPr>
    <w:rPr>
      <w:rFonts w:ascii="XO Thames" w:hAnsi="XO Thames"/>
      <w:b/>
      <w:color w:val="000000"/>
      <w:sz w:val="32"/>
    </w:rPr>
  </w:style>
  <w:style w:type="paragraph" w:styleId="2">
    <w:name w:val="heading 2"/>
    <w:next w:val="a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uiPriority w:val="9"/>
    <w:qFormat/>
    <w:pPr>
      <w:outlineLvl w:val="2"/>
    </w:pPr>
    <w:rPr>
      <w:rFonts w:ascii="XO Thames" w:hAnsi="XO Thames"/>
      <w:b/>
      <w:i/>
      <w:color w:val="000000"/>
      <w:sz w:val="22"/>
    </w:rPr>
  </w:style>
  <w:style w:type="paragraph" w:styleId="4">
    <w:name w:val="heading 4"/>
    <w:next w:val="a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uiPriority w:val="9"/>
    <w:qFormat/>
    <w:pPr>
      <w:spacing w:before="120" w:after="120"/>
      <w:outlineLvl w:val="4"/>
    </w:pPr>
    <w:rPr>
      <w:rFonts w:ascii="XO Thames" w:hAnsi="XO Thames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Tahoma" w:hAnsi="Tahoma"/>
      <w:sz w:val="16"/>
    </w:rPr>
  </w:style>
  <w:style w:type="paragraph" w:styleId="8">
    <w:name w:val="toc 8"/>
    <w:next w:val="a"/>
    <w:uiPriority w:val="39"/>
    <w:qFormat/>
    <w:pPr>
      <w:ind w:left="1400"/>
    </w:pPr>
    <w:rPr>
      <w:color w:val="000000"/>
      <w:sz w:val="22"/>
    </w:rPr>
  </w:style>
  <w:style w:type="paragraph" w:styleId="a4">
    <w:name w:val="header"/>
    <w:basedOn w:val="a"/>
    <w:qFormat/>
    <w:pPr>
      <w:tabs>
        <w:tab w:val="center" w:pos="4677"/>
        <w:tab w:val="right" w:pos="9355"/>
      </w:tabs>
    </w:pPr>
  </w:style>
  <w:style w:type="paragraph" w:styleId="9">
    <w:name w:val="toc 9"/>
    <w:next w:val="a"/>
    <w:uiPriority w:val="39"/>
    <w:pPr>
      <w:ind w:left="1600"/>
    </w:pPr>
    <w:rPr>
      <w:color w:val="000000"/>
      <w:sz w:val="22"/>
    </w:rPr>
  </w:style>
  <w:style w:type="paragraph" w:styleId="7">
    <w:name w:val="toc 7"/>
    <w:next w:val="a"/>
    <w:uiPriority w:val="39"/>
    <w:qFormat/>
    <w:pPr>
      <w:ind w:left="1200"/>
    </w:pPr>
    <w:rPr>
      <w:color w:val="000000"/>
      <w:sz w:val="22"/>
    </w:rPr>
  </w:style>
  <w:style w:type="paragraph" w:styleId="a5">
    <w:name w:val="Body Text"/>
    <w:basedOn w:val="a"/>
    <w:qFormat/>
    <w:rPr>
      <w:i/>
      <w:sz w:val="20"/>
    </w:rPr>
  </w:style>
  <w:style w:type="paragraph" w:styleId="10">
    <w:name w:val="toc 1"/>
    <w:next w:val="a"/>
    <w:uiPriority w:val="39"/>
    <w:qFormat/>
    <w:rPr>
      <w:rFonts w:ascii="XO Thames" w:hAnsi="XO Thames"/>
      <w:b/>
      <w:color w:val="000000"/>
      <w:sz w:val="22"/>
    </w:rPr>
  </w:style>
  <w:style w:type="paragraph" w:styleId="6">
    <w:name w:val="toc 6"/>
    <w:next w:val="a"/>
    <w:uiPriority w:val="39"/>
    <w:qFormat/>
    <w:pPr>
      <w:ind w:left="1000"/>
    </w:pPr>
    <w:rPr>
      <w:color w:val="000000"/>
      <w:sz w:val="22"/>
    </w:rPr>
  </w:style>
  <w:style w:type="paragraph" w:styleId="30">
    <w:name w:val="toc 3"/>
    <w:next w:val="a"/>
    <w:uiPriority w:val="39"/>
    <w:pPr>
      <w:ind w:left="400"/>
    </w:pPr>
    <w:rPr>
      <w:color w:val="000000"/>
      <w:sz w:val="22"/>
    </w:rPr>
  </w:style>
  <w:style w:type="paragraph" w:styleId="20">
    <w:name w:val="toc 2"/>
    <w:next w:val="a"/>
    <w:uiPriority w:val="39"/>
    <w:qFormat/>
    <w:pPr>
      <w:ind w:left="200"/>
    </w:pPr>
    <w:rPr>
      <w:color w:val="000000"/>
      <w:sz w:val="22"/>
    </w:rPr>
  </w:style>
  <w:style w:type="paragraph" w:styleId="40">
    <w:name w:val="toc 4"/>
    <w:next w:val="a"/>
    <w:uiPriority w:val="39"/>
    <w:qFormat/>
    <w:pPr>
      <w:ind w:left="600"/>
    </w:pPr>
    <w:rPr>
      <w:color w:val="000000"/>
      <w:sz w:val="22"/>
    </w:rPr>
  </w:style>
  <w:style w:type="paragraph" w:styleId="50">
    <w:name w:val="toc 5"/>
    <w:next w:val="a"/>
    <w:uiPriority w:val="39"/>
    <w:qFormat/>
    <w:pPr>
      <w:ind w:left="800"/>
    </w:pPr>
    <w:rPr>
      <w:color w:val="000000"/>
      <w:sz w:val="22"/>
    </w:rPr>
  </w:style>
  <w:style w:type="paragraph" w:styleId="a6">
    <w:name w:val="Title"/>
    <w:uiPriority w:val="10"/>
    <w:qFormat/>
    <w:rPr>
      <w:rFonts w:ascii="XO Thames" w:hAnsi="XO Thames"/>
      <w:b/>
      <w:color w:val="000000"/>
      <w:sz w:val="52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Subtitle"/>
    <w:uiPriority w:val="11"/>
    <w:qFormat/>
    <w:rPr>
      <w:rFonts w:ascii="XO Thames" w:hAnsi="XO Thames"/>
      <w:i/>
      <w:color w:val="616161"/>
      <w:sz w:val="24"/>
    </w:rPr>
  </w:style>
  <w:style w:type="character" w:styleId="a9">
    <w:name w:val="Hyperlink"/>
    <w:qFormat/>
    <w:rPr>
      <w:color w:val="0000FF"/>
      <w:u w:val="single"/>
    </w:rPr>
  </w:style>
  <w:style w:type="paragraph" w:styleId="aa">
    <w:name w:val="List Paragraph"/>
    <w:basedOn w:val="a"/>
    <w:qFormat/>
    <w:pPr>
      <w:ind w:left="720"/>
      <w:contextualSpacing/>
    </w:pPr>
  </w:style>
  <w:style w:type="paragraph" w:customStyle="1" w:styleId="ConsPlusNonformat">
    <w:name w:val="ConsPlusNonformat"/>
    <w:link w:val="ConsPlusNonformat1"/>
    <w:qFormat/>
    <w:pPr>
      <w:widowControl w:val="0"/>
      <w:spacing w:after="0" w:line="240" w:lineRule="auto"/>
    </w:pPr>
    <w:rPr>
      <w:rFonts w:ascii="Courier New" w:hAnsi="Courier New"/>
      <w:color w:val="000000"/>
    </w:rPr>
  </w:style>
  <w:style w:type="character" w:customStyle="1" w:styleId="ConsPlusNonformat1">
    <w:name w:val="ConsPlusNonformat1"/>
    <w:link w:val="ConsPlusNonformat"/>
    <w:qFormat/>
    <w:rPr>
      <w:rFonts w:ascii="Courier New" w:hAnsi="Courier New"/>
      <w:sz w:val="20"/>
    </w:rPr>
  </w:style>
  <w:style w:type="paragraph" w:customStyle="1" w:styleId="apple-style-span">
    <w:name w:val="apple-style-span"/>
    <w:link w:val="apple-style-span1"/>
    <w:qFormat/>
    <w:rPr>
      <w:color w:val="000000"/>
      <w:sz w:val="22"/>
    </w:rPr>
  </w:style>
  <w:style w:type="character" w:customStyle="1" w:styleId="apple-style-span1">
    <w:name w:val="apple-style-span1"/>
    <w:basedOn w:val="a0"/>
    <w:link w:val="apple-style-span"/>
    <w:qFormat/>
  </w:style>
  <w:style w:type="paragraph" w:customStyle="1" w:styleId="s10">
    <w:name w:val="s_10"/>
    <w:link w:val="s101"/>
    <w:rPr>
      <w:color w:val="000000"/>
      <w:sz w:val="22"/>
    </w:rPr>
  </w:style>
  <w:style w:type="character" w:customStyle="1" w:styleId="s101">
    <w:name w:val="s_101"/>
    <w:basedOn w:val="a0"/>
    <w:link w:val="s10"/>
    <w:qFormat/>
  </w:style>
  <w:style w:type="paragraph" w:customStyle="1" w:styleId="Footnote">
    <w:name w:val="Footnote"/>
    <w:link w:val="Footnote1"/>
    <w:qFormat/>
    <w:rPr>
      <w:rFonts w:ascii="XO Thames" w:hAnsi="XO Thames"/>
      <w:color w:val="757575"/>
    </w:rPr>
  </w:style>
  <w:style w:type="character" w:customStyle="1" w:styleId="Footnote1">
    <w:name w:val="Footnote1"/>
    <w:link w:val="Footnote"/>
    <w:rPr>
      <w:rFonts w:ascii="XO Thames" w:hAnsi="XO Thames"/>
      <w:color w:val="757575"/>
      <w:sz w:val="20"/>
    </w:rPr>
  </w:style>
  <w:style w:type="paragraph" w:customStyle="1" w:styleId="HeaderandFooter">
    <w:name w:val="Header and Footer"/>
    <w:link w:val="HeaderandFooter1"/>
    <w:pPr>
      <w:spacing w:line="360" w:lineRule="auto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qFormat/>
    <w:rPr>
      <w:rFonts w:ascii="XO Thames" w:hAnsi="XO Thames"/>
      <w:sz w:val="20"/>
    </w:rPr>
  </w:style>
  <w:style w:type="paragraph" w:customStyle="1" w:styleId="toc10">
    <w:name w:val="toc 10"/>
    <w:link w:val="toc101"/>
    <w:uiPriority w:val="39"/>
    <w:qFormat/>
    <w:pPr>
      <w:ind w:left="1800"/>
    </w:pPr>
    <w:rPr>
      <w:color w:val="000000"/>
      <w:sz w:val="22"/>
    </w:rPr>
  </w:style>
  <w:style w:type="character" w:customStyle="1" w:styleId="toc101">
    <w:name w:val="toc 101"/>
    <w:link w:val="toc1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 w:qFormat="1"/>
    <w:lsdException w:name="toc 2" w:semiHidden="0" w:uiPriority="39" w:unhideWhenUsed="0" w:qFormat="1"/>
    <w:lsdException w:name="toc 3" w:semiHidden="0" w:uiPriority="39" w:unhideWhenUsed="0"/>
    <w:lsdException w:name="toc 4" w:semiHidden="0" w:uiPriority="39" w:unhideWhenUsed="0" w:qFormat="1"/>
    <w:lsdException w:name="toc 5" w:semiHidden="0" w:uiPriority="39" w:unhideWhenUsed="0" w:qFormat="1"/>
    <w:lsdException w:name="toc 6" w:semiHidden="0" w:uiPriority="39" w:unhideWhenUsed="0" w:qFormat="1"/>
    <w:lsdException w:name="toc 7" w:semiHidden="0" w:uiPriority="39" w:unhideWhenUsed="0" w:qFormat="1"/>
    <w:lsdException w:name="toc 8" w:semiHidden="0" w:uiPriority="39" w:unhideWhenUsed="0" w:qFormat="1"/>
    <w:lsdException w:name="toc 9" w:semiHidden="0" w:uiPriority="39" w:unhideWhenUsed="0"/>
    <w:lsdException w:name="header" w:semiHidden="0" w:uiPriority="0" w:unhideWhenUsed="0" w:qFormat="1"/>
    <w:lsdException w:name="footer" w:semiHidden="0" w:uiPriority="0" w:unhideWhenUsed="0"/>
    <w:lsdException w:name="Title" w:semiHidden="0" w:uiPriority="10" w:unhideWhenUsed="0" w:qFormat="1"/>
    <w:lsdException w:name="Default Paragraph Font" w:semiHidden="0" w:uiPriority="0" w:unhideWhenUsed="0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nhideWhenUsed="0"/>
    <w:lsdException w:name="Emphasis" w:semiHidden="0" w:unhideWhenUsed="0"/>
    <w:lsdException w:name="Normal Table" w:uiPriority="0"/>
    <w:lsdException w:name="Balloon Text" w:semiHidden="0" w:uiPriority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color w:val="000000"/>
      <w:sz w:val="24"/>
    </w:rPr>
  </w:style>
  <w:style w:type="paragraph" w:styleId="1">
    <w:name w:val="heading 1"/>
    <w:next w:val="a"/>
    <w:uiPriority w:val="9"/>
    <w:qFormat/>
    <w:pPr>
      <w:spacing w:before="120" w:after="120"/>
      <w:outlineLvl w:val="0"/>
    </w:pPr>
    <w:rPr>
      <w:rFonts w:ascii="XO Thames" w:hAnsi="XO Thames"/>
      <w:b/>
      <w:color w:val="000000"/>
      <w:sz w:val="32"/>
    </w:rPr>
  </w:style>
  <w:style w:type="paragraph" w:styleId="2">
    <w:name w:val="heading 2"/>
    <w:next w:val="a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uiPriority w:val="9"/>
    <w:qFormat/>
    <w:pPr>
      <w:outlineLvl w:val="2"/>
    </w:pPr>
    <w:rPr>
      <w:rFonts w:ascii="XO Thames" w:hAnsi="XO Thames"/>
      <w:b/>
      <w:i/>
      <w:color w:val="000000"/>
      <w:sz w:val="22"/>
    </w:rPr>
  </w:style>
  <w:style w:type="paragraph" w:styleId="4">
    <w:name w:val="heading 4"/>
    <w:next w:val="a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uiPriority w:val="9"/>
    <w:qFormat/>
    <w:pPr>
      <w:spacing w:before="120" w:after="120"/>
      <w:outlineLvl w:val="4"/>
    </w:pPr>
    <w:rPr>
      <w:rFonts w:ascii="XO Thames" w:hAnsi="XO Thames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Tahoma" w:hAnsi="Tahoma"/>
      <w:sz w:val="16"/>
    </w:rPr>
  </w:style>
  <w:style w:type="paragraph" w:styleId="8">
    <w:name w:val="toc 8"/>
    <w:next w:val="a"/>
    <w:uiPriority w:val="39"/>
    <w:qFormat/>
    <w:pPr>
      <w:ind w:left="1400"/>
    </w:pPr>
    <w:rPr>
      <w:color w:val="000000"/>
      <w:sz w:val="22"/>
    </w:rPr>
  </w:style>
  <w:style w:type="paragraph" w:styleId="a4">
    <w:name w:val="header"/>
    <w:basedOn w:val="a"/>
    <w:qFormat/>
    <w:pPr>
      <w:tabs>
        <w:tab w:val="center" w:pos="4677"/>
        <w:tab w:val="right" w:pos="9355"/>
      </w:tabs>
    </w:pPr>
  </w:style>
  <w:style w:type="paragraph" w:styleId="9">
    <w:name w:val="toc 9"/>
    <w:next w:val="a"/>
    <w:uiPriority w:val="39"/>
    <w:pPr>
      <w:ind w:left="1600"/>
    </w:pPr>
    <w:rPr>
      <w:color w:val="000000"/>
      <w:sz w:val="22"/>
    </w:rPr>
  </w:style>
  <w:style w:type="paragraph" w:styleId="7">
    <w:name w:val="toc 7"/>
    <w:next w:val="a"/>
    <w:uiPriority w:val="39"/>
    <w:qFormat/>
    <w:pPr>
      <w:ind w:left="1200"/>
    </w:pPr>
    <w:rPr>
      <w:color w:val="000000"/>
      <w:sz w:val="22"/>
    </w:rPr>
  </w:style>
  <w:style w:type="paragraph" w:styleId="a5">
    <w:name w:val="Body Text"/>
    <w:basedOn w:val="a"/>
    <w:qFormat/>
    <w:rPr>
      <w:i/>
      <w:sz w:val="20"/>
    </w:rPr>
  </w:style>
  <w:style w:type="paragraph" w:styleId="10">
    <w:name w:val="toc 1"/>
    <w:next w:val="a"/>
    <w:uiPriority w:val="39"/>
    <w:qFormat/>
    <w:rPr>
      <w:rFonts w:ascii="XO Thames" w:hAnsi="XO Thames"/>
      <w:b/>
      <w:color w:val="000000"/>
      <w:sz w:val="22"/>
    </w:rPr>
  </w:style>
  <w:style w:type="paragraph" w:styleId="6">
    <w:name w:val="toc 6"/>
    <w:next w:val="a"/>
    <w:uiPriority w:val="39"/>
    <w:qFormat/>
    <w:pPr>
      <w:ind w:left="1000"/>
    </w:pPr>
    <w:rPr>
      <w:color w:val="000000"/>
      <w:sz w:val="22"/>
    </w:rPr>
  </w:style>
  <w:style w:type="paragraph" w:styleId="30">
    <w:name w:val="toc 3"/>
    <w:next w:val="a"/>
    <w:uiPriority w:val="39"/>
    <w:pPr>
      <w:ind w:left="400"/>
    </w:pPr>
    <w:rPr>
      <w:color w:val="000000"/>
      <w:sz w:val="22"/>
    </w:rPr>
  </w:style>
  <w:style w:type="paragraph" w:styleId="20">
    <w:name w:val="toc 2"/>
    <w:next w:val="a"/>
    <w:uiPriority w:val="39"/>
    <w:qFormat/>
    <w:pPr>
      <w:ind w:left="200"/>
    </w:pPr>
    <w:rPr>
      <w:color w:val="000000"/>
      <w:sz w:val="22"/>
    </w:rPr>
  </w:style>
  <w:style w:type="paragraph" w:styleId="40">
    <w:name w:val="toc 4"/>
    <w:next w:val="a"/>
    <w:uiPriority w:val="39"/>
    <w:qFormat/>
    <w:pPr>
      <w:ind w:left="600"/>
    </w:pPr>
    <w:rPr>
      <w:color w:val="000000"/>
      <w:sz w:val="22"/>
    </w:rPr>
  </w:style>
  <w:style w:type="paragraph" w:styleId="50">
    <w:name w:val="toc 5"/>
    <w:next w:val="a"/>
    <w:uiPriority w:val="39"/>
    <w:qFormat/>
    <w:pPr>
      <w:ind w:left="800"/>
    </w:pPr>
    <w:rPr>
      <w:color w:val="000000"/>
      <w:sz w:val="22"/>
    </w:rPr>
  </w:style>
  <w:style w:type="paragraph" w:styleId="a6">
    <w:name w:val="Title"/>
    <w:uiPriority w:val="10"/>
    <w:qFormat/>
    <w:rPr>
      <w:rFonts w:ascii="XO Thames" w:hAnsi="XO Thames"/>
      <w:b/>
      <w:color w:val="000000"/>
      <w:sz w:val="52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Subtitle"/>
    <w:uiPriority w:val="11"/>
    <w:qFormat/>
    <w:rPr>
      <w:rFonts w:ascii="XO Thames" w:hAnsi="XO Thames"/>
      <w:i/>
      <w:color w:val="616161"/>
      <w:sz w:val="24"/>
    </w:rPr>
  </w:style>
  <w:style w:type="character" w:styleId="a9">
    <w:name w:val="Hyperlink"/>
    <w:qFormat/>
    <w:rPr>
      <w:color w:val="0000FF"/>
      <w:u w:val="single"/>
    </w:rPr>
  </w:style>
  <w:style w:type="paragraph" w:styleId="aa">
    <w:name w:val="List Paragraph"/>
    <w:basedOn w:val="a"/>
    <w:qFormat/>
    <w:pPr>
      <w:ind w:left="720"/>
      <w:contextualSpacing/>
    </w:pPr>
  </w:style>
  <w:style w:type="paragraph" w:customStyle="1" w:styleId="ConsPlusNonformat">
    <w:name w:val="ConsPlusNonformat"/>
    <w:link w:val="ConsPlusNonformat1"/>
    <w:qFormat/>
    <w:pPr>
      <w:widowControl w:val="0"/>
      <w:spacing w:after="0" w:line="240" w:lineRule="auto"/>
    </w:pPr>
    <w:rPr>
      <w:rFonts w:ascii="Courier New" w:hAnsi="Courier New"/>
      <w:color w:val="000000"/>
    </w:rPr>
  </w:style>
  <w:style w:type="character" w:customStyle="1" w:styleId="ConsPlusNonformat1">
    <w:name w:val="ConsPlusNonformat1"/>
    <w:link w:val="ConsPlusNonformat"/>
    <w:qFormat/>
    <w:rPr>
      <w:rFonts w:ascii="Courier New" w:hAnsi="Courier New"/>
      <w:sz w:val="20"/>
    </w:rPr>
  </w:style>
  <w:style w:type="paragraph" w:customStyle="1" w:styleId="apple-style-span">
    <w:name w:val="apple-style-span"/>
    <w:link w:val="apple-style-span1"/>
    <w:qFormat/>
    <w:rPr>
      <w:color w:val="000000"/>
      <w:sz w:val="22"/>
    </w:rPr>
  </w:style>
  <w:style w:type="character" w:customStyle="1" w:styleId="apple-style-span1">
    <w:name w:val="apple-style-span1"/>
    <w:basedOn w:val="a0"/>
    <w:link w:val="apple-style-span"/>
    <w:qFormat/>
  </w:style>
  <w:style w:type="paragraph" w:customStyle="1" w:styleId="s10">
    <w:name w:val="s_10"/>
    <w:link w:val="s101"/>
    <w:rPr>
      <w:color w:val="000000"/>
      <w:sz w:val="22"/>
    </w:rPr>
  </w:style>
  <w:style w:type="character" w:customStyle="1" w:styleId="s101">
    <w:name w:val="s_101"/>
    <w:basedOn w:val="a0"/>
    <w:link w:val="s10"/>
    <w:qFormat/>
  </w:style>
  <w:style w:type="paragraph" w:customStyle="1" w:styleId="Footnote">
    <w:name w:val="Footnote"/>
    <w:link w:val="Footnote1"/>
    <w:qFormat/>
    <w:rPr>
      <w:rFonts w:ascii="XO Thames" w:hAnsi="XO Thames"/>
      <w:color w:val="757575"/>
    </w:rPr>
  </w:style>
  <w:style w:type="character" w:customStyle="1" w:styleId="Footnote1">
    <w:name w:val="Footnote1"/>
    <w:link w:val="Footnote"/>
    <w:rPr>
      <w:rFonts w:ascii="XO Thames" w:hAnsi="XO Thames"/>
      <w:color w:val="757575"/>
      <w:sz w:val="20"/>
    </w:rPr>
  </w:style>
  <w:style w:type="paragraph" w:customStyle="1" w:styleId="HeaderandFooter">
    <w:name w:val="Header and Footer"/>
    <w:link w:val="HeaderandFooter1"/>
    <w:pPr>
      <w:spacing w:line="360" w:lineRule="auto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qFormat/>
    <w:rPr>
      <w:rFonts w:ascii="XO Thames" w:hAnsi="XO Thames"/>
      <w:sz w:val="20"/>
    </w:rPr>
  </w:style>
  <w:style w:type="paragraph" w:customStyle="1" w:styleId="toc10">
    <w:name w:val="toc 10"/>
    <w:link w:val="toc101"/>
    <w:uiPriority w:val="39"/>
    <w:qFormat/>
    <w:pPr>
      <w:ind w:left="1800"/>
    </w:pPr>
    <w:rPr>
      <w:color w:val="000000"/>
      <w:sz w:val="22"/>
    </w:rPr>
  </w:style>
  <w:style w:type="character" w:customStyle="1" w:styleId="toc101">
    <w:name w:val="toc 101"/>
    <w:link w:val="toc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7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admugansk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p-ugansk@mail.ru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7A459FF-FAFA-4A51-9C37-7BF9B1CE1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2021-06-24T05:17:00Z</cp:lastPrinted>
  <dcterms:created xsi:type="dcterms:W3CDTF">2021-04-26T09:21:00Z</dcterms:created>
  <dcterms:modified xsi:type="dcterms:W3CDTF">2021-06-24T08:38:00Z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1049-10.2.0.7625</vt:lpwstr>
  </property>
</Properties>
</file>